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69D5F" w14:textId="77777777" w:rsidR="007D1A09" w:rsidRPr="007D1A09" w:rsidRDefault="007D1A09" w:rsidP="007D1A09">
      <w:pPr>
        <w:keepNext/>
        <w:keepLines/>
        <w:widowControl w:val="0"/>
        <w:suppressAutoHyphens/>
        <w:spacing w:after="0" w:line="240" w:lineRule="auto"/>
        <w:ind w:right="282"/>
        <w:jc w:val="center"/>
        <w:outlineLvl w:val="0"/>
        <w:rPr>
          <w:rFonts w:ascii="Times New Roman" w:eastAsia="Arial Unicode MS" w:hAnsi="Times New Roman" w:cs="Times New Roman"/>
          <w:b/>
          <w:bCs/>
          <w:lang w:eastAsia="ru-RU"/>
        </w:rPr>
      </w:pPr>
      <w:r w:rsidRPr="007D1A09">
        <w:rPr>
          <w:rFonts w:ascii="Times New Roman" w:eastAsia="Arial Unicode MS" w:hAnsi="Times New Roman" w:cs="Times New Roman"/>
          <w:b/>
          <w:bCs/>
          <w:lang w:eastAsia="ru-RU"/>
        </w:rPr>
        <w:t>ТЕХНИЧЕСКО⁠⁠‍⁠﻿​​⁠‌⁠​‍‍‌⁠‌‌‍​⁠‌‌﻿﻿‍‍﻿‍⁠‍⁠﻿​⁠﻿﻿‌​﻿⁠﻿​‍‌Е ЗАДАНИЕ</w:t>
      </w:r>
    </w:p>
    <w:p w14:paraId="2AC028B8" w14:textId="77777777" w:rsidR="007D1A09" w:rsidRPr="007D1A09" w:rsidRDefault="007D1A09" w:rsidP="007D1A09">
      <w:pPr>
        <w:keepNext/>
        <w:keepLines/>
        <w:widowControl w:val="0"/>
        <w:suppressAutoHyphens/>
        <w:spacing w:after="0" w:line="240" w:lineRule="auto"/>
        <w:ind w:right="282"/>
        <w:jc w:val="center"/>
        <w:outlineLvl w:val="0"/>
        <w:rPr>
          <w:rFonts w:ascii="Times New Roman" w:eastAsia="Arial Unicode MS" w:hAnsi="Times New Roman" w:cs="Times New Roman"/>
          <w:b/>
          <w:bCs/>
          <w:lang w:eastAsia="ru-RU"/>
        </w:rPr>
      </w:pPr>
      <w:r w:rsidRPr="007D1A09">
        <w:rPr>
          <w:rFonts w:ascii="Times New Roman" w:eastAsia="Arial Unicode MS" w:hAnsi="Times New Roman" w:cs="Times New Roman"/>
          <w:b/>
          <w:bCs/>
          <w:lang w:eastAsia="ru-RU"/>
        </w:rPr>
        <w:t xml:space="preserve">на оказание охранных услуг по физической охране в МАДОУ ЦРР-д/с № 4 </w:t>
      </w:r>
    </w:p>
    <w:p w14:paraId="3C5A50DF" w14:textId="54B8DD40" w:rsidR="007D1A09" w:rsidRPr="00790BC8" w:rsidRDefault="007D1A09" w:rsidP="00790BC8">
      <w:pPr>
        <w:keepNext/>
        <w:keepLines/>
        <w:widowControl w:val="0"/>
        <w:suppressAutoHyphens/>
        <w:spacing w:after="0" w:line="240" w:lineRule="auto"/>
        <w:ind w:right="282"/>
        <w:jc w:val="center"/>
        <w:outlineLvl w:val="0"/>
        <w:rPr>
          <w:rFonts w:ascii="Times New Roman" w:eastAsia="Arial Unicode MS" w:hAnsi="Times New Roman" w:cs="Times New Roman"/>
          <w:b/>
          <w:bCs/>
          <w:lang w:eastAsia="ru-RU"/>
        </w:rPr>
      </w:pPr>
      <w:r w:rsidRPr="007D1A09">
        <w:rPr>
          <w:rFonts w:ascii="Times New Roman" w:eastAsia="Arial Unicode MS" w:hAnsi="Times New Roman" w:cs="Times New Roman"/>
          <w:b/>
          <w:bCs/>
          <w:lang w:eastAsia="ru-RU"/>
        </w:rPr>
        <w:t>ЗАТО Межгорье Республики Башкортостан</w:t>
      </w:r>
    </w:p>
    <w:p w14:paraId="6FDD51B3" w14:textId="7C24AF3F" w:rsidR="007D1A09" w:rsidRPr="007D1A09" w:rsidRDefault="007D1A09" w:rsidP="007D1A0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D1A09">
        <w:rPr>
          <w:rFonts w:ascii="Times New Roman" w:eastAsia="Times New Roman" w:hAnsi="Times New Roman" w:cs="Times New Roman"/>
          <w:b/>
          <w:lang w:eastAsia="ru-RU"/>
        </w:rPr>
        <w:t>1. Описание объекта закупки</w:t>
      </w:r>
      <w:r w:rsidR="00790BC8">
        <w:rPr>
          <w:rFonts w:ascii="Times New Roman" w:eastAsia="Times New Roman" w:hAnsi="Times New Roman" w:cs="Times New Roman"/>
          <w:b/>
          <w:lang w:eastAsia="ru-RU"/>
        </w:rPr>
        <w:t xml:space="preserve"> и место оказания услуг, и объемы оказываемых услуг</w:t>
      </w:r>
      <w:r w:rsidRPr="007D1A09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14:paraId="1894464D" w14:textId="77777777" w:rsidR="007D1A09" w:rsidRPr="007D1A09" w:rsidRDefault="007D1A09" w:rsidP="00790BC8">
      <w:pPr>
        <w:tabs>
          <w:tab w:val="left" w:pos="1364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</w:rPr>
      </w:pPr>
      <w:r w:rsidRPr="007D1A09">
        <w:rPr>
          <w:rFonts w:ascii="Times New Roman" w:eastAsia="Times New Roman" w:hAnsi="Times New Roman" w:cs="Times New Roman"/>
          <w:lang w:eastAsia="ru-RU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</w:t>
      </w:r>
      <w:r w:rsidRPr="007D1A09">
        <w:rPr>
          <w:rFonts w:ascii="Times New Roman" w:eastAsia="Calibri" w:hAnsi="Times New Roman" w:cs="Times New Roman"/>
        </w:rPr>
        <w:t>.</w:t>
      </w:r>
    </w:p>
    <w:p w14:paraId="0B59BEA2" w14:textId="70923C51" w:rsidR="007D1A09" w:rsidRPr="00790BC8" w:rsidRDefault="007D1A09" w:rsidP="00790BC8">
      <w:pPr>
        <w:tabs>
          <w:tab w:val="left" w:pos="136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0BC8">
        <w:rPr>
          <w:rFonts w:ascii="Times New Roman" w:eastAsia="Times New Roman" w:hAnsi="Times New Roman" w:cs="Times New Roman"/>
          <w:b/>
          <w:lang w:eastAsia="ru-RU"/>
        </w:rPr>
        <w:t xml:space="preserve">ОКПД 2: </w:t>
      </w:r>
      <w:r w:rsidRPr="00790BC8">
        <w:rPr>
          <w:rFonts w:ascii="Times New Roman" w:eastAsia="Times New Roman" w:hAnsi="Times New Roman" w:cs="Times New Roman"/>
          <w:bCs/>
          <w:lang w:eastAsia="ru-RU"/>
        </w:rPr>
        <w:t>80.10.12.200</w:t>
      </w:r>
      <w:r w:rsidR="00790BC8" w:rsidRPr="00790BC8">
        <w:rPr>
          <w:rFonts w:ascii="Times New Roman" w:eastAsia="Times New Roman" w:hAnsi="Times New Roman" w:cs="Times New Roman"/>
          <w:bCs/>
          <w:lang w:eastAsia="ru-RU"/>
        </w:rPr>
        <w:t xml:space="preserve"> Услуги частных охранных организаций</w:t>
      </w:r>
    </w:p>
    <w:p w14:paraId="11014C3F" w14:textId="4896B513" w:rsidR="00790BC8" w:rsidRDefault="00790BC8" w:rsidP="00790BC8">
      <w:pPr>
        <w:tabs>
          <w:tab w:val="left" w:pos="1364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</w:rPr>
      </w:pPr>
      <w:r w:rsidRPr="00790BC8">
        <w:rPr>
          <w:rFonts w:ascii="Times New Roman" w:eastAsia="Calibri" w:hAnsi="Times New Roman" w:cs="Times New Roman"/>
        </w:rPr>
        <w:t>1.2.</w:t>
      </w:r>
      <w:r>
        <w:rPr>
          <w:rFonts w:ascii="Times New Roman" w:eastAsia="Calibri" w:hAnsi="Times New Roman" w:cs="Times New Roman"/>
        </w:rPr>
        <w:t xml:space="preserve"> </w:t>
      </w:r>
      <w:r w:rsidRPr="00790BC8">
        <w:rPr>
          <w:rFonts w:ascii="Times New Roman" w:eastAsia="Calibri" w:hAnsi="Times New Roman" w:cs="Times New Roman"/>
        </w:rPr>
        <w:t>и объемы оказываемых услуг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455"/>
        <w:gridCol w:w="1418"/>
        <w:gridCol w:w="1150"/>
        <w:gridCol w:w="3527"/>
      </w:tblGrid>
      <w:tr w:rsidR="00F272B4" w:rsidRPr="00B974DF" w14:paraId="00E33C05" w14:textId="77777777" w:rsidTr="00795D6F">
        <w:tc>
          <w:tcPr>
            <w:tcW w:w="656" w:type="dxa"/>
          </w:tcPr>
          <w:p w14:paraId="78DF7AE4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455" w:type="dxa"/>
          </w:tcPr>
          <w:p w14:paraId="307A85E0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1418" w:type="dxa"/>
          </w:tcPr>
          <w:p w14:paraId="676E9E64" w14:textId="77777777" w:rsidR="00F272B4" w:rsidRPr="00F272B4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2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</w:p>
          <w:p w14:paraId="19BF4F20" w14:textId="77777777" w:rsidR="00F272B4" w:rsidRPr="00F272B4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2B4">
              <w:rPr>
                <w:rFonts w:ascii="Times New Roman" w:eastAsia="Times New Roman" w:hAnsi="Times New Roman" w:cs="Times New Roman"/>
                <w:b/>
                <w:lang w:eastAsia="ru-RU"/>
              </w:rPr>
              <w:t>дней</w:t>
            </w:r>
          </w:p>
        </w:tc>
        <w:tc>
          <w:tcPr>
            <w:tcW w:w="1150" w:type="dxa"/>
          </w:tcPr>
          <w:p w14:paraId="5B4B4E92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</w:t>
            </w:r>
          </w:p>
          <w:p w14:paraId="73122FF8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3527" w:type="dxa"/>
          </w:tcPr>
          <w:p w14:paraId="1BC743BE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>График</w:t>
            </w:r>
          </w:p>
          <w:p w14:paraId="467E933C" w14:textId="77777777" w:rsidR="00F272B4" w:rsidRPr="00B974DF" w:rsidRDefault="00F272B4" w:rsidP="0043413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работы</w:t>
            </w:r>
          </w:p>
        </w:tc>
      </w:tr>
      <w:tr w:rsidR="00F272B4" w:rsidRPr="00B974DF" w14:paraId="2FB68C8C" w14:textId="77777777" w:rsidTr="00795D6F">
        <w:tc>
          <w:tcPr>
            <w:tcW w:w="656" w:type="dxa"/>
          </w:tcPr>
          <w:p w14:paraId="2882296A" w14:textId="139722BA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.2.1</w:t>
            </w:r>
          </w:p>
        </w:tc>
        <w:tc>
          <w:tcPr>
            <w:tcW w:w="3455" w:type="dxa"/>
          </w:tcPr>
          <w:p w14:paraId="247B97AF" w14:textId="45572EE0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418" w:type="dxa"/>
            <w:vAlign w:val="center"/>
          </w:tcPr>
          <w:p w14:paraId="3476E130" w14:textId="6D385A2F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50" w:type="dxa"/>
            <w:vAlign w:val="bottom"/>
          </w:tcPr>
          <w:p w14:paraId="4FA9D101" w14:textId="408A7477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276</w:t>
            </w:r>
          </w:p>
        </w:tc>
        <w:tc>
          <w:tcPr>
            <w:tcW w:w="3527" w:type="dxa"/>
            <w:vMerge w:val="restart"/>
            <w:vAlign w:val="center"/>
          </w:tcPr>
          <w:p w14:paraId="3A0367EC" w14:textId="33A4C4A6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Ежедневно с понедельника по пятн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ицу с 06:30 час, до 18:30 час,</w:t>
            </w: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 xml:space="preserve"> Суббота, воскресенье и праздничные дни - выходной</w:t>
            </w:r>
          </w:p>
        </w:tc>
      </w:tr>
      <w:tr w:rsidR="00F272B4" w:rsidRPr="00B974DF" w14:paraId="794AAB30" w14:textId="77777777" w:rsidTr="00795D6F">
        <w:tc>
          <w:tcPr>
            <w:tcW w:w="656" w:type="dxa"/>
          </w:tcPr>
          <w:p w14:paraId="093A991A" w14:textId="53D1A67A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.2.2</w:t>
            </w:r>
          </w:p>
        </w:tc>
        <w:tc>
          <w:tcPr>
            <w:tcW w:w="3455" w:type="dxa"/>
          </w:tcPr>
          <w:p w14:paraId="28101D70" w14:textId="4CF98495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1418" w:type="dxa"/>
            <w:vAlign w:val="center"/>
          </w:tcPr>
          <w:p w14:paraId="0D4624DC" w14:textId="6914882E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50" w:type="dxa"/>
            <w:vAlign w:val="bottom"/>
          </w:tcPr>
          <w:p w14:paraId="5700D739" w14:textId="1AA2D95E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3527" w:type="dxa"/>
            <w:vMerge/>
            <w:vAlign w:val="bottom"/>
          </w:tcPr>
          <w:p w14:paraId="564D949A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B4" w:rsidRPr="00B974DF" w14:paraId="20861AFD" w14:textId="77777777" w:rsidTr="00795D6F">
        <w:tc>
          <w:tcPr>
            <w:tcW w:w="656" w:type="dxa"/>
          </w:tcPr>
          <w:p w14:paraId="702A0B8F" w14:textId="06F656CB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.2.3</w:t>
            </w:r>
          </w:p>
        </w:tc>
        <w:tc>
          <w:tcPr>
            <w:tcW w:w="3455" w:type="dxa"/>
          </w:tcPr>
          <w:p w14:paraId="180A63DD" w14:textId="112AE7E0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418" w:type="dxa"/>
            <w:vAlign w:val="center"/>
          </w:tcPr>
          <w:p w14:paraId="61A5D2F3" w14:textId="0566EE97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50" w:type="dxa"/>
            <w:vAlign w:val="bottom"/>
          </w:tcPr>
          <w:p w14:paraId="319AA0ED" w14:textId="7479A058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3527" w:type="dxa"/>
            <w:vMerge/>
            <w:vAlign w:val="bottom"/>
          </w:tcPr>
          <w:p w14:paraId="141C661D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B4" w:rsidRPr="00B974DF" w14:paraId="7C1E5604" w14:textId="77777777" w:rsidTr="00795D6F">
        <w:tc>
          <w:tcPr>
            <w:tcW w:w="656" w:type="dxa"/>
          </w:tcPr>
          <w:p w14:paraId="40964913" w14:textId="5E94AD23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.2.4</w:t>
            </w:r>
          </w:p>
        </w:tc>
        <w:tc>
          <w:tcPr>
            <w:tcW w:w="3455" w:type="dxa"/>
          </w:tcPr>
          <w:p w14:paraId="607E2276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1418" w:type="dxa"/>
            <w:vAlign w:val="center"/>
          </w:tcPr>
          <w:p w14:paraId="61FCEA6C" w14:textId="0416033C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50" w:type="dxa"/>
            <w:vAlign w:val="bottom"/>
          </w:tcPr>
          <w:p w14:paraId="3EBA1E1B" w14:textId="79094ED2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3527" w:type="dxa"/>
            <w:vMerge/>
            <w:vAlign w:val="bottom"/>
          </w:tcPr>
          <w:p w14:paraId="0521C8BB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B4" w:rsidRPr="00B974DF" w14:paraId="16F9468B" w14:textId="77777777" w:rsidTr="00795D6F">
        <w:tc>
          <w:tcPr>
            <w:tcW w:w="656" w:type="dxa"/>
          </w:tcPr>
          <w:p w14:paraId="32D6DE7A" w14:textId="3C37C98C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.2.5</w:t>
            </w:r>
          </w:p>
        </w:tc>
        <w:tc>
          <w:tcPr>
            <w:tcW w:w="3455" w:type="dxa"/>
          </w:tcPr>
          <w:p w14:paraId="7821AE15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1418" w:type="dxa"/>
            <w:vAlign w:val="center"/>
          </w:tcPr>
          <w:p w14:paraId="3F204B92" w14:textId="5C4DDC25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50" w:type="dxa"/>
            <w:vAlign w:val="bottom"/>
          </w:tcPr>
          <w:p w14:paraId="55000843" w14:textId="7521BC0E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3527" w:type="dxa"/>
            <w:vMerge/>
            <w:vAlign w:val="bottom"/>
          </w:tcPr>
          <w:p w14:paraId="7D49E593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B4" w:rsidRPr="00B974DF" w14:paraId="0A285F05" w14:textId="77777777" w:rsidTr="00795D6F">
        <w:tc>
          <w:tcPr>
            <w:tcW w:w="656" w:type="dxa"/>
          </w:tcPr>
          <w:p w14:paraId="74140BFF" w14:textId="6AEA7063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55" w:type="dxa"/>
          </w:tcPr>
          <w:p w14:paraId="401D3D1B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</w:tc>
        <w:tc>
          <w:tcPr>
            <w:tcW w:w="1418" w:type="dxa"/>
            <w:vAlign w:val="center"/>
          </w:tcPr>
          <w:p w14:paraId="3CBE1E3C" w14:textId="45579D0F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50" w:type="dxa"/>
            <w:vAlign w:val="bottom"/>
          </w:tcPr>
          <w:p w14:paraId="649AAD13" w14:textId="2A386956" w:rsidR="00F272B4" w:rsidRPr="00F272B4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2B4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3527" w:type="dxa"/>
            <w:vMerge/>
            <w:vAlign w:val="bottom"/>
          </w:tcPr>
          <w:p w14:paraId="1CEEA478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72B4" w:rsidRPr="00B974DF" w14:paraId="7B1EC0C5" w14:textId="77777777" w:rsidTr="00795D6F">
        <w:tc>
          <w:tcPr>
            <w:tcW w:w="4111" w:type="dxa"/>
            <w:gridSpan w:val="2"/>
          </w:tcPr>
          <w:p w14:paraId="49D20AF9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74DF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19FBC93A" w14:textId="40F422BD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</w:p>
        </w:tc>
        <w:tc>
          <w:tcPr>
            <w:tcW w:w="1150" w:type="dxa"/>
            <w:vAlign w:val="bottom"/>
          </w:tcPr>
          <w:p w14:paraId="6B637695" w14:textId="5AB8DDC2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1548</w:t>
            </w:r>
          </w:p>
        </w:tc>
        <w:tc>
          <w:tcPr>
            <w:tcW w:w="3527" w:type="dxa"/>
            <w:vMerge/>
            <w:vAlign w:val="bottom"/>
          </w:tcPr>
          <w:p w14:paraId="61C91B07" w14:textId="77777777" w:rsidR="00F272B4" w:rsidRPr="00B974DF" w:rsidRDefault="00F272B4" w:rsidP="00F272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64150190" w14:textId="3EF441E2" w:rsidR="00F272B4" w:rsidRPr="00F272B4" w:rsidRDefault="00F272B4" w:rsidP="00F272B4">
      <w:pPr>
        <w:tabs>
          <w:tab w:val="left" w:pos="5920"/>
        </w:tabs>
        <w:spacing w:after="0" w:line="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1.3. </w:t>
      </w:r>
      <w:r w:rsidRPr="00F272B4">
        <w:rPr>
          <w:rFonts w:ascii="Times New Roman" w:hAnsi="Times New Roman" w:cs="Times New Roman"/>
          <w:b/>
        </w:rPr>
        <w:t>Место оказания услуг</w:t>
      </w:r>
      <w:r>
        <w:rPr>
          <w:rFonts w:ascii="Times New Roman" w:hAnsi="Times New Roman" w:cs="Times New Roman"/>
          <w:b/>
        </w:rPr>
        <w:t>:</w:t>
      </w: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663"/>
        <w:gridCol w:w="1664"/>
        <w:gridCol w:w="1249"/>
        <w:gridCol w:w="2217"/>
        <w:gridCol w:w="1525"/>
        <w:gridCol w:w="828"/>
      </w:tblGrid>
      <w:tr w:rsidR="00795D6F" w:rsidRPr="007D1A09" w14:paraId="1EF96BFF" w14:textId="77777777" w:rsidTr="00795D6F">
        <w:trPr>
          <w:trHeight w:val="636"/>
        </w:trPr>
        <w:tc>
          <w:tcPr>
            <w:tcW w:w="417" w:type="pct"/>
            <w:shd w:val="clear" w:color="auto" w:fill="auto"/>
          </w:tcPr>
          <w:p w14:paraId="30558F03" w14:textId="77777777" w:rsidR="00795D6F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</w:p>
          <w:p w14:paraId="0CF30B58" w14:textId="2CC8D9BA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833" w:type="pct"/>
          </w:tcPr>
          <w:p w14:paraId="6306F52D" w14:textId="711E74C0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охраняемого объекта</w:t>
            </w:r>
          </w:p>
        </w:tc>
        <w:tc>
          <w:tcPr>
            <w:tcW w:w="834" w:type="pct"/>
            <w:shd w:val="clear" w:color="auto" w:fill="auto"/>
          </w:tcPr>
          <w:p w14:paraId="1CF8A0C2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объекта</w:t>
            </w:r>
          </w:p>
        </w:tc>
        <w:tc>
          <w:tcPr>
            <w:tcW w:w="626" w:type="pct"/>
            <w:shd w:val="clear" w:color="auto" w:fill="auto"/>
          </w:tcPr>
          <w:p w14:paraId="093BEB0D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Сроки оказания услуг</w:t>
            </w:r>
          </w:p>
        </w:tc>
        <w:tc>
          <w:tcPr>
            <w:tcW w:w="1111" w:type="pct"/>
          </w:tcPr>
          <w:p w14:paraId="5AB50A84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График охраны</w:t>
            </w:r>
          </w:p>
        </w:tc>
        <w:tc>
          <w:tcPr>
            <w:tcW w:w="764" w:type="pct"/>
          </w:tcPr>
          <w:p w14:paraId="6E615E04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постов/кол-во человек на посту</w:t>
            </w:r>
          </w:p>
        </w:tc>
        <w:tc>
          <w:tcPr>
            <w:tcW w:w="416" w:type="pct"/>
            <w:shd w:val="clear" w:color="auto" w:fill="auto"/>
          </w:tcPr>
          <w:p w14:paraId="2860A728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часов</w:t>
            </w:r>
          </w:p>
        </w:tc>
      </w:tr>
      <w:tr w:rsidR="00795D6F" w:rsidRPr="007D1A09" w14:paraId="01AE17A1" w14:textId="77777777" w:rsidTr="00795D6F">
        <w:trPr>
          <w:trHeight w:val="946"/>
        </w:trPr>
        <w:tc>
          <w:tcPr>
            <w:tcW w:w="417" w:type="pct"/>
            <w:shd w:val="clear" w:color="auto" w:fill="auto"/>
          </w:tcPr>
          <w:p w14:paraId="61B0CD88" w14:textId="3407B5FA" w:rsidR="00790BC8" w:rsidRPr="007D1A09" w:rsidRDefault="00795D6F" w:rsidP="007D1A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  <w:r w:rsidR="00790BC8" w:rsidRPr="007D1A0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833" w:type="pct"/>
          </w:tcPr>
          <w:p w14:paraId="15FA4532" w14:textId="056B247E" w:rsidR="00790BC8" w:rsidRPr="007D1A09" w:rsidRDefault="00790BC8" w:rsidP="00790B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МАДОУ ЦРР-д/с № 4 ЗАТО Межгорье Республики Башкортостан</w:t>
            </w:r>
          </w:p>
        </w:tc>
        <w:tc>
          <w:tcPr>
            <w:tcW w:w="834" w:type="pct"/>
            <w:shd w:val="clear" w:color="auto" w:fill="auto"/>
          </w:tcPr>
          <w:p w14:paraId="3D3D4D21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453571, Республика Башкортостан, г. Межгорье, ул. Комсомольская, д. 33 а</w:t>
            </w:r>
          </w:p>
        </w:tc>
        <w:tc>
          <w:tcPr>
            <w:tcW w:w="626" w:type="pct"/>
            <w:shd w:val="clear" w:color="auto" w:fill="auto"/>
          </w:tcPr>
          <w:p w14:paraId="73C4CD24" w14:textId="5AFC36A2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01.07.2026 г. по 31.12</w:t>
            </w: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.2026 г.</w:t>
            </w:r>
          </w:p>
        </w:tc>
        <w:tc>
          <w:tcPr>
            <w:tcW w:w="1111" w:type="pct"/>
          </w:tcPr>
          <w:p w14:paraId="5FFEDC55" w14:textId="53DF3A39" w:rsidR="00790BC8" w:rsidRPr="007D1A09" w:rsidRDefault="00790BC8" w:rsidP="00474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Ежедневно с понедельника по пятн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ицу с 06:30 час, до 18:30 час,</w:t>
            </w: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 xml:space="preserve"> Суббота, воскресенье и праздничные дни - выходной.</w:t>
            </w:r>
          </w:p>
        </w:tc>
        <w:tc>
          <w:tcPr>
            <w:tcW w:w="764" w:type="pct"/>
            <w:shd w:val="clear" w:color="auto" w:fill="auto"/>
          </w:tcPr>
          <w:p w14:paraId="4F578544" w14:textId="77777777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1A09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416" w:type="pct"/>
            <w:shd w:val="clear" w:color="auto" w:fill="auto"/>
          </w:tcPr>
          <w:p w14:paraId="6BA05A1E" w14:textId="292F80F3" w:rsidR="00790BC8" w:rsidRPr="007D1A09" w:rsidRDefault="00790BC8" w:rsidP="007D1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1548</w:t>
            </w:r>
          </w:p>
        </w:tc>
      </w:tr>
    </w:tbl>
    <w:p w14:paraId="0ECD302B" w14:textId="4BA85BD0" w:rsidR="007D1A09" w:rsidRPr="007D1A09" w:rsidRDefault="007D1A09" w:rsidP="00790BC8">
      <w:pPr>
        <w:tabs>
          <w:tab w:val="left" w:pos="136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D1A09">
        <w:rPr>
          <w:rFonts w:ascii="Times New Roman" w:eastAsia="Calibri" w:hAnsi="Times New Roman" w:cs="Times New Roman"/>
          <w:b/>
        </w:rPr>
        <w:t>2. Срок оказания услуг:</w:t>
      </w:r>
      <w:r w:rsidR="00795D6F">
        <w:rPr>
          <w:rFonts w:ascii="Times New Roman" w:eastAsia="Calibri" w:hAnsi="Times New Roman" w:cs="Times New Roman"/>
          <w:b/>
        </w:rPr>
        <w:t xml:space="preserve"> </w:t>
      </w:r>
      <w:r w:rsidR="00474D4E">
        <w:rPr>
          <w:rFonts w:ascii="Times New Roman" w:eastAsia="Times New Roman" w:hAnsi="Times New Roman" w:cs="Times New Roman"/>
          <w:lang w:eastAsia="ru-RU"/>
        </w:rPr>
        <w:t xml:space="preserve"> с</w:t>
      </w:r>
      <w:r w:rsidR="00795D6F">
        <w:rPr>
          <w:rFonts w:ascii="Times New Roman" w:eastAsia="Times New Roman" w:hAnsi="Times New Roman" w:cs="Times New Roman"/>
          <w:lang w:eastAsia="ru-RU"/>
        </w:rPr>
        <w:t xml:space="preserve"> момента заключения договора, но не ранее чем</w:t>
      </w:r>
      <w:r w:rsidR="00474D4E">
        <w:rPr>
          <w:rFonts w:ascii="Times New Roman" w:eastAsia="Times New Roman" w:hAnsi="Times New Roman" w:cs="Times New Roman"/>
          <w:lang w:eastAsia="ru-RU"/>
        </w:rPr>
        <w:t xml:space="preserve"> 01.07.2026 г. по 31.12</w:t>
      </w:r>
      <w:r w:rsidRPr="007D1A09">
        <w:rPr>
          <w:rFonts w:ascii="Times New Roman" w:eastAsia="Times New Roman" w:hAnsi="Times New Roman" w:cs="Times New Roman"/>
          <w:lang w:eastAsia="ru-RU"/>
        </w:rPr>
        <w:t>.2026 г.</w:t>
      </w:r>
    </w:p>
    <w:p w14:paraId="70BD8955" w14:textId="77777777" w:rsidR="007D1A09" w:rsidRPr="007D1A09" w:rsidRDefault="007D1A09" w:rsidP="00790BC8">
      <w:pPr>
        <w:tabs>
          <w:tab w:val="left" w:pos="136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A09">
        <w:rPr>
          <w:rFonts w:ascii="Times New Roman" w:eastAsia="Times New Roman" w:hAnsi="Times New Roman" w:cs="Times New Roman"/>
          <w:b/>
          <w:lang w:eastAsia="ru-RU"/>
        </w:rPr>
        <w:t>3. Требования к качеству услуг, к их техническим и функциональным и эксплуатационным характеристикам:</w:t>
      </w:r>
    </w:p>
    <w:p w14:paraId="324A7D1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 498 - иной документ в соответствии, с которым исполнитель имеет право оказывать услуги по охране объектов и имущества.</w:t>
      </w:r>
    </w:p>
    <w:p w14:paraId="6EAC99F7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6E9B79AF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Перечень разрешенных видов услуг: </w:t>
      </w:r>
    </w:p>
    <w:p w14:paraId="5D983093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1) защита жизни и здоровья граждан; </w:t>
      </w:r>
    </w:p>
    <w:p w14:paraId="328C56F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4CEFFF5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2E248C3F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4) обеспечение порядка в местах проведения массовых мероприятий; </w:t>
      </w:r>
    </w:p>
    <w:p w14:paraId="4B251139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5) охрана объектов и (или) имущества, а также обеспечение внутриобьектового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6812845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zh-CN"/>
        </w:rPr>
      </w:pPr>
      <w:r w:rsidRPr="007D1A09">
        <w:rPr>
          <w:rFonts w:ascii="Times New Roman" w:eastAsia="Times New Roman" w:hAnsi="Times New Roman" w:cs="Times New Roman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296C904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44E8630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222C4FA6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Федеральный закон «О ведомственной охране» от 14 апреля 1999 года № 77-ФЗ;</w:t>
      </w:r>
    </w:p>
    <w:p w14:paraId="18F8650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0C498415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7B5CE3B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</w:t>
      </w:r>
    </w:p>
    <w:p w14:paraId="35996F6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требования.</w:t>
      </w:r>
    </w:p>
    <w:p w14:paraId="5A54710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№ 2487-1, в редакции от 02.08.2019 № 310-ФЗ, либо для организаций, на которых не распространяется действие Закона № 2487-1 и Постановления Правительства Российской Федерации от 23.06.2011 № 498 - иного документа в соответствии, с которым сотрудники имеет право охранять объекты и имущества.</w:t>
      </w:r>
    </w:p>
    <w:p w14:paraId="7481F25C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383BB02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64E298D2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640D8E66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771CBE49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24BCF18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7F8B91F3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Росгвардии</w:t>
      </w:r>
      <w:bookmarkStart w:id="0" w:name="_Hlk121494658"/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 по </w:t>
      </w:r>
      <w:bookmarkEnd w:id="0"/>
      <w:r w:rsidRPr="007D1A09">
        <w:rPr>
          <w:rFonts w:ascii="Times New Roman" w:eastAsia="Times New Roman" w:hAnsi="Times New Roman" w:cs="Times New Roman"/>
          <w:bCs/>
          <w:lang w:eastAsia="ru-RU"/>
        </w:rPr>
        <w:t>Республике Башкортостан.</w:t>
      </w:r>
    </w:p>
    <w:p w14:paraId="286B0E6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2E14CB28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В рамках оказываемых услуг Исполнитель каждые 4 (четыре) часа 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6EC27E6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3678B44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4FA7CBF2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7347F4C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14:paraId="2A876046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Росгвардии по Республике Башкортостан.</w:t>
      </w:r>
    </w:p>
    <w:p w14:paraId="26852463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5CD1C454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14:paraId="7665A699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14:paraId="34B544D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Исполнитель охранных услуг (охранная организация, подразделение ведомственной охраны): </w:t>
      </w:r>
    </w:p>
    <w:p w14:paraId="291F300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2C82EF76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14:paraId="3629571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6AFDC871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имеет круглосуточную дежурную часть.</w:t>
      </w:r>
    </w:p>
    <w:p w14:paraId="24FF89C5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имеет группу быстрого реагирования;</w:t>
      </w:r>
    </w:p>
    <w:p w14:paraId="7A5501A3" w14:textId="77777777" w:rsidR="007D1A09" w:rsidRPr="007D1A09" w:rsidRDefault="007D1A09" w:rsidP="00790BC8">
      <w:pPr>
        <w:tabs>
          <w:tab w:val="left" w:pos="851"/>
          <w:tab w:val="left" w:pos="15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7D1A09">
        <w:rPr>
          <w:rFonts w:ascii="Times New Roman" w:eastAsia="Times New Roman" w:hAnsi="Times New Roman" w:cs="Times New Roman"/>
          <w:color w:val="000000"/>
          <w:lang w:eastAsia="ru-RU"/>
        </w:rPr>
        <w:t>обследует здание и территорию, подлежащие охране, проводит оценку их уязвимости, составляет акт обследования объекта охраны;</w:t>
      </w:r>
    </w:p>
    <w:p w14:paraId="2A2CB776" w14:textId="77777777" w:rsidR="007D1A09" w:rsidRPr="007D1A09" w:rsidRDefault="007D1A09" w:rsidP="00790BC8">
      <w:pPr>
        <w:tabs>
          <w:tab w:val="left" w:pos="851"/>
          <w:tab w:val="left" w:pos="156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7D1A0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- обеспечивает конфиденциальность сведений, касающихся технической оснащенности и укрепленности охраняемого объекта.</w:t>
      </w:r>
    </w:p>
    <w:p w14:paraId="1086FD6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Сотрудники, привлекаемые к охране, должны: </w:t>
      </w:r>
    </w:p>
    <w:p w14:paraId="25B4934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№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1B83582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одежды;</w:t>
      </w:r>
    </w:p>
    <w:p w14:paraId="18DA651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D1A09">
        <w:rPr>
          <w:rFonts w:ascii="Times New Roman" w:eastAsia="Times New Roman" w:hAnsi="Times New Roman" w:cs="Times New Roman"/>
          <w:lang w:eastAsia="ru-RU"/>
        </w:rPr>
        <w:t>- и</w:t>
      </w:r>
      <w:r w:rsidRPr="007D1A09">
        <w:rPr>
          <w:rFonts w:ascii="Times New Roman" w:eastAsia="Times New Roman" w:hAnsi="Times New Roman" w:cs="Times New Roman"/>
          <w:u w:val="single"/>
          <w:lang w:eastAsia="ru-RU"/>
        </w:rPr>
        <w:t xml:space="preserve">меть в наличии средства индивидуальной бронезащиты для обеспечения договора на оказание охранных услуг в режиме усиления охраны согласно требованиям ГОСТ Р 58485-2024 </w:t>
      </w:r>
    </w:p>
    <w:p w14:paraId="0D657D7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 В случае если охранник является сотрудником частной охранной организации:</w:t>
      </w:r>
    </w:p>
    <w:p w14:paraId="098B5B6F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 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423F67F2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сотрудниками охраны не допускается к несению службы более 24 (двадцати четырех) часов без смены. </w:t>
      </w:r>
    </w:p>
    <w:p w14:paraId="158398B7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74866A3C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иметь средства связи, обеспечивающие бесперебойную связь с дежурной службой Исполнителя для вызова мобильной вооруженной группы Исполнителя (за счет Исполнителя); </w:t>
      </w:r>
    </w:p>
    <w:p w14:paraId="63A6841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иметь мобильный металлоискатель (за счет Исполнителя);</w:t>
      </w:r>
    </w:p>
    <w:p w14:paraId="06276AB6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соответствовать требованиям Постановления Правительства Российской Федерации от 19 мая 2007 года № 300 «Об утверждении перечня заболеваний, препятствующих исполнению обязанностей частного охранника»; </w:t>
      </w:r>
    </w:p>
    <w:p w14:paraId="31358C9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6E5FCA88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знать действующие нормативные документы по вопросам организации охраны; </w:t>
      </w:r>
    </w:p>
    <w:p w14:paraId="6BE9B465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7FBA8398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315756A1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при срабатывании охранно-пожарной сигнализации, тревожной сигнализации вследствие технической неисправности.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7EA3346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561F46E9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предотвращать несанкционированный доступ (проход) посторонних лиц на охраняемые объекты;</w:t>
      </w:r>
    </w:p>
    <w:p w14:paraId="08F048A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осуществлять контроль за ввозом-вывозом, вносом-выносом материальных ценностей;</w:t>
      </w:r>
    </w:p>
    <w:p w14:paraId="05206A71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быть вежливыми, пунктуальными, способными выдать общую справочную информацию о порядке работы образовательного учреждения; </w:t>
      </w:r>
    </w:p>
    <w:p w14:paraId="47A02BDF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иметь исправный электрический фонарь на каждом посту охраны; </w:t>
      </w:r>
    </w:p>
    <w:p w14:paraId="66BFD40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- иметь согласованный руководителем Заказчика план-схему обхода здания и территории учреждения. </w:t>
      </w:r>
    </w:p>
    <w:p w14:paraId="68366F27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Ведение на объекте необходимой документации: </w:t>
      </w:r>
    </w:p>
    <w:p w14:paraId="0B531E1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журналов учета посетителей; </w:t>
      </w:r>
    </w:p>
    <w:p w14:paraId="0EB6E414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195886D2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книг приема и сдачи дежурств; </w:t>
      </w:r>
    </w:p>
    <w:p w14:paraId="7438D89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книг учета проверок; </w:t>
      </w:r>
    </w:p>
    <w:p w14:paraId="43D907F2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наблюдательного дела с приказами, инструкциями, памятками и др. документами. </w:t>
      </w:r>
    </w:p>
    <w:p w14:paraId="78129DA9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7D3758EC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F5B51BD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D1A09">
        <w:rPr>
          <w:rFonts w:ascii="Times New Roman" w:eastAsia="Times New Roman" w:hAnsi="Times New Roman" w:cs="Times New Roman"/>
          <w:b/>
          <w:lang w:eastAsia="ru-RU"/>
        </w:rPr>
        <w:t>4. Гарантийные требования:</w:t>
      </w:r>
    </w:p>
    <w:p w14:paraId="7D5BB12C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7D1A09">
        <w:rPr>
          <w:rFonts w:ascii="Times New Roman" w:eastAsia="Times New Roman" w:hAnsi="Times New Roman" w:cs="Times New Roman"/>
          <w:lang w:eastAsia="ru-RU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41A8EC4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4.2. Гарантийный срок на оказание услуг распространяется на весь период действия договора. </w:t>
      </w:r>
    </w:p>
    <w:p w14:paraId="087E47F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6F9BFAE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4.4. Исполнитель несёт материальную ответственность за ущерб, причиненный в результате: </w:t>
      </w:r>
    </w:p>
    <w:p w14:paraId="4DF5CC95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69B6476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10DEC52A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4D3EA84F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4.5. Возмещение причинённого, но вине Исполнителя ущерба, производится в порядке, установленном законодательством Российской Федерации. </w:t>
      </w:r>
    </w:p>
    <w:p w14:paraId="77CBC68C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5F8CDF9E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3A6BACDB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4FD31C15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4.9. Исполнитель не несёт ответственность в следующих случаях: </w:t>
      </w:r>
    </w:p>
    <w:p w14:paraId="70E93941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за имущественный ущерб и ущерб, причиненный материальным ценностям стихийными бедствиями; </w:t>
      </w:r>
    </w:p>
    <w:p w14:paraId="3E465478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2B236220" w14:textId="77777777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 xml:space="preserve">- за оставленное без присмотра личное имущество работников Заказчика, имущество иных лиц; </w:t>
      </w:r>
    </w:p>
    <w:p w14:paraId="077839FF" w14:textId="53F16CA3" w:rsidR="007D1A09" w:rsidRPr="007D1A09" w:rsidRDefault="007D1A09" w:rsidP="00790BC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D1A09">
        <w:rPr>
          <w:rFonts w:ascii="Times New Roman" w:eastAsia="Times New Roman" w:hAnsi="Times New Roman" w:cs="Times New Roman"/>
          <w:bCs/>
          <w:lang w:eastAsia="ru-RU"/>
        </w:rPr>
        <w:t>- в случае, когда ущерб наступил, несмотря на то, что сотрудниками Исполнителя были предприняты все меры, предусмотренные Законом, для пресечения преступного посягательства</w:t>
      </w:r>
      <w:r w:rsidR="00D71222">
        <w:rPr>
          <w:rFonts w:ascii="Times New Roman" w:eastAsia="Times New Roman" w:hAnsi="Times New Roman" w:cs="Times New Roman"/>
          <w:bCs/>
          <w:lang w:eastAsia="ru-RU"/>
        </w:rPr>
        <w:t>.</w:t>
      </w:r>
    </w:p>
    <w:sectPr w:rsidR="007D1A09" w:rsidRPr="007D1A09" w:rsidSect="00D71222">
      <w:pgSz w:w="11906" w:h="16838"/>
      <w:pgMar w:top="993" w:right="850" w:bottom="851" w:left="1134" w:header="708" w:footer="708" w:gutter="0"/>
      <w:cols w:space="708"/>
      <w:docGrid w:linePitch="360"/>
    </w:sectPr>
    <!-- MKR-12995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09"/>
    <w:rsid w:val="00474D4E"/>
    <w:rsid w:val="00625059"/>
    <w:rsid w:val="00790BC8"/>
    <w:rsid w:val="00795D6F"/>
    <w:rsid w:val="007A54B0"/>
    <w:rsid w:val="007D1A09"/>
    <w:rsid w:val="00903D7B"/>
    <w:rsid w:val="00B07E34"/>
    <w:rsid w:val="00CE535A"/>
    <w:rsid w:val="00D71222"/>
    <w:rsid w:val="00F272B4"/>
    <w:rsid w:val="00F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921F"/>
  <w15:docId w15:val="{0ADDBC51-4120-46C1-BE38-01445B69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DOC-MARKER-37T01ubmq0aIwysH5DV9Tg</dc:description>
  <dc:creator>User46</dc:creator>
  <cp:lastModifiedBy>User119</cp:lastModifiedBy>
  <cp:revision>2</cp:revision>
  <dcterms:created xsi:type="dcterms:W3CDTF">2026-06-18T06:40:00Z</dcterms:created>
  <dcterms:modified xsi:type="dcterms:W3CDTF">2026-06-18T06:40:00Z</dcterms:modified>
</cp:coreProperties>
</file>