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C7CD6AF" w:rsidR="00483B31"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Завед‍﻿⁠‍​​‍‍‍⁠﻿‍﻿‍⁠‍﻿﻿⁠‍⁠⁠‌​​‍⁠‌‌﻿‍﻿⁠​﻿​‌⁠‌⁠⁠⁠‌​ующая</w:t>
      </w:r>
    </w:p>
    <w:p w14:paraId="535C474F" w14:textId="5D65DCD1" w:rsidR="00F06942"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МБДОУ – Детский сад комбинированного вида № 554</w:t>
      </w:r>
    </w:p>
    <w:p w14:paraId="588544FA" w14:textId="5F2A4E96" w:rsidR="00F06942"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Н.В. </w:t>
      </w:r>
      <w:proofErr w:type="spellStart"/>
      <w:r>
        <w:rPr>
          <w:rFonts w:ascii="Times New Roman" w:eastAsia="Times New Roman" w:hAnsi="Times New Roman" w:cs="Times New Roman"/>
          <w:b/>
          <w:bCs/>
          <w:lang w:eastAsia="ru-RU"/>
        </w:rPr>
        <w:t>Видяева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98DBF72" w:rsidR="00B935D1" w:rsidRPr="00F02ACD" w:rsidRDefault="0061691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636C19E" w14:textId="037FC062" w:rsidR="00616918" w:rsidRPr="00935AD4" w:rsidRDefault="00B23783" w:rsidP="00616918">
      <w:pPr>
        <w:spacing w:after="0" w:line="240" w:lineRule="auto"/>
        <w:jc w:val="center"/>
        <w:rPr>
          <w:rFonts w:ascii="Times New Roman" w:eastAsia="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16918">
        <w:rPr>
          <w:rFonts w:ascii="Times New Roman" w:eastAsia="Calibri" w:hAnsi="Times New Roman" w:cs="Times New Roman"/>
          <w:b/>
          <w:color w:val="000000"/>
        </w:rPr>
        <w:t>на</w:t>
      </w:r>
      <w:r w:rsidR="00616918" w:rsidRPr="00935AD4">
        <w:rPr>
          <w:rFonts w:ascii="Times New Roman" w:eastAsia="Times New Roman" w:hAnsi="Times New Roman" w:cs="Times New Roman"/>
          <w:b/>
        </w:rPr>
        <w:t xml:space="preserve"> поставку продуктов питания для нужд </w:t>
      </w:r>
    </w:p>
    <w:p w14:paraId="2DAEB818" w14:textId="77777777" w:rsidR="00616918" w:rsidRPr="00935AD4" w:rsidRDefault="00616918" w:rsidP="00616918">
      <w:pPr>
        <w:spacing w:after="0" w:line="240" w:lineRule="auto"/>
        <w:jc w:val="center"/>
        <w:rPr>
          <w:rFonts w:ascii="Times New Roman" w:eastAsia="Times New Roman" w:hAnsi="Times New Roman" w:cs="Times New Roman"/>
          <w:b/>
        </w:rPr>
      </w:pPr>
      <w:r w:rsidRPr="00935AD4">
        <w:rPr>
          <w:rFonts w:ascii="Times New Roman" w:eastAsia="Times New Roman" w:hAnsi="Times New Roman" w:cs="Times New Roman"/>
          <w:b/>
        </w:rPr>
        <w:t>МБДОУ - ДЕТСКИЙ САД КОМБИНИРОВАННОГО ВИДА № 554</w:t>
      </w:r>
    </w:p>
    <w:p w14:paraId="16555DE5" w14:textId="065E9996" w:rsidR="00B23783" w:rsidRPr="00731559" w:rsidRDefault="00B23783" w:rsidP="00616918">
      <w:pPr>
        <w:widowControl w:val="0"/>
        <w:spacing w:after="0" w:line="276"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Наименование Заказчика:</w:t>
            </w:r>
          </w:p>
        </w:tc>
        <w:tc>
          <w:tcPr>
            <w:tcW w:w="5720" w:type="dxa"/>
          </w:tcPr>
          <w:p w14:paraId="4681B141" w14:textId="4ED12229" w:rsidR="000A7C14" w:rsidRPr="000A7C14" w:rsidRDefault="000A7C14" w:rsidP="00CD6114">
            <w:pPr>
              <w:widowControl w:val="0"/>
              <w:contextualSpacing/>
              <w:jc w:val="both"/>
              <w:rPr>
                <w:rFonts w:ascii="Times New Roman" w:eastAsia="Times New Roman" w:hAnsi="Times New Roman"/>
                <w:bCs/>
              </w:rPr>
            </w:pPr>
            <w:r w:rsidRPr="000A7C14">
              <w:rPr>
                <w:rFonts w:ascii="Times New Roman" w:eastAsia="Times New Roman" w:hAnsi="Times New Roman"/>
                <w:bCs/>
              </w:rPr>
              <w:t>Муниципальное бюджетное дошкольное образовательное учреждение – Детский сад комбинированного вида № 554</w:t>
            </w:r>
          </w:p>
        </w:tc>
      </w:tr>
      <w:tr w:rsidR="000900AC" w14:paraId="19401141" w14:textId="77777777" w:rsidTr="00BC6C35">
        <w:tc>
          <w:tcPr>
            <w:tcW w:w="4361" w:type="dxa"/>
            <w:shd w:val="clear" w:color="auto" w:fill="D9E2F3" w:themeFill="accent1" w:themeFillTint="33"/>
          </w:tcPr>
          <w:p w14:paraId="0935DFAE" w14:textId="00A267BC" w:rsidR="000900AC" w:rsidRPr="000A7C14" w:rsidRDefault="00F02ACD"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Сокращенное наименование Заказчика:</w:t>
            </w:r>
          </w:p>
        </w:tc>
        <w:tc>
          <w:tcPr>
            <w:tcW w:w="5720" w:type="dxa"/>
          </w:tcPr>
          <w:p w14:paraId="72D2BA40" w14:textId="6D9F4B5C" w:rsidR="000900AC" w:rsidRPr="000A7C14" w:rsidRDefault="000A7C14" w:rsidP="00CD6114">
            <w:pPr>
              <w:widowControl w:val="0"/>
              <w:contextualSpacing/>
              <w:jc w:val="both"/>
              <w:rPr>
                <w:rFonts w:ascii="Times New Roman" w:eastAsia="Times New Roman" w:hAnsi="Times New Roman"/>
                <w:bCs/>
              </w:rPr>
            </w:pPr>
            <w:r w:rsidRPr="000A7C14">
              <w:rPr>
                <w:rFonts w:ascii="Times New Roman" w:eastAsia="Times New Roman" w:hAnsi="Times New Roman"/>
                <w:bCs/>
              </w:rPr>
              <w:t>МБДОУ – Детский сад комбинированного вида № 554</w:t>
            </w:r>
          </w:p>
        </w:tc>
      </w:tr>
      <w:tr w:rsidR="00252418" w14:paraId="75A19E24" w14:textId="77777777" w:rsidTr="00BC6C35">
        <w:tc>
          <w:tcPr>
            <w:tcW w:w="4361" w:type="dxa"/>
            <w:shd w:val="clear" w:color="auto" w:fill="D9E2F3" w:themeFill="accent1" w:themeFillTint="33"/>
          </w:tcPr>
          <w:p w14:paraId="79B0AB9E" w14:textId="6D9C80DC"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Место нахождения</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09B4BC1F" w14:textId="6A2E2B38"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eastAsia="Times New Roman" w:hAnsi="Times New Roman"/>
                <w:bCs/>
              </w:rPr>
              <w:t>620057, Свердловская область, г. Екатеринбург, ул. Ползунова, д. 5</w:t>
            </w:r>
          </w:p>
        </w:tc>
      </w:tr>
      <w:tr w:rsidR="00252418" w14:paraId="6C9A4930" w14:textId="77777777" w:rsidTr="00BC6C35">
        <w:tc>
          <w:tcPr>
            <w:tcW w:w="4361" w:type="dxa"/>
            <w:shd w:val="clear" w:color="auto" w:fill="D9E2F3" w:themeFill="accent1" w:themeFillTint="33"/>
          </w:tcPr>
          <w:p w14:paraId="543CC3B6" w14:textId="1661049B"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 xml:space="preserve">Почтовый </w:t>
            </w:r>
            <w:r w:rsidRPr="000A7C14">
              <w:rPr>
                <w:rFonts w:ascii="Times New Roman" w:eastAsia="Times New Roman" w:hAnsi="Times New Roman"/>
                <w:b/>
                <w:bCs/>
              </w:rPr>
              <w:t>адрес</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rPr>
              <w:t>:</w:t>
            </w:r>
          </w:p>
        </w:tc>
        <w:tc>
          <w:tcPr>
            <w:tcW w:w="5720" w:type="dxa"/>
          </w:tcPr>
          <w:p w14:paraId="3A2D080A" w14:textId="0C66B833"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eastAsia="Times New Roman" w:hAnsi="Times New Roman"/>
                <w:bCs/>
              </w:rPr>
              <w:t>620057, Свердловская область, г. Екатеринбург, ул. Ползунова, д. 5</w:t>
            </w:r>
          </w:p>
        </w:tc>
      </w:tr>
      <w:tr w:rsidR="00252418" w14:paraId="6EC92FCB" w14:textId="77777777" w:rsidTr="00BC6C35">
        <w:tc>
          <w:tcPr>
            <w:tcW w:w="4361" w:type="dxa"/>
            <w:shd w:val="clear" w:color="auto" w:fill="D9E2F3" w:themeFill="accent1" w:themeFillTint="33"/>
          </w:tcPr>
          <w:p w14:paraId="75F6A34E" w14:textId="4CBE45E0"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Адрес электронной почты</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11E3E4B2" w14:textId="51ECA60D"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detsad554@mail.ru</w:t>
            </w:r>
          </w:p>
        </w:tc>
      </w:tr>
      <w:tr w:rsidR="00252418" w14:paraId="1B39348C" w14:textId="77777777" w:rsidTr="00BC6C35">
        <w:tc>
          <w:tcPr>
            <w:tcW w:w="4361" w:type="dxa"/>
            <w:shd w:val="clear" w:color="auto" w:fill="D9E2F3" w:themeFill="accent1" w:themeFillTint="33"/>
          </w:tcPr>
          <w:p w14:paraId="373B6240" w14:textId="7883C1DF"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Контактный телефон</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7C35137A" w14:textId="47A3691E"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+79530063499</w:t>
            </w:r>
          </w:p>
        </w:tc>
      </w:tr>
      <w:tr w:rsidR="00252418" w14:paraId="3863AABC" w14:textId="77777777" w:rsidTr="00BC6C35">
        <w:tc>
          <w:tcPr>
            <w:tcW w:w="4361" w:type="dxa"/>
            <w:shd w:val="clear" w:color="auto" w:fill="D9E2F3" w:themeFill="accent1" w:themeFillTint="33"/>
          </w:tcPr>
          <w:p w14:paraId="7CA190D5" w14:textId="533F00BE" w:rsidR="00252418" w:rsidRPr="000A7C14" w:rsidRDefault="00EE7A23"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 xml:space="preserve">Контактное </w:t>
            </w:r>
            <w:r w:rsidR="00252418" w:rsidRPr="000A7C14">
              <w:rPr>
                <w:rFonts w:ascii="Times New Roman" w:eastAsia="Times New Roman" w:hAnsi="Times New Roman"/>
                <w:b/>
                <w:bCs/>
                <w:iCs/>
              </w:rPr>
              <w:t>лицо</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 xml:space="preserve"> по процедуре</w:t>
            </w:r>
            <w:r w:rsidR="00252418" w:rsidRPr="000A7C14">
              <w:rPr>
                <w:rFonts w:ascii="Times New Roman" w:eastAsia="Times New Roman" w:hAnsi="Times New Roman"/>
                <w:b/>
                <w:bCs/>
                <w:iCs/>
              </w:rPr>
              <w:t>:</w:t>
            </w:r>
          </w:p>
        </w:tc>
        <w:tc>
          <w:tcPr>
            <w:tcW w:w="5720" w:type="dxa"/>
          </w:tcPr>
          <w:p w14:paraId="5D3E4180" w14:textId="15A39BEF"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Татьяна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404ED97F" w:rsidR="00D407F7" w:rsidRPr="00BF5CF1" w:rsidRDefault="00A97041" w:rsidP="00D407F7">
                <w:pPr>
                  <w:widowControl w:val="0"/>
                  <w:tabs>
                    <w:tab w:val="left" w:pos="247"/>
                    <w:tab w:val="left" w:pos="1130"/>
                  </w:tabs>
                  <w:ind w:left="33"/>
                  <w:contextualSpacing/>
                  <w:jc w:val="both"/>
                  <w:rPr>
                    <w:rStyle w:val="1f4"/>
                  </w:rPr>
                </w:pPr>
                <w:r>
                  <w:rPr>
                    <w:rStyle w:val="1f4"/>
                  </w:rPr>
                  <w:t>29.06.2026</w:t>
                </w:r>
              </w:p>
            </w:sdtContent>
          </w:sdt>
          <w:p w14:paraId="749F231C" w14:textId="4062726D" w:rsidR="00D407F7" w:rsidRPr="00BF5CF1" w:rsidRDefault="00D407F7" w:rsidP="000A7C1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7C14">
              <w:rPr>
                <w:rFonts w:ascii="Times New Roman" w:eastAsia="Times New Roman" w:hAnsi="Times New Roman"/>
                <w:iCs/>
              </w:rPr>
              <w:t>10</w:t>
            </w:r>
            <w:r w:rsidRPr="00BF5CF1">
              <w:rPr>
                <w:rFonts w:ascii="Times New Roman" w:eastAsia="Times New Roman" w:hAnsi="Times New Roman"/>
                <w:iCs/>
              </w:rPr>
              <w:t>:</w:t>
            </w:r>
            <w:r w:rsidR="000A7C1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767EF2B9" w:rsidR="00D407F7" w:rsidRPr="00BF5CF1" w:rsidRDefault="00A97041" w:rsidP="00D407F7">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0CD05442" w:rsidR="00D407F7" w:rsidRPr="00BF5CF1" w:rsidRDefault="00A97041" w:rsidP="00D407F7">
                <w:pPr>
                  <w:widowControl w:val="0"/>
                  <w:tabs>
                    <w:tab w:val="left" w:pos="247"/>
                    <w:tab w:val="left" w:pos="1130"/>
                  </w:tabs>
                  <w:ind w:left="33"/>
                  <w:contextualSpacing/>
                  <w:jc w:val="both"/>
                  <w:rPr>
                    <w:rStyle w:val="1f4"/>
                  </w:rPr>
                </w:pPr>
                <w:r>
                  <w:rPr>
                    <w:rStyle w:val="1f4"/>
                  </w:rPr>
                  <w:t>29.06.2026</w:t>
                </w:r>
              </w:p>
            </w:sdtContent>
          </w:sdt>
          <w:p w14:paraId="3B23D831" w14:textId="0652D3DA" w:rsidR="00D407F7" w:rsidRPr="00BF5CF1" w:rsidRDefault="00D407F7" w:rsidP="000A7C1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7C14">
              <w:rPr>
                <w:rFonts w:ascii="Times New Roman" w:eastAsia="Times New Roman" w:hAnsi="Times New Roman"/>
                <w:iCs/>
              </w:rPr>
              <w:t>09</w:t>
            </w:r>
            <w:r w:rsidRPr="00BF5CF1">
              <w:rPr>
                <w:rFonts w:ascii="Times New Roman" w:eastAsia="Times New Roman" w:hAnsi="Times New Roman"/>
                <w:iCs/>
              </w:rPr>
              <w:t>:</w:t>
            </w:r>
            <w:r w:rsidR="000A7C1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9F372A" w:rsidR="00D407F7" w:rsidRPr="00BC613F" w:rsidRDefault="000A7C14" w:rsidP="00D407F7">
            <w:pPr>
              <w:widowControl w:val="0"/>
              <w:jc w:val="both"/>
              <w:rPr>
                <w:rFonts w:ascii="Times New Roman" w:eastAsia="Times New Roman" w:hAnsi="Times New Roman"/>
                <w:iCs/>
              </w:rPr>
            </w:pPr>
            <w:r w:rsidRPr="00BC613F">
              <w:rPr>
                <w:rFonts w:ascii="Times New Roman" w:eastAsia="Times New Roman" w:hAnsi="Times New Roman"/>
                <w:bCs/>
              </w:rPr>
              <w:t>Не предусмотрено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415B83" w:rsidR="00D407F7" w:rsidRPr="00BC613F" w:rsidRDefault="00D407F7" w:rsidP="000A7C14">
            <w:pPr>
              <w:widowControl w:val="0"/>
              <w:jc w:val="both"/>
              <w:rPr>
                <w:rFonts w:ascii="Times New Roman" w:eastAsia="Times New Roman" w:hAnsi="Times New Roman"/>
                <w:iCs/>
              </w:rPr>
            </w:pPr>
            <w:r w:rsidRPr="00BC613F">
              <w:rPr>
                <w:rFonts w:ascii="Times New Roman" w:eastAsia="Times New Roman" w:hAnsi="Times New Roman"/>
                <w:iCs/>
              </w:rPr>
              <w:t>В соответствии с пунктом 1</w:t>
            </w:r>
            <w:r w:rsidR="000A7C14" w:rsidRPr="00BC613F">
              <w:rPr>
                <w:rFonts w:ascii="Times New Roman" w:eastAsia="Times New Roman" w:hAnsi="Times New Roman"/>
                <w:iCs/>
              </w:rPr>
              <w:t>5</w:t>
            </w:r>
            <w:r w:rsidRPr="00BC613F">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492ECAF" w:rsidR="00D407F7" w:rsidRPr="00BC613F" w:rsidRDefault="000A7C14" w:rsidP="00D407F7">
            <w:pPr>
              <w:widowControl w:val="0"/>
              <w:jc w:val="both"/>
              <w:rPr>
                <w:rFonts w:ascii="Times New Roman" w:eastAsia="Times New Roman" w:hAnsi="Times New Roman"/>
                <w:iCs/>
              </w:rPr>
            </w:pPr>
            <w:r w:rsidRPr="00BC613F">
              <w:rPr>
                <w:rFonts w:ascii="Times New Roman" w:eastAsia="Times New Roman" w:hAnsi="Times New Roman"/>
                <w:bCs/>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1AFAE7C" w:rsidR="00D407F7" w:rsidRPr="00BC613F" w:rsidRDefault="00D407F7" w:rsidP="000A7C14">
            <w:pPr>
              <w:widowControl w:val="0"/>
              <w:jc w:val="both"/>
              <w:rPr>
                <w:rFonts w:ascii="Times New Roman" w:eastAsia="Times New Roman" w:hAnsi="Times New Roman"/>
                <w:iCs/>
              </w:rPr>
            </w:pPr>
            <w:r w:rsidRPr="00BC613F">
              <w:rPr>
                <w:rFonts w:ascii="Times New Roman" w:eastAsia="Times New Roman" w:hAnsi="Times New Roman"/>
                <w:iCs/>
              </w:rPr>
              <w:t>В соответствии с пунктом 1</w:t>
            </w:r>
            <w:r w:rsidR="000A7C14" w:rsidRPr="00BC613F">
              <w:rPr>
                <w:rFonts w:ascii="Times New Roman" w:eastAsia="Times New Roman" w:hAnsi="Times New Roman"/>
                <w:iCs/>
              </w:rPr>
              <w:t>6</w:t>
            </w:r>
            <w:r w:rsidRPr="00BC613F">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567BBD6" w:rsidR="00D407F7" w:rsidRPr="00BC613F" w:rsidRDefault="000A7C14" w:rsidP="00D407F7">
            <w:pPr>
              <w:widowControl w:val="0"/>
              <w:jc w:val="both"/>
              <w:rPr>
                <w:rFonts w:ascii="Times New Roman" w:eastAsia="Times New Roman" w:hAnsi="Times New Roman"/>
                <w:iCs/>
              </w:rPr>
            </w:pPr>
            <w:r w:rsidRPr="00BC613F">
              <w:rPr>
                <w:rFonts w:ascii="Times New Roman" w:eastAsia="Times New Roman" w:hAnsi="Times New Roman"/>
                <w:bCs/>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35F411C" w:rsidR="00D407F7" w:rsidRPr="00BF5CF1" w:rsidRDefault="00D407F7" w:rsidP="000A7C14">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A7C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F1358DE" w:rsidR="00364BED" w:rsidRPr="00BF5CF1" w:rsidRDefault="0049006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AF381AC" w:rsidR="00EA396D" w:rsidRPr="00BF5CF1" w:rsidRDefault="0049006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2377B9" w14:textId="1F36BB3A" w:rsidR="00616918" w:rsidRPr="00935AD4" w:rsidRDefault="00616918" w:rsidP="006169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Поставка</w:t>
            </w:r>
            <w:r w:rsidRPr="00935AD4">
              <w:rPr>
                <w:rFonts w:ascii="Times New Roman" w:eastAsia="Times New Roman" w:hAnsi="Times New Roman" w:cs="Times New Roman"/>
                <w:b/>
              </w:rPr>
              <w:t xml:space="preserve"> продуктов питания для нужд </w:t>
            </w:r>
          </w:p>
          <w:p w14:paraId="35E342FA" w14:textId="367D0A06" w:rsidR="0024495D" w:rsidRPr="00616918" w:rsidRDefault="00616918" w:rsidP="00616918">
            <w:pPr>
              <w:spacing w:after="0" w:line="240" w:lineRule="auto"/>
              <w:jc w:val="center"/>
              <w:rPr>
                <w:rFonts w:ascii="Times New Roman" w:eastAsia="Times New Roman" w:hAnsi="Times New Roman" w:cs="Times New Roman"/>
                <w:b/>
              </w:rPr>
            </w:pPr>
            <w:r w:rsidRPr="00935AD4">
              <w:rPr>
                <w:rFonts w:ascii="Times New Roman" w:eastAsia="Times New Roman" w:hAnsi="Times New Roman" w:cs="Times New Roman"/>
                <w:b/>
              </w:rPr>
              <w:t>МБДОУ - ДЕТСКИЙ САД КОМБИНИРОВАННОГО ВИДА № 554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542A74D" w:rsidR="0024495D" w:rsidRPr="004D717D" w:rsidRDefault="0024495D" w:rsidP="00490068">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16918" w:rsidRPr="00616918">
              <w:rPr>
                <w:rFonts w:ascii="Times New Roman" w:hAnsi="Times New Roman" w:cs="Times New Roman"/>
                <w:b/>
                <w:bCs/>
                <w:sz w:val="20"/>
                <w:szCs w:val="20"/>
              </w:rPr>
              <w:t>1 576 668,70</w:t>
            </w:r>
            <w:r w:rsidR="00616918">
              <w:rPr>
                <w:rFonts w:ascii="Times New Roman" w:hAnsi="Times New Roman" w:cs="Times New Roman"/>
                <w:b/>
                <w:bCs/>
                <w:sz w:val="20"/>
                <w:szCs w:val="20"/>
              </w:rPr>
              <w:t xml:space="preserve"> (Один миллион пятьсот семьдесят шесть тысяч шестьсот шестьдесят восемь) рублей 70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1691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A242ABF"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EFD5AEC"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76EFF93"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31E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B31E9">
              <w:rPr>
                <w:rFonts w:ascii="Times New Roman" w:eastAsia="Times New Roman" w:hAnsi="Times New Roman" w:cs="Times New Roman"/>
                <w:b/>
                <w:sz w:val="20"/>
                <w:szCs w:val="20"/>
                <w:lang w:eastAsia="ru-RU"/>
              </w:rPr>
              <w:t>Единые (обязательные) требования к участникам закупки:</w:t>
            </w:r>
          </w:p>
          <w:p w14:paraId="0AAA0871" w14:textId="77777777" w:rsidR="00FB31E9" w:rsidRPr="00FB31E9" w:rsidRDefault="00FB31E9" w:rsidP="00FB31E9">
            <w:pPr>
              <w:widowControl w:val="0"/>
              <w:pBdr>
                <w:top w:val="nil"/>
                <w:left w:val="nil"/>
                <w:bottom w:val="nil"/>
                <w:right w:val="nil"/>
                <w:between w:val="nil"/>
              </w:pBdr>
              <w:tabs>
                <w:tab w:val="left" w:pos="993"/>
                <w:tab w:val="left" w:pos="1134"/>
                <w:tab w:val="left" w:pos="1418"/>
              </w:tabs>
              <w:spacing w:after="0" w:line="240" w:lineRule="auto"/>
              <w:ind w:left="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К Участникам закупки устанавливаются следующие обязательные требования:</w:t>
            </w:r>
          </w:p>
          <w:p w14:paraId="38129C83"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before="4"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D0B26AC"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proofErr w:type="spellStart"/>
            <w:r w:rsidRPr="00FB31E9">
              <w:rPr>
                <w:rFonts w:ascii="Times New Roman" w:hAnsi="Times New Roman" w:cs="Times New Roman"/>
                <w:color w:val="000000"/>
                <w:sz w:val="20"/>
                <w:szCs w:val="20"/>
              </w:rPr>
              <w:t>непроведение</w:t>
            </w:r>
            <w:proofErr w:type="spellEnd"/>
            <w:r w:rsidRPr="00FB31E9">
              <w:rPr>
                <w:rFonts w:ascii="Times New Roman" w:hAnsi="Times New Roman" w:cs="Times New Roman"/>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D75DE9"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3AB426"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1DDD10"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before="76"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B67EAF"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26F18B"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00D1F89"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FB31E9">
              <w:rPr>
                <w:rFonts w:ascii="Times New Roman" w:hAnsi="Times New Roman" w:cs="Times New Roman"/>
                <w:color w:val="000000"/>
                <w:sz w:val="20"/>
                <w:szCs w:val="20"/>
              </w:rPr>
              <w:lastRenderedPageBreak/>
              <w:t xml:space="preserve">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1E9">
              <w:rPr>
                <w:rFonts w:ascii="Times New Roman" w:hAnsi="Times New Roman" w:cs="Times New Roman"/>
                <w:color w:val="000000"/>
                <w:sz w:val="20"/>
                <w:szCs w:val="20"/>
              </w:rPr>
              <w:t>неполнородными</w:t>
            </w:r>
            <w:proofErr w:type="spellEnd"/>
            <w:r w:rsidRPr="00FB31E9">
              <w:rPr>
                <w:rFonts w:ascii="Times New Roman" w:hAnsi="Times New Roman" w:cs="Times New Roman"/>
                <w:color w:val="000000"/>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7FB3E5"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3EE5A42A" w14:textId="77777777" w:rsidR="0024495D"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0" w:lineRule="auto"/>
              <w:ind w:left="0" w:firstLine="567"/>
              <w:jc w:val="both"/>
              <w:rPr>
                <w:rFonts w:ascii="Times New Roman" w:eastAsia="Times New Roman" w:hAnsi="Times New Roman" w:cs="Times New Roman"/>
                <w:sz w:val="20"/>
                <w:szCs w:val="20"/>
                <w:lang w:eastAsia="ru-RU"/>
              </w:rPr>
            </w:pPr>
            <w:r w:rsidRPr="00FB31E9">
              <w:rPr>
                <w:rFonts w:ascii="Times New Roman" w:hAnsi="Times New Roman" w:cs="Times New Roman"/>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p>
          <w:p w14:paraId="65B8F57C" w14:textId="0DC1842F"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0" w:lineRule="auto"/>
              <w:ind w:left="0" w:firstLine="567"/>
              <w:jc w:val="both"/>
              <w:rPr>
                <w:rFonts w:ascii="Times New Roman" w:eastAsia="Times New Roman" w:hAnsi="Times New Roman" w:cs="Times New Roman"/>
                <w:sz w:val="20"/>
                <w:szCs w:val="20"/>
                <w:lang w:eastAsia="ru-RU"/>
              </w:rPr>
            </w:pPr>
            <w:r w:rsidRPr="00FB31E9">
              <w:rPr>
                <w:rFonts w:ascii="Times New Roman" w:hAnsi="Times New Roman" w:cs="Times New Roman"/>
                <w:color w:val="000000"/>
                <w:sz w:val="20"/>
                <w:szCs w:val="20"/>
              </w:rPr>
              <w:t>требование об отсутствии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E4D66C0" w:rsidR="0024495D" w:rsidRPr="004D717D" w:rsidRDefault="00FB31E9" w:rsidP="003438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E622B88" w14:textId="43149379" w:rsidR="006A32E1" w:rsidRPr="006A32E1" w:rsidRDefault="006A32E1" w:rsidP="00FF03A9">
            <w:pPr>
              <w:widowControl w:val="0"/>
              <w:pBdr>
                <w:top w:val="nil"/>
                <w:left w:val="nil"/>
                <w:bottom w:val="nil"/>
                <w:right w:val="nil"/>
                <w:between w:val="nil"/>
              </w:pBdr>
              <w:tabs>
                <w:tab w:val="left" w:pos="993"/>
                <w:tab w:val="left" w:pos="1134"/>
                <w:tab w:val="left" w:pos="1276"/>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6A32E1">
              <w:rPr>
                <w:rFonts w:ascii="Times New Roman" w:hAnsi="Times New Roman" w:cs="Times New Roman"/>
                <w:color w:val="000000"/>
                <w:sz w:val="20"/>
                <w:szCs w:val="20"/>
              </w:rPr>
              <w:t>Заявка на участие в конкурсе должна содержать следующие сведения и документы:</w:t>
            </w:r>
          </w:p>
          <w:p w14:paraId="172CF81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335812A"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полученную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конкурса;</w:t>
            </w:r>
          </w:p>
          <w:p w14:paraId="26A8EBB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w:t>
            </w:r>
            <w:r w:rsidRPr="006A32E1">
              <w:rPr>
                <w:rFonts w:ascii="Times New Roman" w:hAnsi="Times New Roman" w:cs="Times New Roman"/>
                <w:color w:val="000000"/>
                <w:sz w:val="20"/>
                <w:szCs w:val="20"/>
              </w:rPr>
              <w:lastRenderedPageBreak/>
              <w:t>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3966D16C"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копии учредительных документов Участника закупки (для юридических лиц);</w:t>
            </w:r>
          </w:p>
          <w:p w14:paraId="387CFA3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2D972176" w14:textId="77777777" w:rsidR="006A32E1" w:rsidRPr="006A32E1" w:rsidRDefault="006A32E1" w:rsidP="00FF03A9">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В случае, если получение указанного решения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14:paraId="19EB88C8" w14:textId="77777777" w:rsidR="006A32E1" w:rsidRPr="006A32E1" w:rsidRDefault="006A32E1" w:rsidP="00FF03A9">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BEB1D1F" w14:textId="602755E0"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 xml:space="preserve">документы, подтверждающие соответствие Участника закупки требованиям к Участникам, установленным Заказчиком в </w:t>
            </w:r>
            <w:r w:rsidR="00FF03A9">
              <w:rPr>
                <w:rFonts w:ascii="Times New Roman" w:hAnsi="Times New Roman" w:cs="Times New Roman"/>
                <w:color w:val="000000"/>
                <w:sz w:val="20"/>
                <w:szCs w:val="20"/>
              </w:rPr>
              <w:t>документации о проведении запроса котировок</w:t>
            </w:r>
            <w:r w:rsidRPr="006A32E1">
              <w:rPr>
                <w:rFonts w:ascii="Times New Roman" w:hAnsi="Times New Roman" w:cs="Times New Roman"/>
                <w:color w:val="000000"/>
                <w:sz w:val="20"/>
                <w:szCs w:val="20"/>
              </w:rPr>
              <w:t>;</w:t>
            </w:r>
          </w:p>
          <w:p w14:paraId="05C91E82" w14:textId="2EFCC8D2"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предложение Участника в отношении предмета договора с приложением документов, подтверждающих соответствие требованиям, установленным в документации</w:t>
            </w:r>
            <w:r w:rsidR="00FF03A9">
              <w:rPr>
                <w:rFonts w:ascii="Times New Roman" w:hAnsi="Times New Roman" w:cs="Times New Roman"/>
                <w:color w:val="000000"/>
                <w:sz w:val="20"/>
                <w:szCs w:val="20"/>
              </w:rPr>
              <w:t xml:space="preserve"> о проведении запроса котировок в электронном виде</w:t>
            </w:r>
            <w:r w:rsidRPr="006A32E1">
              <w:rPr>
                <w:rFonts w:ascii="Times New Roman" w:hAnsi="Times New Roman" w:cs="Times New Roman"/>
                <w:color w:val="000000"/>
                <w:sz w:val="20"/>
                <w:szCs w:val="20"/>
              </w:rPr>
              <w:t xml:space="preserve"> (в том числе может быть расчет и обоснование цены договора);</w:t>
            </w:r>
          </w:p>
          <w:p w14:paraId="25508857" w14:textId="623249B9" w:rsidR="006A32E1" w:rsidRPr="00FF03A9"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FF03A9">
              <w:rPr>
                <w:rFonts w:ascii="Times New Roman" w:hAnsi="Times New Roman" w:cs="Times New Roman"/>
                <w:color w:val="000000"/>
                <w:sz w:val="20"/>
                <w:szCs w:val="20"/>
              </w:rPr>
              <w:t>документы, подтверждающие внесение обеспечения заявки, в случае, если в</w:t>
            </w:r>
            <w:r w:rsidR="00685B48">
              <w:rPr>
                <w:rFonts w:ascii="Times New Roman" w:hAnsi="Times New Roman" w:cs="Times New Roman"/>
                <w:color w:val="000000"/>
                <w:sz w:val="20"/>
                <w:szCs w:val="20"/>
              </w:rPr>
              <w:t xml:space="preserve"> извещении </w:t>
            </w:r>
            <w:r w:rsidR="00FF03A9" w:rsidRPr="00FF03A9">
              <w:rPr>
                <w:rFonts w:ascii="Times New Roman" w:hAnsi="Times New Roman" w:cs="Times New Roman"/>
                <w:color w:val="000000"/>
                <w:sz w:val="20"/>
                <w:szCs w:val="20"/>
              </w:rPr>
              <w:t xml:space="preserve">о проведении запроса котировок в электронном виде </w:t>
            </w:r>
            <w:r w:rsidRPr="00FF03A9">
              <w:rPr>
                <w:rFonts w:ascii="Times New Roman" w:hAnsi="Times New Roman" w:cs="Times New Roman"/>
                <w:color w:val="000000"/>
                <w:sz w:val="20"/>
                <w:szCs w:val="20"/>
              </w:rPr>
              <w:t>содержится указание на требование обеспечения такой</w:t>
            </w:r>
            <w:r w:rsidR="00FF03A9" w:rsidRPr="00FF03A9">
              <w:rPr>
                <w:rFonts w:ascii="Times New Roman" w:hAnsi="Times New Roman" w:cs="Times New Roman"/>
                <w:color w:val="000000"/>
                <w:sz w:val="20"/>
                <w:szCs w:val="20"/>
              </w:rPr>
              <w:t xml:space="preserve"> </w:t>
            </w:r>
            <w:r w:rsidRPr="00FF03A9">
              <w:rPr>
                <w:rFonts w:ascii="Times New Roman" w:hAnsi="Times New Roman" w:cs="Times New Roman"/>
                <w:color w:val="000000"/>
                <w:sz w:val="20"/>
                <w:szCs w:val="20"/>
              </w:rPr>
              <w:t>заявки;</w:t>
            </w:r>
          </w:p>
          <w:p w14:paraId="23CEDEAA" w14:textId="2B05DF86" w:rsidR="0024495D" w:rsidRPr="004D717D" w:rsidRDefault="006A32E1" w:rsidP="00685B48">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eastAsia="Times New Roman" w:hAnsi="Times New Roman" w:cs="Times New Roman"/>
                <w:b/>
                <w:sz w:val="20"/>
                <w:szCs w:val="20"/>
                <w:lang w:eastAsia="ru-RU"/>
              </w:rPr>
            </w:pPr>
            <w:r w:rsidRPr="006A32E1">
              <w:rPr>
                <w:rFonts w:ascii="Times New Roman" w:hAnsi="Times New Roman" w:cs="Times New Roman"/>
                <w:color w:val="000000"/>
                <w:sz w:val="20"/>
                <w:szCs w:val="20"/>
              </w:rPr>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FF03A9">
            <w:pPr>
              <w:widowControl w:val="0"/>
              <w:autoSpaceDE w:val="0"/>
              <w:autoSpaceDN w:val="0"/>
              <w:adjustRightInd w:val="0"/>
              <w:spacing w:after="0" w:line="240" w:lineRule="auto"/>
              <w:ind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FF03A9">
            <w:pPr>
              <w:widowControl w:val="0"/>
              <w:autoSpaceDE w:val="0"/>
              <w:autoSpaceDN w:val="0"/>
              <w:adjustRightInd w:val="0"/>
              <w:spacing w:after="0" w:line="240" w:lineRule="auto"/>
              <w:ind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C2AD66" w14:textId="6087F7E0" w:rsidR="00685B48" w:rsidRPr="00685B48" w:rsidRDefault="00685B48" w:rsidP="00685B48">
            <w:pPr>
              <w:pStyle w:val="BulletListFooterTextnumberedTable-NormalRSHBTable-NormalUseCaseListParagraphParagraphedeliste1lp1"/>
              <w:widowControl w:val="0"/>
              <w:spacing w:after="0"/>
              <w:ind w:left="0" w:firstLine="317"/>
              <w:rPr>
                <w:rFonts w:ascii="Times New Roman" w:hAnsi="Times New Roman" w:cs="Times New Roman"/>
                <w:lang w:val="ru-RU" w:eastAsia="ru-RU"/>
              </w:rPr>
            </w:pPr>
            <w:r w:rsidRPr="00685B48">
              <w:rPr>
                <w:rFonts w:ascii="Times New Roman" w:hAnsi="Times New Roman" w:cs="Times New Roman"/>
                <w:lang w:val="ru-RU" w:eastAsia="ru-RU"/>
              </w:rPr>
              <w:t>Д</w:t>
            </w:r>
            <w:r w:rsidRPr="00685B48">
              <w:rPr>
                <w:rFonts w:ascii="Times New Roman" w:hAnsi="Times New Roman" w:cs="Times New Roman"/>
                <w:lang w:val="ru-RU"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2910C1A4" w:rsidR="0024495D" w:rsidRPr="006A32E1" w:rsidRDefault="00685B48" w:rsidP="00685B48">
            <w:pPr>
              <w:pStyle w:val="BulletListFooterTextnumberedTable-NormalRSHBTable-NormalUseCaseListParagraphParagraphedeliste1lp1"/>
              <w:widowControl w:val="0"/>
              <w:spacing w:after="0"/>
              <w:ind w:left="0" w:firstLine="317"/>
              <w:rPr>
                <w:rFonts w:ascii="Times New Roman" w:hAnsi="Times New Roman" w:cs="Times New Roman"/>
                <w:b/>
                <w:bCs/>
              </w:rPr>
            </w:pPr>
            <w:r w:rsidRPr="00685B48">
              <w:rPr>
                <w:rFonts w:ascii="Times New Roman" w:hAnsi="Times New Roman" w:cs="Times New Roman"/>
                <w:lang w:val="ru-RU" w:eastAsia="ru-RU"/>
              </w:rPr>
              <w:t>Информацией и</w:t>
            </w:r>
            <w:bookmarkStart w:id="2" w:name="_GoBack"/>
            <w:bookmarkEnd w:id="2"/>
            <w:r w:rsidRPr="00685B48">
              <w:rPr>
                <w:rFonts w:ascii="Times New Roman" w:hAnsi="Times New Roman" w:cs="Times New Roman"/>
                <w:lang w:val="ru-RU" w:eastAsia="ru-RU"/>
              </w:rPr>
              <w:t xml:space="preserve">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r w:rsidRPr="00685B48">
              <w:rPr>
                <w:rFonts w:ascii="Times New Roman" w:hAnsi="Times New Roman" w:cs="Times New Roman"/>
                <w:lang w:val="ru-RU" w:eastAsia="ru-RU"/>
              </w:rPr>
              <w:t xml:space="preserve"> наименование страны происхождения</w:t>
            </w:r>
            <w:r>
              <w:rPr>
                <w:rFonts w:ascii="Times New Roman" w:hAnsi="Times New Roman" w:cs="Times New Roman"/>
                <w:lang w:val="ru-RU"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F03A9">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D48B396" w:rsidR="0024495D" w:rsidRPr="00616918" w:rsidRDefault="006A32E1" w:rsidP="00FF03A9">
            <w:pPr>
              <w:widowControl w:val="0"/>
              <w:autoSpaceDE w:val="0"/>
              <w:autoSpaceDN w:val="0"/>
              <w:adjustRightInd w:val="0"/>
              <w:spacing w:after="0" w:line="240" w:lineRule="auto"/>
              <w:ind w:firstLine="487"/>
              <w:contextualSpacing/>
              <w:jc w:val="center"/>
              <w:rPr>
                <w:rFonts w:ascii="Times New Roman" w:eastAsia="Times New Roman" w:hAnsi="Times New Roman" w:cs="Times New Roman"/>
                <w:bCs/>
                <w:sz w:val="20"/>
                <w:szCs w:val="20"/>
                <w:lang w:eastAsia="ru-RU"/>
              </w:rPr>
            </w:pPr>
            <w:r w:rsidRPr="00616918">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FF03A9">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82838">
        <w:trPr>
          <w:trHeight w:val="274"/>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297975"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4A25570B"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15891D29"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48307168"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057B6F83"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B71A810"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18BCC289" w:rsidR="0024495D" w:rsidRPr="00482838" w:rsidRDefault="00482838" w:rsidP="00FF03A9">
            <w:pPr>
              <w:widowControl w:val="0"/>
              <w:autoSpaceDE w:val="0"/>
              <w:autoSpaceDN w:val="0"/>
              <w:adjustRightInd w:val="0"/>
              <w:spacing w:after="0" w:line="240" w:lineRule="auto"/>
              <w:jc w:val="both"/>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 xml:space="preserve">          </w:t>
            </w:r>
            <w:r w:rsidR="009266D8" w:rsidRPr="00482838">
              <w:rPr>
                <w:rFonts w:ascii="Times New Roman" w:eastAsia="Times New Roman" w:hAnsi="Times New Roman"/>
                <w:sz w:val="20"/>
                <w:szCs w:val="20"/>
                <w:lang w:eastAsia="ru-RU"/>
              </w:rPr>
              <w:t>6)</w:t>
            </w:r>
            <w:r w:rsidR="009266D8" w:rsidRPr="00482838">
              <w:rPr>
                <w:rFonts w:ascii="Times New Roman" w:eastAsia="Times New Roman" w:hAnsi="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05590A8D" w:rsidR="00125726" w:rsidRPr="00C43350" w:rsidRDefault="00C4335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3350">
              <w:rPr>
                <w:rFonts w:ascii="Times New Roman" w:hAnsi="Times New Roman" w:cs="Times New Roman"/>
                <w:color w:val="000000"/>
                <w:sz w:val="20"/>
                <w:szCs w:val="20"/>
              </w:rPr>
              <w:t>Комиссия отклоняет заявки, если они не соответствуют требованиям, установленным в 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также отклоняет заявку в случае не соответствия Участника закупки установленным требованиям</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1D5709A" w:rsidR="00B41C71" w:rsidRPr="00D17D84" w:rsidRDefault="006A32E1" w:rsidP="00D17D84">
            <w:pPr>
              <w:widowControl w:val="0"/>
              <w:pBdr>
                <w:top w:val="nil"/>
                <w:left w:val="nil"/>
                <w:bottom w:val="nil"/>
                <w:right w:val="nil"/>
                <w:between w:val="nil"/>
              </w:pBdr>
              <w:tabs>
                <w:tab w:val="left" w:pos="993"/>
                <w:tab w:val="left" w:pos="1134"/>
                <w:tab w:val="left" w:pos="1276"/>
                <w:tab w:val="left" w:pos="1745"/>
              </w:tabs>
              <w:spacing w:after="0" w:line="240" w:lineRule="auto"/>
              <w:jc w:val="both"/>
              <w:rPr>
                <w:color w:val="000000"/>
                <w:sz w:val="28"/>
                <w:szCs w:val="28"/>
              </w:rPr>
            </w:pPr>
            <w:r w:rsidRPr="006A32E1">
              <w:rPr>
                <w:rFonts w:ascii="Times New Roman" w:hAnsi="Times New Roman" w:cs="Times New Roman"/>
                <w:color w:val="000000"/>
                <w:sz w:val="20"/>
                <w:szCs w:val="20"/>
              </w:rPr>
              <w:t>В случае, если по окончании срока подачи заявок</w:t>
            </w:r>
            <w:r w:rsidR="00D17D84">
              <w:rPr>
                <w:rFonts w:ascii="Times New Roman" w:hAnsi="Times New Roman" w:cs="Times New Roman"/>
                <w:color w:val="000000"/>
                <w:sz w:val="20"/>
                <w:szCs w:val="20"/>
              </w:rPr>
              <w:t xml:space="preserve"> </w:t>
            </w:r>
            <w:r w:rsidRPr="006A32E1">
              <w:rPr>
                <w:rFonts w:ascii="Times New Roman" w:hAnsi="Times New Roman" w:cs="Times New Roman"/>
                <w:color w:val="000000"/>
                <w:sz w:val="20"/>
                <w:szCs w:val="20"/>
              </w:rPr>
              <w:t>подана только одна заявка или не подана ни одна заявка, запрос котировок признается несостоявшимся, и Заказчик вправе осуществить закупку товаров, работ, услуг, иными способами закупок, установленными Положением</w:t>
            </w:r>
            <w:r w:rsidR="00473D7A">
              <w:rPr>
                <w:rFonts w:ascii="Times New Roman" w:hAnsi="Times New Roman" w:cs="Times New Roman"/>
                <w:color w:val="000000"/>
                <w:sz w:val="20"/>
                <w:szCs w:val="20"/>
              </w:rPr>
              <w:t xml:space="preserve"> Заказчика</w:t>
            </w:r>
            <w:r w:rsidR="00D17D84">
              <w:rPr>
                <w:rFonts w:ascii="Times New Roman" w:hAnsi="Times New Roman" w:cs="Times New Roman"/>
                <w:color w:val="000000"/>
                <w:sz w:val="20"/>
                <w:szCs w:val="20"/>
              </w:rPr>
              <w:t xml:space="preserve"> или заключить договор с участником, подавшим заявку, как с единственным поставщиком</w:t>
            </w:r>
            <w:r>
              <w:rPr>
                <w:color w:val="000000"/>
                <w:sz w:val="28"/>
                <w:szCs w:val="28"/>
              </w:rPr>
              <w:t>.</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4320B5C" w:rsidR="0024495D" w:rsidRPr="009266D8" w:rsidRDefault="0024495D" w:rsidP="00D17D8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D5F1302" w:rsidR="0024495D" w:rsidRPr="004D717D" w:rsidRDefault="00D17D84" w:rsidP="0061691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3030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AE997" w14:textId="77777777" w:rsidR="004E32C3" w:rsidRDefault="004E32C3">
      <w:pPr>
        <w:spacing w:after="0" w:line="240" w:lineRule="auto"/>
      </w:pPr>
      <w:r>
        <w:separator/>
      </w:r>
    </w:p>
  </w:endnote>
  <w:endnote w:type="continuationSeparator" w:id="0">
    <w:p w14:paraId="3A3F9B22" w14:textId="77777777" w:rsidR="004E32C3" w:rsidRDefault="004E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BA86B79" w:rsidR="00F73068" w:rsidRDefault="00F73068" w:rsidP="0054310E">
    <w:pPr>
      <w:pStyle w:val="a9"/>
      <w:tabs>
        <w:tab w:val="clear" w:pos="4677"/>
      </w:tabs>
    </w:pPr>
    <w:r>
      <w:tab/>
    </w:r>
    <w:r>
      <w:fldChar w:fldCharType="begin"/>
    </w:r>
    <w:r>
      <w:instrText xml:space="preserve"> PAGE   \* MERGEFORMAT </w:instrText>
    </w:r>
    <w:r>
      <w:fldChar w:fldCharType="separate"/>
    </w:r>
    <w:r w:rsidR="00685B4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5676B" w14:textId="77777777" w:rsidR="004E32C3" w:rsidRDefault="004E32C3">
      <w:pPr>
        <w:spacing w:after="0" w:line="240" w:lineRule="auto"/>
      </w:pPr>
      <w:r>
        <w:separator/>
      </w:r>
    </w:p>
  </w:footnote>
  <w:footnote w:type="continuationSeparator" w:id="0">
    <w:p w14:paraId="1B52BDCC" w14:textId="77777777" w:rsidR="004E32C3" w:rsidRDefault="004E32C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2E0F47"/>
    <w:multiLevelType w:val="multilevel"/>
    <w:tmpl w:val="B7EEAF58"/>
    <w:lvl w:ilvl="0">
      <w:start w:val="2"/>
      <w:numFmt w:val="decimal"/>
      <w:lvlText w:val="%1"/>
      <w:lvlJc w:val="left"/>
      <w:pPr>
        <w:ind w:left="1038" w:hanging="534"/>
      </w:pPr>
    </w:lvl>
    <w:lvl w:ilvl="1">
      <w:start w:val="1"/>
      <w:numFmt w:val="decimal"/>
      <w:lvlText w:val="%1.%2."/>
      <w:lvlJc w:val="left"/>
      <w:pPr>
        <w:ind w:left="1038" w:hanging="534"/>
      </w:pPr>
      <w:rPr>
        <w:rFonts w:ascii="Times New Roman" w:eastAsia="Times New Roman" w:hAnsi="Times New Roman" w:cs="Times New Roman"/>
        <w:b/>
        <w:sz w:val="28"/>
        <w:szCs w:val="28"/>
      </w:rPr>
    </w:lvl>
    <w:lvl w:ilvl="2">
      <w:start w:val="1"/>
      <w:numFmt w:val="decimal"/>
      <w:lvlText w:val="%1.%2.%3."/>
      <w:lvlJc w:val="left"/>
      <w:pPr>
        <w:ind w:left="1730" w:hanging="831"/>
      </w:pPr>
      <w:rPr>
        <w:rFonts w:ascii="Times New Roman" w:eastAsia="Times New Roman" w:hAnsi="Times New Roman" w:cs="Times New Roman"/>
        <w:sz w:val="28"/>
        <w:szCs w:val="28"/>
      </w:rPr>
    </w:lvl>
    <w:lvl w:ilvl="3">
      <w:start w:val="1"/>
      <w:numFmt w:val="decimal"/>
      <w:lvlText w:val="%4)"/>
      <w:lvlJc w:val="left"/>
      <w:pPr>
        <w:ind w:left="1029" w:hanging="710"/>
      </w:pPr>
      <w:rPr>
        <w:rFonts w:ascii="Times New Roman" w:eastAsia="Times New Roman" w:hAnsi="Times New Roman" w:cs="Times New Roman"/>
        <w:sz w:val="24"/>
        <w:szCs w:val="24"/>
      </w:rPr>
    </w:lvl>
    <w:lvl w:ilvl="4">
      <w:numFmt w:val="bullet"/>
      <w:lvlText w:val="•"/>
      <w:lvlJc w:val="left"/>
      <w:pPr>
        <w:ind w:left="3046" w:hanging="710"/>
      </w:pPr>
    </w:lvl>
    <w:lvl w:ilvl="5">
      <w:numFmt w:val="bullet"/>
      <w:lvlText w:val="•"/>
      <w:lvlJc w:val="left"/>
      <w:pPr>
        <w:ind w:left="4353" w:hanging="710"/>
      </w:pPr>
    </w:lvl>
    <w:lvl w:ilvl="6">
      <w:numFmt w:val="bullet"/>
      <w:lvlText w:val="•"/>
      <w:lvlJc w:val="left"/>
      <w:pPr>
        <w:ind w:left="5660" w:hanging="711"/>
      </w:pPr>
    </w:lvl>
    <w:lvl w:ilvl="7">
      <w:numFmt w:val="bullet"/>
      <w:lvlText w:val="•"/>
      <w:lvlJc w:val="left"/>
      <w:pPr>
        <w:ind w:left="6967" w:hanging="711"/>
      </w:pPr>
    </w:lvl>
    <w:lvl w:ilvl="8">
      <w:numFmt w:val="bullet"/>
      <w:lvlText w:val="•"/>
      <w:lvlJc w:val="left"/>
      <w:pPr>
        <w:ind w:left="8274" w:hanging="711"/>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3E1638A"/>
    <w:multiLevelType w:val="hybridMultilevel"/>
    <w:tmpl w:val="049C56CA"/>
    <w:lvl w:ilvl="0" w:tplc="E03E3B44">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76DBA"/>
    <w:multiLevelType w:val="multilevel"/>
    <w:tmpl w:val="6D84F954"/>
    <w:lvl w:ilvl="0">
      <w:start w:val="9"/>
      <w:numFmt w:val="decimal"/>
      <w:lvlText w:val="%1"/>
      <w:lvlJc w:val="left"/>
      <w:pPr>
        <w:ind w:left="1519" w:hanging="491"/>
      </w:pPr>
    </w:lvl>
    <w:lvl w:ilvl="1">
      <w:start w:val="1"/>
      <w:numFmt w:val="decimal"/>
      <w:lvlText w:val="%1.%2."/>
      <w:lvlJc w:val="left"/>
      <w:pPr>
        <w:ind w:left="1519" w:hanging="491"/>
      </w:pPr>
      <w:rPr>
        <w:rFonts w:ascii="Times New Roman" w:eastAsia="Times New Roman" w:hAnsi="Times New Roman" w:cs="Times New Roman"/>
        <w:b/>
        <w:sz w:val="28"/>
        <w:szCs w:val="28"/>
      </w:rPr>
    </w:lvl>
    <w:lvl w:ilvl="2">
      <w:start w:val="1"/>
      <w:numFmt w:val="decimal"/>
      <w:lvlText w:val="%1.%2.%3."/>
      <w:lvlJc w:val="left"/>
      <w:pPr>
        <w:ind w:left="1029" w:hanging="822"/>
      </w:pPr>
      <w:rPr>
        <w:rFonts w:ascii="Times New Roman" w:eastAsia="Times New Roman" w:hAnsi="Times New Roman" w:cs="Times New Roman"/>
        <w:sz w:val="28"/>
        <w:szCs w:val="28"/>
      </w:rPr>
    </w:lvl>
    <w:lvl w:ilvl="3">
      <w:numFmt w:val="bullet"/>
      <w:lvlText w:val="•"/>
      <w:lvlJc w:val="left"/>
      <w:pPr>
        <w:ind w:left="3601" w:hanging="821"/>
      </w:pPr>
    </w:lvl>
    <w:lvl w:ilvl="4">
      <w:numFmt w:val="bullet"/>
      <w:lvlText w:val="•"/>
      <w:lvlJc w:val="left"/>
      <w:pPr>
        <w:ind w:left="4642" w:hanging="822"/>
      </w:pPr>
    </w:lvl>
    <w:lvl w:ilvl="5">
      <w:numFmt w:val="bullet"/>
      <w:lvlText w:val="•"/>
      <w:lvlJc w:val="left"/>
      <w:pPr>
        <w:ind w:left="5683" w:hanging="822"/>
      </w:pPr>
    </w:lvl>
    <w:lvl w:ilvl="6">
      <w:numFmt w:val="bullet"/>
      <w:lvlText w:val="•"/>
      <w:lvlJc w:val="left"/>
      <w:pPr>
        <w:ind w:left="6724" w:hanging="822"/>
      </w:pPr>
    </w:lvl>
    <w:lvl w:ilvl="7">
      <w:numFmt w:val="bullet"/>
      <w:lvlText w:val="•"/>
      <w:lvlJc w:val="left"/>
      <w:pPr>
        <w:ind w:left="7765" w:hanging="822"/>
      </w:pPr>
    </w:lvl>
    <w:lvl w:ilvl="8">
      <w:numFmt w:val="bullet"/>
      <w:lvlText w:val="•"/>
      <w:lvlJc w:val="left"/>
      <w:pPr>
        <w:ind w:left="8806" w:hanging="822"/>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C1991"/>
    <w:multiLevelType w:val="multilevel"/>
    <w:tmpl w:val="066011A6"/>
    <w:lvl w:ilvl="0">
      <w:start w:val="6"/>
      <w:numFmt w:val="decimal"/>
      <w:lvlText w:val="%1"/>
      <w:lvlJc w:val="left"/>
      <w:pPr>
        <w:ind w:left="1519" w:hanging="491"/>
      </w:pPr>
    </w:lvl>
    <w:lvl w:ilvl="1">
      <w:start w:val="1"/>
      <w:numFmt w:val="decimal"/>
      <w:lvlText w:val="%1.%2."/>
      <w:lvlJc w:val="left"/>
      <w:pPr>
        <w:ind w:left="1519" w:hanging="491"/>
      </w:pPr>
      <w:rPr>
        <w:rFonts w:ascii="Times New Roman" w:eastAsia="Times New Roman" w:hAnsi="Times New Roman" w:cs="Times New Roman"/>
        <w:b/>
        <w:sz w:val="28"/>
        <w:szCs w:val="28"/>
      </w:rPr>
    </w:lvl>
    <w:lvl w:ilvl="2">
      <w:start w:val="1"/>
      <w:numFmt w:val="decimal"/>
      <w:lvlText w:val="%1.%2.%3."/>
      <w:lvlJc w:val="left"/>
      <w:pPr>
        <w:ind w:left="1029" w:hanging="740"/>
      </w:pPr>
      <w:rPr>
        <w:rFonts w:ascii="Times New Roman" w:eastAsia="Times New Roman" w:hAnsi="Times New Roman" w:cs="Times New Roman"/>
        <w:sz w:val="28"/>
        <w:szCs w:val="28"/>
      </w:rPr>
    </w:lvl>
    <w:lvl w:ilvl="3">
      <w:numFmt w:val="bullet"/>
      <w:lvlText w:val="•"/>
      <w:lvlJc w:val="left"/>
      <w:pPr>
        <w:ind w:left="3601" w:hanging="740"/>
      </w:pPr>
    </w:lvl>
    <w:lvl w:ilvl="4">
      <w:numFmt w:val="bullet"/>
      <w:lvlText w:val="•"/>
      <w:lvlJc w:val="left"/>
      <w:pPr>
        <w:ind w:left="4642" w:hanging="740"/>
      </w:pPr>
    </w:lvl>
    <w:lvl w:ilvl="5">
      <w:numFmt w:val="bullet"/>
      <w:lvlText w:val="•"/>
      <w:lvlJc w:val="left"/>
      <w:pPr>
        <w:ind w:left="5683" w:hanging="740"/>
      </w:pPr>
    </w:lvl>
    <w:lvl w:ilvl="6">
      <w:numFmt w:val="bullet"/>
      <w:lvlText w:val="•"/>
      <w:lvlJc w:val="left"/>
      <w:pPr>
        <w:ind w:left="6724" w:hanging="740"/>
      </w:pPr>
    </w:lvl>
    <w:lvl w:ilvl="7">
      <w:numFmt w:val="bullet"/>
      <w:lvlText w:val="•"/>
      <w:lvlJc w:val="left"/>
      <w:pPr>
        <w:ind w:left="7765" w:hanging="740"/>
      </w:pPr>
    </w:lvl>
    <w:lvl w:ilvl="8">
      <w:numFmt w:val="bullet"/>
      <w:lvlText w:val="•"/>
      <w:lvlJc w:val="left"/>
      <w:pPr>
        <w:ind w:left="8806" w:hanging="740"/>
      </w:pPr>
    </w:lvl>
  </w:abstractNum>
  <w:abstractNum w:abstractNumId="27" w15:restartNumberingAfterBreak="0">
    <w:nsid w:val="60B84307"/>
    <w:multiLevelType w:val="multilevel"/>
    <w:tmpl w:val="5D260216"/>
    <w:lvl w:ilvl="0">
      <w:start w:val="1"/>
      <w:numFmt w:val="decimal"/>
      <w:lvlText w:val="%1)"/>
      <w:lvlJc w:val="left"/>
      <w:pPr>
        <w:ind w:left="1029" w:hanging="710"/>
      </w:pPr>
      <w:rPr>
        <w:rFonts w:ascii="Times New Roman" w:eastAsia="Times New Roman" w:hAnsi="Times New Roman" w:cs="Times New Roman"/>
        <w:sz w:val="20"/>
        <w:szCs w:val="20"/>
      </w:rPr>
    </w:lvl>
    <w:lvl w:ilvl="1">
      <w:numFmt w:val="bullet"/>
      <w:lvlText w:val="•"/>
      <w:lvlJc w:val="left"/>
      <w:pPr>
        <w:ind w:left="2006" w:hanging="711"/>
      </w:pPr>
    </w:lvl>
    <w:lvl w:ilvl="2">
      <w:numFmt w:val="bullet"/>
      <w:lvlText w:val="•"/>
      <w:lvlJc w:val="left"/>
      <w:pPr>
        <w:ind w:left="2993" w:hanging="711"/>
      </w:pPr>
    </w:lvl>
    <w:lvl w:ilvl="3">
      <w:numFmt w:val="bullet"/>
      <w:lvlText w:val="•"/>
      <w:lvlJc w:val="left"/>
      <w:pPr>
        <w:ind w:left="3980" w:hanging="711"/>
      </w:pPr>
    </w:lvl>
    <w:lvl w:ilvl="4">
      <w:numFmt w:val="bullet"/>
      <w:lvlText w:val="•"/>
      <w:lvlJc w:val="left"/>
      <w:pPr>
        <w:ind w:left="4967" w:hanging="711"/>
      </w:pPr>
    </w:lvl>
    <w:lvl w:ilvl="5">
      <w:numFmt w:val="bullet"/>
      <w:lvlText w:val="•"/>
      <w:lvlJc w:val="left"/>
      <w:pPr>
        <w:ind w:left="5954" w:hanging="711"/>
      </w:pPr>
    </w:lvl>
    <w:lvl w:ilvl="6">
      <w:numFmt w:val="bullet"/>
      <w:lvlText w:val="•"/>
      <w:lvlJc w:val="left"/>
      <w:pPr>
        <w:ind w:left="6941" w:hanging="711"/>
      </w:pPr>
    </w:lvl>
    <w:lvl w:ilvl="7">
      <w:numFmt w:val="bullet"/>
      <w:lvlText w:val="•"/>
      <w:lvlJc w:val="left"/>
      <w:pPr>
        <w:ind w:left="7928" w:hanging="711"/>
      </w:pPr>
    </w:lvl>
    <w:lvl w:ilvl="8">
      <w:numFmt w:val="bullet"/>
      <w:lvlText w:val="•"/>
      <w:lvlJc w:val="left"/>
      <w:pPr>
        <w:ind w:left="8915" w:hanging="711"/>
      </w:p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AA7E5D"/>
    <w:multiLevelType w:val="multilevel"/>
    <w:tmpl w:val="2598B7B4"/>
    <w:lvl w:ilvl="0">
      <w:start w:val="1"/>
      <w:numFmt w:val="decimal"/>
      <w:lvlText w:val="%1)"/>
      <w:lvlJc w:val="left"/>
      <w:pPr>
        <w:ind w:left="1029" w:hanging="774"/>
      </w:pPr>
      <w:rPr>
        <w:rFonts w:ascii="Times New Roman" w:eastAsia="Times New Roman" w:hAnsi="Times New Roman" w:cs="Times New Roman"/>
        <w:sz w:val="20"/>
        <w:szCs w:val="20"/>
      </w:rPr>
    </w:lvl>
    <w:lvl w:ilvl="1">
      <w:numFmt w:val="bullet"/>
      <w:lvlText w:val="•"/>
      <w:lvlJc w:val="left"/>
      <w:pPr>
        <w:ind w:left="2006" w:hanging="774"/>
      </w:pPr>
    </w:lvl>
    <w:lvl w:ilvl="2">
      <w:numFmt w:val="bullet"/>
      <w:lvlText w:val="•"/>
      <w:lvlJc w:val="left"/>
      <w:pPr>
        <w:ind w:left="2993" w:hanging="774"/>
      </w:pPr>
    </w:lvl>
    <w:lvl w:ilvl="3">
      <w:numFmt w:val="bullet"/>
      <w:lvlText w:val="•"/>
      <w:lvlJc w:val="left"/>
      <w:pPr>
        <w:ind w:left="3980" w:hanging="774"/>
      </w:pPr>
    </w:lvl>
    <w:lvl w:ilvl="4">
      <w:numFmt w:val="bullet"/>
      <w:lvlText w:val="•"/>
      <w:lvlJc w:val="left"/>
      <w:pPr>
        <w:ind w:left="4967" w:hanging="774"/>
      </w:pPr>
    </w:lvl>
    <w:lvl w:ilvl="5">
      <w:numFmt w:val="bullet"/>
      <w:lvlText w:val="•"/>
      <w:lvlJc w:val="left"/>
      <w:pPr>
        <w:ind w:left="5954" w:hanging="774"/>
      </w:pPr>
    </w:lvl>
    <w:lvl w:ilvl="6">
      <w:numFmt w:val="bullet"/>
      <w:lvlText w:val="•"/>
      <w:lvlJc w:val="left"/>
      <w:pPr>
        <w:ind w:left="6941" w:hanging="774"/>
      </w:pPr>
    </w:lvl>
    <w:lvl w:ilvl="7">
      <w:numFmt w:val="bullet"/>
      <w:lvlText w:val="•"/>
      <w:lvlJc w:val="left"/>
      <w:pPr>
        <w:ind w:left="7928" w:hanging="774"/>
      </w:pPr>
    </w:lvl>
    <w:lvl w:ilvl="8">
      <w:numFmt w:val="bullet"/>
      <w:lvlText w:val="•"/>
      <w:lvlJc w:val="left"/>
      <w:pPr>
        <w:ind w:left="8915" w:hanging="774"/>
      </w:pPr>
    </w:lvl>
  </w:abstractNum>
  <w:abstractNum w:abstractNumId="34"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5F92FCF"/>
    <w:multiLevelType w:val="hybridMultilevel"/>
    <w:tmpl w:val="BF7CA46A"/>
    <w:lvl w:ilvl="0" w:tplc="AA52B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7"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6"/>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3"/>
  </w:num>
  <w:num w:numId="26">
    <w:abstractNumId w:val="8"/>
  </w:num>
  <w:num w:numId="27">
    <w:abstractNumId w:val="10"/>
  </w:num>
  <w:num w:numId="28">
    <w:abstractNumId w:val="5"/>
  </w:num>
  <w:num w:numId="29">
    <w:abstractNumId w:val="22"/>
  </w:num>
  <w:num w:numId="30">
    <w:abstractNumId w:val="37"/>
  </w:num>
  <w:num w:numId="31">
    <w:abstractNumId w:val="14"/>
  </w:num>
  <w:num w:numId="32">
    <w:abstractNumId w:val="33"/>
  </w:num>
  <w:num w:numId="33">
    <w:abstractNumId w:val="2"/>
  </w:num>
  <w:num w:numId="34">
    <w:abstractNumId w:val="27"/>
  </w:num>
  <w:num w:numId="35">
    <w:abstractNumId w:val="26"/>
  </w:num>
  <w:num w:numId="36">
    <w:abstractNumId w:val="18"/>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7C14"/>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F72E0"/>
    <w:rsid w:val="00310A9F"/>
    <w:rsid w:val="00327AD7"/>
    <w:rsid w:val="00331187"/>
    <w:rsid w:val="0033483E"/>
    <w:rsid w:val="003438B9"/>
    <w:rsid w:val="00352E13"/>
    <w:rsid w:val="003602CB"/>
    <w:rsid w:val="00364BED"/>
    <w:rsid w:val="003725DA"/>
    <w:rsid w:val="00383738"/>
    <w:rsid w:val="00390F7D"/>
    <w:rsid w:val="003B0C56"/>
    <w:rsid w:val="003C4574"/>
    <w:rsid w:val="003E056F"/>
    <w:rsid w:val="003E3E9E"/>
    <w:rsid w:val="00401090"/>
    <w:rsid w:val="00436D85"/>
    <w:rsid w:val="00442C9E"/>
    <w:rsid w:val="00471FC3"/>
    <w:rsid w:val="00473D7A"/>
    <w:rsid w:val="00477588"/>
    <w:rsid w:val="00482838"/>
    <w:rsid w:val="00483B31"/>
    <w:rsid w:val="00490068"/>
    <w:rsid w:val="004D2D1F"/>
    <w:rsid w:val="004D717D"/>
    <w:rsid w:val="004E32C3"/>
    <w:rsid w:val="004F40AA"/>
    <w:rsid w:val="005125C6"/>
    <w:rsid w:val="0054310E"/>
    <w:rsid w:val="00545B0F"/>
    <w:rsid w:val="005467B3"/>
    <w:rsid w:val="005660A5"/>
    <w:rsid w:val="005A0C02"/>
    <w:rsid w:val="005E1214"/>
    <w:rsid w:val="00612C81"/>
    <w:rsid w:val="00616918"/>
    <w:rsid w:val="0064252D"/>
    <w:rsid w:val="0064253C"/>
    <w:rsid w:val="00653E09"/>
    <w:rsid w:val="006711D1"/>
    <w:rsid w:val="00685B48"/>
    <w:rsid w:val="0069166F"/>
    <w:rsid w:val="00695C75"/>
    <w:rsid w:val="006A32E1"/>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66D8"/>
    <w:rsid w:val="0098502E"/>
    <w:rsid w:val="00A53448"/>
    <w:rsid w:val="00A97041"/>
    <w:rsid w:val="00B23783"/>
    <w:rsid w:val="00B41C71"/>
    <w:rsid w:val="00B935D1"/>
    <w:rsid w:val="00B95AD6"/>
    <w:rsid w:val="00B96737"/>
    <w:rsid w:val="00BB0229"/>
    <w:rsid w:val="00BC5E90"/>
    <w:rsid w:val="00BC613F"/>
    <w:rsid w:val="00BC6C35"/>
    <w:rsid w:val="00BE07E0"/>
    <w:rsid w:val="00BE3719"/>
    <w:rsid w:val="00BF5CF1"/>
    <w:rsid w:val="00C1140E"/>
    <w:rsid w:val="00C24106"/>
    <w:rsid w:val="00C4222B"/>
    <w:rsid w:val="00C43350"/>
    <w:rsid w:val="00C461E7"/>
    <w:rsid w:val="00C74129"/>
    <w:rsid w:val="00CB0FCC"/>
    <w:rsid w:val="00CB7DED"/>
    <w:rsid w:val="00CC159E"/>
    <w:rsid w:val="00CD6114"/>
    <w:rsid w:val="00D17D8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4575D"/>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31E9"/>
    <w:rsid w:val="00FB52DC"/>
    <w:rsid w:val="00FC6785"/>
    <w:rsid w:val="00FE3F2A"/>
    <w:rsid w:val="00FF03A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685B48"/>
    <w:pPr>
      <w:spacing w:line="240" w:lineRule="auto"/>
      <w:ind w:left="708"/>
      <w:jc w:val="both"/>
    </w:pPr>
    <w:rPr>
      <w:rFonts w:ascii="Calibri" w:eastAsia="Times New Roman" w:hAnsi="Calibri" w:cs="Calibri"/>
      <w:sz w:val="20"/>
      <w:szCs w:val="20"/>
      <w:lang w:val="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685B48"/>
    <w:rPr>
      <w:rFonts w:ascii="Calibri" w:eastAsia="Times New Roman"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D3AB3"/>
    <w:rsid w:val="00274A39"/>
    <w:rsid w:val="002D74EE"/>
    <w:rsid w:val="00320810"/>
    <w:rsid w:val="003D5AC7"/>
    <w:rsid w:val="003F2A8D"/>
    <w:rsid w:val="004513CA"/>
    <w:rsid w:val="00494D53"/>
    <w:rsid w:val="00520195"/>
    <w:rsid w:val="00535AB8"/>
    <w:rsid w:val="005D2278"/>
    <w:rsid w:val="007E059C"/>
    <w:rsid w:val="00851BFF"/>
    <w:rsid w:val="008B7F60"/>
    <w:rsid w:val="009707B5"/>
    <w:rsid w:val="00BF119F"/>
    <w:rsid w:val="00C06FB2"/>
    <w:rsid w:val="00C37B34"/>
    <w:rsid w:val="00CA6768"/>
    <w:rsid w:val="00CE4727"/>
    <w:rsid w:val="00DF6E1F"/>
    <w:rsid w:val="00E4028D"/>
    <w:rsid w:val="00E50A9B"/>
    <w:rsid w:val="00E866E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98BA-8A89-43F1-A50D-13730912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4939</Words>
  <Characters>28154</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DOC-MARKER-GsUw2yt-Dx8VzmKGSY618Q</dc:description>
  <cp:lastModifiedBy>Дмитрий Ильич Возяков</cp:lastModifiedBy>
  <cp:revision>27</cp:revision>
  <dcterms:created xsi:type="dcterms:W3CDTF">2025-09-06T12:54:00Z</dcterms:created>
  <dcterms:modified xsi:type="dcterms:W3CDTF">2026-06-19T11:15:00Z</dcterms:modified>
</cp:coreProperties>
</file>