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30625" w14:textId="77777777" w:rsidR="003D2966" w:rsidRPr="00A97440" w:rsidRDefault="003D2966" w:rsidP="000A5E91">
      <w:pPr>
        <w:spacing w:after="0" w:line="240" w:lineRule="auto"/>
        <w:ind w:right="310"/>
        <w:jc w:val="center"/>
        <w:rPr>
          <w:rFonts w:ascii="Times New Roman" w:eastAsia="Times New Roman" w:hAnsi="Times New Roman" w:cs="Times New Roman"/>
          <w:b/>
          <w:lang w:eastAsia="ru-RU"/>
        </w:rPr>
      </w:pPr>
      <w:r w:rsidRPr="00A97440">
        <w:rPr>
          <w:rFonts w:ascii="Times New Roman" w:eastAsia="Times New Roman" w:hAnsi="Times New Roman" w:cs="Times New Roman"/>
          <w:b/>
          <w:lang w:eastAsia="ru-RU"/>
        </w:rPr>
        <w:t>ТЕХНИЧЕСКОЕ ЗАДАНИЕ</w:t>
      </w:r>
    </w:p>
    <w:p w14:paraId="33BD68C8" w14:textId="77777777" w:rsidR="00E71BAD" w:rsidRPr="00A97440" w:rsidRDefault="003D2966" w:rsidP="000A5E91">
      <w:pPr>
        <w:spacing w:after="0" w:line="240" w:lineRule="auto"/>
        <w:ind w:right="310"/>
        <w:jc w:val="center"/>
        <w:rPr>
          <w:rFonts w:ascii="Times New Roman" w:eastAsia="Times New Roman" w:hAnsi="Times New Roman" w:cs="Times New Roman"/>
          <w:b/>
          <w:lang w:eastAsia="ru-RU"/>
        </w:rPr>
      </w:pPr>
      <w:r w:rsidRPr="00A97440">
        <w:rPr>
          <w:rFonts w:ascii="Times New Roman" w:eastAsia="Times New Roman" w:hAnsi="Times New Roman" w:cs="Times New Roman"/>
          <w:b/>
          <w:lang w:eastAsia="ru-RU"/>
        </w:rPr>
        <w:t xml:space="preserve">на поставку </w:t>
      </w:r>
      <w:r w:rsidR="00E71BAD" w:rsidRPr="00A97440">
        <w:rPr>
          <w:rFonts w:ascii="Times New Roman" w:eastAsia="Times New Roman" w:hAnsi="Times New Roman" w:cs="Times New Roman"/>
          <w:b/>
          <w:lang w:eastAsia="ru-RU"/>
        </w:rPr>
        <w:t xml:space="preserve">заправочных комплектов для </w:t>
      </w:r>
      <w:r w:rsidR="00E42656" w:rsidRPr="00A97440">
        <w:rPr>
          <w:rFonts w:ascii="Times New Roman" w:eastAsia="Times New Roman" w:hAnsi="Times New Roman" w:cs="Times New Roman"/>
          <w:b/>
          <w:lang w:eastAsia="ru-RU"/>
        </w:rPr>
        <w:t>картриджей</w:t>
      </w:r>
      <w:r w:rsidRPr="00A97440">
        <w:rPr>
          <w:rFonts w:ascii="Times New Roman" w:eastAsia="Times New Roman" w:hAnsi="Times New Roman" w:cs="Times New Roman"/>
          <w:b/>
          <w:lang w:eastAsia="ru-RU"/>
        </w:rPr>
        <w:t xml:space="preserve"> </w:t>
      </w:r>
    </w:p>
    <w:p w14:paraId="0B3F8CEA" w14:textId="1372BCB0" w:rsidR="003D2966" w:rsidRPr="00A97440" w:rsidRDefault="003D2966" w:rsidP="000A5E91">
      <w:pPr>
        <w:spacing w:after="0" w:line="240" w:lineRule="auto"/>
        <w:ind w:right="310"/>
        <w:jc w:val="center"/>
        <w:rPr>
          <w:rFonts w:ascii="Times New Roman" w:eastAsia="Times New Roman" w:hAnsi="Times New Roman" w:cs="Times New Roman"/>
          <w:b/>
          <w:lang w:eastAsia="ru-RU"/>
        </w:rPr>
      </w:pPr>
      <w:r w:rsidRPr="00A97440">
        <w:rPr>
          <w:rFonts w:ascii="Times New Roman" w:eastAsia="Times New Roman" w:hAnsi="Times New Roman" w:cs="Times New Roman"/>
          <w:b/>
          <w:lang w:eastAsia="ru-RU"/>
        </w:rPr>
        <w:t xml:space="preserve">для нужд </w:t>
      </w:r>
      <w:r w:rsidR="001B512A" w:rsidRPr="00A97440">
        <w:rPr>
          <w:rFonts w:ascii="Times New Roman" w:eastAsia="Times New Roman" w:hAnsi="Times New Roman" w:cs="Times New Roman"/>
          <w:b/>
          <w:lang w:eastAsia="ru-RU"/>
        </w:rPr>
        <w:t>КГАУЗ "КГСП № 3"</w:t>
      </w:r>
    </w:p>
    <w:p w14:paraId="47D22FB3" w14:textId="77777777" w:rsidR="003D2966" w:rsidRPr="00A97440" w:rsidRDefault="003D2966" w:rsidP="00A97440">
      <w:pPr>
        <w:spacing w:after="0" w:line="240" w:lineRule="auto"/>
        <w:ind w:right="310"/>
        <w:jc w:val="both"/>
        <w:rPr>
          <w:rFonts w:ascii="Times New Roman" w:eastAsia="Times New Roman" w:hAnsi="Times New Roman" w:cs="Times New Roman"/>
          <w:bCs/>
          <w:i/>
          <w:iCs/>
          <w:lang w:eastAsia="ru-RU"/>
        </w:rPr>
      </w:pPr>
    </w:p>
    <w:tbl>
      <w:tblPr>
        <w:tblStyle w:val="2"/>
        <w:tblW w:w="10073" w:type="dxa"/>
        <w:jc w:val="center"/>
        <w:tblLayout w:type="fixed"/>
        <w:tblLook w:val="04A0" w:firstRow="1" w:lastRow="0" w:firstColumn="1" w:lastColumn="0" w:noHBand="0" w:noVBand="1"/>
      </w:tblPr>
      <w:tblGrid>
        <w:gridCol w:w="568"/>
        <w:gridCol w:w="1554"/>
        <w:gridCol w:w="3260"/>
        <w:gridCol w:w="1418"/>
        <w:gridCol w:w="1559"/>
        <w:gridCol w:w="1714"/>
      </w:tblGrid>
      <w:tr w:rsidR="003D2966" w:rsidRPr="00A97440" w14:paraId="2468EFB9" w14:textId="77777777" w:rsidTr="008F133D">
        <w:trPr>
          <w:trHeight w:val="345"/>
          <w:jc w:val="center"/>
        </w:trPr>
        <w:tc>
          <w:tcPr>
            <w:tcW w:w="568" w:type="dxa"/>
            <w:vMerge w:val="restart"/>
            <w:hideMark/>
          </w:tcPr>
          <w:p w14:paraId="657CBAC5" w14:textId="77777777" w:rsidR="003D2966" w:rsidRPr="00A97440" w:rsidRDefault="003D2966"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 п/п</w:t>
            </w:r>
          </w:p>
        </w:tc>
        <w:tc>
          <w:tcPr>
            <w:tcW w:w="1554" w:type="dxa"/>
            <w:vMerge w:val="restart"/>
            <w:hideMark/>
          </w:tcPr>
          <w:p w14:paraId="7D16021C" w14:textId="77777777" w:rsidR="003D2966" w:rsidRPr="00A97440" w:rsidRDefault="003D2966"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Код ОКПД2</w:t>
            </w:r>
          </w:p>
        </w:tc>
        <w:tc>
          <w:tcPr>
            <w:tcW w:w="3260" w:type="dxa"/>
            <w:vMerge w:val="restart"/>
            <w:hideMark/>
          </w:tcPr>
          <w:p w14:paraId="505BF79D" w14:textId="77777777" w:rsidR="003D2966" w:rsidRPr="00A97440" w:rsidRDefault="003D2966"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Наиме‌‌﻿‌​‌⁠‍⁠‌﻿‍﻿​‍‌​‌‍‍‍‌​⁠​​﻿‌﻿﻿⁠‌​​‌‌‌﻿‍﻿​‍‌﻿нование</w:t>
            </w:r>
          </w:p>
        </w:tc>
        <w:tc>
          <w:tcPr>
            <w:tcW w:w="4691" w:type="dxa"/>
            <w:gridSpan w:val="3"/>
            <w:hideMark/>
          </w:tcPr>
          <w:p w14:paraId="73371D38" w14:textId="77777777" w:rsidR="003D2966" w:rsidRPr="00A97440" w:rsidRDefault="003D2966" w:rsidP="000A5E91">
            <w:pPr>
              <w:tabs>
                <w:tab w:val="left" w:pos="2895"/>
              </w:tabs>
              <w:jc w:val="center"/>
              <w:rPr>
                <w:rFonts w:ascii="Times New Roman" w:eastAsia="Times New Roman" w:hAnsi="Times New Roman"/>
                <w:lang w:eastAsia="zh-CN"/>
              </w:rPr>
            </w:pPr>
            <w:r w:rsidRPr="00A97440">
              <w:rPr>
                <w:rFonts w:ascii="Times New Roman" w:eastAsia="Times New Roman" w:hAnsi="Times New Roman"/>
                <w:lang w:eastAsia="zh-CN"/>
              </w:rPr>
              <w:t>Национальный режим</w:t>
            </w:r>
          </w:p>
        </w:tc>
      </w:tr>
      <w:tr w:rsidR="003D2966" w:rsidRPr="00A97440" w14:paraId="6AA074A8" w14:textId="77777777" w:rsidTr="008F133D">
        <w:trPr>
          <w:trHeight w:val="345"/>
          <w:jc w:val="center"/>
        </w:trPr>
        <w:tc>
          <w:tcPr>
            <w:tcW w:w="568" w:type="dxa"/>
            <w:vMerge/>
            <w:hideMark/>
          </w:tcPr>
          <w:p w14:paraId="68C141C7" w14:textId="77777777" w:rsidR="003D2966" w:rsidRPr="00A97440" w:rsidRDefault="003D2966" w:rsidP="000A5E91">
            <w:pPr>
              <w:tabs>
                <w:tab w:val="left" w:pos="2895"/>
              </w:tabs>
              <w:jc w:val="both"/>
              <w:rPr>
                <w:rFonts w:ascii="Times New Roman" w:eastAsia="Times New Roman" w:hAnsi="Times New Roman"/>
                <w:lang w:eastAsia="zh-CN"/>
              </w:rPr>
            </w:pPr>
          </w:p>
        </w:tc>
        <w:tc>
          <w:tcPr>
            <w:tcW w:w="1554" w:type="dxa"/>
            <w:vMerge/>
            <w:hideMark/>
          </w:tcPr>
          <w:p w14:paraId="59056AA0" w14:textId="77777777" w:rsidR="003D2966" w:rsidRPr="00A97440" w:rsidRDefault="003D2966" w:rsidP="000A5E91">
            <w:pPr>
              <w:tabs>
                <w:tab w:val="left" w:pos="2895"/>
              </w:tabs>
              <w:jc w:val="both"/>
              <w:rPr>
                <w:rFonts w:ascii="Times New Roman" w:eastAsia="Times New Roman" w:hAnsi="Times New Roman"/>
                <w:lang w:eastAsia="zh-CN"/>
              </w:rPr>
            </w:pPr>
          </w:p>
        </w:tc>
        <w:tc>
          <w:tcPr>
            <w:tcW w:w="3260" w:type="dxa"/>
            <w:vMerge/>
            <w:hideMark/>
          </w:tcPr>
          <w:p w14:paraId="3FD85537" w14:textId="77777777" w:rsidR="003D2966" w:rsidRPr="00A97440" w:rsidRDefault="003D2966" w:rsidP="000A5E91">
            <w:pPr>
              <w:tabs>
                <w:tab w:val="left" w:pos="2895"/>
              </w:tabs>
              <w:jc w:val="both"/>
              <w:rPr>
                <w:rFonts w:ascii="Times New Roman" w:eastAsia="Times New Roman" w:hAnsi="Times New Roman"/>
                <w:lang w:eastAsia="zh-CN"/>
              </w:rPr>
            </w:pPr>
          </w:p>
        </w:tc>
        <w:tc>
          <w:tcPr>
            <w:tcW w:w="1418" w:type="dxa"/>
            <w:hideMark/>
          </w:tcPr>
          <w:p w14:paraId="6949F7B2" w14:textId="77777777" w:rsidR="003D2966" w:rsidRPr="00A97440" w:rsidRDefault="003D2966"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1875 (Запрет)</w:t>
            </w:r>
          </w:p>
        </w:tc>
        <w:tc>
          <w:tcPr>
            <w:tcW w:w="1559" w:type="dxa"/>
            <w:hideMark/>
          </w:tcPr>
          <w:p w14:paraId="55B043E6" w14:textId="77777777" w:rsidR="003D2966" w:rsidRPr="00A97440" w:rsidRDefault="003D2966"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1875 (Ограничение)</w:t>
            </w:r>
          </w:p>
        </w:tc>
        <w:tc>
          <w:tcPr>
            <w:tcW w:w="1714" w:type="dxa"/>
            <w:hideMark/>
          </w:tcPr>
          <w:p w14:paraId="6629BF65" w14:textId="77777777" w:rsidR="003D2966" w:rsidRPr="00A97440" w:rsidRDefault="003D2966"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1875 (Преимущество)</w:t>
            </w:r>
          </w:p>
        </w:tc>
      </w:tr>
      <w:tr w:rsidR="00C53D8A" w:rsidRPr="00A97440" w14:paraId="4020C1A4" w14:textId="77777777" w:rsidTr="008F133D">
        <w:trPr>
          <w:trHeight w:val="158"/>
          <w:jc w:val="center"/>
        </w:trPr>
        <w:tc>
          <w:tcPr>
            <w:tcW w:w="568" w:type="dxa"/>
            <w:hideMark/>
          </w:tcPr>
          <w:p w14:paraId="28A8519C" w14:textId="77777777" w:rsidR="00C53D8A" w:rsidRPr="00A97440" w:rsidRDefault="00C53D8A"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1</w:t>
            </w:r>
          </w:p>
        </w:tc>
        <w:tc>
          <w:tcPr>
            <w:tcW w:w="1554" w:type="dxa"/>
          </w:tcPr>
          <w:p w14:paraId="5C4F9BD2" w14:textId="6F0C703A" w:rsidR="00C53D8A" w:rsidRPr="00A97440" w:rsidRDefault="00C53D8A"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28.23.25.000</w:t>
            </w:r>
          </w:p>
        </w:tc>
        <w:tc>
          <w:tcPr>
            <w:tcW w:w="3260" w:type="dxa"/>
            <w:shd w:val="clear" w:color="auto" w:fill="auto"/>
          </w:tcPr>
          <w:p w14:paraId="7519B26F" w14:textId="3EB38413" w:rsidR="00C53D8A" w:rsidRPr="00A97440" w:rsidRDefault="00E71BAD" w:rsidP="000A5E91">
            <w:pPr>
              <w:rPr>
                <w:rFonts w:ascii="Times New Roman" w:eastAsia="Times New Roman" w:hAnsi="Times New Roman"/>
                <w:lang w:eastAsia="zh-CN"/>
              </w:rPr>
            </w:pPr>
            <w:r w:rsidRPr="00A97440">
              <w:rPr>
                <w:rFonts w:ascii="Times New Roman" w:hAnsi="Times New Roman"/>
              </w:rPr>
              <w:t>Заправочный комплект для картриджа</w:t>
            </w:r>
          </w:p>
        </w:tc>
        <w:tc>
          <w:tcPr>
            <w:tcW w:w="1418" w:type="dxa"/>
          </w:tcPr>
          <w:p w14:paraId="75DF42C8" w14:textId="77777777" w:rsidR="00C53D8A" w:rsidRPr="00A97440" w:rsidRDefault="00C53D8A" w:rsidP="000A5E91">
            <w:pPr>
              <w:tabs>
                <w:tab w:val="left" w:pos="2895"/>
              </w:tabs>
              <w:jc w:val="both"/>
              <w:rPr>
                <w:rFonts w:ascii="Times New Roman" w:eastAsia="Times New Roman" w:hAnsi="Times New Roman"/>
                <w:lang w:eastAsia="zh-CN"/>
              </w:rPr>
            </w:pPr>
          </w:p>
        </w:tc>
        <w:tc>
          <w:tcPr>
            <w:tcW w:w="1559" w:type="dxa"/>
          </w:tcPr>
          <w:p w14:paraId="1111F99B" w14:textId="5828982F" w:rsidR="00C53D8A" w:rsidRPr="00A97440" w:rsidRDefault="00C53D8A" w:rsidP="000A5E91">
            <w:pPr>
              <w:tabs>
                <w:tab w:val="left" w:pos="2895"/>
              </w:tabs>
              <w:jc w:val="both"/>
              <w:rPr>
                <w:rFonts w:ascii="Times New Roman" w:eastAsia="Times New Roman" w:hAnsi="Times New Roman"/>
                <w:lang w:eastAsia="zh-CN"/>
              </w:rPr>
            </w:pPr>
          </w:p>
        </w:tc>
        <w:tc>
          <w:tcPr>
            <w:tcW w:w="1714" w:type="dxa"/>
          </w:tcPr>
          <w:p w14:paraId="79A16807" w14:textId="565E436D" w:rsidR="00C53D8A" w:rsidRPr="00A97440" w:rsidRDefault="00C53D8A" w:rsidP="000A5E91">
            <w:pPr>
              <w:tabs>
                <w:tab w:val="left" w:pos="2895"/>
              </w:tabs>
              <w:jc w:val="both"/>
              <w:rPr>
                <w:rFonts w:ascii="Times New Roman" w:eastAsia="Times New Roman" w:hAnsi="Times New Roman"/>
                <w:lang w:eastAsia="zh-CN"/>
              </w:rPr>
            </w:pPr>
            <w:r w:rsidRPr="00A97440">
              <w:rPr>
                <w:rFonts w:ascii="Segoe UI Symbol" w:eastAsia="Times New Roman" w:hAnsi="Segoe UI Symbol" w:cs="Segoe UI Symbol"/>
                <w:lang w:val="en-US" w:eastAsia="zh-CN"/>
              </w:rPr>
              <w:t>✓</w:t>
            </w:r>
          </w:p>
        </w:tc>
      </w:tr>
      <w:tr w:rsidR="00C53D8A" w:rsidRPr="00A97440" w14:paraId="702E328D" w14:textId="77777777" w:rsidTr="008F133D">
        <w:trPr>
          <w:trHeight w:val="158"/>
          <w:jc w:val="center"/>
        </w:trPr>
        <w:tc>
          <w:tcPr>
            <w:tcW w:w="568" w:type="dxa"/>
          </w:tcPr>
          <w:p w14:paraId="43B17609" w14:textId="77777777" w:rsidR="00C53D8A" w:rsidRPr="00A97440" w:rsidRDefault="00C53D8A" w:rsidP="000A5E91">
            <w:pPr>
              <w:tabs>
                <w:tab w:val="left" w:pos="2895"/>
              </w:tabs>
              <w:jc w:val="both"/>
              <w:rPr>
                <w:rFonts w:ascii="Times New Roman" w:eastAsia="Times New Roman" w:hAnsi="Times New Roman"/>
                <w:lang w:eastAsia="zh-CN"/>
              </w:rPr>
            </w:pPr>
            <w:r w:rsidRPr="00A97440">
              <w:rPr>
                <w:rFonts w:ascii="Times New Roman" w:eastAsia="Times New Roman" w:hAnsi="Times New Roman"/>
                <w:lang w:eastAsia="zh-CN"/>
              </w:rPr>
              <w:t>2</w:t>
            </w:r>
          </w:p>
        </w:tc>
        <w:tc>
          <w:tcPr>
            <w:tcW w:w="1554" w:type="dxa"/>
          </w:tcPr>
          <w:p w14:paraId="0A0A1FB9" w14:textId="71D37D6D" w:rsidR="00C53D8A" w:rsidRPr="00A97440" w:rsidRDefault="00C53D8A" w:rsidP="000A5E91">
            <w:pPr>
              <w:tabs>
                <w:tab w:val="left" w:pos="2895"/>
              </w:tabs>
              <w:jc w:val="both"/>
              <w:rPr>
                <w:rFonts w:ascii="Times New Roman" w:eastAsia="Times New Roman" w:hAnsi="Times New Roman"/>
                <w:lang w:eastAsia="zh-CN"/>
              </w:rPr>
            </w:pPr>
            <w:r w:rsidRPr="00A97440">
              <w:rPr>
                <w:rFonts w:ascii="Times New Roman" w:hAnsi="Times New Roman"/>
              </w:rPr>
              <w:t>28.23.25.000</w:t>
            </w:r>
          </w:p>
        </w:tc>
        <w:tc>
          <w:tcPr>
            <w:tcW w:w="3260" w:type="dxa"/>
            <w:shd w:val="clear" w:color="auto" w:fill="auto"/>
          </w:tcPr>
          <w:p w14:paraId="416FB7A0" w14:textId="33EAED53" w:rsidR="00C53D8A" w:rsidRPr="00A97440" w:rsidRDefault="00E71BAD" w:rsidP="000A5E91">
            <w:pPr>
              <w:rPr>
                <w:rFonts w:ascii="Times New Roman" w:eastAsia="Times New Roman" w:hAnsi="Times New Roman"/>
                <w:lang w:val="en-US" w:eastAsia="zh-CN"/>
              </w:rPr>
            </w:pPr>
            <w:r w:rsidRPr="00A97440">
              <w:rPr>
                <w:rFonts w:ascii="Times New Roman" w:hAnsi="Times New Roman"/>
              </w:rPr>
              <w:t>Заправочный комплект для картриджа</w:t>
            </w:r>
          </w:p>
        </w:tc>
        <w:tc>
          <w:tcPr>
            <w:tcW w:w="1418" w:type="dxa"/>
          </w:tcPr>
          <w:p w14:paraId="75E45089" w14:textId="77777777" w:rsidR="00C53D8A" w:rsidRPr="00A97440" w:rsidRDefault="00C53D8A" w:rsidP="000A5E91">
            <w:pPr>
              <w:tabs>
                <w:tab w:val="left" w:pos="2895"/>
              </w:tabs>
              <w:jc w:val="both"/>
              <w:rPr>
                <w:rFonts w:ascii="Times New Roman" w:eastAsia="Times New Roman" w:hAnsi="Times New Roman"/>
                <w:lang w:val="en-US" w:eastAsia="zh-CN"/>
              </w:rPr>
            </w:pPr>
          </w:p>
        </w:tc>
        <w:tc>
          <w:tcPr>
            <w:tcW w:w="1559" w:type="dxa"/>
          </w:tcPr>
          <w:p w14:paraId="52F288B0" w14:textId="03BB5A95" w:rsidR="00C53D8A" w:rsidRPr="00A97440" w:rsidRDefault="00C53D8A" w:rsidP="000A5E91">
            <w:pPr>
              <w:tabs>
                <w:tab w:val="left" w:pos="2895"/>
              </w:tabs>
              <w:jc w:val="both"/>
              <w:rPr>
                <w:rFonts w:ascii="Times New Roman" w:eastAsia="Times New Roman" w:hAnsi="Times New Roman"/>
                <w:lang w:val="en-US" w:eastAsia="zh-CN"/>
              </w:rPr>
            </w:pPr>
          </w:p>
        </w:tc>
        <w:tc>
          <w:tcPr>
            <w:tcW w:w="1714" w:type="dxa"/>
          </w:tcPr>
          <w:p w14:paraId="3D729796" w14:textId="2E95A393" w:rsidR="00C53D8A" w:rsidRPr="00A97440" w:rsidRDefault="00C53D8A" w:rsidP="000A5E91">
            <w:pPr>
              <w:tabs>
                <w:tab w:val="left" w:pos="2895"/>
              </w:tabs>
              <w:jc w:val="both"/>
              <w:rPr>
                <w:rFonts w:ascii="Times New Roman" w:eastAsia="Times New Roman" w:hAnsi="Times New Roman"/>
                <w:lang w:val="en-US" w:eastAsia="zh-CN"/>
              </w:rPr>
            </w:pPr>
            <w:r w:rsidRPr="00A97440">
              <w:rPr>
                <w:rFonts w:ascii="Segoe UI Symbol" w:eastAsia="Times New Roman" w:hAnsi="Segoe UI Symbol" w:cs="Segoe UI Symbol"/>
                <w:lang w:val="en-US" w:eastAsia="zh-CN"/>
              </w:rPr>
              <w:t>✓</w:t>
            </w:r>
          </w:p>
        </w:tc>
      </w:tr>
    </w:tbl>
    <w:p w14:paraId="303A6C4C" w14:textId="77777777" w:rsidR="00F242EE" w:rsidRPr="00A97440" w:rsidRDefault="00F242EE" w:rsidP="00F242EE">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color w:val="000000"/>
          <w:sz w:val="22"/>
          <w:szCs w:val="22"/>
        </w:rPr>
      </w:pPr>
    </w:p>
    <w:p w14:paraId="4F9373B2" w14:textId="77DB3984" w:rsidR="00F242EE" w:rsidRPr="00A97440" w:rsidRDefault="00F242EE" w:rsidP="00F242EE">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sidRPr="00A97440">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192DB1A" w14:textId="77777777" w:rsidR="003D2966" w:rsidRPr="00A97440" w:rsidRDefault="003D2966" w:rsidP="000A5E91">
      <w:pPr>
        <w:spacing w:after="0" w:line="240" w:lineRule="auto"/>
        <w:ind w:right="310"/>
        <w:jc w:val="center"/>
        <w:rPr>
          <w:rFonts w:ascii="Times New Roman" w:eastAsia="Times New Roman" w:hAnsi="Times New Roman" w:cs="Times New Roman"/>
          <w:b/>
          <w:lang w:eastAsia="ru-RU"/>
        </w:rPr>
      </w:pPr>
    </w:p>
    <w:p w14:paraId="54BFF152" w14:textId="7BBCD30E" w:rsidR="00ED5933" w:rsidRPr="00A97440" w:rsidRDefault="003D2966" w:rsidP="000A5E91">
      <w:pPr>
        <w:pStyle w:val="a4"/>
        <w:numPr>
          <w:ilvl w:val="0"/>
          <w:numId w:val="1"/>
        </w:numPr>
        <w:spacing w:after="0" w:line="240" w:lineRule="auto"/>
        <w:rPr>
          <w:rFonts w:ascii="Times New Roman" w:hAnsi="Times New Roman" w:cs="Times New Roman"/>
          <w:b/>
          <w:bCs/>
        </w:rPr>
      </w:pPr>
      <w:r w:rsidRPr="00A97440">
        <w:rPr>
          <w:rFonts w:ascii="Times New Roman" w:hAnsi="Times New Roman" w:cs="Times New Roman"/>
          <w:b/>
          <w:bCs/>
        </w:rPr>
        <w:t>Объект закупки</w:t>
      </w: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5245"/>
        <w:gridCol w:w="993"/>
        <w:gridCol w:w="850"/>
      </w:tblGrid>
      <w:tr w:rsidR="00E90E9B" w:rsidRPr="00A97440" w14:paraId="416B5D20" w14:textId="77777777" w:rsidTr="008F133D">
        <w:trPr>
          <w:trHeight w:val="737"/>
        </w:trPr>
        <w:tc>
          <w:tcPr>
            <w:tcW w:w="710" w:type="dxa"/>
            <w:shd w:val="clear" w:color="auto" w:fill="auto"/>
            <w:hideMark/>
          </w:tcPr>
          <w:p w14:paraId="3E9978DD" w14:textId="77777777" w:rsidR="00E90E9B" w:rsidRPr="00A97440" w:rsidRDefault="00E90E9B"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eastAsia="Times New Roman" w:hAnsi="Times New Roman" w:cs="Times New Roman"/>
                <w:color w:val="000000"/>
                <w:lang w:eastAsia="ru-RU"/>
              </w:rPr>
              <w:t>№ п/п</w:t>
            </w:r>
          </w:p>
        </w:tc>
        <w:tc>
          <w:tcPr>
            <w:tcW w:w="2268" w:type="dxa"/>
            <w:shd w:val="clear" w:color="auto" w:fill="auto"/>
            <w:hideMark/>
          </w:tcPr>
          <w:p w14:paraId="48A938F0" w14:textId="77777777" w:rsidR="00E90E9B" w:rsidRPr="00A97440" w:rsidRDefault="00E90E9B"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eastAsia="Times New Roman" w:hAnsi="Times New Roman" w:cs="Times New Roman"/>
                <w:color w:val="000000"/>
                <w:lang w:eastAsia="ru-RU"/>
              </w:rPr>
              <w:t>Наименование товара</w:t>
            </w:r>
          </w:p>
        </w:tc>
        <w:tc>
          <w:tcPr>
            <w:tcW w:w="5245" w:type="dxa"/>
            <w:shd w:val="clear" w:color="auto" w:fill="auto"/>
            <w:hideMark/>
          </w:tcPr>
          <w:p w14:paraId="1EFA1BD7" w14:textId="5DFACD28" w:rsidR="00E90E9B" w:rsidRPr="00A97440" w:rsidRDefault="00E90E9B"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eastAsia="Times New Roman" w:hAnsi="Times New Roman" w:cs="Times New Roman"/>
                <w:color w:val="000000"/>
                <w:lang w:eastAsia="ru-RU"/>
              </w:rPr>
              <w:t>Характеристики</w:t>
            </w:r>
          </w:p>
        </w:tc>
        <w:tc>
          <w:tcPr>
            <w:tcW w:w="993" w:type="dxa"/>
            <w:shd w:val="clear" w:color="auto" w:fill="auto"/>
            <w:hideMark/>
          </w:tcPr>
          <w:p w14:paraId="310CA8E7" w14:textId="77777777" w:rsidR="00E90E9B" w:rsidRPr="00A97440" w:rsidRDefault="00E90E9B"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eastAsia="Times New Roman" w:hAnsi="Times New Roman" w:cs="Times New Roman"/>
                <w:color w:val="000000"/>
                <w:lang w:eastAsia="ru-RU"/>
              </w:rPr>
              <w:t>Ед.</w:t>
            </w:r>
          </w:p>
          <w:p w14:paraId="4DB87318" w14:textId="20F9CD37" w:rsidR="00F242EE" w:rsidRPr="00A97440" w:rsidRDefault="00E90E9B" w:rsidP="00F242EE">
            <w:pPr>
              <w:spacing w:after="0" w:line="240" w:lineRule="auto"/>
              <w:jc w:val="center"/>
              <w:rPr>
                <w:rFonts w:ascii="Times New Roman" w:eastAsia="Times New Roman" w:hAnsi="Times New Roman" w:cs="Times New Roman"/>
                <w:color w:val="000000"/>
                <w:lang w:eastAsia="ru-RU"/>
              </w:rPr>
            </w:pPr>
            <w:proofErr w:type="spellStart"/>
            <w:r w:rsidRPr="00A97440">
              <w:rPr>
                <w:rFonts w:ascii="Times New Roman" w:eastAsia="Times New Roman" w:hAnsi="Times New Roman" w:cs="Times New Roman"/>
                <w:color w:val="000000"/>
                <w:lang w:eastAsia="ru-RU"/>
              </w:rPr>
              <w:t>изм</w:t>
            </w:r>
            <w:proofErr w:type="spellEnd"/>
          </w:p>
          <w:p w14:paraId="7C0AD9F9" w14:textId="49333E37" w:rsidR="00E90E9B" w:rsidRPr="00A97440" w:rsidRDefault="00E90E9B" w:rsidP="000A5E91">
            <w:pPr>
              <w:spacing w:after="0" w:line="240" w:lineRule="auto"/>
              <w:jc w:val="center"/>
              <w:rPr>
                <w:rFonts w:ascii="Times New Roman" w:eastAsia="Times New Roman" w:hAnsi="Times New Roman" w:cs="Times New Roman"/>
                <w:color w:val="000000"/>
                <w:lang w:eastAsia="ru-RU"/>
              </w:rPr>
            </w:pPr>
          </w:p>
        </w:tc>
        <w:tc>
          <w:tcPr>
            <w:tcW w:w="850" w:type="dxa"/>
            <w:shd w:val="clear" w:color="auto" w:fill="auto"/>
            <w:hideMark/>
          </w:tcPr>
          <w:p w14:paraId="4759219D" w14:textId="2A4288F4" w:rsidR="00E90E9B" w:rsidRPr="00A97440" w:rsidRDefault="00E90E9B"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eastAsia="Times New Roman" w:hAnsi="Times New Roman" w:cs="Times New Roman"/>
                <w:color w:val="000000"/>
                <w:lang w:eastAsia="ru-RU"/>
              </w:rPr>
              <w:t xml:space="preserve"> Кол-во </w:t>
            </w:r>
          </w:p>
        </w:tc>
      </w:tr>
      <w:tr w:rsidR="00E42656" w:rsidRPr="00A97440" w14:paraId="771CE981" w14:textId="77777777" w:rsidTr="008F133D">
        <w:trPr>
          <w:trHeight w:val="699"/>
        </w:trPr>
        <w:tc>
          <w:tcPr>
            <w:tcW w:w="710" w:type="dxa"/>
            <w:shd w:val="clear" w:color="auto" w:fill="auto"/>
            <w:hideMark/>
          </w:tcPr>
          <w:p w14:paraId="70C6F1A6" w14:textId="77777777" w:rsidR="00E42656" w:rsidRPr="00A97440" w:rsidRDefault="00E42656"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eastAsia="Times New Roman" w:hAnsi="Times New Roman" w:cs="Times New Roman"/>
                <w:color w:val="000000"/>
                <w:lang w:eastAsia="ru-RU"/>
              </w:rPr>
              <w:t>1</w:t>
            </w:r>
          </w:p>
        </w:tc>
        <w:tc>
          <w:tcPr>
            <w:tcW w:w="2268" w:type="dxa"/>
            <w:shd w:val="clear" w:color="auto" w:fill="auto"/>
          </w:tcPr>
          <w:p w14:paraId="4EF8ABF1" w14:textId="5CCA1BA0" w:rsidR="00E42656" w:rsidRPr="00A97440" w:rsidRDefault="00261160" w:rsidP="000A5E91">
            <w:pPr>
              <w:spacing w:after="0" w:line="240" w:lineRule="auto"/>
              <w:rPr>
                <w:rFonts w:ascii="Times New Roman" w:eastAsia="Times New Roman" w:hAnsi="Times New Roman" w:cs="Times New Roman"/>
                <w:color w:val="000000"/>
                <w:lang w:eastAsia="ru-RU"/>
              </w:rPr>
            </w:pPr>
            <w:r w:rsidRPr="00A97440">
              <w:rPr>
                <w:rFonts w:ascii="Times New Roman" w:hAnsi="Times New Roman" w:cs="Times New Roman"/>
              </w:rPr>
              <w:t>Заправочный комплект для картриджа PC 211</w:t>
            </w:r>
            <w:r w:rsidR="003D3C83" w:rsidRPr="00A97440">
              <w:rPr>
                <w:rFonts w:ascii="Times New Roman" w:hAnsi="Times New Roman" w:cs="Times New Roman"/>
              </w:rPr>
              <w:t xml:space="preserve"> PRB</w:t>
            </w:r>
          </w:p>
        </w:tc>
        <w:tc>
          <w:tcPr>
            <w:tcW w:w="5245" w:type="dxa"/>
            <w:shd w:val="clear" w:color="auto" w:fill="auto"/>
          </w:tcPr>
          <w:p w14:paraId="1355FC56" w14:textId="09C38833" w:rsidR="003D3C83" w:rsidRPr="00A97440" w:rsidRDefault="00B03E15" w:rsidP="000A5E91">
            <w:pPr>
              <w:spacing w:after="0" w:line="240" w:lineRule="auto"/>
              <w:rPr>
                <w:rFonts w:ascii="Times New Roman" w:hAnsi="Times New Roman" w:cs="Times New Roman"/>
              </w:rPr>
            </w:pPr>
            <w:r w:rsidRPr="00A97440">
              <w:rPr>
                <w:rFonts w:ascii="Times New Roman" w:hAnsi="Times New Roman" w:cs="Times New Roman"/>
              </w:rPr>
              <w:t>Тип: тонер</w:t>
            </w:r>
          </w:p>
          <w:p w14:paraId="50F888A5" w14:textId="7058828E" w:rsidR="003D3C83" w:rsidRPr="00A97440" w:rsidRDefault="003D3C83" w:rsidP="000A5E91">
            <w:pPr>
              <w:spacing w:after="0" w:line="240" w:lineRule="auto"/>
              <w:rPr>
                <w:rFonts w:ascii="Times New Roman" w:hAnsi="Times New Roman" w:cs="Times New Roman"/>
              </w:rPr>
            </w:pPr>
            <w:r w:rsidRPr="00A97440">
              <w:rPr>
                <w:rFonts w:ascii="Times New Roman" w:hAnsi="Times New Roman" w:cs="Times New Roman"/>
              </w:rPr>
              <w:t xml:space="preserve">Совместимость с </w:t>
            </w:r>
            <w:r w:rsidRPr="00A97440">
              <w:rPr>
                <w:rFonts w:ascii="Times New Roman" w:hAnsi="Times New Roman" w:cs="Times New Roman"/>
              </w:rPr>
              <w:tab/>
            </w:r>
            <w:proofErr w:type="spellStart"/>
            <w:r w:rsidRPr="00A97440">
              <w:rPr>
                <w:rFonts w:ascii="Times New Roman" w:hAnsi="Times New Roman" w:cs="Times New Roman"/>
              </w:rPr>
              <w:t>Pantum</w:t>
            </w:r>
            <w:proofErr w:type="spellEnd"/>
            <w:r w:rsidRPr="00A97440">
              <w:rPr>
                <w:rFonts w:ascii="Times New Roman" w:hAnsi="Times New Roman" w:cs="Times New Roman"/>
              </w:rPr>
              <w:t xml:space="preserve"> P2200, P2207, P2216, P2500W, P2506, P2507, P2516, P2518</w:t>
            </w:r>
          </w:p>
          <w:p w14:paraId="1370165B" w14:textId="0E956445" w:rsidR="003D3C83" w:rsidRPr="00A97440" w:rsidRDefault="003D3C83" w:rsidP="000A5E91">
            <w:pPr>
              <w:spacing w:after="0" w:line="240" w:lineRule="auto"/>
              <w:rPr>
                <w:rFonts w:ascii="Times New Roman" w:hAnsi="Times New Roman" w:cs="Times New Roman"/>
                <w:lang w:val="en-US"/>
              </w:rPr>
            </w:pPr>
            <w:r w:rsidRPr="00A97440">
              <w:rPr>
                <w:rFonts w:ascii="Times New Roman" w:hAnsi="Times New Roman" w:cs="Times New Roman"/>
                <w:lang w:val="en-US"/>
              </w:rPr>
              <w:t>- Pantum M6500, M6500N, M6500W, M6500NW, M6506, M6507, M6550, M6550NW</w:t>
            </w:r>
          </w:p>
          <w:p w14:paraId="39637D6D" w14:textId="2A49E3BD" w:rsidR="00B03E15" w:rsidRPr="00A97440" w:rsidRDefault="003D3C83" w:rsidP="000A5E91">
            <w:pPr>
              <w:spacing w:after="0" w:line="240" w:lineRule="auto"/>
              <w:rPr>
                <w:rFonts w:ascii="Times New Roman" w:hAnsi="Times New Roman" w:cs="Times New Roman"/>
              </w:rPr>
            </w:pPr>
            <w:r w:rsidRPr="00A97440">
              <w:rPr>
                <w:rFonts w:ascii="Times New Roman" w:hAnsi="Times New Roman" w:cs="Times New Roman"/>
              </w:rPr>
              <w:t xml:space="preserve">- </w:t>
            </w:r>
            <w:proofErr w:type="spellStart"/>
            <w:r w:rsidRPr="00A97440">
              <w:rPr>
                <w:rFonts w:ascii="Times New Roman" w:hAnsi="Times New Roman" w:cs="Times New Roman"/>
              </w:rPr>
              <w:t>Pantum</w:t>
            </w:r>
            <w:proofErr w:type="spellEnd"/>
            <w:r w:rsidRPr="00A97440">
              <w:rPr>
                <w:rFonts w:ascii="Times New Roman" w:hAnsi="Times New Roman" w:cs="Times New Roman"/>
              </w:rPr>
              <w:t xml:space="preserve"> M6557, M6600, M6607 </w:t>
            </w:r>
          </w:p>
          <w:p w14:paraId="6FB2A12C" w14:textId="2F20327B" w:rsidR="00BE64AD" w:rsidRPr="00A97440" w:rsidRDefault="00BE64AD" w:rsidP="000A5E91">
            <w:pPr>
              <w:spacing w:after="0" w:line="240" w:lineRule="auto"/>
              <w:rPr>
                <w:rFonts w:ascii="Times New Roman" w:hAnsi="Times New Roman" w:cs="Times New Roman"/>
              </w:rPr>
            </w:pPr>
            <w:r w:rsidRPr="00A97440">
              <w:rPr>
                <w:rFonts w:ascii="Times New Roman" w:hAnsi="Times New Roman" w:cs="Times New Roman"/>
              </w:rPr>
              <w:t>Совместимость с PC-211/PC-211EV</w:t>
            </w:r>
          </w:p>
          <w:p w14:paraId="52495B06" w14:textId="56A438E6" w:rsidR="00B03E15" w:rsidRPr="00A97440" w:rsidRDefault="00B03E15" w:rsidP="000A5E91">
            <w:pPr>
              <w:spacing w:after="0" w:line="240" w:lineRule="auto"/>
              <w:rPr>
                <w:rFonts w:ascii="Times New Roman" w:hAnsi="Times New Roman" w:cs="Times New Roman"/>
              </w:rPr>
            </w:pPr>
            <w:r w:rsidRPr="00A97440">
              <w:rPr>
                <w:rFonts w:ascii="Times New Roman" w:hAnsi="Times New Roman" w:cs="Times New Roman"/>
              </w:rPr>
              <w:t>Назначение -</w:t>
            </w:r>
            <w:r w:rsidRPr="00A97440">
              <w:rPr>
                <w:rFonts w:ascii="Times New Roman" w:hAnsi="Times New Roman" w:cs="Times New Roman"/>
              </w:rPr>
              <w:tab/>
              <w:t>для принтеров и МФУ</w:t>
            </w:r>
            <w:r w:rsidRPr="00A97440">
              <w:rPr>
                <w:rFonts w:ascii="Times New Roman" w:hAnsi="Times New Roman" w:cs="Times New Roman"/>
              </w:rPr>
              <w:tab/>
            </w:r>
          </w:p>
          <w:p w14:paraId="2FDF6D5E" w14:textId="2EBA84C8" w:rsidR="00B03E15" w:rsidRPr="00A97440" w:rsidRDefault="00B03E15" w:rsidP="000A5E91">
            <w:pPr>
              <w:spacing w:after="0" w:line="240" w:lineRule="auto"/>
              <w:rPr>
                <w:rFonts w:ascii="Times New Roman" w:hAnsi="Times New Roman" w:cs="Times New Roman"/>
              </w:rPr>
            </w:pPr>
            <w:r w:rsidRPr="00A97440">
              <w:rPr>
                <w:rFonts w:ascii="Times New Roman" w:hAnsi="Times New Roman" w:cs="Times New Roman"/>
              </w:rPr>
              <w:t>Ресурс при 5%-ном заполнении страницы формата A4</w:t>
            </w:r>
            <w:r w:rsidRPr="00A97440">
              <w:rPr>
                <w:rFonts w:ascii="Times New Roman" w:hAnsi="Times New Roman" w:cs="Times New Roman"/>
              </w:rPr>
              <w:tab/>
              <w:t xml:space="preserve"> не менее 1600</w:t>
            </w:r>
            <w:r w:rsidRPr="00A97440">
              <w:rPr>
                <w:rFonts w:ascii="Times New Roman" w:hAnsi="Times New Roman" w:cs="Times New Roman"/>
              </w:rPr>
              <w:tab/>
              <w:t>страниц</w:t>
            </w:r>
          </w:p>
          <w:p w14:paraId="29736A6B" w14:textId="77777777" w:rsidR="00B03E15" w:rsidRPr="00A97440" w:rsidRDefault="00B03E15" w:rsidP="000A5E91">
            <w:pPr>
              <w:spacing w:after="0" w:line="240" w:lineRule="auto"/>
              <w:rPr>
                <w:rFonts w:ascii="Times New Roman" w:hAnsi="Times New Roman" w:cs="Times New Roman"/>
              </w:rPr>
            </w:pPr>
            <w:r w:rsidRPr="00A97440">
              <w:rPr>
                <w:rFonts w:ascii="Times New Roman" w:hAnsi="Times New Roman" w:cs="Times New Roman"/>
              </w:rPr>
              <w:t>Тип печати</w:t>
            </w:r>
            <w:r w:rsidRPr="00A97440">
              <w:rPr>
                <w:rFonts w:ascii="Times New Roman" w:hAnsi="Times New Roman" w:cs="Times New Roman"/>
              </w:rPr>
              <w:tab/>
              <w:t>для лазерной печати</w:t>
            </w:r>
            <w:r w:rsidRPr="00A97440">
              <w:rPr>
                <w:rFonts w:ascii="Times New Roman" w:hAnsi="Times New Roman" w:cs="Times New Roman"/>
              </w:rPr>
              <w:tab/>
            </w:r>
          </w:p>
          <w:p w14:paraId="7527B77A" w14:textId="6B5BBDCF" w:rsidR="00B03E15" w:rsidRPr="00A97440" w:rsidRDefault="00B03E15" w:rsidP="000A5E91">
            <w:pPr>
              <w:spacing w:after="0" w:line="240" w:lineRule="auto"/>
              <w:rPr>
                <w:rFonts w:ascii="Times New Roman" w:hAnsi="Times New Roman" w:cs="Times New Roman"/>
              </w:rPr>
            </w:pPr>
            <w:r w:rsidRPr="00A97440">
              <w:rPr>
                <w:rFonts w:ascii="Times New Roman" w:hAnsi="Times New Roman" w:cs="Times New Roman"/>
              </w:rPr>
              <w:t>Цвет</w:t>
            </w:r>
            <w:r w:rsidRPr="00A97440">
              <w:rPr>
                <w:rFonts w:ascii="Times New Roman" w:hAnsi="Times New Roman" w:cs="Times New Roman"/>
              </w:rPr>
              <w:tab/>
              <w:t>черный</w:t>
            </w:r>
            <w:r w:rsidRPr="00A97440">
              <w:rPr>
                <w:rFonts w:ascii="Times New Roman" w:hAnsi="Times New Roman" w:cs="Times New Roman"/>
              </w:rPr>
              <w:tab/>
            </w:r>
          </w:p>
          <w:p w14:paraId="06A86C37" w14:textId="587F8B81" w:rsidR="003D3C83" w:rsidRPr="00A97440" w:rsidRDefault="003D3C83" w:rsidP="000A5E91">
            <w:pPr>
              <w:spacing w:after="0" w:line="240" w:lineRule="auto"/>
              <w:rPr>
                <w:rFonts w:ascii="Times New Roman" w:hAnsi="Times New Roman" w:cs="Times New Roman"/>
              </w:rPr>
            </w:pPr>
            <w:r w:rsidRPr="00A97440">
              <w:rPr>
                <w:rFonts w:ascii="Times New Roman" w:hAnsi="Times New Roman" w:cs="Times New Roman"/>
              </w:rPr>
              <w:t>Чип тонера -наличие</w:t>
            </w:r>
          </w:p>
          <w:p w14:paraId="3017B665" w14:textId="612B032D" w:rsidR="00804A90" w:rsidRPr="00A97440" w:rsidRDefault="00804A90" w:rsidP="000A5E91">
            <w:pPr>
              <w:spacing w:after="0" w:line="240" w:lineRule="auto"/>
              <w:rPr>
                <w:rFonts w:ascii="Times New Roman" w:hAnsi="Times New Roman" w:cs="Times New Roman"/>
              </w:rPr>
            </w:pPr>
            <w:r w:rsidRPr="00A97440">
              <w:rPr>
                <w:rFonts w:ascii="Times New Roman" w:hAnsi="Times New Roman" w:cs="Times New Roman"/>
              </w:rPr>
              <w:t>Чип совместимый, корректно сбрасывающий счетчик отпечатанных страниц, стабильная работа без ошибок «закончился тонер»/ «картридж не распознан»</w:t>
            </w:r>
          </w:p>
          <w:p w14:paraId="345DA49C" w14:textId="0D9C636F" w:rsidR="003D3C83" w:rsidRPr="00A97440" w:rsidRDefault="00B03E15" w:rsidP="000A5E91">
            <w:pPr>
              <w:spacing w:after="0" w:line="240" w:lineRule="auto"/>
              <w:rPr>
                <w:rFonts w:ascii="Times New Roman" w:hAnsi="Times New Roman" w:cs="Times New Roman"/>
              </w:rPr>
            </w:pPr>
            <w:r w:rsidRPr="00A97440">
              <w:rPr>
                <w:rFonts w:ascii="Times New Roman" w:hAnsi="Times New Roman" w:cs="Times New Roman"/>
              </w:rPr>
              <w:t>И</w:t>
            </w:r>
            <w:r w:rsidR="003D3C83" w:rsidRPr="00A97440">
              <w:rPr>
                <w:rFonts w:ascii="Times New Roman" w:hAnsi="Times New Roman" w:cs="Times New Roman"/>
              </w:rPr>
              <w:t>нструкция по заправке-наличие</w:t>
            </w:r>
            <w:r w:rsidR="003D3C83" w:rsidRPr="00A97440">
              <w:rPr>
                <w:rFonts w:ascii="Times New Roman" w:hAnsi="Times New Roman" w:cs="Times New Roman"/>
              </w:rPr>
              <w:tab/>
            </w:r>
          </w:p>
          <w:p w14:paraId="34E90FB9" w14:textId="5F6D6D6F" w:rsidR="00E42656" w:rsidRPr="00A97440" w:rsidRDefault="00B03E15" w:rsidP="000A5E91">
            <w:pPr>
              <w:spacing w:after="0" w:line="240" w:lineRule="auto"/>
              <w:rPr>
                <w:rFonts w:ascii="Times New Roman" w:hAnsi="Times New Roman" w:cs="Times New Roman"/>
              </w:rPr>
            </w:pPr>
            <w:r w:rsidRPr="00A97440">
              <w:rPr>
                <w:rFonts w:ascii="Times New Roman" w:hAnsi="Times New Roman" w:cs="Times New Roman"/>
              </w:rPr>
              <w:t>Объем не менее 65г</w:t>
            </w:r>
            <w:r w:rsidR="003D3C83" w:rsidRPr="00A97440">
              <w:rPr>
                <w:rFonts w:ascii="Times New Roman" w:hAnsi="Times New Roman" w:cs="Times New Roman"/>
              </w:rPr>
              <w:tab/>
            </w:r>
          </w:p>
        </w:tc>
        <w:tc>
          <w:tcPr>
            <w:tcW w:w="993" w:type="dxa"/>
            <w:shd w:val="clear" w:color="auto" w:fill="auto"/>
          </w:tcPr>
          <w:p w14:paraId="6C0CF782" w14:textId="074BD921" w:rsidR="00E42656" w:rsidRPr="00A97440" w:rsidRDefault="00E42656" w:rsidP="000A5E91">
            <w:pPr>
              <w:spacing w:after="0" w:line="240" w:lineRule="auto"/>
              <w:rPr>
                <w:rFonts w:ascii="Times New Roman" w:eastAsia="Times New Roman" w:hAnsi="Times New Roman" w:cs="Times New Roman"/>
                <w:color w:val="000000"/>
                <w:lang w:eastAsia="ru-RU"/>
              </w:rPr>
            </w:pPr>
            <w:proofErr w:type="spellStart"/>
            <w:r w:rsidRPr="00A97440">
              <w:rPr>
                <w:rFonts w:ascii="Times New Roman" w:hAnsi="Times New Roman" w:cs="Times New Roman"/>
                <w:color w:val="000000"/>
              </w:rPr>
              <w:t>шт</w:t>
            </w:r>
            <w:proofErr w:type="spellEnd"/>
          </w:p>
        </w:tc>
        <w:tc>
          <w:tcPr>
            <w:tcW w:w="850" w:type="dxa"/>
            <w:shd w:val="clear" w:color="auto" w:fill="auto"/>
          </w:tcPr>
          <w:p w14:paraId="4880251F" w14:textId="088663E5" w:rsidR="00E42656" w:rsidRPr="00A97440" w:rsidRDefault="00E42656"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hAnsi="Times New Roman" w:cs="Times New Roman"/>
                <w:color w:val="000000"/>
              </w:rPr>
              <w:t>2</w:t>
            </w:r>
            <w:r w:rsidR="00284A61" w:rsidRPr="00A97440">
              <w:rPr>
                <w:rFonts w:ascii="Times New Roman" w:hAnsi="Times New Roman" w:cs="Times New Roman"/>
                <w:color w:val="000000"/>
              </w:rPr>
              <w:t>0</w:t>
            </w:r>
          </w:p>
        </w:tc>
      </w:tr>
      <w:tr w:rsidR="00E42656" w:rsidRPr="00A97440" w14:paraId="0E699A87" w14:textId="77777777" w:rsidTr="008F133D">
        <w:trPr>
          <w:trHeight w:val="780"/>
        </w:trPr>
        <w:tc>
          <w:tcPr>
            <w:tcW w:w="710" w:type="dxa"/>
            <w:shd w:val="clear" w:color="auto" w:fill="auto"/>
            <w:hideMark/>
          </w:tcPr>
          <w:p w14:paraId="2B36F280" w14:textId="77777777" w:rsidR="00E42656" w:rsidRPr="00A97440" w:rsidRDefault="00E42656"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eastAsia="Times New Roman" w:hAnsi="Times New Roman" w:cs="Times New Roman"/>
                <w:color w:val="000000"/>
                <w:lang w:eastAsia="ru-RU"/>
              </w:rPr>
              <w:t>2</w:t>
            </w:r>
          </w:p>
        </w:tc>
        <w:tc>
          <w:tcPr>
            <w:tcW w:w="2268" w:type="dxa"/>
            <w:shd w:val="clear" w:color="auto" w:fill="auto"/>
          </w:tcPr>
          <w:p w14:paraId="408A6A02" w14:textId="42A9EC03" w:rsidR="00E42656" w:rsidRPr="00A97440" w:rsidRDefault="00B03E15" w:rsidP="000A5E91">
            <w:pPr>
              <w:spacing w:after="0" w:line="240" w:lineRule="auto"/>
              <w:rPr>
                <w:rFonts w:ascii="Times New Roman" w:eastAsia="Times New Roman" w:hAnsi="Times New Roman" w:cs="Times New Roman"/>
                <w:color w:val="000000"/>
                <w:lang w:eastAsia="ru-RU"/>
              </w:rPr>
            </w:pPr>
            <w:r w:rsidRPr="00A97440">
              <w:rPr>
                <w:rFonts w:ascii="Times New Roman" w:hAnsi="Times New Roman" w:cs="Times New Roman"/>
              </w:rPr>
              <w:t>Заправочный комплект CS-RK-PC-211EV</w:t>
            </w:r>
          </w:p>
        </w:tc>
        <w:tc>
          <w:tcPr>
            <w:tcW w:w="5245" w:type="dxa"/>
            <w:shd w:val="clear" w:color="auto" w:fill="auto"/>
          </w:tcPr>
          <w:p w14:paraId="538A2146" w14:textId="77777777"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Тип: тонер</w:t>
            </w:r>
          </w:p>
          <w:p w14:paraId="7E25B156" w14:textId="040C1205"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 xml:space="preserve">Совместимость с: </w:t>
            </w:r>
            <w:proofErr w:type="spellStart"/>
            <w:r w:rsidRPr="00A97440">
              <w:rPr>
                <w:rFonts w:ascii="Times New Roman" w:hAnsi="Times New Roman" w:cs="Times New Roman"/>
              </w:rPr>
              <w:t>Pantum</w:t>
            </w:r>
            <w:proofErr w:type="spellEnd"/>
            <w:r w:rsidRPr="00A97440">
              <w:rPr>
                <w:rFonts w:ascii="Times New Roman" w:hAnsi="Times New Roman" w:cs="Times New Roman"/>
              </w:rPr>
              <w:t xml:space="preserve"> Р2200/ 2500/ М6500/ 6550/ 6600</w:t>
            </w:r>
          </w:p>
          <w:p w14:paraId="72AC555E" w14:textId="5D6B72F3"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Совместимость с PC-211/PC-211EV</w:t>
            </w:r>
          </w:p>
          <w:p w14:paraId="5853FAA5" w14:textId="011ED538"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Назначение -</w:t>
            </w:r>
            <w:r w:rsidRPr="00A97440">
              <w:rPr>
                <w:rFonts w:ascii="Times New Roman" w:hAnsi="Times New Roman" w:cs="Times New Roman"/>
              </w:rPr>
              <w:tab/>
              <w:t xml:space="preserve">для принтеров </w:t>
            </w:r>
          </w:p>
          <w:p w14:paraId="28C383C1" w14:textId="77777777"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Ресурс при 5%-ном заполнении страницы формата A4</w:t>
            </w:r>
            <w:r w:rsidRPr="00A97440">
              <w:rPr>
                <w:rFonts w:ascii="Times New Roman" w:hAnsi="Times New Roman" w:cs="Times New Roman"/>
              </w:rPr>
              <w:tab/>
              <w:t xml:space="preserve"> не менее 1600</w:t>
            </w:r>
            <w:r w:rsidRPr="00A97440">
              <w:rPr>
                <w:rFonts w:ascii="Times New Roman" w:hAnsi="Times New Roman" w:cs="Times New Roman"/>
              </w:rPr>
              <w:tab/>
              <w:t>страниц</w:t>
            </w:r>
          </w:p>
          <w:p w14:paraId="6FA24798" w14:textId="77777777"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Тип печати</w:t>
            </w:r>
            <w:r w:rsidRPr="00A97440">
              <w:rPr>
                <w:rFonts w:ascii="Times New Roman" w:hAnsi="Times New Roman" w:cs="Times New Roman"/>
              </w:rPr>
              <w:tab/>
              <w:t>для лазерной печати</w:t>
            </w:r>
            <w:r w:rsidRPr="00A97440">
              <w:rPr>
                <w:rFonts w:ascii="Times New Roman" w:hAnsi="Times New Roman" w:cs="Times New Roman"/>
              </w:rPr>
              <w:tab/>
            </w:r>
          </w:p>
          <w:p w14:paraId="3497C9B0" w14:textId="77777777"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Цвет</w:t>
            </w:r>
            <w:r w:rsidRPr="00A97440">
              <w:rPr>
                <w:rFonts w:ascii="Times New Roman" w:hAnsi="Times New Roman" w:cs="Times New Roman"/>
              </w:rPr>
              <w:tab/>
              <w:t>черный</w:t>
            </w:r>
            <w:r w:rsidRPr="00A97440">
              <w:rPr>
                <w:rFonts w:ascii="Times New Roman" w:hAnsi="Times New Roman" w:cs="Times New Roman"/>
              </w:rPr>
              <w:tab/>
            </w:r>
          </w:p>
          <w:p w14:paraId="3E214273" w14:textId="37098E96"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Чип тонера -наличие</w:t>
            </w:r>
          </w:p>
          <w:p w14:paraId="04AFE71D" w14:textId="0CF13B9F" w:rsidR="00804A90" w:rsidRPr="00A97440" w:rsidRDefault="00804A90" w:rsidP="000A5E91">
            <w:pPr>
              <w:spacing w:after="0" w:line="240" w:lineRule="auto"/>
              <w:rPr>
                <w:rFonts w:ascii="Times New Roman" w:hAnsi="Times New Roman" w:cs="Times New Roman"/>
              </w:rPr>
            </w:pPr>
            <w:r w:rsidRPr="00A97440">
              <w:rPr>
                <w:rFonts w:ascii="Times New Roman" w:hAnsi="Times New Roman" w:cs="Times New Roman"/>
              </w:rPr>
              <w:lastRenderedPageBreak/>
              <w:t>Чип совместимый, корректно сбрасывающий счетчик отпечатанных страниц, стабильная работа без ошибок «закончился тонер»/ «картридж не распознан»</w:t>
            </w:r>
          </w:p>
          <w:p w14:paraId="1D88F438" w14:textId="03FACA9F" w:rsidR="00F242EE" w:rsidRPr="00A97440" w:rsidRDefault="00F242EE" w:rsidP="000A5E91">
            <w:pPr>
              <w:spacing w:after="0" w:line="240" w:lineRule="auto"/>
              <w:rPr>
                <w:rFonts w:ascii="Times New Roman" w:hAnsi="Times New Roman" w:cs="Times New Roman"/>
              </w:rPr>
            </w:pPr>
            <w:r w:rsidRPr="00A97440">
              <w:rPr>
                <w:rFonts w:ascii="Times New Roman" w:hAnsi="Times New Roman" w:cs="Times New Roman"/>
              </w:rPr>
              <w:t>Инструкция по заправке-наличие</w:t>
            </w:r>
          </w:p>
          <w:p w14:paraId="1CFF03A1" w14:textId="0A340005" w:rsidR="00E71BAD"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Тип фасовки тонера</w:t>
            </w:r>
            <w:r w:rsidRPr="00A97440">
              <w:rPr>
                <w:rFonts w:ascii="Times New Roman" w:hAnsi="Times New Roman" w:cs="Times New Roman"/>
              </w:rPr>
              <w:tab/>
              <w:t>Туба</w:t>
            </w:r>
            <w:r w:rsidRPr="00A97440">
              <w:rPr>
                <w:rFonts w:ascii="Times New Roman" w:hAnsi="Times New Roman" w:cs="Times New Roman"/>
              </w:rPr>
              <w:tab/>
            </w:r>
          </w:p>
          <w:p w14:paraId="19119563" w14:textId="5B9FECC8" w:rsidR="00E42656" w:rsidRPr="00A97440" w:rsidRDefault="00E71BAD" w:rsidP="000A5E91">
            <w:pPr>
              <w:spacing w:after="0" w:line="240" w:lineRule="auto"/>
              <w:rPr>
                <w:rFonts w:ascii="Times New Roman" w:hAnsi="Times New Roman" w:cs="Times New Roman"/>
              </w:rPr>
            </w:pPr>
            <w:r w:rsidRPr="00A97440">
              <w:rPr>
                <w:rFonts w:ascii="Times New Roman" w:hAnsi="Times New Roman" w:cs="Times New Roman"/>
              </w:rPr>
              <w:t>Объем не менее 65г</w:t>
            </w:r>
            <w:r w:rsidRPr="00A97440">
              <w:rPr>
                <w:rFonts w:ascii="Times New Roman" w:hAnsi="Times New Roman" w:cs="Times New Roman"/>
              </w:rPr>
              <w:tab/>
            </w:r>
          </w:p>
        </w:tc>
        <w:tc>
          <w:tcPr>
            <w:tcW w:w="993" w:type="dxa"/>
            <w:shd w:val="clear" w:color="auto" w:fill="auto"/>
          </w:tcPr>
          <w:p w14:paraId="529CB574" w14:textId="2DA011BC" w:rsidR="00E42656" w:rsidRPr="00A97440" w:rsidRDefault="00E42656" w:rsidP="000A5E91">
            <w:pPr>
              <w:spacing w:after="0" w:line="240" w:lineRule="auto"/>
              <w:rPr>
                <w:rFonts w:ascii="Times New Roman" w:eastAsia="Times New Roman" w:hAnsi="Times New Roman" w:cs="Times New Roman"/>
                <w:color w:val="000000"/>
                <w:lang w:eastAsia="ru-RU"/>
              </w:rPr>
            </w:pPr>
            <w:proofErr w:type="spellStart"/>
            <w:r w:rsidRPr="00A97440">
              <w:rPr>
                <w:rFonts w:ascii="Times New Roman" w:hAnsi="Times New Roman" w:cs="Times New Roman"/>
                <w:color w:val="000000"/>
              </w:rPr>
              <w:lastRenderedPageBreak/>
              <w:t>шт</w:t>
            </w:r>
            <w:proofErr w:type="spellEnd"/>
          </w:p>
        </w:tc>
        <w:tc>
          <w:tcPr>
            <w:tcW w:w="850" w:type="dxa"/>
            <w:shd w:val="clear" w:color="auto" w:fill="auto"/>
          </w:tcPr>
          <w:p w14:paraId="60EA0FB6" w14:textId="3F714EE6" w:rsidR="00E42656" w:rsidRPr="00A97440" w:rsidRDefault="00284A61" w:rsidP="000A5E91">
            <w:pPr>
              <w:spacing w:after="0" w:line="240" w:lineRule="auto"/>
              <w:jc w:val="center"/>
              <w:rPr>
                <w:rFonts w:ascii="Times New Roman" w:eastAsia="Times New Roman" w:hAnsi="Times New Roman" w:cs="Times New Roman"/>
                <w:color w:val="000000"/>
                <w:lang w:eastAsia="ru-RU"/>
              </w:rPr>
            </w:pPr>
            <w:r w:rsidRPr="00A97440">
              <w:rPr>
                <w:rFonts w:ascii="Times New Roman" w:hAnsi="Times New Roman" w:cs="Times New Roman"/>
                <w:color w:val="000000"/>
              </w:rPr>
              <w:t>4</w:t>
            </w:r>
          </w:p>
        </w:tc>
      </w:tr>
    </w:tbl>
    <w:p w14:paraId="1F2207A0" w14:textId="4B6C6F70" w:rsidR="00F242EE" w:rsidRPr="008020E0" w:rsidRDefault="00F242EE" w:rsidP="000A5E91">
      <w:pPr>
        <w:spacing w:after="0" w:line="240" w:lineRule="auto"/>
        <w:jc w:val="both"/>
        <w:rPr>
          <w:rFonts w:ascii="Times New Roman" w:hAnsi="Times New Roman" w:cs="Times New Roman"/>
        </w:rPr>
      </w:pPr>
      <w:r w:rsidRPr="008020E0">
        <w:rPr>
          <w:rFonts w:ascii="Times New Roman" w:hAnsi="Times New Roman" w:cs="Times New Roman"/>
        </w:rPr>
        <w:t xml:space="preserve">Предпочтительны комплекты NV </w:t>
      </w:r>
      <w:proofErr w:type="spellStart"/>
      <w:r w:rsidRPr="008020E0">
        <w:rPr>
          <w:rFonts w:ascii="Times New Roman" w:hAnsi="Times New Roman" w:cs="Times New Roman"/>
        </w:rPr>
        <w:t>Print</w:t>
      </w:r>
      <w:proofErr w:type="spellEnd"/>
      <w:r w:rsidRPr="008020E0">
        <w:rPr>
          <w:rFonts w:ascii="Times New Roman" w:hAnsi="Times New Roman" w:cs="Times New Roman"/>
        </w:rPr>
        <w:t xml:space="preserve">, </w:t>
      </w:r>
      <w:proofErr w:type="spellStart"/>
      <w:r w:rsidRPr="008020E0">
        <w:rPr>
          <w:rFonts w:ascii="Times New Roman" w:hAnsi="Times New Roman" w:cs="Times New Roman"/>
        </w:rPr>
        <w:t>ProfiLine</w:t>
      </w:r>
      <w:proofErr w:type="spellEnd"/>
      <w:r w:rsidRPr="008020E0">
        <w:rPr>
          <w:rFonts w:ascii="Times New Roman" w:hAnsi="Times New Roman" w:cs="Times New Roman"/>
        </w:rPr>
        <w:t>, S-</w:t>
      </w:r>
      <w:proofErr w:type="spellStart"/>
      <w:r w:rsidRPr="008020E0">
        <w:rPr>
          <w:rFonts w:ascii="Times New Roman" w:hAnsi="Times New Roman" w:cs="Times New Roman"/>
        </w:rPr>
        <w:t>Line</w:t>
      </w:r>
      <w:proofErr w:type="spellEnd"/>
      <w:r w:rsidRPr="008020E0">
        <w:rPr>
          <w:rFonts w:ascii="Times New Roman" w:hAnsi="Times New Roman" w:cs="Times New Roman"/>
        </w:rPr>
        <w:t xml:space="preserve"> и </w:t>
      </w:r>
      <w:proofErr w:type="spellStart"/>
      <w:r w:rsidRPr="008020E0">
        <w:rPr>
          <w:rFonts w:ascii="Times New Roman" w:hAnsi="Times New Roman" w:cs="Times New Roman"/>
        </w:rPr>
        <w:t>др</w:t>
      </w:r>
      <w:proofErr w:type="spellEnd"/>
      <w:r w:rsidR="008020E0" w:rsidRPr="008020E0">
        <w:rPr>
          <w:rFonts w:ascii="Times New Roman" w:hAnsi="Times New Roman" w:cs="Times New Roman"/>
        </w:rPr>
        <w:t>,</w:t>
      </w:r>
      <w:r w:rsidRPr="008020E0">
        <w:rPr>
          <w:rFonts w:ascii="Times New Roman" w:hAnsi="Times New Roman" w:cs="Times New Roman"/>
        </w:rPr>
        <w:t xml:space="preserve"> </w:t>
      </w:r>
      <w:r w:rsidR="008020E0" w:rsidRPr="008020E0">
        <w:rPr>
          <w:rFonts w:ascii="Times New Roman" w:hAnsi="Times New Roman" w:cs="Times New Roman"/>
        </w:rPr>
        <w:t>совместимые</w:t>
      </w:r>
      <w:r w:rsidRPr="008020E0">
        <w:rPr>
          <w:rFonts w:ascii="Times New Roman" w:hAnsi="Times New Roman" w:cs="Times New Roman"/>
        </w:rPr>
        <w:t xml:space="preserve"> с </w:t>
      </w:r>
      <w:proofErr w:type="spellStart"/>
      <w:r w:rsidRPr="008020E0">
        <w:rPr>
          <w:rFonts w:ascii="Times New Roman" w:hAnsi="Times New Roman" w:cs="Times New Roman"/>
        </w:rPr>
        <w:t>Pantum</w:t>
      </w:r>
      <w:proofErr w:type="spellEnd"/>
      <w:r w:rsidRPr="008020E0">
        <w:rPr>
          <w:rFonts w:ascii="Times New Roman" w:hAnsi="Times New Roman" w:cs="Times New Roman"/>
        </w:rPr>
        <w:t>.</w:t>
      </w:r>
    </w:p>
    <w:p w14:paraId="34AAEABD" w14:textId="77777777" w:rsidR="00F242EE" w:rsidRPr="008020E0" w:rsidRDefault="00F242EE" w:rsidP="000A5E91">
      <w:pPr>
        <w:spacing w:after="0" w:line="240" w:lineRule="auto"/>
        <w:jc w:val="both"/>
        <w:rPr>
          <w:rFonts w:ascii="Times New Roman" w:hAnsi="Times New Roman" w:cs="Times New Roman"/>
          <w:b/>
          <w:bCs/>
        </w:rPr>
      </w:pPr>
    </w:p>
    <w:p w14:paraId="36B9DEFA" w14:textId="778B438A" w:rsidR="001E4EA0" w:rsidRPr="008020E0" w:rsidRDefault="001E4EA0" w:rsidP="000A5E91">
      <w:pPr>
        <w:spacing w:after="0" w:line="240" w:lineRule="auto"/>
        <w:jc w:val="both"/>
        <w:rPr>
          <w:rFonts w:ascii="Times New Roman" w:hAnsi="Times New Roman" w:cs="Times New Roman"/>
        </w:rPr>
      </w:pPr>
      <w:r w:rsidRPr="008020E0">
        <w:rPr>
          <w:rFonts w:ascii="Times New Roman" w:hAnsi="Times New Roman" w:cs="Times New Roman"/>
          <w:b/>
          <w:bCs/>
        </w:rPr>
        <w:t>2. Место поставки:</w:t>
      </w:r>
      <w:r w:rsidR="00FA7BAF" w:rsidRPr="008020E0">
        <w:rPr>
          <w:rFonts w:ascii="Times New Roman" w:hAnsi="Times New Roman" w:cs="Times New Roman"/>
        </w:rPr>
        <w:t xml:space="preserve"> </w:t>
      </w:r>
      <w:r w:rsidR="001B512A" w:rsidRPr="008020E0">
        <w:rPr>
          <w:rFonts w:ascii="Times New Roman" w:hAnsi="Times New Roman" w:cs="Times New Roman"/>
        </w:rPr>
        <w:t xml:space="preserve">г. Красноярск </w:t>
      </w:r>
      <w:proofErr w:type="spellStart"/>
      <w:r w:rsidR="001B512A" w:rsidRPr="008020E0">
        <w:rPr>
          <w:rFonts w:ascii="Times New Roman" w:hAnsi="Times New Roman" w:cs="Times New Roman"/>
        </w:rPr>
        <w:t>пр-кт</w:t>
      </w:r>
      <w:proofErr w:type="spellEnd"/>
      <w:r w:rsidR="001B512A" w:rsidRPr="008020E0">
        <w:rPr>
          <w:rFonts w:ascii="Times New Roman" w:hAnsi="Times New Roman" w:cs="Times New Roman"/>
        </w:rPr>
        <w:t xml:space="preserve"> Красноярский рабочий д.75</w:t>
      </w:r>
    </w:p>
    <w:p w14:paraId="13ABF9F6" w14:textId="15BAC147" w:rsidR="001E4EA0" w:rsidRPr="008020E0" w:rsidRDefault="001E4EA0" w:rsidP="000A5E91">
      <w:pPr>
        <w:spacing w:after="0" w:line="240" w:lineRule="auto"/>
        <w:jc w:val="both"/>
        <w:rPr>
          <w:rFonts w:ascii="Times New Roman" w:hAnsi="Times New Roman" w:cs="Times New Roman"/>
        </w:rPr>
      </w:pPr>
      <w:r w:rsidRPr="008020E0">
        <w:rPr>
          <w:rFonts w:ascii="Times New Roman" w:hAnsi="Times New Roman" w:cs="Times New Roman"/>
          <w:b/>
          <w:bCs/>
        </w:rPr>
        <w:t>3. Срок поставки:</w:t>
      </w:r>
      <w:r w:rsidRPr="008020E0">
        <w:rPr>
          <w:rFonts w:ascii="Times New Roman" w:hAnsi="Times New Roman" w:cs="Times New Roman"/>
        </w:rPr>
        <w:t xml:space="preserve"> </w:t>
      </w:r>
      <w:bookmarkStart w:id="0" w:name="_Hlk232874498"/>
      <w:bookmarkStart w:id="1" w:name="_Hlk232874590"/>
      <w:r w:rsidR="001B512A" w:rsidRPr="008020E0">
        <w:rPr>
          <w:rFonts w:ascii="Times New Roman" w:hAnsi="Times New Roman" w:cs="Times New Roman"/>
        </w:rPr>
        <w:t xml:space="preserve">в течение 10 </w:t>
      </w:r>
      <w:r w:rsidR="00D800B9">
        <w:rPr>
          <w:rFonts w:ascii="Times New Roman" w:hAnsi="Times New Roman" w:cs="Times New Roman"/>
        </w:rPr>
        <w:t xml:space="preserve">(десяти) </w:t>
      </w:r>
      <w:r w:rsidR="001B512A" w:rsidRPr="008020E0">
        <w:rPr>
          <w:rFonts w:ascii="Times New Roman" w:hAnsi="Times New Roman" w:cs="Times New Roman"/>
        </w:rPr>
        <w:t xml:space="preserve">календарных дней </w:t>
      </w:r>
      <w:r w:rsidR="00FA7BAF" w:rsidRPr="008020E0">
        <w:rPr>
          <w:rFonts w:ascii="Times New Roman" w:hAnsi="Times New Roman" w:cs="Times New Roman"/>
        </w:rPr>
        <w:t xml:space="preserve">с момента заключения договора </w:t>
      </w:r>
      <w:bookmarkEnd w:id="1"/>
    </w:p>
    <w:bookmarkEnd w:id="0"/>
    <w:p w14:paraId="47A0FD60" w14:textId="14798E7C" w:rsidR="001E4EA0" w:rsidRPr="008020E0" w:rsidRDefault="001E4EA0" w:rsidP="000A5E91">
      <w:pPr>
        <w:spacing w:after="0" w:line="240" w:lineRule="auto"/>
        <w:jc w:val="both"/>
        <w:rPr>
          <w:rFonts w:ascii="Times New Roman" w:hAnsi="Times New Roman" w:cs="Times New Roman"/>
        </w:rPr>
      </w:pPr>
      <w:r w:rsidRPr="008020E0">
        <w:rPr>
          <w:rFonts w:ascii="Times New Roman" w:hAnsi="Times New Roman" w:cs="Times New Roman"/>
        </w:rPr>
        <w:t>3.1. Доставка, погрузочно-разгрузочные работы производятся за счет Поставщика.</w:t>
      </w:r>
      <w:r w:rsidR="00732FB4" w:rsidRPr="008020E0">
        <w:rPr>
          <w:rFonts w:ascii="Times New Roman" w:hAnsi="Times New Roman" w:cs="Times New Roman"/>
        </w:rPr>
        <w:t xml:space="preserve"> </w:t>
      </w:r>
    </w:p>
    <w:p w14:paraId="6E82EC75" w14:textId="77777777" w:rsidR="008F0F0F" w:rsidRPr="008020E0" w:rsidRDefault="008F0F0F" w:rsidP="008F0F0F">
      <w:pPr>
        <w:spacing w:after="0" w:line="240" w:lineRule="auto"/>
        <w:jc w:val="both"/>
        <w:rPr>
          <w:rFonts w:ascii="Times New Roman" w:hAnsi="Times New Roman" w:cs="Times New Roman"/>
          <w:b/>
          <w:bCs/>
        </w:rPr>
      </w:pPr>
      <w:r w:rsidRPr="008020E0">
        <w:rPr>
          <w:rFonts w:ascii="Times New Roman" w:hAnsi="Times New Roman" w:cs="Times New Roman"/>
          <w:b/>
          <w:bCs/>
        </w:rPr>
        <w:t>4. Требования к качеству, безопасности поставляемого товара:</w:t>
      </w:r>
    </w:p>
    <w:p w14:paraId="2FB635F2" w14:textId="6438B266"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17F3BD6B" w14:textId="58C27B80" w:rsidR="00F242EE" w:rsidRPr="008020E0" w:rsidRDefault="00F242EE" w:rsidP="00F242EE">
      <w:pPr>
        <w:spacing w:after="0" w:line="240" w:lineRule="auto"/>
        <w:jc w:val="both"/>
        <w:rPr>
          <w:rFonts w:ascii="Times New Roman" w:hAnsi="Times New Roman" w:cs="Times New Roman"/>
        </w:rPr>
      </w:pPr>
      <w:r w:rsidRPr="008020E0">
        <w:rPr>
          <w:rFonts w:ascii="Times New Roman" w:hAnsi="Times New Roman" w:cs="Times New Roman"/>
        </w:rPr>
        <w:t>4.2. Комплект должен обеспечивать заявленных ресурс без деградации качества (без полос, пропусков, фона) на протяжении всего цикла.</w:t>
      </w:r>
    </w:p>
    <w:p w14:paraId="7CB6760D" w14:textId="42CA26A1" w:rsidR="00F242EE" w:rsidRPr="008020E0" w:rsidRDefault="00F242EE" w:rsidP="00F242EE">
      <w:pPr>
        <w:spacing w:after="0" w:line="240" w:lineRule="auto"/>
        <w:jc w:val="both"/>
        <w:rPr>
          <w:rFonts w:ascii="Times New Roman" w:hAnsi="Times New Roman" w:cs="Times New Roman"/>
        </w:rPr>
      </w:pPr>
      <w:r w:rsidRPr="008020E0">
        <w:rPr>
          <w:rFonts w:ascii="Times New Roman" w:hAnsi="Times New Roman" w:cs="Times New Roman"/>
        </w:rPr>
        <w:t xml:space="preserve">4.3 Чип должен корректно определяться прошивками актуальных версий принтеров </w:t>
      </w:r>
      <w:proofErr w:type="spellStart"/>
      <w:r w:rsidRPr="008020E0">
        <w:rPr>
          <w:rFonts w:ascii="Times New Roman" w:hAnsi="Times New Roman" w:cs="Times New Roman"/>
        </w:rPr>
        <w:t>Pantum</w:t>
      </w:r>
      <w:proofErr w:type="spellEnd"/>
      <w:r w:rsidRPr="008020E0">
        <w:rPr>
          <w:rFonts w:ascii="Times New Roman" w:hAnsi="Times New Roman" w:cs="Times New Roman"/>
        </w:rPr>
        <w:t>, не вызывать циклических ошибок</w:t>
      </w:r>
    </w:p>
    <w:p w14:paraId="6E20CE3D" w14:textId="7D5BB0D5" w:rsidR="00F242EE" w:rsidRPr="008020E0" w:rsidRDefault="00F242EE" w:rsidP="00F242EE">
      <w:pPr>
        <w:spacing w:after="0" w:line="240" w:lineRule="auto"/>
        <w:jc w:val="both"/>
        <w:rPr>
          <w:rFonts w:ascii="Times New Roman" w:hAnsi="Times New Roman" w:cs="Times New Roman"/>
        </w:rPr>
      </w:pPr>
      <w:r w:rsidRPr="008020E0">
        <w:rPr>
          <w:rFonts w:ascii="Times New Roman" w:hAnsi="Times New Roman" w:cs="Times New Roman"/>
        </w:rPr>
        <w:t>4.4. Тонер не должен содержать комков, посторонних включений</w:t>
      </w:r>
    </w:p>
    <w:p w14:paraId="7C405F0D" w14:textId="1089343B"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4.</w:t>
      </w:r>
      <w:r w:rsidR="00F242EE" w:rsidRPr="008020E0">
        <w:rPr>
          <w:rFonts w:ascii="Times New Roman" w:hAnsi="Times New Roman" w:cs="Times New Roman"/>
        </w:rPr>
        <w:t>5</w:t>
      </w:r>
      <w:r w:rsidRPr="008020E0">
        <w:rPr>
          <w:rFonts w:ascii="Times New Roman" w:hAnsi="Times New Roman" w:cs="Times New Roman"/>
        </w:rPr>
        <w:t>.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C8B6344" w14:textId="3823CC3D"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4.</w:t>
      </w:r>
      <w:r w:rsidR="00F242EE" w:rsidRPr="008020E0">
        <w:rPr>
          <w:rFonts w:ascii="Times New Roman" w:hAnsi="Times New Roman" w:cs="Times New Roman"/>
        </w:rPr>
        <w:t>6</w:t>
      </w:r>
      <w:r w:rsidRPr="008020E0">
        <w:rPr>
          <w:rFonts w:ascii="Times New Roman" w:hAnsi="Times New Roman" w:cs="Times New Roman"/>
        </w:rPr>
        <w:t xml:space="preserve">. </w:t>
      </w:r>
      <w:r w:rsidR="00F242EE" w:rsidRPr="008020E0">
        <w:rPr>
          <w:rFonts w:ascii="Times New Roman" w:hAnsi="Times New Roman" w:cs="Times New Roman"/>
        </w:rPr>
        <w:t>Чип долен быть новым (не восстановленным), без следов пайки/механических повреждений</w:t>
      </w:r>
    </w:p>
    <w:p w14:paraId="1A6C1720" w14:textId="6B1F078D"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4.</w:t>
      </w:r>
      <w:r w:rsidR="00F242EE" w:rsidRPr="008020E0">
        <w:rPr>
          <w:rFonts w:ascii="Times New Roman" w:hAnsi="Times New Roman" w:cs="Times New Roman"/>
        </w:rPr>
        <w:t>7</w:t>
      </w:r>
      <w:r w:rsidRPr="008020E0">
        <w:rPr>
          <w:rFonts w:ascii="Times New Roman" w:hAnsi="Times New Roman" w:cs="Times New Roman"/>
        </w:rPr>
        <w:t>.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r w:rsidR="00804A90" w:rsidRPr="008020E0">
        <w:rPr>
          <w:rFonts w:ascii="Times New Roman" w:hAnsi="Times New Roman" w:cs="Times New Roman"/>
        </w:rPr>
        <w:t xml:space="preserve">. Отсутствие токсичных компонентов сверх норм для офисной техники, соответствие </w:t>
      </w:r>
      <w:r w:rsidR="00804A90" w:rsidRPr="008020E0">
        <w:rPr>
          <w:rFonts w:ascii="Times New Roman" w:hAnsi="Times New Roman" w:cs="Times New Roman"/>
          <w:lang w:val="en-US"/>
        </w:rPr>
        <w:t>RoHS</w:t>
      </w:r>
      <w:r w:rsidR="00804A90" w:rsidRPr="008020E0">
        <w:rPr>
          <w:rFonts w:ascii="Times New Roman" w:hAnsi="Times New Roman" w:cs="Times New Roman"/>
        </w:rPr>
        <w:t>/аналогичным стандартам</w:t>
      </w:r>
    </w:p>
    <w:p w14:paraId="3FBFDDEC" w14:textId="3F675798"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4.</w:t>
      </w:r>
      <w:r w:rsidR="00F242EE" w:rsidRPr="008020E0">
        <w:rPr>
          <w:rFonts w:ascii="Times New Roman" w:hAnsi="Times New Roman" w:cs="Times New Roman"/>
        </w:rPr>
        <w:t>8</w:t>
      </w:r>
      <w:r w:rsidRPr="008020E0">
        <w:rPr>
          <w:rFonts w:ascii="Times New Roman" w:hAnsi="Times New Roman" w:cs="Times New Roman"/>
        </w:rPr>
        <w:t>.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EB18286" w14:textId="77777777" w:rsidR="008F0F0F" w:rsidRPr="008020E0" w:rsidRDefault="008F0F0F" w:rsidP="008F0F0F">
      <w:pPr>
        <w:spacing w:after="0" w:line="240" w:lineRule="auto"/>
        <w:jc w:val="both"/>
        <w:rPr>
          <w:rFonts w:ascii="Times New Roman" w:hAnsi="Times New Roman" w:cs="Times New Roman"/>
          <w:b/>
          <w:bCs/>
        </w:rPr>
      </w:pPr>
      <w:r w:rsidRPr="008020E0">
        <w:rPr>
          <w:rFonts w:ascii="Times New Roman" w:hAnsi="Times New Roman" w:cs="Times New Roman"/>
          <w:b/>
          <w:bCs/>
        </w:rPr>
        <w:t>5. Требования к упаковке и маркировке поставляемого товара:</w:t>
      </w:r>
    </w:p>
    <w:p w14:paraId="3AE915B6" w14:textId="77777777"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AF2C874" w14:textId="138027C1"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 xml:space="preserve">5.2. </w:t>
      </w:r>
      <w:r w:rsidR="00804A90" w:rsidRPr="008020E0">
        <w:rPr>
          <w:rFonts w:ascii="Times New Roman" w:hAnsi="Times New Roman" w:cs="Times New Roman"/>
        </w:rPr>
        <w:t>Упаковка должна быть герметичной, защищающей от влаги и статического электричества, содержащей маркировку с артикулом, датой производства, сроком годности</w:t>
      </w:r>
      <w:r w:rsidR="007E291D" w:rsidRPr="008020E0">
        <w:rPr>
          <w:rFonts w:ascii="Times New Roman" w:hAnsi="Times New Roman" w:cs="Times New Roman"/>
        </w:rPr>
        <w:t>. Упаковка должна быть без следов вскрытия/повреждений</w:t>
      </w:r>
    </w:p>
    <w:p w14:paraId="6F00BBBE" w14:textId="77777777"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A2F4B4F" w14:textId="7A982B7F" w:rsidR="008F0F0F" w:rsidRPr="008020E0" w:rsidRDefault="008F0F0F" w:rsidP="008F0F0F">
      <w:pPr>
        <w:spacing w:after="0" w:line="240" w:lineRule="auto"/>
        <w:jc w:val="both"/>
        <w:rPr>
          <w:rFonts w:ascii="Times New Roman" w:hAnsi="Times New Roman" w:cs="Times New Roman"/>
        </w:rPr>
      </w:pPr>
      <w:r w:rsidRPr="008020E0">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AC999B4" w14:textId="76AAFF90" w:rsidR="00F242EE" w:rsidRPr="008020E0" w:rsidRDefault="00F242EE" w:rsidP="008F0F0F">
      <w:pPr>
        <w:spacing w:after="0" w:line="240" w:lineRule="auto"/>
        <w:jc w:val="both"/>
        <w:rPr>
          <w:rFonts w:ascii="Times New Roman" w:hAnsi="Times New Roman" w:cs="Times New Roman"/>
          <w:b/>
          <w:bCs/>
        </w:rPr>
      </w:pPr>
      <w:r w:rsidRPr="008020E0">
        <w:rPr>
          <w:rFonts w:ascii="Times New Roman" w:hAnsi="Times New Roman" w:cs="Times New Roman"/>
          <w:b/>
          <w:bCs/>
        </w:rPr>
        <w:t>6. Критерии приемки:</w:t>
      </w:r>
    </w:p>
    <w:p w14:paraId="191B2BD4" w14:textId="4D704416" w:rsidR="00F242EE" w:rsidRPr="008020E0" w:rsidRDefault="00F242EE" w:rsidP="008F0F0F">
      <w:pPr>
        <w:spacing w:after="0" w:line="240" w:lineRule="auto"/>
        <w:jc w:val="both"/>
        <w:rPr>
          <w:rFonts w:ascii="Times New Roman" w:hAnsi="Times New Roman" w:cs="Times New Roman"/>
        </w:rPr>
      </w:pPr>
      <w:r w:rsidRPr="008020E0">
        <w:rPr>
          <w:rFonts w:ascii="Times New Roman" w:hAnsi="Times New Roman" w:cs="Times New Roman"/>
        </w:rPr>
        <w:t>6.1 Соответствие артик</w:t>
      </w:r>
      <w:r w:rsidR="00A97440" w:rsidRPr="008020E0">
        <w:rPr>
          <w:rFonts w:ascii="Times New Roman" w:hAnsi="Times New Roman" w:cs="Times New Roman"/>
        </w:rPr>
        <w:t>у</w:t>
      </w:r>
      <w:r w:rsidRPr="008020E0">
        <w:rPr>
          <w:rFonts w:ascii="Times New Roman" w:hAnsi="Times New Roman" w:cs="Times New Roman"/>
        </w:rPr>
        <w:t>лу/модели (РС-211/РС211</w:t>
      </w:r>
      <w:r w:rsidRPr="008020E0">
        <w:rPr>
          <w:rFonts w:ascii="Times New Roman" w:hAnsi="Times New Roman" w:cs="Times New Roman"/>
          <w:lang w:val="en-US"/>
        </w:rPr>
        <w:t>EV</w:t>
      </w:r>
      <w:r w:rsidRPr="008020E0">
        <w:rPr>
          <w:rFonts w:ascii="Times New Roman" w:hAnsi="Times New Roman" w:cs="Times New Roman"/>
        </w:rPr>
        <w:t>)</w:t>
      </w:r>
    </w:p>
    <w:p w14:paraId="4BB04820" w14:textId="29654206" w:rsidR="00A97440" w:rsidRPr="008020E0" w:rsidRDefault="00A97440" w:rsidP="008F0F0F">
      <w:pPr>
        <w:spacing w:after="0" w:line="240" w:lineRule="auto"/>
        <w:jc w:val="both"/>
        <w:rPr>
          <w:rFonts w:ascii="Times New Roman" w:hAnsi="Times New Roman" w:cs="Times New Roman"/>
        </w:rPr>
      </w:pPr>
      <w:r w:rsidRPr="008020E0">
        <w:rPr>
          <w:rFonts w:ascii="Times New Roman" w:hAnsi="Times New Roman" w:cs="Times New Roman"/>
        </w:rPr>
        <w:t>6.2 Целостность упаковки, отсутствие следов вскрытия</w:t>
      </w:r>
    </w:p>
    <w:p w14:paraId="2CA29AA0" w14:textId="5FDF999C" w:rsidR="00A97440" w:rsidRPr="008020E0" w:rsidRDefault="00A97440" w:rsidP="008F0F0F">
      <w:pPr>
        <w:spacing w:after="0" w:line="240" w:lineRule="auto"/>
        <w:jc w:val="both"/>
        <w:rPr>
          <w:rFonts w:ascii="Times New Roman" w:hAnsi="Times New Roman" w:cs="Times New Roman"/>
        </w:rPr>
      </w:pPr>
      <w:r w:rsidRPr="008020E0">
        <w:rPr>
          <w:rFonts w:ascii="Times New Roman" w:hAnsi="Times New Roman" w:cs="Times New Roman"/>
        </w:rPr>
        <w:t>6.3 Наличие маркировки, сроков годности, инструкции</w:t>
      </w:r>
    </w:p>
    <w:p w14:paraId="2482F02A" w14:textId="5A3AC4EA" w:rsidR="00A97440" w:rsidRPr="008020E0" w:rsidRDefault="00A97440" w:rsidP="008F0F0F">
      <w:pPr>
        <w:spacing w:after="0" w:line="240" w:lineRule="auto"/>
        <w:jc w:val="both"/>
        <w:rPr>
          <w:rFonts w:ascii="Times New Roman" w:hAnsi="Times New Roman" w:cs="Times New Roman"/>
        </w:rPr>
      </w:pPr>
      <w:r w:rsidRPr="008020E0">
        <w:rPr>
          <w:rFonts w:ascii="Times New Roman" w:hAnsi="Times New Roman" w:cs="Times New Roman"/>
        </w:rPr>
        <w:t xml:space="preserve">6.4 Подтверждение совместимости с </w:t>
      </w:r>
      <w:proofErr w:type="spellStart"/>
      <w:r w:rsidRPr="008020E0">
        <w:rPr>
          <w:rFonts w:ascii="Times New Roman" w:hAnsi="Times New Roman" w:cs="Times New Roman"/>
        </w:rPr>
        <w:t>Pantum</w:t>
      </w:r>
      <w:proofErr w:type="spellEnd"/>
      <w:r w:rsidRPr="008020E0">
        <w:rPr>
          <w:rFonts w:ascii="Times New Roman" w:hAnsi="Times New Roman" w:cs="Times New Roman"/>
        </w:rPr>
        <w:t xml:space="preserve"> P2207 (по спецификации производителя комплекта)</w:t>
      </w:r>
    </w:p>
    <w:p w14:paraId="1BA13DCB" w14:textId="6DD9892C" w:rsidR="00A97440" w:rsidRPr="008020E0" w:rsidRDefault="00A97440" w:rsidP="008F0F0F">
      <w:pPr>
        <w:spacing w:after="0" w:line="240" w:lineRule="auto"/>
        <w:jc w:val="both"/>
        <w:rPr>
          <w:rFonts w:ascii="Times New Roman" w:hAnsi="Times New Roman" w:cs="Times New Roman"/>
        </w:rPr>
      </w:pPr>
      <w:r w:rsidRPr="008020E0">
        <w:rPr>
          <w:rFonts w:ascii="Times New Roman" w:hAnsi="Times New Roman" w:cs="Times New Roman"/>
        </w:rPr>
        <w:t>6.5 Отсутствие видимых дефектов (кромки тонера, поврежденный чип)</w:t>
      </w:r>
    </w:p>
    <w:p w14:paraId="5368BCBC" w14:textId="70C5F070" w:rsidR="008F0F0F" w:rsidRPr="008020E0" w:rsidRDefault="00F242EE" w:rsidP="008F0F0F">
      <w:pPr>
        <w:spacing w:after="0" w:line="240" w:lineRule="auto"/>
        <w:jc w:val="both"/>
        <w:rPr>
          <w:rFonts w:ascii="Times New Roman" w:hAnsi="Times New Roman" w:cs="Times New Roman"/>
          <w:b/>
          <w:bCs/>
        </w:rPr>
      </w:pPr>
      <w:r w:rsidRPr="008020E0">
        <w:rPr>
          <w:rFonts w:ascii="Times New Roman" w:hAnsi="Times New Roman" w:cs="Times New Roman"/>
          <w:b/>
          <w:bCs/>
        </w:rPr>
        <w:t>7</w:t>
      </w:r>
      <w:r w:rsidR="008F0F0F" w:rsidRPr="008020E0">
        <w:rPr>
          <w:rFonts w:ascii="Times New Roman" w:hAnsi="Times New Roman" w:cs="Times New Roman"/>
          <w:b/>
          <w:bCs/>
        </w:rPr>
        <w:t>. Требования к гарантийному сроку товара и (или) объему предоставления гарантий качества товара:</w:t>
      </w:r>
    </w:p>
    <w:p w14:paraId="741D6A7C" w14:textId="1EABD02E" w:rsidR="008F0F0F" w:rsidRPr="008020E0" w:rsidRDefault="00F242EE" w:rsidP="008F0F0F">
      <w:pPr>
        <w:spacing w:after="0" w:line="240" w:lineRule="auto"/>
        <w:jc w:val="both"/>
        <w:rPr>
          <w:rFonts w:ascii="Times New Roman" w:hAnsi="Times New Roman" w:cs="Times New Roman"/>
        </w:rPr>
      </w:pPr>
      <w:bookmarkStart w:id="2" w:name="_Hlk232874538"/>
      <w:r w:rsidRPr="008020E0">
        <w:rPr>
          <w:rFonts w:ascii="Times New Roman" w:hAnsi="Times New Roman" w:cs="Times New Roman"/>
        </w:rPr>
        <w:t>7</w:t>
      </w:r>
      <w:r w:rsidR="008F0F0F" w:rsidRPr="008020E0">
        <w:rPr>
          <w:rFonts w:ascii="Times New Roman" w:hAnsi="Times New Roman" w:cs="Times New Roman"/>
        </w:rPr>
        <w:t>.1. Гарантия качества товара - в соответствии с гарантийным сроком, установленным производителем, но не менее 12 месяцев</w:t>
      </w:r>
    </w:p>
    <w:p w14:paraId="278B105C" w14:textId="7A3528B5" w:rsidR="008F0F0F" w:rsidRPr="008020E0" w:rsidRDefault="00F242EE" w:rsidP="008F0F0F">
      <w:pPr>
        <w:spacing w:after="0" w:line="240" w:lineRule="auto"/>
        <w:jc w:val="both"/>
        <w:rPr>
          <w:rFonts w:ascii="Times New Roman" w:hAnsi="Times New Roman" w:cs="Times New Roman"/>
        </w:rPr>
      </w:pPr>
      <w:r w:rsidRPr="008020E0">
        <w:rPr>
          <w:rFonts w:ascii="Times New Roman" w:hAnsi="Times New Roman" w:cs="Times New Roman"/>
        </w:rPr>
        <w:lastRenderedPageBreak/>
        <w:t>7</w:t>
      </w:r>
      <w:r w:rsidR="008F0F0F" w:rsidRPr="008020E0">
        <w:rPr>
          <w:rFonts w:ascii="Times New Roman" w:hAnsi="Times New Roman" w:cs="Times New Roman"/>
        </w:rPr>
        <w:t>.2. Гарантийные обязательства должны распространяться на каждую единицу товара с момента приемки товара Заказчиком.</w:t>
      </w:r>
    </w:p>
    <w:p w14:paraId="1CFF4FE6" w14:textId="7444DA8C" w:rsidR="008F0F0F" w:rsidRPr="00A97440" w:rsidRDefault="00F242EE" w:rsidP="008F0F0F">
      <w:pPr>
        <w:spacing w:after="0" w:line="240" w:lineRule="auto"/>
        <w:jc w:val="both"/>
        <w:rPr>
          <w:rFonts w:ascii="Times New Roman" w:hAnsi="Times New Roman" w:cs="Times New Roman"/>
        </w:rPr>
      </w:pPr>
      <w:r w:rsidRPr="008020E0">
        <w:rPr>
          <w:rFonts w:ascii="Times New Roman" w:hAnsi="Times New Roman" w:cs="Times New Roman"/>
        </w:rPr>
        <w:t>7</w:t>
      </w:r>
      <w:r w:rsidR="008F0F0F" w:rsidRPr="008020E0">
        <w:rPr>
          <w:rFonts w:ascii="Times New Roman" w:hAnsi="Times New Roman" w:cs="Times New Roman"/>
        </w:rPr>
        <w:t>.3.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9A8E00F" w14:textId="77777777" w:rsidR="008F0F0F" w:rsidRPr="00A97440" w:rsidRDefault="008F0F0F" w:rsidP="008F0F0F">
      <w:pPr>
        <w:spacing w:after="0" w:line="240" w:lineRule="auto"/>
        <w:jc w:val="both"/>
        <w:rPr>
          <w:rFonts w:ascii="Times New Roman" w:hAnsi="Times New Roman" w:cs="Times New Roman"/>
        </w:rPr>
      </w:pPr>
    </w:p>
    <w:p w14:paraId="3A56A964" w14:textId="77777777" w:rsidR="000A5E91" w:rsidRPr="00A97440" w:rsidRDefault="000A5E91" w:rsidP="000A5E91">
      <w:pPr>
        <w:spacing w:after="0" w:line="240" w:lineRule="auto"/>
        <w:jc w:val="both"/>
        <w:rPr>
          <w:rFonts w:ascii="Times New Roman" w:hAnsi="Times New Roman" w:cs="Times New Roman"/>
        </w:rPr>
      </w:pPr>
    </w:p>
    <w:bookmarkEnd w:id="2"/>
    <w:p w14:paraId="29AD26CA" w14:textId="77777777" w:rsidR="000A5E91" w:rsidRPr="00A97440" w:rsidRDefault="000A5E91" w:rsidP="000A5E91">
      <w:pPr>
        <w:widowControl w:val="0"/>
        <w:tabs>
          <w:tab w:val="left" w:pos="-284"/>
        </w:tabs>
        <w:autoSpaceDE w:val="0"/>
        <w:snapToGrid w:val="0"/>
        <w:spacing w:after="0" w:line="240" w:lineRule="auto"/>
        <w:jc w:val="both"/>
        <w:rPr>
          <w:rFonts w:ascii="Times New Roman" w:hAnsi="Times New Roman" w:cs="Times New Roman"/>
          <w:b/>
        </w:rPr>
      </w:pPr>
    </w:p>
    <w:p w14:paraId="72B5D578" w14:textId="77777777" w:rsidR="000A5E91" w:rsidRPr="00A97440" w:rsidRDefault="000A5E91" w:rsidP="000A5E91">
      <w:pPr>
        <w:tabs>
          <w:tab w:val="left" w:pos="10206"/>
        </w:tabs>
        <w:spacing w:after="0" w:line="240" w:lineRule="auto"/>
        <w:jc w:val="both"/>
        <w:rPr>
          <w:rFonts w:ascii="Times New Roman" w:hAnsi="Times New Roman" w:cs="Times New Roman"/>
        </w:rPr>
      </w:pPr>
    </w:p>
    <w:p w14:paraId="44CB3E60" w14:textId="77777777" w:rsidR="000A5E91" w:rsidRPr="00A97440" w:rsidRDefault="000A5E91" w:rsidP="000A5E91">
      <w:pPr>
        <w:spacing w:after="0" w:line="240" w:lineRule="auto"/>
        <w:jc w:val="both"/>
        <w:rPr>
          <w:rFonts w:ascii="Times New Roman" w:hAnsi="Times New Roman" w:cs="Times New Roman"/>
        </w:rPr>
      </w:pPr>
    </w:p>
    <w:p w14:paraId="4424C45D" w14:textId="77777777" w:rsidR="000A5E91" w:rsidRPr="00A97440" w:rsidRDefault="000A5E91" w:rsidP="000A5E91">
      <w:pPr>
        <w:spacing w:after="0" w:line="240" w:lineRule="auto"/>
        <w:jc w:val="both"/>
        <w:rPr>
          <w:rFonts w:ascii="Times New Roman" w:hAnsi="Times New Roman" w:cs="Times New Roman"/>
        </w:rPr>
      </w:pPr>
    </w:p>
    <w:p w14:paraId="3D3F407B" w14:textId="77777777" w:rsidR="00ED5933" w:rsidRPr="00A97440" w:rsidRDefault="00ED5933" w:rsidP="000A5E91">
      <w:pPr>
        <w:spacing w:after="0" w:line="240" w:lineRule="auto"/>
        <w:jc w:val="both"/>
        <w:rPr>
          <w:rFonts w:ascii="Times New Roman" w:hAnsi="Times New Roman" w:cs="Times New Roman"/>
        </w:rPr>
      </w:pPr>
    </w:p>
    <w:sectPr w:rsidR="00ED5933" w:rsidRPr="00A97440" w:rsidSect="00594684">
      <w:pgSz w:w="11906" w:h="16838"/>
      <w:pgMar w:top="1134" w:right="850" w:bottom="1134" w:left="1701" w:header="708" w:footer="708" w:gutter="0"/>
      <w:cols w:space="708"/>
      <w:docGrid w:linePitch="360"/>
    </w:sectPr>
    <!-- MKR-13017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72D0"/>
    <w:multiLevelType w:val="hybridMultilevel"/>
    <w:tmpl w:val="B082D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67B26"/>
    <w:multiLevelType w:val="hybridMultilevel"/>
    <w:tmpl w:val="8002730A"/>
    <w:lvl w:ilvl="0" w:tplc="71FE794A">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6"/>
    <w:rsid w:val="00044E05"/>
    <w:rsid w:val="000A5E91"/>
    <w:rsid w:val="000C410A"/>
    <w:rsid w:val="001B512A"/>
    <w:rsid w:val="001E4EA0"/>
    <w:rsid w:val="00242028"/>
    <w:rsid w:val="00261160"/>
    <w:rsid w:val="00284A61"/>
    <w:rsid w:val="003D2966"/>
    <w:rsid w:val="003D3C83"/>
    <w:rsid w:val="00473B81"/>
    <w:rsid w:val="00484902"/>
    <w:rsid w:val="00547E54"/>
    <w:rsid w:val="00594684"/>
    <w:rsid w:val="00600FCB"/>
    <w:rsid w:val="006A471E"/>
    <w:rsid w:val="006B07CD"/>
    <w:rsid w:val="00712EEC"/>
    <w:rsid w:val="00732FB4"/>
    <w:rsid w:val="00733501"/>
    <w:rsid w:val="007E291D"/>
    <w:rsid w:val="007E66E7"/>
    <w:rsid w:val="00800484"/>
    <w:rsid w:val="008020E0"/>
    <w:rsid w:val="00804A90"/>
    <w:rsid w:val="008339F5"/>
    <w:rsid w:val="008F0F0F"/>
    <w:rsid w:val="008F133D"/>
    <w:rsid w:val="009316F3"/>
    <w:rsid w:val="00941856"/>
    <w:rsid w:val="009655CE"/>
    <w:rsid w:val="00991E40"/>
    <w:rsid w:val="009E2E36"/>
    <w:rsid w:val="00A8627F"/>
    <w:rsid w:val="00A97440"/>
    <w:rsid w:val="00B03E15"/>
    <w:rsid w:val="00BE64AD"/>
    <w:rsid w:val="00C31833"/>
    <w:rsid w:val="00C53D8A"/>
    <w:rsid w:val="00D800B9"/>
    <w:rsid w:val="00DA3273"/>
    <w:rsid w:val="00E42656"/>
    <w:rsid w:val="00E51833"/>
    <w:rsid w:val="00E71BAD"/>
    <w:rsid w:val="00E90E9B"/>
    <w:rsid w:val="00ED5933"/>
    <w:rsid w:val="00F0257B"/>
    <w:rsid w:val="00F242EE"/>
    <w:rsid w:val="00F90B12"/>
    <w:rsid w:val="00F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6DA7"/>
  <w15:docId w15:val="{19659832-F986-48E9-80AB-4B1150AD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3D2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D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SL_Абзац списка,Bullet List,FooterText,numbered,Bullet 1,Use Case List Paragraph,ТЗ список"/>
    <w:basedOn w:val="a"/>
    <w:link w:val="a5"/>
    <w:uiPriority w:val="34"/>
    <w:qFormat/>
    <w:rsid w:val="003D2966"/>
    <w:pPr>
      <w:ind w:left="720"/>
      <w:contextualSpacing/>
    </w:pPr>
  </w:style>
  <w:style w:type="paragraph" w:styleId="a6">
    <w:name w:val="Normal (Web)"/>
    <w:aliases w:val=" Знак Знак1,Знак Знак1,Обычный (веб) Знак Знак,Обычный (Web) Знак Знак Знак"/>
    <w:basedOn w:val="a"/>
    <w:uiPriority w:val="99"/>
    <w:qFormat/>
    <w:rsid w:val="000A5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SL_Абзац списка Знак,Bullet List Знак,FooterText Знак,numbered Знак,Bullet 1 Знак,Use Case List Paragraph Знак,ТЗ список Знак"/>
    <w:link w:val="a4"/>
    <w:uiPriority w:val="34"/>
    <w:locked/>
    <w:rsid w:val="000A5E91"/>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0A5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F242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З</dc:creator>
  <dc:description>DOC-MARKER-fde-htYbjrl0PiNm_kFBuA</dc:description>
  <cp:lastModifiedBy>Лидия Моренкова Юрьевна</cp:lastModifiedBy>
  <cp:revision>9</cp:revision>
  <cp:lastPrinted>2026-04-03T07:53:00Z</cp:lastPrinted>
  <dcterms:created xsi:type="dcterms:W3CDTF">2026-06-18T12:42:00Z</dcterms:created>
  <dcterms:modified xsi:type="dcterms:W3CDTF">2026-06-20T14:04:00Z</dcterms:modified>
</cp:coreProperties>
</file>