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0767E" w14:textId="6FE2C833" w:rsidR="00B54C4C" w:rsidRDefault="004120D1" w:rsidP="00B54C4C">
      <w:pPr>
        <w:ind w:left="-851" w:right="-31"/>
        <w:jc w:val="center"/>
        <w:rPr>
          <w:b/>
        </w:rPr>
      </w:pPr>
      <w:r>
        <w:rPr>
          <w:b/>
        </w:rPr>
        <w:t>Техническое задание</w:t>
      </w:r>
    </w:p>
    <w:p w14:paraId="373E8FCC" w14:textId="77777777" w:rsidR="00B54C4C" w:rsidRDefault="00B54C4C" w:rsidP="007E645B">
      <w:pPr>
        <w:pStyle w:val="Style1"/>
        <w:widowControl/>
        <w:spacing w:line="240" w:lineRule="auto"/>
        <w:contextualSpacing/>
        <w:jc w:val="both"/>
        <w:rPr>
          <w:b/>
          <w:bCs/>
        </w:rPr>
      </w:pPr>
    </w:p>
    <w:p w14:paraId="761F5EA5" w14:textId="77777777" w:rsidR="007E645B" w:rsidRDefault="007E645B" w:rsidP="007E645B">
      <w:pPr>
        <w:pStyle w:val="Style1"/>
        <w:widowControl/>
        <w:spacing w:line="240" w:lineRule="auto"/>
        <w:contextualSpacing/>
        <w:jc w:val="both"/>
      </w:pPr>
      <w:r>
        <w:rPr>
          <w:b/>
          <w:bCs/>
        </w:rPr>
        <w:t>Место поставки товара:</w:t>
      </w:r>
      <w:r>
        <w:rPr>
          <w:bCs/>
        </w:rPr>
        <w:t xml:space="preserve"> </w:t>
      </w:r>
      <w:r>
        <w:t>РФ, 675002, Амурская область, г. Благовещенск, ул. Амурская 20/1, склад Заказчика.</w:t>
      </w:r>
    </w:p>
    <w:p w14:paraId="2C7EE278" w14:textId="7669265B" w:rsidR="007E645B" w:rsidRDefault="007E645B" w:rsidP="007E645B">
      <w:pPr>
        <w:pStyle w:val="Style1"/>
        <w:widowControl/>
        <w:spacing w:line="240" w:lineRule="auto"/>
        <w:contextualSpacing/>
        <w:jc w:val="both"/>
      </w:pPr>
      <w:r>
        <w:rPr>
          <w:b/>
          <w:bCs/>
        </w:rPr>
        <w:t>Срок поставки товара:</w:t>
      </w:r>
      <w:r>
        <w:rPr>
          <w:b/>
          <w:color w:val="FF0000"/>
        </w:rPr>
        <w:t xml:space="preserve"> </w:t>
      </w:r>
      <w:r>
        <w:t xml:space="preserve">с </w:t>
      </w:r>
      <w:r w:rsidR="00C147FA">
        <w:t>даты</w:t>
      </w:r>
      <w:r>
        <w:t xml:space="preserve"> заключения договора по заявке Заказчика в течение 5 (пяти) календарных дней с </w:t>
      </w:r>
      <w:r w:rsidR="007F1B05">
        <w:t>даты</w:t>
      </w:r>
      <w:r>
        <w:t xml:space="preserve"> подачи заявки Заказчиком.</w:t>
      </w:r>
    </w:p>
    <w:p w14:paraId="1AC2D942" w14:textId="77777777" w:rsidR="007E645B" w:rsidRDefault="007E645B" w:rsidP="007E645B">
      <w:pPr>
        <w:contextualSpacing/>
        <w:jc w:val="both"/>
        <w:rPr>
          <w:rFonts w:eastAsia="Calibri"/>
          <w:b/>
          <w:bCs/>
        </w:rPr>
      </w:pPr>
      <w:r>
        <w:rPr>
          <w:b/>
          <w:bCs/>
        </w:rPr>
        <w:t>Условия поставки товара:</w:t>
      </w:r>
      <w:r>
        <w:rPr>
          <w:bCs/>
        </w:rPr>
        <w:t xml:space="preserve"> </w:t>
      </w:r>
      <w:r>
        <w:t>Поставщик за счет собственных средств осуществляет поставку и выгрузку товара, согласно спецификации.</w:t>
      </w:r>
    </w:p>
    <w:p w14:paraId="40156D47" w14:textId="77777777" w:rsidR="007E645B" w:rsidRDefault="007E645B" w:rsidP="007E645B">
      <w:pPr>
        <w:widowControl w:val="0"/>
        <w:tabs>
          <w:tab w:val="left" w:pos="505"/>
        </w:tabs>
        <w:contextualSpacing/>
        <w:jc w:val="both"/>
        <w:rPr>
          <w:shd w:val="clear" w:color="auto" w:fill="FFFFFF"/>
        </w:rPr>
      </w:pPr>
      <w:r>
        <w:rPr>
          <w:b/>
        </w:rPr>
        <w:t>Условия оплаты:</w:t>
      </w:r>
      <w:r>
        <w:t xml:space="preserve"> Оплата поставленного Поставщиком товара производится Заказчиком российскими рублями по безналичному расчету, путём перечисления денежных средств на расчетный счет Поставщика платежным поручением в течение </w:t>
      </w:r>
      <w:r>
        <w:rPr>
          <w:b/>
        </w:rPr>
        <w:t>7 (семи) рабочих дней</w:t>
      </w:r>
      <w:r>
        <w:t xml:space="preserve"> с даты подписания Сторонами акта о приема-передачи товара, при предоставлении Поставщиком счета, товарной накладной и счета-фактуры, или универсального передаточного документа (УПД).</w:t>
      </w:r>
    </w:p>
    <w:p w14:paraId="110E0E65" w14:textId="1C6F4E72" w:rsidR="007E645B" w:rsidRPr="00EF2188" w:rsidRDefault="007E645B" w:rsidP="007E645B">
      <w:pPr>
        <w:widowControl w:val="0"/>
        <w:tabs>
          <w:tab w:val="left" w:pos="505"/>
        </w:tabs>
        <w:contextualSpacing/>
        <w:jc w:val="both"/>
        <w:rPr>
          <w:color w:val="0563C1"/>
          <w:u w:val="single"/>
        </w:rPr>
      </w:pPr>
      <w:r w:rsidRPr="007F1B05">
        <w:rPr>
          <w:b/>
          <w:bCs/>
        </w:rPr>
        <w:t>Уполномоченное контактное лицо со стороны Заказчика</w:t>
      </w:r>
      <w:r>
        <w:t xml:space="preserve">: </w:t>
      </w:r>
      <w:r w:rsidR="00B00E5D">
        <w:rPr>
          <w:rStyle w:val="FontStyle17"/>
          <w:b w:val="0"/>
          <w:color w:val="0D0D0D"/>
        </w:rPr>
        <w:t>Ильин Евгения Анатольевич,</w:t>
      </w:r>
      <w:r w:rsidR="00A03760">
        <w:rPr>
          <w:rStyle w:val="FontStyle17"/>
          <w:b w:val="0"/>
          <w:color w:val="0D0D0D"/>
        </w:rPr>
        <w:t xml:space="preserve"> </w:t>
      </w:r>
      <w:proofErr w:type="spellStart"/>
      <w:r w:rsidR="00A03760">
        <w:rPr>
          <w:rStyle w:val="FontStyle17"/>
          <w:b w:val="0"/>
          <w:color w:val="0D0D0D"/>
        </w:rPr>
        <w:t>Фисюра</w:t>
      </w:r>
      <w:proofErr w:type="spellEnd"/>
      <w:r>
        <w:rPr>
          <w:rStyle w:val="FontStyle17"/>
          <w:b w:val="0"/>
          <w:color w:val="0D0D0D"/>
        </w:rPr>
        <w:t xml:space="preserve"> Елена Владимировна тел.: </w:t>
      </w:r>
      <w:r>
        <w:t xml:space="preserve">+7(4162)991037, эл. почта: </w:t>
      </w:r>
      <w:hyperlink r:id="rId6" w:history="1">
        <w:r w:rsidRPr="00A806A9">
          <w:rPr>
            <w:color w:val="0563C1"/>
            <w:u w:val="single"/>
            <w:lang w:val="en-US"/>
          </w:rPr>
          <w:t>aviahoz</w:t>
        </w:r>
        <w:r w:rsidRPr="00A806A9">
          <w:rPr>
            <w:color w:val="0563C1"/>
            <w:u w:val="single"/>
          </w:rPr>
          <w:t>@</w:t>
        </w:r>
        <w:r w:rsidRPr="00A806A9">
          <w:rPr>
            <w:color w:val="0563C1"/>
            <w:u w:val="single"/>
            <w:lang w:val="en-US"/>
          </w:rPr>
          <w:t>mail</w:t>
        </w:r>
        <w:r w:rsidRPr="00A806A9">
          <w:rPr>
            <w:color w:val="0563C1"/>
            <w:u w:val="single"/>
          </w:rPr>
          <w:t>.</w:t>
        </w:r>
        <w:proofErr w:type="spellStart"/>
        <w:r w:rsidRPr="00A806A9">
          <w:rPr>
            <w:color w:val="0563C1"/>
            <w:u w:val="single"/>
            <w:lang w:val="en-US"/>
          </w:rPr>
          <w:t>ru</w:t>
        </w:r>
        <w:proofErr w:type="spellEnd"/>
      </w:hyperlink>
    </w:p>
    <w:p w14:paraId="75212362" w14:textId="77777777" w:rsidR="00EF2188" w:rsidRPr="00EF2188" w:rsidRDefault="00EF2188" w:rsidP="007E645B">
      <w:pPr>
        <w:widowControl w:val="0"/>
        <w:tabs>
          <w:tab w:val="left" w:pos="505"/>
        </w:tabs>
        <w:contextualSpacing/>
        <w:jc w:val="both"/>
        <w:rPr>
          <w:rStyle w:val="FontStyle17"/>
          <w:b w:val="0"/>
          <w:color w:val="0D0D0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"/>
        <w:gridCol w:w="748"/>
        <w:gridCol w:w="1717"/>
        <w:gridCol w:w="1952"/>
        <w:gridCol w:w="8072"/>
        <w:gridCol w:w="64"/>
        <w:gridCol w:w="931"/>
        <w:gridCol w:w="989"/>
      </w:tblGrid>
      <w:tr w:rsidR="004120D1" w:rsidRPr="003F14AC" w14:paraId="13E860E4" w14:textId="77777777" w:rsidTr="004120D1">
        <w:tc>
          <w:tcPr>
            <w:tcW w:w="268" w:type="pct"/>
            <w:gridSpan w:val="2"/>
            <w:vAlign w:val="center"/>
          </w:tcPr>
          <w:p w14:paraId="634AE4BF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№ п/п</w:t>
            </w:r>
          </w:p>
        </w:tc>
        <w:tc>
          <w:tcPr>
            <w:tcW w:w="592" w:type="pct"/>
          </w:tcPr>
          <w:p w14:paraId="4B366C19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ОКПД 2</w:t>
            </w:r>
          </w:p>
        </w:tc>
        <w:tc>
          <w:tcPr>
            <w:tcW w:w="673" w:type="pct"/>
            <w:vAlign w:val="center"/>
          </w:tcPr>
          <w:p w14:paraId="01DDC677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783" w:type="pct"/>
            <w:vAlign w:val="center"/>
          </w:tcPr>
          <w:p w14:paraId="34136C5E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bCs/>
                <w:sz w:val="20"/>
                <w:szCs w:val="20"/>
              </w:rPr>
              <w:t>Технические и функциональные характеристики товара</w:t>
            </w:r>
          </w:p>
        </w:tc>
        <w:tc>
          <w:tcPr>
            <w:tcW w:w="343" w:type="pct"/>
            <w:gridSpan w:val="2"/>
            <w:vAlign w:val="center"/>
          </w:tcPr>
          <w:p w14:paraId="68312146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Ед. изм.</w:t>
            </w:r>
          </w:p>
        </w:tc>
        <w:tc>
          <w:tcPr>
            <w:tcW w:w="341" w:type="pct"/>
            <w:vAlign w:val="center"/>
          </w:tcPr>
          <w:p w14:paraId="3FD66414" w14:textId="77777777" w:rsidR="004120D1" w:rsidRPr="003F14AC" w:rsidRDefault="004120D1" w:rsidP="00954E31">
            <w:pPr>
              <w:contextualSpacing/>
              <w:rPr>
                <w:bCs/>
                <w:sz w:val="20"/>
                <w:szCs w:val="20"/>
              </w:rPr>
            </w:pPr>
            <w:r w:rsidRPr="003F14AC">
              <w:rPr>
                <w:bCs/>
                <w:sz w:val="20"/>
                <w:szCs w:val="20"/>
              </w:rPr>
              <w:t>Кол-во</w:t>
            </w:r>
          </w:p>
        </w:tc>
      </w:tr>
      <w:tr w:rsidR="004120D1" w:rsidRPr="003F14AC" w14:paraId="14A85CD5" w14:textId="77777777" w:rsidTr="004120D1">
        <w:tc>
          <w:tcPr>
            <w:tcW w:w="268" w:type="pct"/>
            <w:gridSpan w:val="2"/>
          </w:tcPr>
          <w:p w14:paraId="54D9CA4B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1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42327351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10.73.11.190</w:t>
            </w:r>
          </w:p>
        </w:tc>
        <w:tc>
          <w:tcPr>
            <w:tcW w:w="673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247EBCA0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Изделия макаронные </w:t>
            </w:r>
          </w:p>
        </w:tc>
        <w:tc>
          <w:tcPr>
            <w:tcW w:w="2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2D170391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Изделия макаронные, категория В</w:t>
            </w:r>
            <w:r w:rsidRPr="005B2CB6">
              <w:rPr>
                <w:sz w:val="20"/>
                <w:szCs w:val="20"/>
              </w:rPr>
              <w:t xml:space="preserve">. </w:t>
            </w:r>
            <w:r w:rsidRPr="003F14AC">
              <w:rPr>
                <w:sz w:val="20"/>
                <w:szCs w:val="20"/>
              </w:rPr>
              <w:t xml:space="preserve">Форма по согласованию с Заказчиком. Состав: мука пшеничная хлебопекарная высшего сорта, из твердой пшеницы для макаронных изделий второго сорта, вода питьевая. Пищевая ценность в 100 г продукта, углеводы, г: </w:t>
            </w:r>
            <w:r w:rsidRPr="003F14AC">
              <w:rPr>
                <w:color w:val="FF0000"/>
                <w:sz w:val="20"/>
                <w:szCs w:val="20"/>
              </w:rPr>
              <w:t>не менее 70,2</w:t>
            </w:r>
            <w:r w:rsidRPr="003F14AC">
              <w:rPr>
                <w:sz w:val="20"/>
                <w:szCs w:val="20"/>
              </w:rPr>
              <w:t xml:space="preserve">, белок, г: </w:t>
            </w:r>
            <w:r w:rsidRPr="003F14AC">
              <w:rPr>
                <w:color w:val="FF0000"/>
                <w:sz w:val="20"/>
                <w:szCs w:val="20"/>
              </w:rPr>
              <w:t>не менее 12,1</w:t>
            </w:r>
            <w:r w:rsidRPr="003F14AC">
              <w:rPr>
                <w:sz w:val="20"/>
                <w:szCs w:val="20"/>
              </w:rPr>
              <w:t xml:space="preserve">, жир, г: </w:t>
            </w:r>
            <w:r w:rsidRPr="003F14AC">
              <w:rPr>
                <w:color w:val="FF0000"/>
                <w:sz w:val="20"/>
                <w:szCs w:val="20"/>
              </w:rPr>
              <w:t>не менее 1,3</w:t>
            </w:r>
            <w:r>
              <w:rPr>
                <w:sz w:val="20"/>
                <w:szCs w:val="20"/>
              </w:rPr>
              <w:t xml:space="preserve">. </w:t>
            </w:r>
            <w:r w:rsidRPr="003F14AC">
              <w:rPr>
                <w:sz w:val="20"/>
                <w:szCs w:val="20"/>
              </w:rPr>
              <w:t xml:space="preserve"> </w:t>
            </w:r>
          </w:p>
          <w:p w14:paraId="66F0A96A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Энергетическая ценность </w:t>
            </w:r>
            <w:r>
              <w:rPr>
                <w:sz w:val="20"/>
                <w:szCs w:val="20"/>
              </w:rPr>
              <w:t xml:space="preserve">в </w:t>
            </w:r>
            <w:r w:rsidRPr="003F14AC">
              <w:rPr>
                <w:sz w:val="20"/>
                <w:szCs w:val="20"/>
              </w:rPr>
              <w:t>100 г продукта, к</w:t>
            </w:r>
            <w:r>
              <w:rPr>
                <w:sz w:val="20"/>
                <w:szCs w:val="20"/>
              </w:rPr>
              <w:t>кал</w:t>
            </w:r>
            <w:r w:rsidRPr="003F14AC">
              <w:rPr>
                <w:color w:val="FF0000"/>
                <w:sz w:val="20"/>
                <w:szCs w:val="20"/>
              </w:rPr>
              <w:t xml:space="preserve">: не менее </w:t>
            </w:r>
            <w:r>
              <w:rPr>
                <w:color w:val="FF0000"/>
                <w:sz w:val="20"/>
                <w:szCs w:val="20"/>
              </w:rPr>
              <w:t>170</w:t>
            </w:r>
            <w:r w:rsidRPr="003F14AC">
              <w:rPr>
                <w:color w:val="FF0000"/>
                <w:sz w:val="20"/>
                <w:szCs w:val="20"/>
              </w:rPr>
              <w:t>,0</w:t>
            </w:r>
            <w:r w:rsidRPr="003F14AC">
              <w:rPr>
                <w:sz w:val="20"/>
                <w:szCs w:val="20"/>
              </w:rPr>
              <w:t xml:space="preserve">. Упаковка пачка, вес нетто, г: </w:t>
            </w:r>
            <w:r w:rsidRPr="003F14AC">
              <w:rPr>
                <w:color w:val="FF0000"/>
                <w:sz w:val="20"/>
                <w:szCs w:val="20"/>
              </w:rPr>
              <w:t>не менее 450 и не более 500</w:t>
            </w:r>
            <w:r w:rsidRPr="003F14AC">
              <w:rPr>
                <w:sz w:val="20"/>
                <w:szCs w:val="20"/>
              </w:rPr>
              <w:t>, с указанием срока изготовления и реализации. Срок годности</w:t>
            </w:r>
            <w:r>
              <w:rPr>
                <w:sz w:val="20"/>
                <w:szCs w:val="20"/>
              </w:rPr>
              <w:t>,</w:t>
            </w:r>
            <w:r w:rsidRPr="003F1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месяцев</w:t>
            </w:r>
            <w:r w:rsidRPr="003F14AC">
              <w:rPr>
                <w:sz w:val="20"/>
                <w:szCs w:val="20"/>
              </w:rPr>
              <w:t xml:space="preserve">: </w:t>
            </w:r>
            <w:r w:rsidRPr="003F14AC">
              <w:rPr>
                <w:color w:val="FF0000"/>
                <w:sz w:val="20"/>
                <w:szCs w:val="20"/>
              </w:rPr>
              <w:t>не менее 2</w:t>
            </w:r>
            <w:r>
              <w:rPr>
                <w:color w:val="FF0000"/>
                <w:sz w:val="20"/>
                <w:szCs w:val="20"/>
              </w:rPr>
              <w:t>4</w:t>
            </w:r>
            <w:r w:rsidRPr="003F14AC">
              <w:rPr>
                <w:sz w:val="20"/>
                <w:szCs w:val="20"/>
              </w:rPr>
              <w:t>. В соответствии с ГОСТ 31743-2017</w:t>
            </w:r>
          </w:p>
        </w:tc>
        <w:tc>
          <w:tcPr>
            <w:tcW w:w="343" w:type="pct"/>
            <w:gridSpan w:val="2"/>
          </w:tcPr>
          <w:p w14:paraId="39A03C3F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" w:type="pct"/>
          </w:tcPr>
          <w:p w14:paraId="53341693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2 980</w:t>
            </w:r>
          </w:p>
        </w:tc>
      </w:tr>
      <w:tr w:rsidR="004120D1" w:rsidRPr="003F14AC" w14:paraId="60FAA01E" w14:textId="77777777" w:rsidTr="004120D1">
        <w:tc>
          <w:tcPr>
            <w:tcW w:w="268" w:type="pct"/>
            <w:gridSpan w:val="2"/>
          </w:tcPr>
          <w:p w14:paraId="19FE03D0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14:paraId="40E51163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10.20.25.113</w:t>
            </w:r>
          </w:p>
        </w:tc>
        <w:tc>
          <w:tcPr>
            <w:tcW w:w="673" w:type="pct"/>
          </w:tcPr>
          <w:p w14:paraId="2ED8E01A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Сайра тихоокеанская натуральная с добавлением масла</w:t>
            </w:r>
          </w:p>
        </w:tc>
        <w:tc>
          <w:tcPr>
            <w:tcW w:w="2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11A16D1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Сайра тихоокеанская натуральная с добавлением масла. Консервы рыбные натуральные с добавлением масла. Состав: сайра тихоокеанская, масло растительное, соль. Пищевая ценность в 100 г продукта, белок, г: </w:t>
            </w:r>
            <w:r w:rsidRPr="003F14AC">
              <w:rPr>
                <w:color w:val="FF0000"/>
                <w:sz w:val="20"/>
                <w:szCs w:val="20"/>
              </w:rPr>
              <w:t>не менее 18</w:t>
            </w:r>
            <w:r w:rsidRPr="003F14AC">
              <w:rPr>
                <w:sz w:val="20"/>
                <w:szCs w:val="20"/>
              </w:rPr>
              <w:t xml:space="preserve">, жир, г: </w:t>
            </w:r>
            <w:r w:rsidRPr="003F14AC">
              <w:rPr>
                <w:color w:val="FF0000"/>
                <w:sz w:val="20"/>
                <w:szCs w:val="20"/>
              </w:rPr>
              <w:t>не менее 23</w:t>
            </w:r>
            <w:r w:rsidRPr="003F14AC">
              <w:rPr>
                <w:sz w:val="20"/>
                <w:szCs w:val="20"/>
              </w:rPr>
              <w:t xml:space="preserve">. </w:t>
            </w:r>
            <w:r w:rsidRPr="00D856C0">
              <w:rPr>
                <w:sz w:val="20"/>
                <w:szCs w:val="20"/>
              </w:rPr>
              <w:t xml:space="preserve">Энергетическая ценность в 100 г продукта, </w:t>
            </w:r>
            <w:r w:rsidRPr="004B2344">
              <w:rPr>
                <w:sz w:val="20"/>
                <w:szCs w:val="20"/>
              </w:rPr>
              <w:t xml:space="preserve">ккал: </w:t>
            </w:r>
            <w:r w:rsidRPr="003F14AC">
              <w:rPr>
                <w:color w:val="FF0000"/>
                <w:sz w:val="20"/>
                <w:szCs w:val="20"/>
              </w:rPr>
              <w:t>не менее 279</w:t>
            </w:r>
            <w:r w:rsidRPr="003F14AC">
              <w:rPr>
                <w:sz w:val="20"/>
                <w:szCs w:val="20"/>
              </w:rPr>
              <w:t>. Упаковка: жестяна</w:t>
            </w:r>
            <w:r>
              <w:rPr>
                <w:sz w:val="20"/>
                <w:szCs w:val="20"/>
              </w:rPr>
              <w:t>я банка</w:t>
            </w:r>
            <w:r w:rsidRPr="003F14AC">
              <w:rPr>
                <w:sz w:val="20"/>
                <w:szCs w:val="20"/>
              </w:rPr>
              <w:t xml:space="preserve">. Вес нетто, г: </w:t>
            </w:r>
            <w:r w:rsidRPr="003F14AC">
              <w:rPr>
                <w:color w:val="FF0000"/>
                <w:sz w:val="20"/>
                <w:szCs w:val="20"/>
              </w:rPr>
              <w:t>не менее 24</w:t>
            </w:r>
            <w:r>
              <w:rPr>
                <w:color w:val="FF0000"/>
                <w:sz w:val="20"/>
                <w:szCs w:val="20"/>
              </w:rPr>
              <w:t>5</w:t>
            </w:r>
            <w:r w:rsidRPr="003F14AC">
              <w:rPr>
                <w:sz w:val="20"/>
                <w:szCs w:val="20"/>
              </w:rPr>
              <w:t>. Упаковка и маркировка:</w:t>
            </w:r>
          </w:p>
          <w:p w14:paraId="70EA33CD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Жестяные банки. Отсутствие на банках ржавчины, помятостей и вздутий. Консервы герметично укупорены. Маркировка содержит следующие сведения:  </w:t>
            </w:r>
          </w:p>
          <w:p w14:paraId="63D2448B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наименования консервов;</w:t>
            </w:r>
          </w:p>
          <w:p w14:paraId="149C791E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группы;</w:t>
            </w:r>
          </w:p>
          <w:p w14:paraId="51DF2799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наименования предприятия-изготовителя, его местонахождения (юридический адрес, включая страну, и при несовпадении с юридическим адресом адрес предприятия);</w:t>
            </w:r>
          </w:p>
          <w:p w14:paraId="78FEFF28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товарного знака изготовителя (при его наличии);</w:t>
            </w:r>
          </w:p>
          <w:p w14:paraId="698F94EB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массы нетто;</w:t>
            </w:r>
          </w:p>
          <w:p w14:paraId="4450F115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состава продукта;</w:t>
            </w:r>
          </w:p>
          <w:p w14:paraId="703D9A2D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информационных сведений о пищевой и энергетической ценности 100 г продукта;</w:t>
            </w:r>
          </w:p>
          <w:p w14:paraId="0650B19A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даты изготовления;</w:t>
            </w:r>
          </w:p>
          <w:p w14:paraId="60BA2128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срока годности;</w:t>
            </w:r>
          </w:p>
          <w:p w14:paraId="5F96EEEB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lastRenderedPageBreak/>
              <w:t>- условий хранения;</w:t>
            </w:r>
          </w:p>
          <w:p w14:paraId="3C58A316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обозначения настоящего стандарта;</w:t>
            </w:r>
          </w:p>
          <w:p w14:paraId="2F75442E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информации о подтверждении соответствия;</w:t>
            </w:r>
          </w:p>
          <w:p w14:paraId="40C57399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- подготовки к употреблению. Срок годности, </w:t>
            </w:r>
            <w:r>
              <w:rPr>
                <w:sz w:val="20"/>
                <w:szCs w:val="20"/>
              </w:rPr>
              <w:t>месяцев</w:t>
            </w:r>
            <w:r w:rsidRPr="003F14AC">
              <w:rPr>
                <w:sz w:val="20"/>
                <w:szCs w:val="20"/>
              </w:rPr>
              <w:t xml:space="preserve">: </w:t>
            </w:r>
            <w:r w:rsidRPr="003F14AC">
              <w:rPr>
                <w:color w:val="FF0000"/>
                <w:sz w:val="20"/>
                <w:szCs w:val="20"/>
              </w:rPr>
              <w:t xml:space="preserve">не менее </w:t>
            </w:r>
            <w:r>
              <w:rPr>
                <w:color w:val="FF0000"/>
                <w:sz w:val="20"/>
                <w:szCs w:val="20"/>
              </w:rPr>
              <w:t>24</w:t>
            </w:r>
            <w:r w:rsidRPr="003F14AC">
              <w:rPr>
                <w:sz w:val="20"/>
                <w:szCs w:val="20"/>
              </w:rPr>
              <w:t>. В соответствии с ГОСТ 13865-2000</w:t>
            </w:r>
          </w:p>
        </w:tc>
        <w:tc>
          <w:tcPr>
            <w:tcW w:w="343" w:type="pct"/>
            <w:gridSpan w:val="2"/>
          </w:tcPr>
          <w:p w14:paraId="71F09B15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341" w:type="pct"/>
          </w:tcPr>
          <w:p w14:paraId="367A610D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</w:tr>
      <w:tr w:rsidR="004120D1" w:rsidRPr="003F14AC" w14:paraId="5060923D" w14:textId="77777777" w:rsidTr="004120D1">
        <w:tc>
          <w:tcPr>
            <w:tcW w:w="268" w:type="pct"/>
            <w:gridSpan w:val="2"/>
          </w:tcPr>
          <w:p w14:paraId="09DD9A62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3</w:t>
            </w:r>
          </w:p>
        </w:tc>
        <w:tc>
          <w:tcPr>
            <w:tcW w:w="592" w:type="pct"/>
          </w:tcPr>
          <w:p w14:paraId="59C8C056" w14:textId="77777777" w:rsidR="004120D1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10.51.</w:t>
            </w:r>
            <w:r w:rsidR="00052A20">
              <w:rPr>
                <w:sz w:val="20"/>
                <w:szCs w:val="20"/>
              </w:rPr>
              <w:t>51.113</w:t>
            </w:r>
          </w:p>
          <w:p w14:paraId="15786245" w14:textId="362237F0" w:rsidR="00052A20" w:rsidRPr="003F14AC" w:rsidRDefault="00052A20" w:rsidP="00954E31">
            <w:pPr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73" w:type="pct"/>
          </w:tcPr>
          <w:p w14:paraId="465E9B2D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Молоко цельное сгущенное с сахаром</w:t>
            </w:r>
          </w:p>
        </w:tc>
        <w:tc>
          <w:tcPr>
            <w:tcW w:w="2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3673EA56" w14:textId="77777777" w:rsidR="004120D1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Молоко цельное сгущенное с сахаром. Состав: цельное коровье молоко, сахар-песок (сахароза). Массовая доля жира, %: </w:t>
            </w:r>
            <w:r w:rsidRPr="003F14AC">
              <w:rPr>
                <w:color w:val="FF0000"/>
                <w:sz w:val="20"/>
                <w:szCs w:val="20"/>
              </w:rPr>
              <w:t>не менее 8,5</w:t>
            </w:r>
            <w:r w:rsidRPr="003F14AC">
              <w:rPr>
                <w:sz w:val="20"/>
                <w:szCs w:val="20"/>
              </w:rPr>
              <w:t xml:space="preserve">. </w:t>
            </w:r>
          </w:p>
          <w:p w14:paraId="17F1A8AE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Энергетическая ценность на 100 г продукта, </w:t>
            </w:r>
            <w:r w:rsidRPr="004B2344">
              <w:rPr>
                <w:sz w:val="20"/>
                <w:szCs w:val="20"/>
              </w:rPr>
              <w:t xml:space="preserve">ккал: </w:t>
            </w:r>
            <w:r w:rsidRPr="003F14AC">
              <w:rPr>
                <w:color w:val="FF0000"/>
                <w:sz w:val="20"/>
                <w:szCs w:val="20"/>
              </w:rPr>
              <w:t>не менее 320,5</w:t>
            </w:r>
            <w:r w:rsidRPr="003F14AC">
              <w:rPr>
                <w:sz w:val="20"/>
                <w:szCs w:val="20"/>
              </w:rPr>
              <w:t xml:space="preserve">. Упаковка жестяная банка. </w:t>
            </w:r>
          </w:p>
          <w:p w14:paraId="2CE0E0F8" w14:textId="77777777" w:rsidR="004120D1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Вес нетто, г: </w:t>
            </w:r>
            <w:r w:rsidRPr="003F14AC">
              <w:rPr>
                <w:color w:val="FF0000"/>
                <w:sz w:val="20"/>
                <w:szCs w:val="20"/>
              </w:rPr>
              <w:t>не менее 380</w:t>
            </w:r>
            <w:r>
              <w:rPr>
                <w:color w:val="FF0000"/>
                <w:sz w:val="20"/>
                <w:szCs w:val="20"/>
              </w:rPr>
              <w:t xml:space="preserve"> и не более 500</w:t>
            </w:r>
            <w:r w:rsidRPr="003F14AC">
              <w:rPr>
                <w:sz w:val="20"/>
                <w:szCs w:val="20"/>
              </w:rPr>
              <w:t xml:space="preserve">. </w:t>
            </w:r>
          </w:p>
          <w:p w14:paraId="4A23680E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Упаковка и маркировка:</w:t>
            </w:r>
          </w:p>
          <w:p w14:paraId="4B5BB262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Жестяные банки. Отсутствие на банках ржавчины, помятостей и вздутий. Консервы герметично укупорены. Маркировка содержит следующие сведения:  </w:t>
            </w:r>
          </w:p>
          <w:p w14:paraId="17D73684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наименования консервов;</w:t>
            </w:r>
          </w:p>
          <w:p w14:paraId="3653226C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группы;</w:t>
            </w:r>
          </w:p>
          <w:p w14:paraId="2E5C531D" w14:textId="77777777" w:rsidR="004120D1" w:rsidRPr="003F14AC" w:rsidRDefault="004120D1" w:rsidP="00954E31">
            <w:pPr>
              <w:tabs>
                <w:tab w:val="left" w:pos="31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F14AC">
              <w:rPr>
                <w:sz w:val="20"/>
                <w:szCs w:val="20"/>
              </w:rPr>
              <w:t>наименования предприятия-изготовителя, его местонахождения (юридический адрес, включая страну, и при несовпадении с юридическим адресом адрес предприятия);</w:t>
            </w:r>
          </w:p>
          <w:p w14:paraId="26ED5D1F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товарного знака изготовителя (при его наличии);</w:t>
            </w:r>
          </w:p>
          <w:p w14:paraId="7B1A4314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массы нетто;</w:t>
            </w:r>
          </w:p>
          <w:p w14:paraId="398C47C8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состава продукта;</w:t>
            </w:r>
          </w:p>
          <w:p w14:paraId="55AAA4B0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информационных сведений о пищевой и энергетической ценности 100 г продукта;</w:t>
            </w:r>
          </w:p>
          <w:p w14:paraId="0E7CD666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даты изготовления;</w:t>
            </w:r>
          </w:p>
          <w:p w14:paraId="6639AE17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срока годности;</w:t>
            </w:r>
          </w:p>
          <w:p w14:paraId="4DD89A8C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условий хранения;</w:t>
            </w:r>
          </w:p>
          <w:p w14:paraId="09ADBFCF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обозначения настоящего стандарта;</w:t>
            </w:r>
          </w:p>
          <w:p w14:paraId="69A41E98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информации о подтверждении соответствия;</w:t>
            </w:r>
          </w:p>
          <w:p w14:paraId="5836A87A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- подготовки к употреблению. Срок годности, месяцев: </w:t>
            </w:r>
            <w:r w:rsidRPr="003F14AC">
              <w:rPr>
                <w:color w:val="FF0000"/>
                <w:sz w:val="20"/>
                <w:szCs w:val="20"/>
              </w:rPr>
              <w:t>не менее 18</w:t>
            </w:r>
            <w:r w:rsidRPr="003F14AC">
              <w:rPr>
                <w:sz w:val="20"/>
                <w:szCs w:val="20"/>
              </w:rPr>
              <w:t xml:space="preserve">. В соответствии с ГОСТ 31688-2012 </w:t>
            </w:r>
          </w:p>
        </w:tc>
        <w:tc>
          <w:tcPr>
            <w:tcW w:w="343" w:type="pct"/>
            <w:gridSpan w:val="2"/>
          </w:tcPr>
          <w:p w14:paraId="43EA2271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F14A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" w:type="pct"/>
          </w:tcPr>
          <w:p w14:paraId="083825E4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</w:tr>
      <w:tr w:rsidR="004120D1" w:rsidRPr="003F14AC" w14:paraId="41454D4B" w14:textId="77777777" w:rsidTr="004120D1">
        <w:tc>
          <w:tcPr>
            <w:tcW w:w="268" w:type="pct"/>
            <w:gridSpan w:val="2"/>
          </w:tcPr>
          <w:p w14:paraId="23D70D8C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4</w:t>
            </w:r>
          </w:p>
        </w:tc>
        <w:tc>
          <w:tcPr>
            <w:tcW w:w="592" w:type="pct"/>
          </w:tcPr>
          <w:p w14:paraId="0C2F701B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10.83.13.120</w:t>
            </w:r>
          </w:p>
        </w:tc>
        <w:tc>
          <w:tcPr>
            <w:tcW w:w="673" w:type="pct"/>
          </w:tcPr>
          <w:p w14:paraId="12EC70C9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Чай черный </w:t>
            </w:r>
          </w:p>
        </w:tc>
        <w:tc>
          <w:tcPr>
            <w:tcW w:w="2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13AF929C" w14:textId="77777777" w:rsidR="004120D1" w:rsidRDefault="004120D1" w:rsidP="00954E31">
            <w:pPr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Чай черный листовой, крупный лист, в соответствии с ТУ 9191-001-56843012-03. Сорт </w:t>
            </w:r>
            <w:r w:rsidRPr="003F14AC">
              <w:rPr>
                <w:color w:val="FF0000"/>
                <w:sz w:val="20"/>
                <w:szCs w:val="20"/>
              </w:rPr>
              <w:t>первый или высший</w:t>
            </w:r>
            <w:r w:rsidRPr="003F14AC">
              <w:rPr>
                <w:sz w:val="20"/>
                <w:szCs w:val="20"/>
              </w:rPr>
              <w:t xml:space="preserve">. Упаковка картонная коробка. Вес нетто, г: </w:t>
            </w:r>
            <w:r w:rsidRPr="003F14AC">
              <w:rPr>
                <w:color w:val="FF0000"/>
                <w:sz w:val="20"/>
                <w:szCs w:val="20"/>
              </w:rPr>
              <w:t xml:space="preserve">не менее 100 и не более 150. </w:t>
            </w:r>
          </w:p>
          <w:p w14:paraId="51981801" w14:textId="77777777" w:rsidR="004120D1" w:rsidRPr="00296D9F" w:rsidRDefault="004120D1" w:rsidP="00954E31">
            <w:pPr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296D9F">
              <w:rPr>
                <w:sz w:val="20"/>
                <w:szCs w:val="20"/>
              </w:rPr>
              <w:t xml:space="preserve">Энергетическая ценность в 100 г продукта, калл: </w:t>
            </w:r>
            <w:r w:rsidRPr="00296D9F">
              <w:rPr>
                <w:color w:val="FF0000"/>
                <w:sz w:val="20"/>
                <w:szCs w:val="20"/>
              </w:rPr>
              <w:t>не менее 30,00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r w:rsidRPr="003F14AC">
              <w:rPr>
                <w:sz w:val="20"/>
                <w:szCs w:val="20"/>
              </w:rPr>
              <w:t>Срок годности, месяцев</w:t>
            </w:r>
            <w:r w:rsidRPr="003F14AC">
              <w:rPr>
                <w:color w:val="FF0000"/>
                <w:sz w:val="20"/>
                <w:szCs w:val="20"/>
              </w:rPr>
              <w:t>: не менее 36.</w:t>
            </w:r>
          </w:p>
          <w:p w14:paraId="52DDB415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В соответствии с ГОСТ 32573-2013</w:t>
            </w:r>
            <w:r w:rsidRPr="003F14A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3" w:type="pct"/>
            <w:gridSpan w:val="2"/>
          </w:tcPr>
          <w:p w14:paraId="1E525BAE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пачка</w:t>
            </w:r>
          </w:p>
        </w:tc>
        <w:tc>
          <w:tcPr>
            <w:tcW w:w="341" w:type="pct"/>
          </w:tcPr>
          <w:p w14:paraId="5893D1B7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3 014</w:t>
            </w:r>
          </w:p>
        </w:tc>
      </w:tr>
      <w:tr w:rsidR="004120D1" w:rsidRPr="003F14AC" w14:paraId="5F14D17A" w14:textId="77777777" w:rsidTr="004120D1">
        <w:tc>
          <w:tcPr>
            <w:tcW w:w="268" w:type="pct"/>
            <w:gridSpan w:val="2"/>
          </w:tcPr>
          <w:p w14:paraId="1AB2FCD5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5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F9A2EE6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10.13.15.111</w:t>
            </w:r>
          </w:p>
        </w:tc>
        <w:tc>
          <w:tcPr>
            <w:tcW w:w="673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39061E3F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Говядина тушеная </w:t>
            </w:r>
          </w:p>
        </w:tc>
        <w:tc>
          <w:tcPr>
            <w:tcW w:w="2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3AC337EB" w14:textId="77777777" w:rsidR="004120D1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Консервы мясные кусковые стерилизованные. Говядина тушеная высший сорт. Состав: говядина, жир говяжий, лук репчатый, соль поваренная пищевая, перец черный, лист лавровый. Пищевая ценность в 100 гр. продукта (среднее значение) белок гр.: </w:t>
            </w:r>
            <w:r w:rsidRPr="003F14AC">
              <w:rPr>
                <w:color w:val="FF0000"/>
                <w:sz w:val="20"/>
                <w:szCs w:val="20"/>
              </w:rPr>
              <w:t xml:space="preserve">не менее 15, </w:t>
            </w:r>
            <w:r w:rsidRPr="003F14AC">
              <w:rPr>
                <w:sz w:val="20"/>
                <w:szCs w:val="20"/>
              </w:rPr>
              <w:t>жир гр.:</w:t>
            </w:r>
            <w:r w:rsidRPr="003F14AC">
              <w:rPr>
                <w:color w:val="FF0000"/>
                <w:sz w:val="20"/>
                <w:szCs w:val="20"/>
              </w:rPr>
              <w:t xml:space="preserve"> не менее 17.</w:t>
            </w:r>
            <w:r w:rsidRPr="003F14AC">
              <w:rPr>
                <w:sz w:val="20"/>
                <w:szCs w:val="20"/>
              </w:rPr>
              <w:t xml:space="preserve"> </w:t>
            </w:r>
          </w:p>
          <w:p w14:paraId="6E4514D3" w14:textId="77777777" w:rsidR="004120D1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296D9F">
              <w:rPr>
                <w:sz w:val="20"/>
                <w:szCs w:val="20"/>
              </w:rPr>
              <w:t>Энергетическая ценность в 100 г продукта, к</w:t>
            </w:r>
            <w:r>
              <w:rPr>
                <w:sz w:val="20"/>
                <w:szCs w:val="20"/>
              </w:rPr>
              <w:t>кал</w:t>
            </w:r>
            <w:r w:rsidRPr="00296D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96D9F">
              <w:rPr>
                <w:color w:val="FF0000"/>
                <w:sz w:val="20"/>
                <w:szCs w:val="20"/>
              </w:rPr>
              <w:t>не менее</w:t>
            </w:r>
            <w:r w:rsidRPr="00C94FFF">
              <w:rPr>
                <w:color w:val="FF0000"/>
                <w:sz w:val="20"/>
                <w:szCs w:val="20"/>
              </w:rPr>
              <w:t xml:space="preserve"> 213</w:t>
            </w:r>
          </w:p>
          <w:p w14:paraId="6B3CD66A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F14AC">
              <w:rPr>
                <w:sz w:val="20"/>
                <w:szCs w:val="20"/>
              </w:rPr>
              <w:t xml:space="preserve">асса нетто гр.: </w:t>
            </w:r>
            <w:r w:rsidRPr="003F14AC">
              <w:rPr>
                <w:color w:val="FF0000"/>
                <w:sz w:val="20"/>
                <w:szCs w:val="20"/>
              </w:rPr>
              <w:t>не менее 338.</w:t>
            </w:r>
            <w:r w:rsidRPr="003F14AC">
              <w:rPr>
                <w:sz w:val="20"/>
                <w:szCs w:val="20"/>
              </w:rPr>
              <w:t xml:space="preserve"> Упаковка: жестяная банка.</w:t>
            </w:r>
          </w:p>
          <w:p w14:paraId="17FA92C7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Отсутствие на банках ржавчины, помятостей и вздутий. Консервы герметично укупорены. </w:t>
            </w:r>
            <w:r w:rsidRPr="003F14AC">
              <w:rPr>
                <w:sz w:val="20"/>
                <w:szCs w:val="20"/>
              </w:rPr>
              <w:lastRenderedPageBreak/>
              <w:t xml:space="preserve">Маркировка содержит следующие сведения:  </w:t>
            </w:r>
          </w:p>
          <w:p w14:paraId="02DD8FEC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наименования консервов;</w:t>
            </w:r>
          </w:p>
          <w:p w14:paraId="08E709FC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группы;</w:t>
            </w:r>
          </w:p>
          <w:p w14:paraId="2276B356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наименования предприятия-изготовителя, его местонахождения (юридический адрес, включая страну, и при несовпадении с юридическим адресом адрес предприятия);</w:t>
            </w:r>
          </w:p>
          <w:p w14:paraId="3ECAA9D9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товарного знака изготовителя (при его наличии);</w:t>
            </w:r>
          </w:p>
          <w:p w14:paraId="7FE2BC96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массы нетто;</w:t>
            </w:r>
          </w:p>
          <w:p w14:paraId="3869CB6A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состав продукта;</w:t>
            </w:r>
          </w:p>
          <w:p w14:paraId="4DAD8456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Товар соответствует ГОСТ 32125-2013, ТР ТС 034/2013 «О безопасности мяса и мясной продукции, ТР ТС 022/2011 «Пищевая продукция в части ее маркировки».</w:t>
            </w:r>
          </w:p>
          <w:p w14:paraId="14BAC77D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Групповая упаковка.</w:t>
            </w:r>
          </w:p>
          <w:p w14:paraId="5C83BDA2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Срок годности товара</w:t>
            </w:r>
            <w:r>
              <w:rPr>
                <w:sz w:val="20"/>
                <w:szCs w:val="20"/>
              </w:rPr>
              <w:t>, месяцев</w:t>
            </w:r>
            <w:r w:rsidRPr="003F14AC">
              <w:rPr>
                <w:sz w:val="20"/>
                <w:szCs w:val="20"/>
              </w:rPr>
              <w:t xml:space="preserve">: </w:t>
            </w:r>
            <w:r w:rsidRPr="003F14AC">
              <w:rPr>
                <w:color w:val="FF0000"/>
                <w:sz w:val="20"/>
                <w:szCs w:val="20"/>
              </w:rPr>
              <w:t xml:space="preserve">не менее </w:t>
            </w:r>
            <w:r>
              <w:rPr>
                <w:color w:val="FF0000"/>
                <w:sz w:val="20"/>
                <w:szCs w:val="20"/>
              </w:rPr>
              <w:t>60.</w:t>
            </w:r>
          </w:p>
        </w:tc>
        <w:tc>
          <w:tcPr>
            <w:tcW w:w="343" w:type="pct"/>
            <w:gridSpan w:val="2"/>
          </w:tcPr>
          <w:p w14:paraId="450EC4AC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341" w:type="pct"/>
          </w:tcPr>
          <w:p w14:paraId="629BC5A3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12 030</w:t>
            </w:r>
          </w:p>
        </w:tc>
      </w:tr>
      <w:tr w:rsidR="004120D1" w:rsidRPr="003F14AC" w14:paraId="3F15F1E1" w14:textId="77777777" w:rsidTr="004120D1">
        <w:tc>
          <w:tcPr>
            <w:tcW w:w="268" w:type="pct"/>
            <w:gridSpan w:val="2"/>
          </w:tcPr>
          <w:p w14:paraId="3CB52723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6</w:t>
            </w:r>
          </w:p>
        </w:tc>
        <w:tc>
          <w:tcPr>
            <w:tcW w:w="592" w:type="pct"/>
          </w:tcPr>
          <w:p w14:paraId="0CAB4030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10.13.15.118</w:t>
            </w:r>
          </w:p>
        </w:tc>
        <w:tc>
          <w:tcPr>
            <w:tcW w:w="673" w:type="pct"/>
          </w:tcPr>
          <w:p w14:paraId="20CA1614" w14:textId="77777777" w:rsidR="004120D1" w:rsidRDefault="004120D1" w:rsidP="00954E31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Каша </w:t>
            </w:r>
            <w:r w:rsidRPr="003F14AC">
              <w:rPr>
                <w:sz w:val="20"/>
                <w:szCs w:val="20"/>
              </w:rPr>
              <w:t xml:space="preserve"> с</w:t>
            </w:r>
            <w:proofErr w:type="gramEnd"/>
            <w:r w:rsidRPr="003F1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мясом говядины</w:t>
            </w:r>
          </w:p>
          <w:p w14:paraId="03BDD04A" w14:textId="7C0609B6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783" w:type="pct"/>
          </w:tcPr>
          <w:p w14:paraId="23EC6440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Каша гречневая с говядиной, г: 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>не менее 340 и не более 360</w:t>
            </w:r>
            <w:r w:rsidRPr="003F14AC">
              <w:rPr>
                <w:color w:val="000000"/>
                <w:sz w:val="20"/>
                <w:szCs w:val="20"/>
              </w:rPr>
              <w:t xml:space="preserve">. 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Консервы </w:t>
            </w:r>
            <w:proofErr w:type="spellStart"/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>растительно</w:t>
            </w:r>
            <w:proofErr w:type="spellEnd"/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 - мясные, стерилизованные.</w:t>
            </w:r>
            <w:r w:rsidRPr="003F14AC">
              <w:rPr>
                <w:color w:val="000000"/>
                <w:sz w:val="20"/>
                <w:szCs w:val="20"/>
              </w:rPr>
              <w:t xml:space="preserve"> 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>Состав: крупа гречневая, вода питьевая, жир говяжий, говядина, лук репчатый, белок</w:t>
            </w:r>
            <w:r w:rsidRPr="003F14AC">
              <w:rPr>
                <w:color w:val="000000"/>
                <w:sz w:val="20"/>
                <w:szCs w:val="20"/>
              </w:rPr>
              <w:t xml:space="preserve"> 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растительный текстурированный, соль поваренная пищевая, мука пшеничная, специи, усилитель вкуса и аромата </w:t>
            </w:r>
            <w:proofErr w:type="spellStart"/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>глютамат</w:t>
            </w:r>
            <w:proofErr w:type="spellEnd"/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 натрия.</w:t>
            </w:r>
            <w:r w:rsidRPr="003F14AC">
              <w:rPr>
                <w:color w:val="000000"/>
                <w:sz w:val="20"/>
                <w:szCs w:val="20"/>
              </w:rPr>
              <w:t xml:space="preserve"> 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Пищевая ценность: белок, г: </w:t>
            </w:r>
            <w:r>
              <w:rPr>
                <w:color w:val="FF0000"/>
                <w:sz w:val="20"/>
                <w:szCs w:val="20"/>
                <w:shd w:val="clear" w:color="auto" w:fill="FBFBFB"/>
              </w:rPr>
              <w:t>не менее 6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>,0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, жир, г: </w:t>
            </w:r>
            <w:r>
              <w:rPr>
                <w:color w:val="FF0000"/>
                <w:sz w:val="20"/>
                <w:szCs w:val="20"/>
                <w:shd w:val="clear" w:color="auto" w:fill="FBFBFB"/>
              </w:rPr>
              <w:t>не менее 22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>,0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, углеводы, г: </w:t>
            </w:r>
            <w:r>
              <w:rPr>
                <w:color w:val="FF0000"/>
                <w:sz w:val="20"/>
                <w:szCs w:val="20"/>
                <w:shd w:val="clear" w:color="auto" w:fill="FBFBFB"/>
              </w:rPr>
              <w:t>не менее 12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>,0</w:t>
            </w:r>
            <w:r>
              <w:rPr>
                <w:color w:val="FF0000"/>
                <w:sz w:val="20"/>
                <w:szCs w:val="20"/>
                <w:shd w:val="clear" w:color="auto" w:fill="FBFBFB"/>
              </w:rPr>
              <w:t xml:space="preserve"> не более 17,0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>. Энергетическая ценность</w:t>
            </w:r>
            <w:r>
              <w:rPr>
                <w:color w:val="000000"/>
                <w:sz w:val="20"/>
                <w:szCs w:val="20"/>
                <w:shd w:val="clear" w:color="auto" w:fill="FBFBFB"/>
              </w:rPr>
              <w:t>,</w:t>
            </w:r>
            <w:r>
              <w:t xml:space="preserve"> </w:t>
            </w:r>
            <w:r w:rsidRPr="00FF5584">
              <w:rPr>
                <w:color w:val="000000"/>
                <w:sz w:val="20"/>
                <w:szCs w:val="20"/>
                <w:shd w:val="clear" w:color="auto" w:fill="FBFBFB"/>
              </w:rPr>
              <w:t xml:space="preserve">ккал: 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 xml:space="preserve">не менее </w:t>
            </w:r>
            <w:r>
              <w:rPr>
                <w:color w:val="FF0000"/>
                <w:sz w:val="20"/>
                <w:szCs w:val="20"/>
                <w:shd w:val="clear" w:color="auto" w:fill="FBFBFB"/>
              </w:rPr>
              <w:t>270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>,0</w:t>
            </w:r>
            <w:r>
              <w:rPr>
                <w:color w:val="000000"/>
                <w:sz w:val="20"/>
                <w:szCs w:val="20"/>
                <w:shd w:val="clear" w:color="auto" w:fill="FBFBFB"/>
              </w:rPr>
              <w:t xml:space="preserve"> не более 290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 Массовая доля мяса %: </w:t>
            </w:r>
            <w:r>
              <w:rPr>
                <w:color w:val="FF0000"/>
                <w:sz w:val="20"/>
                <w:szCs w:val="20"/>
                <w:shd w:val="clear" w:color="auto" w:fill="FBFBFB"/>
              </w:rPr>
              <w:t>не менее 47,9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, массовая доля жира, %: 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>не более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 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>12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 xml:space="preserve">, массовая доля компонентов растительного происхождения, %: </w:t>
            </w:r>
            <w:r w:rsidRPr="003F14AC">
              <w:rPr>
                <w:color w:val="FF0000"/>
                <w:sz w:val="20"/>
                <w:szCs w:val="20"/>
                <w:shd w:val="clear" w:color="auto" w:fill="FBFBFB"/>
              </w:rPr>
              <w:t>не более 34,6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>.</w:t>
            </w:r>
            <w:r w:rsidRPr="003F14AC">
              <w:rPr>
                <w:color w:val="000000"/>
                <w:sz w:val="20"/>
                <w:szCs w:val="20"/>
              </w:rPr>
              <w:t xml:space="preserve"> </w:t>
            </w:r>
            <w:r w:rsidRPr="003F14AC">
              <w:rPr>
                <w:color w:val="000000"/>
                <w:sz w:val="20"/>
                <w:szCs w:val="20"/>
                <w:shd w:val="clear" w:color="auto" w:fill="FBFBFB"/>
              </w:rPr>
              <w:t>Без консервантов.</w:t>
            </w:r>
            <w:r w:rsidRPr="003F14AC">
              <w:rPr>
                <w:color w:val="000000"/>
                <w:sz w:val="20"/>
                <w:szCs w:val="20"/>
              </w:rPr>
              <w:t xml:space="preserve"> </w:t>
            </w:r>
            <w:r w:rsidRPr="003F14AC">
              <w:rPr>
                <w:sz w:val="20"/>
                <w:szCs w:val="20"/>
              </w:rPr>
              <w:t>Упаковка и маркировка:</w:t>
            </w:r>
          </w:p>
          <w:p w14:paraId="3ECEBC06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Жестяные банки. Отсутствие на банках ржавчины, помятостей и вздутий. Консервы герметично укупорены. Маркировка содержит следующие сведения:  </w:t>
            </w:r>
          </w:p>
          <w:p w14:paraId="1C1004AE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наименования консервов;</w:t>
            </w:r>
          </w:p>
          <w:p w14:paraId="2D903A2A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группы;</w:t>
            </w:r>
          </w:p>
          <w:p w14:paraId="11142485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наименования предприятия-изготовителя, его местонахождения (юридический адрес, включая страну, и при несовпадении с юридическим адресом адрес предприятия);</w:t>
            </w:r>
          </w:p>
          <w:p w14:paraId="4CC9ABD4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товарного знака изготовителя (при его наличии);</w:t>
            </w:r>
          </w:p>
          <w:p w14:paraId="6FD1AF9E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массы нетто;</w:t>
            </w:r>
          </w:p>
          <w:p w14:paraId="5A4B24CD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состава продукта;</w:t>
            </w:r>
          </w:p>
          <w:p w14:paraId="0FCFB59A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информационных сведений о пищевой и энергетической ценности 100 г продукта;</w:t>
            </w:r>
          </w:p>
          <w:p w14:paraId="2E76825A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даты изготовления;</w:t>
            </w:r>
          </w:p>
          <w:p w14:paraId="13739362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срока годности;</w:t>
            </w:r>
          </w:p>
          <w:p w14:paraId="53E9E487" w14:textId="77777777" w:rsidR="004120D1" w:rsidRPr="003F14AC" w:rsidRDefault="004120D1" w:rsidP="00954E31">
            <w:pPr>
              <w:contextualSpacing/>
              <w:jc w:val="both"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условий хранения;</w:t>
            </w:r>
          </w:p>
          <w:p w14:paraId="4EF0E549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обозначения настоящего стандарта;</w:t>
            </w:r>
          </w:p>
          <w:p w14:paraId="0A98FDFC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>- информации о подтверждении соответствия;</w:t>
            </w:r>
          </w:p>
          <w:p w14:paraId="2A546592" w14:textId="77777777" w:rsidR="004120D1" w:rsidRPr="003F14AC" w:rsidRDefault="004120D1" w:rsidP="00954E31">
            <w:pPr>
              <w:contextualSpacing/>
              <w:rPr>
                <w:sz w:val="20"/>
                <w:szCs w:val="20"/>
              </w:rPr>
            </w:pPr>
            <w:r w:rsidRPr="003F14AC">
              <w:rPr>
                <w:sz w:val="20"/>
                <w:szCs w:val="20"/>
              </w:rPr>
              <w:t xml:space="preserve">- подготовки к употреблению. Срок годности, </w:t>
            </w:r>
            <w:r>
              <w:rPr>
                <w:sz w:val="20"/>
                <w:szCs w:val="20"/>
              </w:rPr>
              <w:t>месяцев</w:t>
            </w:r>
            <w:r w:rsidRPr="003F14AC">
              <w:rPr>
                <w:sz w:val="20"/>
                <w:szCs w:val="20"/>
              </w:rPr>
              <w:t xml:space="preserve">: </w:t>
            </w:r>
            <w:r w:rsidRPr="003F14AC">
              <w:rPr>
                <w:color w:val="FF0000"/>
                <w:sz w:val="20"/>
                <w:szCs w:val="20"/>
              </w:rPr>
              <w:t>не менее 2</w:t>
            </w:r>
            <w:r>
              <w:rPr>
                <w:color w:val="FF0000"/>
                <w:sz w:val="20"/>
                <w:szCs w:val="20"/>
              </w:rPr>
              <w:t>4</w:t>
            </w:r>
            <w:r w:rsidRPr="003F14AC">
              <w:rPr>
                <w:sz w:val="20"/>
                <w:szCs w:val="20"/>
              </w:rPr>
              <w:t xml:space="preserve"> В соответствии </w:t>
            </w:r>
            <w:proofErr w:type="gramStart"/>
            <w:r w:rsidRPr="003F14AC">
              <w:rPr>
                <w:sz w:val="20"/>
                <w:szCs w:val="20"/>
              </w:rPr>
              <w:t>с  ГОСТ</w:t>
            </w:r>
            <w:proofErr w:type="gramEnd"/>
            <w:r w:rsidRPr="003F14AC">
              <w:rPr>
                <w:sz w:val="20"/>
                <w:szCs w:val="20"/>
              </w:rPr>
              <w:t xml:space="preserve"> </w:t>
            </w:r>
            <w:r w:rsidRPr="003F14AC">
              <w:rPr>
                <w:color w:val="202124"/>
                <w:sz w:val="20"/>
                <w:szCs w:val="20"/>
                <w:shd w:val="clear" w:color="auto" w:fill="FFFFFF"/>
              </w:rPr>
              <w:t>55333-2012</w:t>
            </w:r>
          </w:p>
        </w:tc>
        <w:tc>
          <w:tcPr>
            <w:tcW w:w="343" w:type="pct"/>
            <w:gridSpan w:val="2"/>
          </w:tcPr>
          <w:p w14:paraId="02C94E49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F14A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" w:type="pct"/>
          </w:tcPr>
          <w:p w14:paraId="7FCCFB7E" w14:textId="77777777" w:rsidR="004120D1" w:rsidRPr="003F14AC" w:rsidRDefault="004120D1" w:rsidP="00954E3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6 211</w:t>
            </w:r>
          </w:p>
        </w:tc>
      </w:tr>
      <w:tr w:rsidR="004120D1" w:rsidRPr="00853E20" w14:paraId="6C49397C" w14:textId="77777777" w:rsidTr="004120D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10" w:type="pct"/>
          <w:wAfter w:w="662" w:type="pct"/>
          <w:jc w:val="center"/>
        </w:trPr>
        <w:tc>
          <w:tcPr>
            <w:tcW w:w="4328" w:type="pct"/>
            <w:gridSpan w:val="5"/>
          </w:tcPr>
          <w:p w14:paraId="47ED1A75" w14:textId="77777777" w:rsidR="004120D1" w:rsidRPr="00853E20" w:rsidRDefault="004120D1" w:rsidP="00853E20">
            <w:pPr>
              <w:contextualSpacing/>
              <w:jc w:val="right"/>
              <w:rPr>
                <w:b/>
                <w:sz w:val="20"/>
                <w:szCs w:val="20"/>
              </w:rPr>
            </w:pPr>
            <w:r w:rsidRPr="00853E20">
              <w:rPr>
                <w:b/>
                <w:sz w:val="20"/>
                <w:szCs w:val="20"/>
              </w:rPr>
              <w:t xml:space="preserve">ИТОГО: </w:t>
            </w:r>
          </w:p>
        </w:tc>
      </w:tr>
    </w:tbl>
    <w:p w14:paraId="1D5E8EFC" w14:textId="77777777" w:rsidR="0059172A" w:rsidRPr="00B95A59" w:rsidRDefault="0059172A" w:rsidP="0059172A">
      <w:pPr>
        <w:autoSpaceDE w:val="0"/>
        <w:adjustRightInd w:val="0"/>
        <w:contextualSpacing/>
        <w:jc w:val="both"/>
        <w:rPr>
          <w:b/>
          <w:sz w:val="26"/>
          <w:szCs w:val="26"/>
        </w:rPr>
      </w:pPr>
      <w:bookmarkStart w:id="1" w:name="_Hlk232609405"/>
      <w:r w:rsidRPr="00B95A59">
        <w:rPr>
          <w:b/>
          <w:sz w:val="26"/>
          <w:szCs w:val="26"/>
        </w:rPr>
        <w:t>Требования к качеству товара:</w:t>
      </w:r>
    </w:p>
    <w:p w14:paraId="4FA00C0C" w14:textId="77777777" w:rsidR="0059172A" w:rsidRPr="00B95A59" w:rsidRDefault="0059172A" w:rsidP="0059172A">
      <w:pPr>
        <w:widowControl w:val="0"/>
        <w:autoSpaceDE w:val="0"/>
        <w:adjustRightInd w:val="0"/>
        <w:ind w:firstLine="426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Качество товара соответствует требованиям Договора, техническим регламентам, стандартам, санитарно-</w:t>
      </w:r>
      <w:r w:rsidRPr="00B95A59">
        <w:rPr>
          <w:sz w:val="26"/>
          <w:szCs w:val="26"/>
        </w:rPr>
        <w:lastRenderedPageBreak/>
        <w:t>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49FB1288" w14:textId="77777777" w:rsidR="0059172A" w:rsidRPr="00B95A59" w:rsidRDefault="0059172A" w:rsidP="0059172A">
      <w:pPr>
        <w:widowControl w:val="0"/>
        <w:autoSpaceDE w:val="0"/>
        <w:adjustRightInd w:val="0"/>
        <w:ind w:firstLine="426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Товар имеет документ, подтверждающий соответствие качества товара требованиям Законодательства РФ, установленным к данному виду товара.</w:t>
      </w:r>
    </w:p>
    <w:p w14:paraId="4002D402" w14:textId="77777777" w:rsidR="0059172A" w:rsidRPr="00B95A59" w:rsidRDefault="0059172A" w:rsidP="0059172A">
      <w:pPr>
        <w:widowControl w:val="0"/>
        <w:autoSpaceDE w:val="0"/>
        <w:adjustRightInd w:val="0"/>
        <w:ind w:firstLine="426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Товар поставляется в упаковке (таре), обеспечивающей защиту товара от повреждения или порчи во время транспортировки и хранения. Упаковка (тара) товара отвечает требованиям безопасности жизни, здоровья и охраны окружающей среды, имеет необходимые маркировки, наклейки, пломбы, а также дает возможность определить количество содержащегося в ней товара (опись, упаковочные ярлыки или листы), если иные требования к упаковке (таре) не предусмотрены в Спецификации на поставку товара. Если производителем (производителями) товара предусмотрена для них специальная упаковка (тара), отличная от указанной в Договоре, то товар поставляется в упаковке (таре) производителя, если она обеспечивает защиту товара и комплектующих от повреждения или порчи во время транспортировки и хранения. При передаче товара в упаковке (таре), не обеспечивающей возможность его хранения, Заказчик вправе отказаться от принятия и оплаты товара. Упаковка является приобретаемой продукцией в едином комплекте с основным изделием.</w:t>
      </w:r>
    </w:p>
    <w:p w14:paraId="478C1A15" w14:textId="77777777" w:rsidR="0059172A" w:rsidRPr="00B95A59" w:rsidRDefault="0059172A" w:rsidP="0059172A">
      <w:pPr>
        <w:widowControl w:val="0"/>
        <w:autoSpaceDE w:val="0"/>
        <w:adjustRightInd w:val="0"/>
        <w:ind w:firstLine="426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Качество, технические характеристики Товара, функциональные характеристики (потребительские свойства), эксплуатационные характеристики поставляемого товара, иные показатели товара, соответствуют Техническому заданию, условиям договора и действующему законодательству Российской Федерации.</w:t>
      </w:r>
    </w:p>
    <w:p w14:paraId="64D16ACC" w14:textId="77777777" w:rsidR="0059172A" w:rsidRPr="00B95A59" w:rsidRDefault="0059172A" w:rsidP="0059172A">
      <w:pPr>
        <w:widowControl w:val="0"/>
        <w:autoSpaceDE w:val="0"/>
        <w:adjustRightInd w:val="0"/>
        <w:ind w:firstLine="360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Требования к качеству товара устанавливаются в соответствии со статьей 469 ГК РФ: Товар имеет оформленные надлежащим образом сертификаты и (или) декларации о соответствии согласно Постановлению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РФ от 31.12.2020 г. № 2467 и признании утратившим силу некоторых актов Правительства РФ». Товар соответствует требованиям Закона РФ «О защите прав потребителей» (закон о правах потребителя) от 07.02.1992 № 2300-1.</w:t>
      </w:r>
    </w:p>
    <w:p w14:paraId="50FB05C6" w14:textId="77777777" w:rsidR="0059172A" w:rsidRPr="00B95A59" w:rsidRDefault="0059172A" w:rsidP="0059172A">
      <w:pPr>
        <w:widowControl w:val="0"/>
        <w:autoSpaceDE w:val="0"/>
        <w:adjustRightInd w:val="0"/>
        <w:contextualSpacing/>
        <w:jc w:val="both"/>
        <w:rPr>
          <w:sz w:val="26"/>
          <w:szCs w:val="26"/>
        </w:rPr>
      </w:pPr>
    </w:p>
    <w:p w14:paraId="49196BD3" w14:textId="39CA8B76" w:rsidR="0059172A" w:rsidRPr="00B95A59" w:rsidRDefault="0059172A" w:rsidP="0059172A">
      <w:pPr>
        <w:autoSpaceDE w:val="0"/>
        <w:adjustRightInd w:val="0"/>
        <w:ind w:firstLine="360"/>
        <w:contextualSpacing/>
        <w:jc w:val="both"/>
        <w:rPr>
          <w:b/>
          <w:sz w:val="26"/>
          <w:szCs w:val="26"/>
        </w:rPr>
      </w:pPr>
      <w:r w:rsidRPr="00B95A59">
        <w:rPr>
          <w:b/>
          <w:sz w:val="26"/>
          <w:szCs w:val="26"/>
        </w:rPr>
        <w:t>Гарантийные обязательства:</w:t>
      </w:r>
    </w:p>
    <w:p w14:paraId="6F4A50E5" w14:textId="681A020A" w:rsidR="0059172A" w:rsidRPr="00B95A59" w:rsidRDefault="007A7591" w:rsidP="0059172A">
      <w:pPr>
        <w:tabs>
          <w:tab w:val="left" w:pos="993"/>
        </w:tabs>
        <w:autoSpaceDE w:val="0"/>
        <w:ind w:firstLine="36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9172A" w:rsidRPr="00B95A59">
        <w:rPr>
          <w:sz w:val="26"/>
          <w:szCs w:val="26"/>
        </w:rPr>
        <w:t>оставщик гарантирует, что поставляемый Товар является новым (товаром, который не был в употреблении, у которого не были восстановлены потребительские свойства) и соответствует требованиям, установленным Договором.</w:t>
      </w:r>
    </w:p>
    <w:p w14:paraId="110E59D4" w14:textId="4DE279D9" w:rsidR="0059172A" w:rsidRPr="00B95A59" w:rsidRDefault="0059172A" w:rsidP="0059172A">
      <w:pPr>
        <w:autoSpaceDE w:val="0"/>
        <w:ind w:firstLine="360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Поставщик гарантирует, что Товар, поставленный в рамках настоящего Договора, пригоден для целей, для которых Товар такого рода обычно используется в течение всего срока годности. Поставщик гарантирует качество и безопасность поставляемого товара в период гарантийного срока (остаточного срока годности). При обнаружении в пределах гарантийного срока несоответствий поставленного товара требованиям настоящего Договора, Поставщик обязан по первому требованию Заказчика, в срок до 10 (десяти) календарных дней, заменить несоответствующий товар на новый.</w:t>
      </w:r>
    </w:p>
    <w:p w14:paraId="6E98DE93" w14:textId="100E4449" w:rsidR="0059172A" w:rsidRPr="00B95A59" w:rsidRDefault="0059172A" w:rsidP="0059172A">
      <w:pPr>
        <w:autoSpaceDE w:val="0"/>
        <w:ind w:firstLine="360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lastRenderedPageBreak/>
        <w:t>Расходы по возврату, замене некачественного товара на новый, производятся за счет средств и сил Поставщика.</w:t>
      </w:r>
    </w:p>
    <w:p w14:paraId="799F8EF5" w14:textId="45636D9F" w:rsidR="0059172A" w:rsidRPr="00B95A59" w:rsidRDefault="0059172A" w:rsidP="0059172A">
      <w:pPr>
        <w:autoSpaceDE w:val="0"/>
        <w:ind w:firstLine="360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Поставщик гарантирует, что поставляемый Товар, упаковка Товара не имеет внутренних и внешних повреждений и дефектов, в том числе дефектов не влияющих на использования товара по назначению, не является выставочным образцом; не обременен любыми правами третьих лиц (в том числе не заложен, не арестован, не является предметом спора); поставляемый товар полностью укомплектован, не имеет дефектов, связанных с конструкцией, качество товара подтверждается паспортами, сертификатами соответствия, декларациями соответствия и другими документами, удостоверяющими качество данного вида товара, которые передаются Заказчику вместе с товаром (при наличии на данный вид товара).</w:t>
      </w:r>
    </w:p>
    <w:p w14:paraId="793C3A05" w14:textId="0C5B4D24" w:rsidR="0059172A" w:rsidRPr="00B95A59" w:rsidRDefault="0059172A" w:rsidP="0059172A">
      <w:pPr>
        <w:autoSpaceDE w:val="0"/>
        <w:ind w:firstLine="360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14:paraId="168ADD1C" w14:textId="7B001FDA" w:rsidR="0059172A" w:rsidRPr="00B95A59" w:rsidRDefault="0059172A" w:rsidP="0059172A">
      <w:pPr>
        <w:autoSpaceDE w:val="0"/>
        <w:ind w:firstLine="360"/>
        <w:contextualSpacing/>
        <w:jc w:val="both"/>
        <w:rPr>
          <w:sz w:val="26"/>
          <w:szCs w:val="26"/>
        </w:rPr>
      </w:pPr>
      <w:r w:rsidRPr="00B95A59">
        <w:rPr>
          <w:sz w:val="26"/>
          <w:szCs w:val="26"/>
        </w:rPr>
        <w:t>Срок годности поставляемого товара, определяемый на дату поставки, должен составлять не менее 80% от срока годности, указанного на упаковке.</w:t>
      </w:r>
    </w:p>
    <w:bookmarkEnd w:id="1"/>
    <w:p w14:paraId="41826819" w14:textId="77777777" w:rsidR="005D717D" w:rsidRDefault="005D717D" w:rsidP="00CF7D18">
      <w:pPr>
        <w:tabs>
          <w:tab w:val="left" w:pos="11475"/>
        </w:tabs>
        <w:jc w:val="center"/>
      </w:pPr>
    </w:p>
    <w:sectPr w:rsidR="005D717D" w:rsidSect="00B54C4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86330"/>
    <w:multiLevelType w:val="multilevel"/>
    <w:tmpl w:val="C6A09542"/>
    <w:styleLink w:val="WW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3EBD19DC"/>
    <w:multiLevelType w:val="multilevel"/>
    <w:tmpl w:val="89145912"/>
    <w:lvl w:ilvl="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B4F"/>
    <w:rsid w:val="000375FB"/>
    <w:rsid w:val="00052A20"/>
    <w:rsid w:val="000606E3"/>
    <w:rsid w:val="000769E3"/>
    <w:rsid w:val="00093627"/>
    <w:rsid w:val="000B1160"/>
    <w:rsid w:val="00130710"/>
    <w:rsid w:val="00131B4F"/>
    <w:rsid w:val="00215E89"/>
    <w:rsid w:val="002250D8"/>
    <w:rsid w:val="002826DC"/>
    <w:rsid w:val="002840B9"/>
    <w:rsid w:val="002F63D5"/>
    <w:rsid w:val="00331512"/>
    <w:rsid w:val="003D59B5"/>
    <w:rsid w:val="003E2CCB"/>
    <w:rsid w:val="004120D1"/>
    <w:rsid w:val="00427E16"/>
    <w:rsid w:val="00492AB1"/>
    <w:rsid w:val="004F2AB0"/>
    <w:rsid w:val="00511B99"/>
    <w:rsid w:val="005150BB"/>
    <w:rsid w:val="0053471D"/>
    <w:rsid w:val="00571383"/>
    <w:rsid w:val="0059172A"/>
    <w:rsid w:val="005A65B6"/>
    <w:rsid w:val="005B5253"/>
    <w:rsid w:val="005D717D"/>
    <w:rsid w:val="006363CD"/>
    <w:rsid w:val="006A1AF9"/>
    <w:rsid w:val="006D666E"/>
    <w:rsid w:val="00734A97"/>
    <w:rsid w:val="00764394"/>
    <w:rsid w:val="007A7591"/>
    <w:rsid w:val="007E645B"/>
    <w:rsid w:val="007F1B05"/>
    <w:rsid w:val="0080317C"/>
    <w:rsid w:val="00844253"/>
    <w:rsid w:val="00853E20"/>
    <w:rsid w:val="00937FD3"/>
    <w:rsid w:val="00942940"/>
    <w:rsid w:val="00A03760"/>
    <w:rsid w:val="00A12C7A"/>
    <w:rsid w:val="00AD0820"/>
    <w:rsid w:val="00AE0564"/>
    <w:rsid w:val="00B00E5D"/>
    <w:rsid w:val="00B1686D"/>
    <w:rsid w:val="00B31A92"/>
    <w:rsid w:val="00B33442"/>
    <w:rsid w:val="00B54C4C"/>
    <w:rsid w:val="00BF1453"/>
    <w:rsid w:val="00C147FA"/>
    <w:rsid w:val="00C43347"/>
    <w:rsid w:val="00C66321"/>
    <w:rsid w:val="00CD1DF1"/>
    <w:rsid w:val="00CF7D18"/>
    <w:rsid w:val="00D13D02"/>
    <w:rsid w:val="00D455EC"/>
    <w:rsid w:val="00D629E6"/>
    <w:rsid w:val="00DF75DD"/>
    <w:rsid w:val="00EB4EB2"/>
    <w:rsid w:val="00EF2188"/>
    <w:rsid w:val="00F30FF9"/>
    <w:rsid w:val="00F641B3"/>
    <w:rsid w:val="00F927E4"/>
    <w:rsid w:val="00FB2AAB"/>
    <w:rsid w:val="00FC6E6E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C6B5"/>
  <w15:docId w15:val="{A9D46B12-8841-4FF8-939D-1476C5A6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E645B"/>
    <w:pPr>
      <w:widowControl w:val="0"/>
      <w:autoSpaceDE w:val="0"/>
      <w:autoSpaceDN w:val="0"/>
      <w:adjustRightInd w:val="0"/>
      <w:spacing w:line="336" w:lineRule="exact"/>
      <w:jc w:val="center"/>
    </w:pPr>
  </w:style>
  <w:style w:type="character" w:customStyle="1" w:styleId="FontStyle17">
    <w:name w:val="Font Style17"/>
    <w:uiPriority w:val="99"/>
    <w:rsid w:val="007E645B"/>
    <w:rPr>
      <w:rFonts w:ascii="Times New Roman" w:hAnsi="Times New Roman" w:cs="Times New Roman"/>
      <w:b/>
      <w:bCs/>
      <w:sz w:val="22"/>
      <w:szCs w:val="22"/>
    </w:rPr>
  </w:style>
  <w:style w:type="numbering" w:customStyle="1" w:styleId="WWNum1">
    <w:name w:val="WWNum1"/>
    <w:basedOn w:val="a2"/>
    <w:rsid w:val="00C147FA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A12C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2C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iaho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AB071-6BEB-4C4E-B357-80AE51EA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</dc:creator>
  <cp:keywords/>
  <dc:description/>
  <cp:lastModifiedBy>Администратор</cp:lastModifiedBy>
  <cp:revision>43</cp:revision>
  <cp:lastPrinted>2026-06-17T07:31:00Z</cp:lastPrinted>
  <dcterms:created xsi:type="dcterms:W3CDTF">2023-09-28T00:53:00Z</dcterms:created>
  <dcterms:modified xsi:type="dcterms:W3CDTF">2026-06-18T04:12:00Z</dcterms:modified>
</cp:coreProperties>
</file>