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E4B14" w14:textId="4D8CE016" w:rsidR="009B5DFD" w:rsidRDefault="008829BD">
      <w:pPr>
        <w:pStyle w:val="affe"/>
        <w:ind w:left="142"/>
        <w:jc w:val="center"/>
        <w:rPr>
          <w:rFonts w:ascii="Times New Roman" w:eastAsia="Times New Roman" w:hAnsi="Times New Roman"/>
          <w:b/>
          <w:bCs/>
          <w:lang w:eastAsia="zh-CN"/>
        </w:rPr>
      </w:pPr>
      <w:r>
        <w:rPr>
          <w:rFonts w:ascii="Times New Roman" w:eastAsia="Times New Roman" w:hAnsi="Times New Roman"/>
          <w:b/>
          <w:bCs/>
          <w:lang w:val="en-US" w:eastAsia="zh-CN"/>
        </w:rPr>
        <w:t>II</w:t>
      </w:r>
      <w:r>
        <w:rPr>
          <w:rFonts w:ascii="Times New Roman" w:eastAsia="Times New Roman" w:hAnsi="Times New Roman"/>
          <w:b/>
          <w:bCs/>
          <w:lang w:eastAsia="zh-CN"/>
        </w:rPr>
        <w:t>.</w:t>
      </w:r>
      <w:r w:rsidR="00042943">
        <w:rPr>
          <w:rFonts w:ascii="Times New Roman" w:eastAsia="Times New Roman" w:hAnsi="Times New Roman"/>
          <w:b/>
          <w:bCs/>
          <w:lang w:eastAsia="zh-CN"/>
        </w:rPr>
        <w:t>Техническое задание</w:t>
      </w:r>
    </w:p>
    <w:p w14:paraId="1E31226A" w14:textId="57704C83" w:rsidR="009B5DFD" w:rsidRDefault="00042943" w:rsidP="008829BD">
      <w:pPr>
        <w:pStyle w:val="affe"/>
        <w:ind w:left="142"/>
        <w:jc w:val="center"/>
        <w:rPr>
          <w:rFonts w:ascii="Times New Roman" w:hAnsi="Times New Roman"/>
          <w:b/>
          <w:bCs/>
          <w:lang w:eastAsia="zh-CN"/>
        </w:rPr>
      </w:pPr>
      <w:bookmarkStart w:id="0" w:name="_Hlk232779577"/>
      <w:r>
        <w:rPr>
          <w:rFonts w:ascii="Times New Roman" w:eastAsia="Times New Roman" w:hAnsi="Times New Roman"/>
          <w:b/>
          <w:bCs/>
          <w:lang w:eastAsia="zh-CN"/>
        </w:rPr>
        <w:t xml:space="preserve">на поставку низкотемпературного холодильника </w:t>
      </w:r>
    </w:p>
    <w:bookmarkEnd w:id="0"/>
    <w:p w14:paraId="5E020C01" w14:textId="77777777" w:rsidR="009B5DFD" w:rsidRDefault="00042943">
      <w:pPr>
        <w:pStyle w:val="affe"/>
        <w:ind w:left="142"/>
        <w:rPr>
          <w:rFonts w:ascii="Times New Roman" w:hAnsi="Times New Roman"/>
          <w:b/>
        </w:rPr>
      </w:pPr>
      <w:r>
        <w:rPr>
          <w:rFonts w:ascii="Times New Roman" w:hAnsi="Times New Roman"/>
          <w:b/>
        </w:rPr>
        <w:t>Объект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3"/>
        <w:gridCol w:w="1636"/>
        <w:gridCol w:w="2551"/>
        <w:gridCol w:w="1276"/>
        <w:gridCol w:w="1766"/>
        <w:gridCol w:w="1913"/>
      </w:tblGrid>
      <w:tr w:rsidR="009B5DFD" w14:paraId="3011F050" w14:textId="77777777" w:rsidTr="008829BD">
        <w:trPr>
          <w:trHeight w:val="345"/>
        </w:trPr>
        <w:tc>
          <w:tcPr>
            <w:tcW w:w="1053" w:type="dxa"/>
            <w:vMerge w:val="restart"/>
          </w:tcPr>
          <w:p w14:paraId="0F9377DB" w14:textId="77777777" w:rsidR="009B5DFD" w:rsidRDefault="00042943">
            <w:pPr>
              <w:pStyle w:val="affe"/>
              <w:ind w:left="142"/>
              <w:rPr>
                <w:rFonts w:ascii="Times New Roman" w:hAnsi="Times New Roman"/>
              </w:rPr>
            </w:pPr>
            <w:r>
              <w:rPr>
                <w:rFonts w:ascii="Times New Roman" w:hAnsi="Times New Roman"/>
              </w:rPr>
              <w:t>№ п/п</w:t>
            </w:r>
          </w:p>
        </w:tc>
        <w:tc>
          <w:tcPr>
            <w:tcW w:w="1636" w:type="dxa"/>
            <w:vMerge w:val="restart"/>
          </w:tcPr>
          <w:p w14:paraId="2769B8D8" w14:textId="77777777" w:rsidR="009B5DFD" w:rsidRDefault="00042943">
            <w:pPr>
              <w:pStyle w:val="affe"/>
              <w:ind w:left="142"/>
              <w:rPr>
                <w:rFonts w:ascii="Times New Roman" w:hAnsi="Times New Roman"/>
              </w:rPr>
            </w:pPr>
            <w:r>
              <w:rPr>
                <w:rFonts w:ascii="Times New Roman" w:hAnsi="Times New Roman"/>
              </w:rPr>
              <w:t>Код</w:t>
            </w:r>
          </w:p>
        </w:tc>
        <w:tc>
          <w:tcPr>
            <w:tcW w:w="2551" w:type="dxa"/>
            <w:vMerge w:val="restart"/>
          </w:tcPr>
          <w:p w14:paraId="1DE4F75C" w14:textId="77777777" w:rsidR="009B5DFD" w:rsidRDefault="00042943">
            <w:pPr>
              <w:pStyle w:val="affe"/>
              <w:ind w:left="142"/>
              <w:rPr>
                <w:rFonts w:ascii="Times New Roman" w:hAnsi="Times New Roman"/>
              </w:rPr>
            </w:pPr>
            <w:r>
              <w:rPr>
                <w:rFonts w:ascii="Times New Roman" w:hAnsi="Times New Roman"/>
              </w:rPr>
              <w:t>Наименование</w:t>
            </w:r>
          </w:p>
        </w:tc>
        <w:tc>
          <w:tcPr>
            <w:tcW w:w="4955" w:type="dxa"/>
            <w:gridSpan w:val="3"/>
          </w:tcPr>
          <w:p w14:paraId="73F2436F" w14:textId="77777777" w:rsidR="009B5DFD" w:rsidRDefault="00042943">
            <w:pPr>
              <w:pStyle w:val="affe"/>
              <w:ind w:left="142"/>
              <w:rPr>
                <w:rFonts w:ascii="Times New Roman" w:hAnsi="Times New Roman"/>
              </w:rPr>
            </w:pPr>
            <w:r>
              <w:rPr>
                <w:rFonts w:ascii="Times New Roman" w:hAnsi="Times New Roman"/>
              </w:rPr>
              <w:t>Национальный режим</w:t>
            </w:r>
          </w:p>
        </w:tc>
      </w:tr>
      <w:tr w:rsidR="009B5DFD" w14:paraId="296238F1" w14:textId="77777777" w:rsidTr="008829BD">
        <w:trPr>
          <w:trHeight w:val="345"/>
        </w:trPr>
        <w:tc>
          <w:tcPr>
            <w:tcW w:w="1053" w:type="dxa"/>
            <w:vMerge/>
            <w:tcBorders>
              <w:bottom w:val="single" w:sz="4" w:space="0" w:color="000000"/>
            </w:tcBorders>
          </w:tcPr>
          <w:p w14:paraId="3B3CF19F" w14:textId="77777777" w:rsidR="009B5DFD" w:rsidRDefault="009B5DFD">
            <w:pPr>
              <w:pStyle w:val="affe"/>
              <w:ind w:left="142"/>
              <w:rPr>
                <w:rFonts w:ascii="Times New Roman" w:hAnsi="Times New Roman"/>
              </w:rPr>
            </w:pPr>
          </w:p>
        </w:tc>
        <w:tc>
          <w:tcPr>
            <w:tcW w:w="1636" w:type="dxa"/>
            <w:vMerge/>
            <w:tcBorders>
              <w:bottom w:val="single" w:sz="4" w:space="0" w:color="000000"/>
            </w:tcBorders>
          </w:tcPr>
          <w:p w14:paraId="2C0E4252" w14:textId="77777777" w:rsidR="009B5DFD" w:rsidRDefault="009B5DFD">
            <w:pPr>
              <w:pStyle w:val="affe"/>
              <w:ind w:left="142"/>
              <w:rPr>
                <w:rFonts w:ascii="Times New Roman" w:hAnsi="Times New Roman"/>
              </w:rPr>
            </w:pPr>
          </w:p>
        </w:tc>
        <w:tc>
          <w:tcPr>
            <w:tcW w:w="2551" w:type="dxa"/>
            <w:vMerge/>
            <w:tcBorders>
              <w:bottom w:val="single" w:sz="4" w:space="0" w:color="000000"/>
            </w:tcBorders>
          </w:tcPr>
          <w:p w14:paraId="3A130A4C" w14:textId="77777777" w:rsidR="009B5DFD" w:rsidRDefault="009B5DFD">
            <w:pPr>
              <w:pStyle w:val="affe"/>
              <w:ind w:left="142"/>
              <w:rPr>
                <w:rFonts w:ascii="Times New Roman" w:hAnsi="Times New Roman"/>
              </w:rPr>
            </w:pPr>
          </w:p>
        </w:tc>
        <w:tc>
          <w:tcPr>
            <w:tcW w:w="1276" w:type="dxa"/>
            <w:tcBorders>
              <w:bottom w:val="single" w:sz="4" w:space="0" w:color="000000"/>
            </w:tcBorders>
          </w:tcPr>
          <w:p w14:paraId="077EDC88" w14:textId="77777777" w:rsidR="009B5DFD" w:rsidRDefault="00042943">
            <w:pPr>
              <w:pStyle w:val="affe"/>
              <w:ind w:left="142"/>
              <w:rPr>
                <w:rFonts w:ascii="Times New Roman" w:hAnsi="Times New Roman"/>
              </w:rPr>
            </w:pPr>
            <w:r>
              <w:rPr>
                <w:rFonts w:ascii="Times New Roman" w:hAnsi="Times New Roman"/>
              </w:rPr>
              <w:t>1875 (Запрет)</w:t>
            </w:r>
          </w:p>
        </w:tc>
        <w:tc>
          <w:tcPr>
            <w:tcW w:w="1766" w:type="dxa"/>
            <w:tcBorders>
              <w:bottom w:val="single" w:sz="4" w:space="0" w:color="000000"/>
            </w:tcBorders>
          </w:tcPr>
          <w:p w14:paraId="28DEF57F" w14:textId="77777777" w:rsidR="009B5DFD" w:rsidRDefault="00042943">
            <w:pPr>
              <w:pStyle w:val="affe"/>
              <w:ind w:left="142"/>
              <w:rPr>
                <w:rFonts w:ascii="Times New Roman" w:hAnsi="Times New Roman"/>
              </w:rPr>
            </w:pPr>
            <w:r>
              <w:rPr>
                <w:rFonts w:ascii="Times New Roman" w:hAnsi="Times New Roman"/>
              </w:rPr>
              <w:t>1875 (Ограничение)</w:t>
            </w:r>
          </w:p>
        </w:tc>
        <w:tc>
          <w:tcPr>
            <w:tcW w:w="1913" w:type="dxa"/>
            <w:tcBorders>
              <w:bottom w:val="single" w:sz="4" w:space="0" w:color="000000"/>
            </w:tcBorders>
          </w:tcPr>
          <w:p w14:paraId="0C7CC36F" w14:textId="77777777" w:rsidR="009B5DFD" w:rsidRPr="008829BD" w:rsidRDefault="00042943">
            <w:pPr>
              <w:pStyle w:val="affe"/>
              <w:ind w:left="142"/>
              <w:rPr>
                <w:rFonts w:ascii="Times New Roman" w:hAnsi="Times New Roman"/>
              </w:rPr>
            </w:pPr>
            <w:r w:rsidRPr="008829BD">
              <w:rPr>
                <w:rFonts w:ascii="Times New Roman" w:hAnsi="Times New Roman"/>
              </w:rPr>
              <w:t>1875 (Преимущество)</w:t>
            </w:r>
          </w:p>
        </w:tc>
      </w:tr>
      <w:tr w:rsidR="009B5DFD" w14:paraId="3482F4A8" w14:textId="77777777" w:rsidTr="008829BD">
        <w:trPr>
          <w:trHeight w:val="315"/>
        </w:trPr>
        <w:tc>
          <w:tcPr>
            <w:tcW w:w="1053" w:type="dxa"/>
            <w:tcBorders>
              <w:top w:val="single" w:sz="4" w:space="0" w:color="000000"/>
              <w:bottom w:val="single" w:sz="4" w:space="0" w:color="000000"/>
            </w:tcBorders>
          </w:tcPr>
          <w:p w14:paraId="382F3132" w14:textId="77777777" w:rsidR="009B5DFD" w:rsidRDefault="00042943">
            <w:pPr>
              <w:pStyle w:val="affe"/>
              <w:ind w:left="142"/>
              <w:rPr>
                <w:rFonts w:ascii="Times New Roman" w:hAnsi="Times New Roman"/>
              </w:rPr>
            </w:pPr>
            <w:r>
              <w:rPr>
                <w:rFonts w:ascii="Times New Roman" w:hAnsi="Times New Roman"/>
              </w:rPr>
              <w:t>1</w:t>
            </w:r>
          </w:p>
        </w:tc>
        <w:tc>
          <w:tcPr>
            <w:tcW w:w="1636" w:type="dxa"/>
            <w:tcBorders>
              <w:top w:val="single" w:sz="4" w:space="0" w:color="000000"/>
              <w:bottom w:val="single" w:sz="4" w:space="0" w:color="000000"/>
            </w:tcBorders>
          </w:tcPr>
          <w:p w14:paraId="057F151F" w14:textId="77777777" w:rsidR="009B5DFD" w:rsidRDefault="00042943">
            <w:pPr>
              <w:pStyle w:val="affe"/>
              <w:ind w:left="142"/>
              <w:rPr>
                <w:rFonts w:ascii="Times New Roman" w:hAnsi="Times New Roman"/>
              </w:rPr>
            </w:pPr>
            <w:r>
              <w:rPr>
                <w:rFonts w:ascii="Times New Roman" w:hAnsi="Times New Roman"/>
              </w:rPr>
              <w:t>28.‌‌﻿‌‌‍​‌‍‌⁠​‌⁠‍‌‍⁠﻿‌​‌​‌​​​‍​﻿﻿﻿‌‌⁠‍‍⁠​⁠‍﻿‌﻿25.13.110</w:t>
            </w:r>
          </w:p>
        </w:tc>
        <w:tc>
          <w:tcPr>
            <w:tcW w:w="2551" w:type="dxa"/>
            <w:tcBorders>
              <w:top w:val="single" w:sz="4" w:space="0" w:color="000000"/>
              <w:left w:val="none" w:sz="4" w:space="0" w:color="000000"/>
              <w:bottom w:val="single" w:sz="4" w:space="0" w:color="000000"/>
              <w:right w:val="single" w:sz="4" w:space="0" w:color="000000"/>
            </w:tcBorders>
          </w:tcPr>
          <w:p w14:paraId="775A0473" w14:textId="77777777" w:rsidR="009B5DFD" w:rsidRDefault="00042943">
            <w:pPr>
              <w:pStyle w:val="affe"/>
              <w:ind w:left="142"/>
              <w:rPr>
                <w:rFonts w:ascii="Times New Roman" w:hAnsi="Times New Roman"/>
              </w:rPr>
            </w:pPr>
            <w:r>
              <w:rPr>
                <w:rFonts w:ascii="Times New Roman" w:hAnsi="Times New Roman"/>
              </w:rPr>
              <w:t>Низкотемпературный холодильник</w:t>
            </w:r>
          </w:p>
        </w:tc>
        <w:tc>
          <w:tcPr>
            <w:tcW w:w="1276" w:type="dxa"/>
            <w:tcBorders>
              <w:top w:val="single" w:sz="4" w:space="0" w:color="000000"/>
              <w:bottom w:val="single" w:sz="4" w:space="0" w:color="000000"/>
            </w:tcBorders>
          </w:tcPr>
          <w:p w14:paraId="5369A6D6" w14:textId="77777777" w:rsidR="009B5DFD" w:rsidRDefault="009B5DFD">
            <w:pPr>
              <w:pStyle w:val="affe"/>
              <w:ind w:left="142"/>
              <w:rPr>
                <w:rFonts w:ascii="Times New Roman" w:hAnsi="Times New Roman"/>
              </w:rPr>
            </w:pPr>
          </w:p>
        </w:tc>
        <w:tc>
          <w:tcPr>
            <w:tcW w:w="1766" w:type="dxa"/>
            <w:tcBorders>
              <w:top w:val="single" w:sz="4" w:space="0" w:color="000000"/>
              <w:bottom w:val="single" w:sz="4" w:space="0" w:color="000000"/>
            </w:tcBorders>
          </w:tcPr>
          <w:p w14:paraId="173251B6" w14:textId="77777777" w:rsidR="009B5DFD" w:rsidRDefault="009B5DFD">
            <w:pPr>
              <w:pStyle w:val="affe"/>
              <w:ind w:left="142"/>
              <w:rPr>
                <w:rFonts w:ascii="Times New Roman" w:hAnsi="Times New Roman"/>
              </w:rPr>
            </w:pPr>
          </w:p>
        </w:tc>
        <w:tc>
          <w:tcPr>
            <w:tcW w:w="1913" w:type="dxa"/>
            <w:tcBorders>
              <w:top w:val="single" w:sz="4" w:space="0" w:color="000000"/>
              <w:bottom w:val="single" w:sz="4" w:space="0" w:color="000000"/>
            </w:tcBorders>
          </w:tcPr>
          <w:p w14:paraId="00757129" w14:textId="77777777" w:rsidR="009B5DFD" w:rsidRPr="008829BD" w:rsidRDefault="00042943">
            <w:pPr>
              <w:pStyle w:val="affe"/>
              <w:ind w:left="142"/>
              <w:rPr>
                <w:rFonts w:ascii="Times New Roman" w:hAnsi="Times New Roman"/>
              </w:rPr>
            </w:pPr>
            <w:r w:rsidRPr="008829BD">
              <w:rPr>
                <w:rFonts w:ascii="Segoe UI Symbol" w:hAnsi="Segoe UI Symbol" w:cs="Segoe UI Symbol"/>
              </w:rPr>
              <w:t>✓</w:t>
            </w:r>
          </w:p>
        </w:tc>
      </w:tr>
    </w:tbl>
    <w:p w14:paraId="1EF0A4CE" w14:textId="77777777" w:rsidR="009B5DFD" w:rsidRDefault="00042943">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sz w:val="22"/>
          <w:szCs w:val="22"/>
        </w:rPr>
      </w:pPr>
      <w:r>
        <w:rPr>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0EF34AA" w14:textId="77777777" w:rsidR="009B5DFD" w:rsidRDefault="009B5DFD">
      <w:pPr>
        <w:pStyle w:val="ConsPlusNormal"/>
        <w:widowControl/>
        <w:ind w:firstLine="0"/>
        <w:jc w:val="center"/>
        <w:rPr>
          <w:rFonts w:ascii="Times New Roman" w:hAnsi="Times New Roman" w:cs="Times New Roman"/>
          <w:sz w:val="22"/>
          <w:szCs w:val="22"/>
        </w:rPr>
      </w:pPr>
    </w:p>
    <w:p w14:paraId="43C413F8" w14:textId="77777777" w:rsidR="009B5DFD" w:rsidRDefault="00042943">
      <w:pPr>
        <w:pStyle w:val="affe"/>
        <w:numPr>
          <w:ilvl w:val="0"/>
          <w:numId w:val="8"/>
        </w:numPr>
        <w:rPr>
          <w:rFonts w:ascii="Times New Roman" w:hAnsi="Times New Roman"/>
          <w:b/>
        </w:rPr>
      </w:pPr>
      <w:r>
        <w:rPr>
          <w:rFonts w:ascii="Times New Roman" w:hAnsi="Times New Roman"/>
          <w:b/>
        </w:rPr>
        <w:t>Описание закупки:</w:t>
      </w:r>
    </w:p>
    <w:tbl>
      <w:tblPr>
        <w:tblpPr w:leftFromText="180" w:rightFromText="180" w:vertAnchor="text" w:tblpX="-316" w:tblpY="1"/>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407"/>
        <w:gridCol w:w="2146"/>
        <w:gridCol w:w="6452"/>
        <w:gridCol w:w="811"/>
        <w:gridCol w:w="550"/>
      </w:tblGrid>
      <w:tr w:rsidR="009B5DFD" w14:paraId="6BEB486D" w14:textId="77777777">
        <w:trPr>
          <w:trHeight w:val="553"/>
        </w:trPr>
        <w:tc>
          <w:tcPr>
            <w:tcW w:w="194" w:type="pct"/>
            <w:vAlign w:val="center"/>
          </w:tcPr>
          <w:p w14:paraId="543EE7BF" w14:textId="77777777" w:rsidR="009B5DFD" w:rsidRDefault="00042943">
            <w:pPr>
              <w:jc w:val="center"/>
              <w:rPr>
                <w:sz w:val="22"/>
                <w:szCs w:val="22"/>
              </w:rPr>
            </w:pPr>
            <w:r>
              <w:rPr>
                <w:sz w:val="22"/>
                <w:szCs w:val="22"/>
              </w:rPr>
              <w:t>№ п/п</w:t>
            </w:r>
          </w:p>
        </w:tc>
        <w:tc>
          <w:tcPr>
            <w:tcW w:w="1023" w:type="pct"/>
          </w:tcPr>
          <w:p w14:paraId="0C4D7A09" w14:textId="77777777" w:rsidR="009B5DFD" w:rsidRDefault="00042943">
            <w:pPr>
              <w:jc w:val="center"/>
              <w:rPr>
                <w:sz w:val="22"/>
                <w:szCs w:val="22"/>
              </w:rPr>
            </w:pPr>
            <w:r>
              <w:rPr>
                <w:sz w:val="22"/>
                <w:szCs w:val="22"/>
              </w:rPr>
              <w:t>Наименование товара, услуги, работы/</w:t>
            </w:r>
          </w:p>
        </w:tc>
        <w:tc>
          <w:tcPr>
            <w:tcW w:w="3134" w:type="pct"/>
            <w:vAlign w:val="center"/>
          </w:tcPr>
          <w:p w14:paraId="134F511D" w14:textId="77777777" w:rsidR="009B5DFD" w:rsidRDefault="00042943">
            <w:pPr>
              <w:jc w:val="center"/>
              <w:rPr>
                <w:sz w:val="22"/>
                <w:szCs w:val="22"/>
              </w:rPr>
            </w:pPr>
            <w:r>
              <w:rPr>
                <w:sz w:val="22"/>
                <w:szCs w:val="22"/>
              </w:rPr>
              <w:t>Минимальные характеристики</w:t>
            </w:r>
          </w:p>
        </w:tc>
        <w:tc>
          <w:tcPr>
            <w:tcW w:w="387" w:type="pct"/>
          </w:tcPr>
          <w:p w14:paraId="64E76E98" w14:textId="77777777" w:rsidR="009B5DFD" w:rsidRDefault="00042943">
            <w:pPr>
              <w:jc w:val="center"/>
              <w:rPr>
                <w:sz w:val="22"/>
                <w:szCs w:val="22"/>
              </w:rPr>
            </w:pPr>
            <w:proofErr w:type="spellStart"/>
            <w:r>
              <w:rPr>
                <w:sz w:val="22"/>
                <w:szCs w:val="22"/>
              </w:rPr>
              <w:t>Ед.изм</w:t>
            </w:r>
            <w:proofErr w:type="spellEnd"/>
            <w:r>
              <w:rPr>
                <w:sz w:val="22"/>
                <w:szCs w:val="22"/>
              </w:rPr>
              <w:t>.</w:t>
            </w:r>
          </w:p>
        </w:tc>
        <w:tc>
          <w:tcPr>
            <w:tcW w:w="262" w:type="pct"/>
          </w:tcPr>
          <w:p w14:paraId="1D8AABBE" w14:textId="77777777" w:rsidR="009B5DFD" w:rsidRDefault="00042943">
            <w:pPr>
              <w:jc w:val="center"/>
              <w:rPr>
                <w:sz w:val="22"/>
                <w:szCs w:val="22"/>
              </w:rPr>
            </w:pPr>
            <w:r>
              <w:rPr>
                <w:sz w:val="22"/>
                <w:szCs w:val="22"/>
              </w:rPr>
              <w:t>Кол-во</w:t>
            </w:r>
          </w:p>
        </w:tc>
      </w:tr>
      <w:tr w:rsidR="009B5DFD" w14:paraId="66F00D88" w14:textId="77777777">
        <w:tc>
          <w:tcPr>
            <w:tcW w:w="194" w:type="pct"/>
          </w:tcPr>
          <w:p w14:paraId="3C46647A" w14:textId="77777777" w:rsidR="009B5DFD" w:rsidRDefault="009B5DFD">
            <w:pPr>
              <w:numPr>
                <w:ilvl w:val="0"/>
                <w:numId w:val="6"/>
              </w:numPr>
              <w:ind w:hanging="578"/>
              <w:rPr>
                <w:sz w:val="22"/>
                <w:szCs w:val="22"/>
              </w:rPr>
            </w:pPr>
          </w:p>
        </w:tc>
        <w:tc>
          <w:tcPr>
            <w:tcW w:w="1023" w:type="pct"/>
            <w:tcBorders>
              <w:top w:val="single" w:sz="6" w:space="0" w:color="000000"/>
              <w:left w:val="single" w:sz="6" w:space="0" w:color="000000"/>
              <w:bottom w:val="single" w:sz="6" w:space="0" w:color="000000"/>
              <w:right w:val="single" w:sz="6" w:space="0" w:color="000000"/>
            </w:tcBorders>
          </w:tcPr>
          <w:p w14:paraId="73895EEE" w14:textId="77777777" w:rsidR="009B5DFD" w:rsidRDefault="00042943">
            <w:pPr>
              <w:rPr>
                <w:sz w:val="22"/>
                <w:szCs w:val="22"/>
              </w:rPr>
            </w:pPr>
            <w:r>
              <w:rPr>
                <w:sz w:val="22"/>
                <w:szCs w:val="22"/>
              </w:rPr>
              <w:t>Низкотемпературный холодильник</w:t>
            </w:r>
          </w:p>
        </w:tc>
        <w:tc>
          <w:tcPr>
            <w:tcW w:w="3134" w:type="pct"/>
          </w:tcPr>
          <w:p w14:paraId="780BBCA7" w14:textId="77777777" w:rsidR="009B5DFD" w:rsidRPr="008829BD" w:rsidRDefault="00042943">
            <w:pPr>
              <w:ind w:firstLine="8"/>
              <w:rPr>
                <w:sz w:val="22"/>
                <w:szCs w:val="22"/>
              </w:rPr>
            </w:pPr>
            <w:r w:rsidRPr="008829BD">
              <w:rPr>
                <w:sz w:val="22"/>
                <w:szCs w:val="22"/>
              </w:rPr>
              <w:t>Назначение -для хранения и защиты всех видов биологического материала и проб (бактерий, клеток, спор, пыльцы, протозоа, компонентов крови, ДНК, тканей), а также для защиты химических веществ или компонентов материалов для тестов в течение долгого периода времени.</w:t>
            </w:r>
          </w:p>
          <w:p w14:paraId="75515DF5" w14:textId="77777777" w:rsidR="009B5DFD" w:rsidRPr="008829BD" w:rsidRDefault="00042943">
            <w:pPr>
              <w:ind w:firstLine="8"/>
              <w:rPr>
                <w:sz w:val="22"/>
                <w:szCs w:val="22"/>
              </w:rPr>
            </w:pPr>
            <w:proofErr w:type="gramStart"/>
            <w:r w:rsidRPr="008829BD">
              <w:rPr>
                <w:sz w:val="22"/>
                <w:szCs w:val="22"/>
              </w:rPr>
              <w:t>Объем</w:t>
            </w:r>
            <w:proofErr w:type="gramEnd"/>
            <w:r w:rsidRPr="008829BD">
              <w:rPr>
                <w:sz w:val="22"/>
                <w:szCs w:val="22"/>
              </w:rPr>
              <w:tab/>
              <w:t>Не менее 330 л</w:t>
            </w:r>
          </w:p>
          <w:p w14:paraId="4D8E739E" w14:textId="77777777" w:rsidR="009B5DFD" w:rsidRPr="008829BD" w:rsidRDefault="00042943">
            <w:pPr>
              <w:ind w:firstLine="8"/>
              <w:rPr>
                <w:sz w:val="22"/>
                <w:szCs w:val="22"/>
              </w:rPr>
            </w:pPr>
            <w:r w:rsidRPr="008829BD">
              <w:rPr>
                <w:sz w:val="22"/>
                <w:szCs w:val="22"/>
              </w:rPr>
              <w:t>Вертикальный-соответствие</w:t>
            </w:r>
          </w:p>
          <w:p w14:paraId="6CF658BA" w14:textId="206D3F8E" w:rsidR="009B5DFD" w:rsidRPr="008829BD" w:rsidRDefault="00042943">
            <w:pPr>
              <w:ind w:firstLine="8"/>
              <w:rPr>
                <w:sz w:val="22"/>
                <w:szCs w:val="22"/>
              </w:rPr>
            </w:pPr>
            <w:r w:rsidRPr="008829BD">
              <w:rPr>
                <w:sz w:val="22"/>
                <w:szCs w:val="22"/>
              </w:rPr>
              <w:t>Диапазон температур</w:t>
            </w:r>
            <w:r w:rsidRPr="008829BD">
              <w:rPr>
                <w:sz w:val="22"/>
                <w:szCs w:val="22"/>
              </w:rPr>
              <w:tab/>
              <w:t xml:space="preserve"> не менее чем от -50℃ до -86℃</w:t>
            </w:r>
          </w:p>
          <w:p w14:paraId="41B6B9BA" w14:textId="77777777" w:rsidR="009B5DFD" w:rsidRPr="008829BD" w:rsidRDefault="00042943">
            <w:pPr>
              <w:ind w:firstLine="8"/>
              <w:rPr>
                <w:sz w:val="22"/>
                <w:szCs w:val="22"/>
              </w:rPr>
            </w:pPr>
            <w:r w:rsidRPr="008829BD">
              <w:rPr>
                <w:sz w:val="22"/>
                <w:szCs w:val="22"/>
              </w:rPr>
              <w:t>Система стабилизации температуры в камере-соответствие</w:t>
            </w:r>
          </w:p>
          <w:p w14:paraId="19FFEC9D" w14:textId="77777777" w:rsidR="009B5DFD" w:rsidRPr="008829BD" w:rsidRDefault="00042943">
            <w:pPr>
              <w:ind w:firstLine="8"/>
              <w:rPr>
                <w:sz w:val="22"/>
                <w:szCs w:val="22"/>
              </w:rPr>
            </w:pPr>
            <w:r w:rsidRPr="008829BD">
              <w:rPr>
                <w:sz w:val="22"/>
                <w:szCs w:val="22"/>
              </w:rPr>
              <w:t>Эргономичный запорный дверной рычаг-наличие</w:t>
            </w:r>
          </w:p>
          <w:p w14:paraId="0A2506EC" w14:textId="77777777" w:rsidR="009B5DFD" w:rsidRPr="008829BD" w:rsidRDefault="00042943">
            <w:pPr>
              <w:ind w:firstLine="8"/>
              <w:rPr>
                <w:sz w:val="22"/>
                <w:szCs w:val="22"/>
              </w:rPr>
            </w:pPr>
            <w:r w:rsidRPr="008829BD">
              <w:rPr>
                <w:sz w:val="22"/>
                <w:szCs w:val="22"/>
              </w:rPr>
              <w:t>LED-дисплей-наличие</w:t>
            </w:r>
          </w:p>
          <w:p w14:paraId="498754F0" w14:textId="77777777" w:rsidR="009B5DFD" w:rsidRPr="008829BD" w:rsidRDefault="00042943">
            <w:pPr>
              <w:rPr>
                <w:sz w:val="22"/>
                <w:szCs w:val="22"/>
              </w:rPr>
            </w:pPr>
            <w:r w:rsidRPr="008829BD">
              <w:rPr>
                <w:sz w:val="22"/>
                <w:szCs w:val="22"/>
              </w:rPr>
              <w:t>Изоляционный слой пенополиуретана- наличие</w:t>
            </w:r>
          </w:p>
          <w:p w14:paraId="67D266C8" w14:textId="77777777" w:rsidR="009B5DFD" w:rsidRPr="008829BD" w:rsidRDefault="00042943">
            <w:pPr>
              <w:rPr>
                <w:sz w:val="22"/>
                <w:szCs w:val="22"/>
              </w:rPr>
            </w:pPr>
            <w:r w:rsidRPr="008829BD">
              <w:rPr>
                <w:sz w:val="22"/>
                <w:szCs w:val="22"/>
              </w:rPr>
              <w:t>Технология вакуумной изоляции-соответствие</w:t>
            </w:r>
          </w:p>
          <w:p w14:paraId="0DBE0091" w14:textId="77777777" w:rsidR="009B5DFD" w:rsidRPr="008829BD" w:rsidRDefault="00042943">
            <w:pPr>
              <w:rPr>
                <w:sz w:val="22"/>
                <w:szCs w:val="22"/>
              </w:rPr>
            </w:pPr>
            <w:r w:rsidRPr="008829BD">
              <w:rPr>
                <w:sz w:val="22"/>
                <w:szCs w:val="22"/>
              </w:rPr>
              <w:t>Углеводородный хладагент (без фреона)-соответствие</w:t>
            </w:r>
          </w:p>
          <w:p w14:paraId="4D288275" w14:textId="77777777" w:rsidR="009B5DFD" w:rsidRPr="008829BD" w:rsidRDefault="00042943">
            <w:pPr>
              <w:rPr>
                <w:sz w:val="22"/>
                <w:szCs w:val="22"/>
              </w:rPr>
            </w:pPr>
            <w:r w:rsidRPr="008829BD">
              <w:rPr>
                <w:sz w:val="22"/>
                <w:szCs w:val="22"/>
              </w:rPr>
              <w:t>Цифровая система управления-наличие</w:t>
            </w:r>
          </w:p>
          <w:p w14:paraId="26219CCB" w14:textId="77777777" w:rsidR="009B5DFD" w:rsidRPr="008829BD" w:rsidRDefault="00042943">
            <w:pPr>
              <w:rPr>
                <w:sz w:val="22"/>
                <w:szCs w:val="22"/>
              </w:rPr>
            </w:pPr>
            <w:r w:rsidRPr="008829BD">
              <w:rPr>
                <w:sz w:val="22"/>
                <w:szCs w:val="22"/>
              </w:rPr>
              <w:t xml:space="preserve">Максимальная вместимость 2-х дюймовых </w:t>
            </w:r>
            <w:proofErr w:type="spellStart"/>
            <w:r w:rsidRPr="008829BD">
              <w:rPr>
                <w:sz w:val="22"/>
                <w:szCs w:val="22"/>
              </w:rPr>
              <w:t>криобоксов</w:t>
            </w:r>
            <w:proofErr w:type="spellEnd"/>
            <w:r w:rsidRPr="008829BD">
              <w:rPr>
                <w:sz w:val="22"/>
                <w:szCs w:val="22"/>
              </w:rPr>
              <w:tab/>
              <w:t>Не менее 216 шт.</w:t>
            </w:r>
          </w:p>
          <w:p w14:paraId="7288ECDD" w14:textId="1A2BF9CA" w:rsidR="009B5DFD" w:rsidRPr="008829BD" w:rsidRDefault="00042943">
            <w:pPr>
              <w:rPr>
                <w:sz w:val="22"/>
                <w:szCs w:val="22"/>
              </w:rPr>
            </w:pPr>
            <w:r w:rsidRPr="008829BD">
              <w:rPr>
                <w:sz w:val="22"/>
                <w:szCs w:val="22"/>
              </w:rPr>
              <w:t>Вместимость пробирок 2,0 мл не менее 21600 штук</w:t>
            </w:r>
          </w:p>
          <w:p w14:paraId="09F3C151" w14:textId="77777777" w:rsidR="009B5DFD" w:rsidRPr="008829BD" w:rsidRDefault="00042943">
            <w:pPr>
              <w:ind w:firstLine="8"/>
              <w:rPr>
                <w:sz w:val="22"/>
                <w:szCs w:val="22"/>
              </w:rPr>
            </w:pPr>
            <w:r w:rsidRPr="008829BD">
              <w:rPr>
                <w:sz w:val="22"/>
                <w:szCs w:val="22"/>
              </w:rPr>
              <w:t>Внешние размеры (Ш×Г×В</w:t>
            </w:r>
            <w:proofErr w:type="gramStart"/>
            <w:r w:rsidRPr="008829BD">
              <w:rPr>
                <w:sz w:val="22"/>
                <w:szCs w:val="22"/>
              </w:rPr>
              <w:t>)</w:t>
            </w:r>
            <w:proofErr w:type="gramEnd"/>
            <w:r w:rsidRPr="008829BD">
              <w:rPr>
                <w:sz w:val="22"/>
                <w:szCs w:val="22"/>
              </w:rPr>
              <w:tab/>
              <w:t>Не более 750х875х1850 мм</w:t>
            </w:r>
          </w:p>
          <w:p w14:paraId="674BEA9C" w14:textId="77777777" w:rsidR="009B5DFD" w:rsidRDefault="00042943">
            <w:pPr>
              <w:ind w:firstLine="8"/>
              <w:rPr>
                <w:sz w:val="22"/>
                <w:szCs w:val="22"/>
              </w:rPr>
            </w:pPr>
            <w:r w:rsidRPr="008829BD">
              <w:rPr>
                <w:sz w:val="22"/>
                <w:szCs w:val="22"/>
              </w:rPr>
              <w:t>Внутренние размеры (Ш×Г×В</w:t>
            </w:r>
            <w:proofErr w:type="gramStart"/>
            <w:r w:rsidRPr="008829BD">
              <w:rPr>
                <w:sz w:val="22"/>
                <w:szCs w:val="22"/>
              </w:rPr>
              <w:t>)</w:t>
            </w:r>
            <w:proofErr w:type="gramEnd"/>
            <w:r w:rsidRPr="008829BD">
              <w:rPr>
                <w:sz w:val="22"/>
                <w:szCs w:val="22"/>
              </w:rPr>
              <w:tab/>
              <w:t>Не менее 490×600×1140 мм</w:t>
            </w:r>
          </w:p>
          <w:p w14:paraId="667446A0" w14:textId="77777777" w:rsidR="009B5DFD" w:rsidRDefault="009B5DFD">
            <w:pPr>
              <w:rPr>
                <w:sz w:val="22"/>
                <w:szCs w:val="22"/>
              </w:rPr>
            </w:pPr>
          </w:p>
        </w:tc>
        <w:tc>
          <w:tcPr>
            <w:tcW w:w="387" w:type="pct"/>
          </w:tcPr>
          <w:p w14:paraId="15C64DCE" w14:textId="77777777" w:rsidR="009B5DFD" w:rsidRDefault="00042943">
            <w:pPr>
              <w:jc w:val="center"/>
              <w:rPr>
                <w:sz w:val="22"/>
                <w:szCs w:val="22"/>
              </w:rPr>
            </w:pPr>
            <w:proofErr w:type="spellStart"/>
            <w:r>
              <w:rPr>
                <w:sz w:val="22"/>
                <w:szCs w:val="22"/>
              </w:rPr>
              <w:t>шт</w:t>
            </w:r>
            <w:proofErr w:type="spellEnd"/>
          </w:p>
        </w:tc>
        <w:tc>
          <w:tcPr>
            <w:tcW w:w="262" w:type="pct"/>
            <w:tcBorders>
              <w:top w:val="single" w:sz="6" w:space="0" w:color="000000"/>
              <w:left w:val="single" w:sz="6" w:space="0" w:color="000000"/>
              <w:bottom w:val="single" w:sz="6" w:space="0" w:color="000000"/>
              <w:right w:val="single" w:sz="6" w:space="0" w:color="000000"/>
            </w:tcBorders>
          </w:tcPr>
          <w:p w14:paraId="73A39DF7" w14:textId="77777777" w:rsidR="009B5DFD" w:rsidRDefault="00042943">
            <w:pPr>
              <w:jc w:val="center"/>
              <w:rPr>
                <w:rFonts w:eastAsia="Calibri"/>
                <w:sz w:val="22"/>
                <w:szCs w:val="22"/>
              </w:rPr>
            </w:pPr>
            <w:r>
              <w:rPr>
                <w:rFonts w:eastAsia="Calibri"/>
                <w:sz w:val="22"/>
                <w:szCs w:val="22"/>
              </w:rPr>
              <w:t>1</w:t>
            </w:r>
          </w:p>
        </w:tc>
      </w:tr>
    </w:tbl>
    <w:p w14:paraId="56D4D889" w14:textId="77777777" w:rsidR="008829BD" w:rsidRDefault="008829BD">
      <w:pPr>
        <w:spacing w:line="245" w:lineRule="auto"/>
        <w:jc w:val="both"/>
        <w:rPr>
          <w:b/>
          <w:sz w:val="22"/>
          <w:szCs w:val="22"/>
        </w:rPr>
      </w:pPr>
    </w:p>
    <w:p w14:paraId="2243FD8A" w14:textId="025375A4" w:rsidR="009B5DFD" w:rsidRDefault="00042943">
      <w:pPr>
        <w:spacing w:line="245" w:lineRule="auto"/>
        <w:jc w:val="both"/>
        <w:rPr>
          <w:color w:val="151515"/>
          <w:sz w:val="22"/>
          <w:szCs w:val="22"/>
          <w:shd w:val="clear" w:color="auto" w:fill="FFFFFF"/>
        </w:rPr>
      </w:pPr>
      <w:r>
        <w:rPr>
          <w:b/>
          <w:sz w:val="22"/>
          <w:szCs w:val="22"/>
        </w:rPr>
        <w:t xml:space="preserve">2. Место поставки: </w:t>
      </w:r>
      <w:r>
        <w:rPr>
          <w:color w:val="151515"/>
          <w:sz w:val="22"/>
          <w:szCs w:val="22"/>
          <w:shd w:val="clear" w:color="auto" w:fill="FFFFFF"/>
        </w:rPr>
        <w:t xml:space="preserve">450054, </w:t>
      </w:r>
      <w:proofErr w:type="spellStart"/>
      <w:r>
        <w:rPr>
          <w:color w:val="151515"/>
          <w:sz w:val="22"/>
          <w:szCs w:val="22"/>
          <w:shd w:val="clear" w:color="auto" w:fill="FFFFFF"/>
        </w:rPr>
        <w:t>Респ</w:t>
      </w:r>
      <w:proofErr w:type="spellEnd"/>
      <w:r>
        <w:rPr>
          <w:color w:val="151515"/>
          <w:sz w:val="22"/>
          <w:szCs w:val="22"/>
          <w:shd w:val="clear" w:color="auto" w:fill="FFFFFF"/>
        </w:rPr>
        <w:t xml:space="preserve"> Башкортостан, г Уфа, </w:t>
      </w:r>
      <w:proofErr w:type="spellStart"/>
      <w:r>
        <w:rPr>
          <w:color w:val="151515"/>
          <w:sz w:val="22"/>
          <w:szCs w:val="22"/>
          <w:shd w:val="clear" w:color="auto" w:fill="FFFFFF"/>
        </w:rPr>
        <w:t>пр-кт</w:t>
      </w:r>
      <w:proofErr w:type="spellEnd"/>
      <w:r>
        <w:rPr>
          <w:color w:val="151515"/>
          <w:sz w:val="22"/>
          <w:szCs w:val="22"/>
          <w:shd w:val="clear" w:color="auto" w:fill="FFFFFF"/>
        </w:rPr>
        <w:t xml:space="preserve"> Октября, дом 71, литер 1Е.</w:t>
      </w:r>
    </w:p>
    <w:p w14:paraId="25625686" w14:textId="77777777" w:rsidR="009B5DFD" w:rsidRDefault="00042943">
      <w:pPr>
        <w:spacing w:line="245" w:lineRule="auto"/>
        <w:jc w:val="both"/>
        <w:rPr>
          <w:sz w:val="22"/>
          <w:szCs w:val="22"/>
          <w:lang w:eastAsia="ar-SA"/>
        </w:rPr>
      </w:pPr>
      <w:r>
        <w:rPr>
          <w:b/>
          <w:sz w:val="22"/>
          <w:szCs w:val="22"/>
        </w:rPr>
        <w:t>3.Срок поставки Товара</w:t>
      </w:r>
      <w:r>
        <w:rPr>
          <w:sz w:val="22"/>
          <w:szCs w:val="22"/>
          <w:lang w:eastAsia="ar-SA"/>
        </w:rPr>
        <w:t>: в течение 70 дней с момента заключения договора</w:t>
      </w:r>
    </w:p>
    <w:p w14:paraId="489E1FC8" w14:textId="77777777" w:rsidR="009B5DFD" w:rsidRDefault="00042943">
      <w:pPr>
        <w:pBdr>
          <w:top w:val="none" w:sz="4" w:space="0" w:color="000000"/>
          <w:left w:val="none" w:sz="4" w:space="0" w:color="000000"/>
          <w:bottom w:val="none" w:sz="4" w:space="0" w:color="000000"/>
          <w:right w:val="none" w:sz="4" w:space="0" w:color="000000"/>
        </w:pBdr>
        <w:spacing w:line="58" w:lineRule="atLeast"/>
        <w:jc w:val="both"/>
      </w:pPr>
      <w:r>
        <w:rPr>
          <w:color w:val="000000"/>
          <w:sz w:val="22"/>
        </w:rPr>
        <w:t>3.1. В стоимость товара включена: доставка товара до конкретного места, указанного Заказчиком, НДС и иные платежи, предусмотренные законодательством Российской Федерации.</w:t>
      </w:r>
    </w:p>
    <w:p w14:paraId="753611F9" w14:textId="77777777" w:rsidR="009B5DFD" w:rsidRDefault="00042943">
      <w:pPr>
        <w:tabs>
          <w:tab w:val="left" w:pos="7920"/>
        </w:tabs>
        <w:jc w:val="both"/>
        <w:rPr>
          <w:rFonts w:eastAsia="Calibri"/>
          <w:b/>
          <w:sz w:val="22"/>
          <w:szCs w:val="22"/>
        </w:rPr>
      </w:pPr>
      <w:r>
        <w:rPr>
          <w:b/>
          <w:sz w:val="22"/>
          <w:szCs w:val="22"/>
        </w:rPr>
        <w:t>4. Требования к качеству, безопасности поставляемого товара:</w:t>
      </w:r>
    </w:p>
    <w:p w14:paraId="365C60E3" w14:textId="77777777" w:rsidR="009B5DFD" w:rsidRDefault="00042943">
      <w:pPr>
        <w:tabs>
          <w:tab w:val="left" w:pos="7920"/>
        </w:tabs>
        <w:jc w:val="both"/>
        <w:rPr>
          <w:bCs/>
          <w:sz w:val="22"/>
          <w:szCs w:val="22"/>
        </w:rPr>
      </w:pPr>
      <w:r>
        <w:rPr>
          <w:bCs/>
          <w:sz w:val="22"/>
          <w:szCs w:val="22"/>
        </w:rPr>
        <w:t xml:space="preserve">4.1. Поставляемый товар должен соответствовать заданным функциональным и качественным характеристикам; </w:t>
      </w:r>
    </w:p>
    <w:p w14:paraId="10FDBFCE" w14:textId="77777777" w:rsidR="009B5DFD" w:rsidRDefault="00042943">
      <w:pPr>
        <w:tabs>
          <w:tab w:val="left" w:pos="7920"/>
        </w:tabs>
        <w:jc w:val="both"/>
        <w:rPr>
          <w:bCs/>
          <w:sz w:val="22"/>
          <w:szCs w:val="22"/>
        </w:rPr>
      </w:pPr>
      <w:r>
        <w:rPr>
          <w:bCs/>
          <w:sz w:val="22"/>
          <w:szCs w:val="22"/>
        </w:rPr>
        <w:t>4.2. Поставляемый Товар должен быть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w:t>
      </w:r>
    </w:p>
    <w:p w14:paraId="71B4056B" w14:textId="77777777" w:rsidR="009B5DFD" w:rsidRDefault="00042943">
      <w:pPr>
        <w:tabs>
          <w:tab w:val="left" w:pos="7920"/>
        </w:tabs>
        <w:jc w:val="both"/>
      </w:pPr>
      <w:r>
        <w:rPr>
          <w:bCs/>
          <w:sz w:val="22"/>
          <w:szCs w:val="22"/>
        </w:rPr>
        <w:t>4.3. Поставляемый Товар должен являться новым, произведенным не ранее 2025года, ранее не использованным (все составные части Товара должны быть новыми), не должны иметь дефектов;</w:t>
      </w:r>
    </w:p>
    <w:p w14:paraId="2240D3EE" w14:textId="77777777" w:rsidR="009B5DFD" w:rsidRDefault="00042943">
      <w:pPr>
        <w:tabs>
          <w:tab w:val="left" w:pos="7920"/>
        </w:tabs>
        <w:jc w:val="both"/>
        <w:rPr>
          <w:bCs/>
          <w:sz w:val="22"/>
          <w:szCs w:val="22"/>
        </w:rPr>
      </w:pPr>
      <w:r>
        <w:rPr>
          <w:bCs/>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C0F2741" w14:textId="77777777" w:rsidR="009B5DFD" w:rsidRDefault="00042943">
      <w:pPr>
        <w:tabs>
          <w:tab w:val="left" w:pos="7920"/>
        </w:tabs>
        <w:jc w:val="both"/>
        <w:rPr>
          <w:bCs/>
          <w:sz w:val="22"/>
          <w:szCs w:val="22"/>
        </w:rPr>
      </w:pPr>
      <w:r>
        <w:rPr>
          <w:bCs/>
          <w:sz w:val="22"/>
          <w:szCs w:val="22"/>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C61C1A0" w14:textId="77777777" w:rsidR="009B5DFD" w:rsidRDefault="00042943">
      <w:pPr>
        <w:tabs>
          <w:tab w:val="left" w:pos="7920"/>
        </w:tabs>
        <w:jc w:val="both"/>
        <w:rPr>
          <w:b/>
          <w:sz w:val="22"/>
          <w:szCs w:val="22"/>
        </w:rPr>
      </w:pPr>
      <w:r>
        <w:rPr>
          <w:b/>
          <w:sz w:val="22"/>
          <w:szCs w:val="22"/>
        </w:rPr>
        <w:t>5. Требования к упаковке и маркировке поставляемого товара:</w:t>
      </w:r>
    </w:p>
    <w:p w14:paraId="2D4E0F3D" w14:textId="77777777" w:rsidR="009B5DFD" w:rsidRDefault="00042943">
      <w:pPr>
        <w:tabs>
          <w:tab w:val="left" w:pos="7920"/>
        </w:tabs>
        <w:jc w:val="both"/>
        <w:rPr>
          <w:bCs/>
          <w:sz w:val="22"/>
          <w:szCs w:val="22"/>
        </w:rPr>
      </w:pPr>
      <w:r>
        <w:rPr>
          <w:bCs/>
          <w:sz w:val="22"/>
          <w:szCs w:val="22"/>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14:paraId="26AB5128" w14:textId="77777777" w:rsidR="009B5DFD" w:rsidRDefault="00042943">
      <w:pPr>
        <w:tabs>
          <w:tab w:val="left" w:pos="7920"/>
        </w:tabs>
        <w:jc w:val="both"/>
        <w:rPr>
          <w:bCs/>
          <w:sz w:val="22"/>
          <w:szCs w:val="22"/>
        </w:rPr>
      </w:pPr>
      <w:r>
        <w:rPr>
          <w:bCs/>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55535A3" w14:textId="77777777" w:rsidR="009B5DFD" w:rsidRDefault="00042943">
      <w:pPr>
        <w:tabs>
          <w:tab w:val="left" w:pos="7920"/>
        </w:tabs>
        <w:jc w:val="both"/>
        <w:rPr>
          <w:bCs/>
          <w:sz w:val="22"/>
          <w:szCs w:val="22"/>
        </w:rPr>
      </w:pPr>
      <w:r>
        <w:rPr>
          <w:bCs/>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00F77A59" w14:textId="77777777" w:rsidR="009B5DFD" w:rsidRDefault="00042943">
      <w:pPr>
        <w:tabs>
          <w:tab w:val="left" w:pos="7920"/>
        </w:tabs>
        <w:jc w:val="both"/>
        <w:rPr>
          <w:bCs/>
          <w:sz w:val="22"/>
          <w:szCs w:val="22"/>
        </w:rPr>
      </w:pPr>
      <w:r>
        <w:rPr>
          <w:bCs/>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14:paraId="311D4A6D" w14:textId="77777777" w:rsidR="009B5DFD" w:rsidRDefault="00042943">
      <w:pPr>
        <w:tabs>
          <w:tab w:val="left" w:pos="7920"/>
        </w:tabs>
        <w:jc w:val="both"/>
        <w:rPr>
          <w:b/>
          <w:sz w:val="22"/>
          <w:szCs w:val="22"/>
        </w:rPr>
      </w:pPr>
      <w:r>
        <w:rPr>
          <w:b/>
          <w:sz w:val="22"/>
          <w:szCs w:val="22"/>
        </w:rPr>
        <w:t>6. Требования к гарантийному сроку товара и (или) объему предоставления гарантий качества товара:</w:t>
      </w:r>
    </w:p>
    <w:p w14:paraId="4BBD03E0" w14:textId="77777777" w:rsidR="009B5DFD" w:rsidRDefault="00042943">
      <w:pPr>
        <w:tabs>
          <w:tab w:val="left" w:pos="7920"/>
        </w:tabs>
        <w:jc w:val="both"/>
        <w:rPr>
          <w:bCs/>
          <w:sz w:val="22"/>
          <w:szCs w:val="22"/>
        </w:rPr>
      </w:pPr>
      <w:r>
        <w:rPr>
          <w:bCs/>
          <w:sz w:val="22"/>
          <w:szCs w:val="22"/>
        </w:rPr>
        <w:t xml:space="preserve">6.1. Гарантия качества товара - в соответствии с гарантийным сроком, установленным производителем. </w:t>
      </w:r>
    </w:p>
    <w:p w14:paraId="2D4A8A45" w14:textId="77777777" w:rsidR="009B5DFD" w:rsidRDefault="00042943">
      <w:pPr>
        <w:tabs>
          <w:tab w:val="left" w:pos="7920"/>
        </w:tabs>
        <w:jc w:val="both"/>
        <w:rPr>
          <w:bCs/>
          <w:sz w:val="22"/>
          <w:szCs w:val="22"/>
        </w:rPr>
      </w:pPr>
      <w:r>
        <w:rPr>
          <w:bCs/>
          <w:sz w:val="22"/>
          <w:szCs w:val="22"/>
        </w:rPr>
        <w:t>6.2. Гарантийные обязательства должны распространяться на каждую единицу товара с момента приемки товара Заказчиком.</w:t>
      </w:r>
    </w:p>
    <w:p w14:paraId="1FA74BCA" w14:textId="77777777" w:rsidR="009B5DFD" w:rsidRDefault="00042943">
      <w:pPr>
        <w:tabs>
          <w:tab w:val="left" w:pos="7920"/>
        </w:tabs>
        <w:jc w:val="both"/>
        <w:rPr>
          <w:bCs/>
          <w:sz w:val="22"/>
          <w:szCs w:val="22"/>
        </w:rPr>
      </w:pPr>
      <w:r>
        <w:rPr>
          <w:bCs/>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0134C3D" w14:textId="77777777" w:rsidR="009B5DFD" w:rsidRDefault="00042943">
      <w:pPr>
        <w:contextualSpacing/>
        <w:jc w:val="both"/>
        <w:rPr>
          <w:rFonts w:eastAsia="SimSun"/>
          <w:b/>
          <w:bCs/>
          <w:sz w:val="22"/>
          <w:szCs w:val="22"/>
        </w:rPr>
      </w:pPr>
      <w:r>
        <w:rPr>
          <w:rFonts w:eastAsia="SimSun"/>
          <w:b/>
          <w:bCs/>
          <w:sz w:val="22"/>
          <w:szCs w:val="22"/>
        </w:rPr>
        <w:t>7. С Товаром передаются следующие документы (оригиналы), кроме документа, указанного в п.7.1:</w:t>
      </w:r>
    </w:p>
    <w:p w14:paraId="2F60A16B" w14:textId="77777777" w:rsidR="009B5DFD" w:rsidRDefault="00042943">
      <w:pPr>
        <w:contextualSpacing/>
        <w:jc w:val="both"/>
        <w:rPr>
          <w:rFonts w:eastAsia="SimSun"/>
          <w:sz w:val="22"/>
          <w:szCs w:val="22"/>
        </w:rPr>
      </w:pPr>
      <w:r>
        <w:rPr>
          <w:rFonts w:eastAsia="SimSun"/>
          <w:sz w:val="22"/>
          <w:szCs w:val="22"/>
        </w:rPr>
        <w:t>7.1. УПД;</w:t>
      </w:r>
    </w:p>
    <w:p w14:paraId="291D5705" w14:textId="77777777" w:rsidR="009B5DFD" w:rsidRDefault="00042943">
      <w:pPr>
        <w:contextualSpacing/>
        <w:jc w:val="both"/>
        <w:rPr>
          <w:rFonts w:eastAsia="SimSun"/>
          <w:sz w:val="22"/>
          <w:szCs w:val="22"/>
        </w:rPr>
      </w:pPr>
      <w:r>
        <w:rPr>
          <w:rFonts w:eastAsia="SimSun"/>
          <w:sz w:val="22"/>
          <w:szCs w:val="22"/>
        </w:rPr>
        <w:t>7.2. Паспорт на оборудование с указанием года изготовления товара, заводского серийного номера.</w:t>
      </w:r>
    </w:p>
    <w:p w14:paraId="65A029CA" w14:textId="77777777" w:rsidR="009B5DFD" w:rsidRDefault="00042943">
      <w:pPr>
        <w:contextualSpacing/>
        <w:jc w:val="both"/>
        <w:rPr>
          <w:rFonts w:eastAsia="SimSun"/>
          <w:sz w:val="22"/>
          <w:szCs w:val="22"/>
        </w:rPr>
      </w:pPr>
      <w:r>
        <w:rPr>
          <w:rFonts w:eastAsia="SimSun"/>
          <w:sz w:val="22"/>
          <w:szCs w:val="22"/>
        </w:rPr>
        <w:t>7.3. Руководство по эксплуатации;</w:t>
      </w:r>
    </w:p>
    <w:p w14:paraId="4C701574" w14:textId="77777777" w:rsidR="009B5DFD" w:rsidRDefault="00042943">
      <w:pPr>
        <w:contextualSpacing/>
        <w:jc w:val="both"/>
        <w:rPr>
          <w:rFonts w:eastAsia="SimSun"/>
          <w:sz w:val="22"/>
          <w:szCs w:val="22"/>
        </w:rPr>
      </w:pPr>
      <w:r>
        <w:rPr>
          <w:rFonts w:eastAsia="SimSun"/>
          <w:sz w:val="22"/>
          <w:szCs w:val="22"/>
        </w:rPr>
        <w:t>7.4. Документы, подтверждающими гарантию качества на поставляемый товар (гарантийные талоны или аналогичные документы гарантийного периода).</w:t>
      </w:r>
    </w:p>
    <w:p w14:paraId="02F3F2A3" w14:textId="77777777" w:rsidR="009B5DFD" w:rsidRDefault="00042943">
      <w:pPr>
        <w:contextualSpacing/>
        <w:jc w:val="both"/>
        <w:rPr>
          <w:rFonts w:eastAsia="SimSun"/>
          <w:sz w:val="22"/>
          <w:szCs w:val="22"/>
        </w:rPr>
      </w:pPr>
      <w:r>
        <w:rPr>
          <w:rFonts w:eastAsia="SimSun"/>
          <w:sz w:val="22"/>
          <w:szCs w:val="22"/>
        </w:rPr>
        <w:t>7.5. Документы, подтверждающие страну происхождения товара.</w:t>
      </w:r>
    </w:p>
    <w:p w14:paraId="63B0157A" w14:textId="77777777" w:rsidR="009B5DFD" w:rsidRDefault="00042943">
      <w:pPr>
        <w:contextualSpacing/>
        <w:jc w:val="both"/>
        <w:rPr>
          <w:rFonts w:eastAsia="SimSun"/>
          <w:sz w:val="22"/>
          <w:szCs w:val="22"/>
        </w:rPr>
      </w:pPr>
      <w:r>
        <w:rPr>
          <w:rFonts w:eastAsia="SimSun"/>
          <w:sz w:val="22"/>
          <w:szCs w:val="22"/>
        </w:rPr>
        <w:t>7.6. Сертификаты качества и другие документы, подтверждающие соответствие товара техническим стандартам и другим требованиям в соответствии с Российским законодательством.</w:t>
      </w:r>
    </w:p>
    <w:p w14:paraId="7534E759" w14:textId="77777777" w:rsidR="009B5DFD" w:rsidRDefault="00042943">
      <w:pPr>
        <w:contextualSpacing/>
        <w:jc w:val="both"/>
        <w:rPr>
          <w:rFonts w:eastAsia="SimSun"/>
          <w:sz w:val="22"/>
          <w:szCs w:val="22"/>
        </w:rPr>
      </w:pPr>
      <w:r>
        <w:rPr>
          <w:rFonts w:eastAsia="SimSun"/>
          <w:sz w:val="22"/>
          <w:szCs w:val="22"/>
        </w:rPr>
        <w:t>Все документы должны быть предоставлены на русском языке на бумажном носителе и в электронном виде.</w:t>
      </w:r>
    </w:p>
    <w:p w14:paraId="099C461C" w14:textId="77777777" w:rsidR="009B5DFD" w:rsidRDefault="009B5DFD">
      <w:pPr>
        <w:tabs>
          <w:tab w:val="left" w:pos="7920"/>
        </w:tabs>
        <w:jc w:val="both"/>
        <w:rPr>
          <w:bCs/>
          <w:sz w:val="22"/>
          <w:szCs w:val="22"/>
        </w:rPr>
      </w:pPr>
    </w:p>
    <w:p w14:paraId="4B3A4E8D" w14:textId="77777777" w:rsidR="009B5DFD" w:rsidRDefault="00042943">
      <w:pPr>
        <w:spacing w:line="252" w:lineRule="auto"/>
        <w:jc w:val="both"/>
        <w:rPr>
          <w:sz w:val="22"/>
          <w:szCs w:val="22"/>
          <w:highlight w:val="white"/>
        </w:rPr>
      </w:pPr>
      <w:r>
        <w:rPr>
          <w:sz w:val="22"/>
          <w:szCs w:val="22"/>
          <w:highlight w:val="white"/>
        </w:rPr>
        <w:t xml:space="preserve">          </w:t>
      </w:r>
    </w:p>
    <w:p w14:paraId="6B1AE86C" w14:textId="77777777" w:rsidR="008829BD" w:rsidRDefault="008829BD">
      <w:pPr>
        <w:spacing w:line="252" w:lineRule="auto"/>
        <w:jc w:val="both"/>
        <w:rPr>
          <w:sz w:val="22"/>
          <w:szCs w:val="22"/>
          <w:highlight w:val="white"/>
        </w:rPr>
      </w:pPr>
    </w:p>
    <w:p w14:paraId="1E026A46" w14:textId="77777777" w:rsidR="008829BD" w:rsidRDefault="008829BD">
      <w:pPr>
        <w:spacing w:line="252" w:lineRule="auto"/>
        <w:jc w:val="both"/>
        <w:rPr>
          <w:sz w:val="22"/>
          <w:szCs w:val="22"/>
          <w:highlight w:val="white"/>
        </w:rPr>
      </w:pPr>
    </w:p>
    <w:p w14:paraId="513F6753" w14:textId="4CEAA526" w:rsidR="008829BD" w:rsidRPr="008829BD" w:rsidRDefault="008829BD">
      <w:pPr>
        <w:spacing w:line="252" w:lineRule="auto"/>
        <w:jc w:val="both"/>
        <w:rPr>
          <w:b/>
          <w:bCs/>
          <w:sz w:val="22"/>
          <w:szCs w:val="22"/>
          <w:highlight w:val="white"/>
        </w:rPr>
      </w:pPr>
      <w:r w:rsidRPr="008829BD">
        <w:rPr>
          <w:b/>
          <w:bCs/>
          <w:sz w:val="22"/>
          <w:szCs w:val="22"/>
          <w:highlight w:val="white"/>
        </w:rPr>
        <w:t xml:space="preserve">                             </w:t>
      </w:r>
      <w:proofErr w:type="spellStart"/>
      <w:r w:rsidRPr="008829BD">
        <w:rPr>
          <w:b/>
          <w:bCs/>
          <w:sz w:val="22"/>
          <w:szCs w:val="22"/>
          <w:highlight w:val="white"/>
        </w:rPr>
        <w:t>С.н.с</w:t>
      </w:r>
      <w:proofErr w:type="spellEnd"/>
      <w:r w:rsidRPr="008829BD">
        <w:rPr>
          <w:b/>
          <w:bCs/>
          <w:sz w:val="22"/>
          <w:szCs w:val="22"/>
          <w:highlight w:val="white"/>
        </w:rPr>
        <w:t>.                                                                       Ласточкина О.В.</w:t>
      </w:r>
    </w:p>
    <w:sectPr w:rsidR="008829BD" w:rsidRPr="008829BD">
      <w:pgSz w:w="11906" w:h="16838"/>
      <w:pgMar w:top="426" w:right="567" w:bottom="14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A864" w14:textId="77777777" w:rsidR="00C03F4C" w:rsidRDefault="00C03F4C">
      <w:r>
        <w:separator/>
      </w:r>
    </w:p>
  </w:endnote>
  <w:endnote w:type="continuationSeparator" w:id="0">
    <w:p w14:paraId="03A6DE1B" w14:textId="77777777" w:rsidR="00C03F4C" w:rsidRDefault="00C0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PT Sans">
    <w:charset w:val="CC"/>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StarSymbol">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3169" w14:textId="77777777" w:rsidR="00C03F4C" w:rsidRDefault="00C03F4C">
      <w:r>
        <w:separator/>
      </w:r>
    </w:p>
  </w:footnote>
  <w:footnote w:type="continuationSeparator" w:id="0">
    <w:p w14:paraId="2C136552" w14:textId="77777777" w:rsidR="00C03F4C" w:rsidRDefault="00C03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693"/>
    <w:multiLevelType w:val="hybridMultilevel"/>
    <w:tmpl w:val="DC52CD4C"/>
    <w:lvl w:ilvl="0" w:tplc="8C901C56">
      <w:start w:val="1"/>
      <w:numFmt w:val="decimal"/>
      <w:lvlText w:val="%1."/>
      <w:lvlJc w:val="left"/>
      <w:pPr>
        <w:ind w:left="720" w:hanging="360"/>
      </w:pPr>
      <w:rPr>
        <w:b/>
      </w:rPr>
    </w:lvl>
    <w:lvl w:ilvl="1" w:tplc="4DE0DD0E">
      <w:start w:val="1"/>
      <w:numFmt w:val="lowerLetter"/>
      <w:lvlText w:val="%2."/>
      <w:lvlJc w:val="left"/>
      <w:pPr>
        <w:ind w:left="1440" w:hanging="360"/>
      </w:pPr>
    </w:lvl>
    <w:lvl w:ilvl="2" w:tplc="06204892">
      <w:start w:val="1"/>
      <w:numFmt w:val="lowerRoman"/>
      <w:lvlText w:val="%3."/>
      <w:lvlJc w:val="right"/>
      <w:pPr>
        <w:ind w:left="2160" w:hanging="180"/>
      </w:pPr>
    </w:lvl>
    <w:lvl w:ilvl="3" w:tplc="8034CC7C">
      <w:start w:val="1"/>
      <w:numFmt w:val="decimal"/>
      <w:lvlText w:val="%4."/>
      <w:lvlJc w:val="left"/>
      <w:pPr>
        <w:ind w:left="2880" w:hanging="360"/>
      </w:pPr>
    </w:lvl>
    <w:lvl w:ilvl="4" w:tplc="36F81CD8">
      <w:start w:val="1"/>
      <w:numFmt w:val="lowerLetter"/>
      <w:lvlText w:val="%5."/>
      <w:lvlJc w:val="left"/>
      <w:pPr>
        <w:ind w:left="3600" w:hanging="360"/>
      </w:pPr>
    </w:lvl>
    <w:lvl w:ilvl="5" w:tplc="E17E41A0">
      <w:start w:val="1"/>
      <w:numFmt w:val="lowerRoman"/>
      <w:lvlText w:val="%6."/>
      <w:lvlJc w:val="right"/>
      <w:pPr>
        <w:ind w:left="4320" w:hanging="180"/>
      </w:pPr>
    </w:lvl>
    <w:lvl w:ilvl="6" w:tplc="F91E81E2">
      <w:start w:val="1"/>
      <w:numFmt w:val="decimal"/>
      <w:lvlText w:val="%7."/>
      <w:lvlJc w:val="left"/>
      <w:pPr>
        <w:ind w:left="5040" w:hanging="360"/>
      </w:pPr>
    </w:lvl>
    <w:lvl w:ilvl="7" w:tplc="63D413C2">
      <w:start w:val="1"/>
      <w:numFmt w:val="lowerLetter"/>
      <w:lvlText w:val="%8."/>
      <w:lvlJc w:val="left"/>
      <w:pPr>
        <w:ind w:left="5760" w:hanging="360"/>
      </w:pPr>
    </w:lvl>
    <w:lvl w:ilvl="8" w:tplc="8056FBF0">
      <w:start w:val="1"/>
      <w:numFmt w:val="lowerRoman"/>
      <w:lvlText w:val="%9."/>
      <w:lvlJc w:val="right"/>
      <w:pPr>
        <w:ind w:left="6480" w:hanging="180"/>
      </w:pPr>
    </w:lvl>
  </w:abstractNum>
  <w:abstractNum w:abstractNumId="1" w15:restartNumberingAfterBreak="0">
    <w:nsid w:val="0311594D"/>
    <w:multiLevelType w:val="hybridMultilevel"/>
    <w:tmpl w:val="4F3045CE"/>
    <w:lvl w:ilvl="0" w:tplc="8736AE10">
      <w:start w:val="1"/>
      <w:numFmt w:val="bullet"/>
      <w:lvlText w:val=""/>
      <w:lvlJc w:val="left"/>
      <w:pPr>
        <w:ind w:left="728" w:hanging="360"/>
      </w:pPr>
      <w:rPr>
        <w:rFonts w:ascii="Symbol" w:hAnsi="Symbol"/>
      </w:rPr>
    </w:lvl>
    <w:lvl w:ilvl="1" w:tplc="2DFEDA56">
      <w:start w:val="1"/>
      <w:numFmt w:val="bullet"/>
      <w:lvlText w:val="o"/>
      <w:lvlJc w:val="left"/>
      <w:pPr>
        <w:ind w:left="1448" w:hanging="360"/>
      </w:pPr>
      <w:rPr>
        <w:rFonts w:ascii="Courier New" w:hAnsi="Courier New" w:cs="Courier New"/>
      </w:rPr>
    </w:lvl>
    <w:lvl w:ilvl="2" w:tplc="B16CFD80">
      <w:start w:val="1"/>
      <w:numFmt w:val="bullet"/>
      <w:lvlText w:val=""/>
      <w:lvlJc w:val="left"/>
      <w:pPr>
        <w:ind w:left="2168" w:hanging="360"/>
      </w:pPr>
      <w:rPr>
        <w:rFonts w:ascii="Wingdings" w:hAnsi="Wingdings"/>
      </w:rPr>
    </w:lvl>
    <w:lvl w:ilvl="3" w:tplc="BC3CBF0A">
      <w:start w:val="1"/>
      <w:numFmt w:val="bullet"/>
      <w:lvlText w:val=""/>
      <w:lvlJc w:val="left"/>
      <w:pPr>
        <w:ind w:left="2888" w:hanging="360"/>
      </w:pPr>
      <w:rPr>
        <w:rFonts w:ascii="Symbol" w:hAnsi="Symbol"/>
      </w:rPr>
    </w:lvl>
    <w:lvl w:ilvl="4" w:tplc="8BACF130">
      <w:start w:val="1"/>
      <w:numFmt w:val="bullet"/>
      <w:lvlText w:val="o"/>
      <w:lvlJc w:val="left"/>
      <w:pPr>
        <w:ind w:left="3608" w:hanging="360"/>
      </w:pPr>
      <w:rPr>
        <w:rFonts w:ascii="Courier New" w:hAnsi="Courier New" w:cs="Courier New"/>
      </w:rPr>
    </w:lvl>
    <w:lvl w:ilvl="5" w:tplc="7ABAAF86">
      <w:start w:val="1"/>
      <w:numFmt w:val="bullet"/>
      <w:lvlText w:val=""/>
      <w:lvlJc w:val="left"/>
      <w:pPr>
        <w:ind w:left="4328" w:hanging="360"/>
      </w:pPr>
      <w:rPr>
        <w:rFonts w:ascii="Wingdings" w:hAnsi="Wingdings"/>
      </w:rPr>
    </w:lvl>
    <w:lvl w:ilvl="6" w:tplc="5E58EB54">
      <w:start w:val="1"/>
      <w:numFmt w:val="bullet"/>
      <w:lvlText w:val=""/>
      <w:lvlJc w:val="left"/>
      <w:pPr>
        <w:ind w:left="5048" w:hanging="360"/>
      </w:pPr>
      <w:rPr>
        <w:rFonts w:ascii="Symbol" w:hAnsi="Symbol"/>
      </w:rPr>
    </w:lvl>
    <w:lvl w:ilvl="7" w:tplc="A796A950">
      <w:start w:val="1"/>
      <w:numFmt w:val="bullet"/>
      <w:lvlText w:val="o"/>
      <w:lvlJc w:val="left"/>
      <w:pPr>
        <w:ind w:left="5768" w:hanging="360"/>
      </w:pPr>
      <w:rPr>
        <w:rFonts w:ascii="Courier New" w:hAnsi="Courier New" w:cs="Courier New"/>
      </w:rPr>
    </w:lvl>
    <w:lvl w:ilvl="8" w:tplc="166C8F26">
      <w:start w:val="1"/>
      <w:numFmt w:val="bullet"/>
      <w:lvlText w:val=""/>
      <w:lvlJc w:val="left"/>
      <w:pPr>
        <w:ind w:left="6488" w:hanging="360"/>
      </w:pPr>
      <w:rPr>
        <w:rFonts w:ascii="Wingdings" w:hAnsi="Wingdings"/>
      </w:rPr>
    </w:lvl>
  </w:abstractNum>
  <w:abstractNum w:abstractNumId="2" w15:restartNumberingAfterBreak="0">
    <w:nsid w:val="1CE36F0D"/>
    <w:multiLevelType w:val="hybridMultilevel"/>
    <w:tmpl w:val="05D29822"/>
    <w:lvl w:ilvl="0" w:tplc="ECBED180">
      <w:start w:val="1"/>
      <w:numFmt w:val="decimal"/>
      <w:lvlText w:val="%1."/>
      <w:lvlJc w:val="left"/>
      <w:pPr>
        <w:ind w:left="720" w:hanging="360"/>
      </w:pPr>
    </w:lvl>
    <w:lvl w:ilvl="1" w:tplc="DD106426">
      <w:start w:val="1"/>
      <w:numFmt w:val="lowerLetter"/>
      <w:lvlText w:val="%2."/>
      <w:lvlJc w:val="left"/>
      <w:pPr>
        <w:ind w:left="1440" w:hanging="360"/>
      </w:pPr>
    </w:lvl>
    <w:lvl w:ilvl="2" w:tplc="62E45ECA">
      <w:start w:val="1"/>
      <w:numFmt w:val="lowerRoman"/>
      <w:lvlText w:val="%3."/>
      <w:lvlJc w:val="right"/>
      <w:pPr>
        <w:ind w:left="2160" w:hanging="180"/>
      </w:pPr>
    </w:lvl>
    <w:lvl w:ilvl="3" w:tplc="D354E26C">
      <w:start w:val="1"/>
      <w:numFmt w:val="decimal"/>
      <w:lvlText w:val="%4."/>
      <w:lvlJc w:val="left"/>
      <w:pPr>
        <w:ind w:left="2880" w:hanging="360"/>
      </w:pPr>
    </w:lvl>
    <w:lvl w:ilvl="4" w:tplc="CD9697C0">
      <w:start w:val="1"/>
      <w:numFmt w:val="lowerLetter"/>
      <w:lvlText w:val="%5."/>
      <w:lvlJc w:val="left"/>
      <w:pPr>
        <w:ind w:left="3600" w:hanging="360"/>
      </w:pPr>
    </w:lvl>
    <w:lvl w:ilvl="5" w:tplc="28A2174E">
      <w:start w:val="1"/>
      <w:numFmt w:val="lowerRoman"/>
      <w:lvlText w:val="%6."/>
      <w:lvlJc w:val="right"/>
      <w:pPr>
        <w:ind w:left="4320" w:hanging="180"/>
      </w:pPr>
    </w:lvl>
    <w:lvl w:ilvl="6" w:tplc="4992DACC">
      <w:start w:val="1"/>
      <w:numFmt w:val="decimal"/>
      <w:lvlText w:val="%7."/>
      <w:lvlJc w:val="left"/>
      <w:pPr>
        <w:ind w:left="5040" w:hanging="360"/>
      </w:pPr>
    </w:lvl>
    <w:lvl w:ilvl="7" w:tplc="859C5A6C">
      <w:start w:val="1"/>
      <w:numFmt w:val="lowerLetter"/>
      <w:lvlText w:val="%8."/>
      <w:lvlJc w:val="left"/>
      <w:pPr>
        <w:ind w:left="5760" w:hanging="360"/>
      </w:pPr>
    </w:lvl>
    <w:lvl w:ilvl="8" w:tplc="754E8F26">
      <w:start w:val="1"/>
      <w:numFmt w:val="lowerRoman"/>
      <w:lvlText w:val="%9."/>
      <w:lvlJc w:val="right"/>
      <w:pPr>
        <w:ind w:left="6480" w:hanging="180"/>
      </w:pPr>
    </w:lvl>
  </w:abstractNum>
  <w:abstractNum w:abstractNumId="3" w15:restartNumberingAfterBreak="0">
    <w:nsid w:val="24C37AC9"/>
    <w:multiLevelType w:val="hybridMultilevel"/>
    <w:tmpl w:val="9FECC3B0"/>
    <w:lvl w:ilvl="0" w:tplc="DF6CEE58">
      <w:start w:val="1"/>
      <w:numFmt w:val="bullet"/>
      <w:lvlText w:val=""/>
      <w:lvlJc w:val="left"/>
      <w:pPr>
        <w:ind w:left="728" w:hanging="360"/>
      </w:pPr>
      <w:rPr>
        <w:rFonts w:ascii="Symbol" w:hAnsi="Symbol"/>
      </w:rPr>
    </w:lvl>
    <w:lvl w:ilvl="1" w:tplc="6FCEB7E0">
      <w:start w:val="1"/>
      <w:numFmt w:val="bullet"/>
      <w:lvlText w:val="o"/>
      <w:lvlJc w:val="left"/>
      <w:pPr>
        <w:ind w:left="1448" w:hanging="360"/>
      </w:pPr>
      <w:rPr>
        <w:rFonts w:ascii="Courier New" w:hAnsi="Courier New" w:cs="Courier New"/>
      </w:rPr>
    </w:lvl>
    <w:lvl w:ilvl="2" w:tplc="B50AE240">
      <w:start w:val="1"/>
      <w:numFmt w:val="bullet"/>
      <w:lvlText w:val=""/>
      <w:lvlJc w:val="left"/>
      <w:pPr>
        <w:ind w:left="2168" w:hanging="360"/>
      </w:pPr>
      <w:rPr>
        <w:rFonts w:ascii="Wingdings" w:hAnsi="Wingdings"/>
      </w:rPr>
    </w:lvl>
    <w:lvl w:ilvl="3" w:tplc="6016C1EE">
      <w:start w:val="1"/>
      <w:numFmt w:val="bullet"/>
      <w:lvlText w:val=""/>
      <w:lvlJc w:val="left"/>
      <w:pPr>
        <w:ind w:left="2888" w:hanging="360"/>
      </w:pPr>
      <w:rPr>
        <w:rFonts w:ascii="Symbol" w:hAnsi="Symbol"/>
      </w:rPr>
    </w:lvl>
    <w:lvl w:ilvl="4" w:tplc="4E2EBEA8">
      <w:start w:val="1"/>
      <w:numFmt w:val="bullet"/>
      <w:lvlText w:val="o"/>
      <w:lvlJc w:val="left"/>
      <w:pPr>
        <w:ind w:left="3608" w:hanging="360"/>
      </w:pPr>
      <w:rPr>
        <w:rFonts w:ascii="Courier New" w:hAnsi="Courier New" w:cs="Courier New"/>
      </w:rPr>
    </w:lvl>
    <w:lvl w:ilvl="5" w:tplc="B1521398">
      <w:start w:val="1"/>
      <w:numFmt w:val="bullet"/>
      <w:lvlText w:val=""/>
      <w:lvlJc w:val="left"/>
      <w:pPr>
        <w:ind w:left="4328" w:hanging="360"/>
      </w:pPr>
      <w:rPr>
        <w:rFonts w:ascii="Wingdings" w:hAnsi="Wingdings"/>
      </w:rPr>
    </w:lvl>
    <w:lvl w:ilvl="6" w:tplc="F3B4EA42">
      <w:start w:val="1"/>
      <w:numFmt w:val="bullet"/>
      <w:lvlText w:val=""/>
      <w:lvlJc w:val="left"/>
      <w:pPr>
        <w:ind w:left="5048" w:hanging="360"/>
      </w:pPr>
      <w:rPr>
        <w:rFonts w:ascii="Symbol" w:hAnsi="Symbol"/>
      </w:rPr>
    </w:lvl>
    <w:lvl w:ilvl="7" w:tplc="9A9019F2">
      <w:start w:val="1"/>
      <w:numFmt w:val="bullet"/>
      <w:lvlText w:val="o"/>
      <w:lvlJc w:val="left"/>
      <w:pPr>
        <w:ind w:left="5768" w:hanging="360"/>
      </w:pPr>
      <w:rPr>
        <w:rFonts w:ascii="Courier New" w:hAnsi="Courier New" w:cs="Courier New"/>
      </w:rPr>
    </w:lvl>
    <w:lvl w:ilvl="8" w:tplc="AD4E3788">
      <w:start w:val="1"/>
      <w:numFmt w:val="bullet"/>
      <w:lvlText w:val=""/>
      <w:lvlJc w:val="left"/>
      <w:pPr>
        <w:ind w:left="6488" w:hanging="360"/>
      </w:pPr>
      <w:rPr>
        <w:rFonts w:ascii="Wingdings" w:hAnsi="Wingdings"/>
      </w:rPr>
    </w:lvl>
  </w:abstractNum>
  <w:abstractNum w:abstractNumId="4" w15:restartNumberingAfterBreak="0">
    <w:nsid w:val="271B658F"/>
    <w:multiLevelType w:val="hybridMultilevel"/>
    <w:tmpl w:val="B81A7116"/>
    <w:lvl w:ilvl="0" w:tplc="C1ECF9C2">
      <w:start w:val="1"/>
      <w:numFmt w:val="decimal"/>
      <w:lvlText w:val="%1."/>
      <w:lvlJc w:val="left"/>
      <w:pPr>
        <w:ind w:left="720" w:hanging="360"/>
      </w:pPr>
    </w:lvl>
    <w:lvl w:ilvl="1" w:tplc="4582DE4E">
      <w:start w:val="1"/>
      <w:numFmt w:val="lowerLetter"/>
      <w:lvlText w:val="%2."/>
      <w:lvlJc w:val="left"/>
      <w:pPr>
        <w:ind w:left="1440" w:hanging="360"/>
      </w:pPr>
    </w:lvl>
    <w:lvl w:ilvl="2" w:tplc="ED8CC7B2">
      <w:start w:val="1"/>
      <w:numFmt w:val="lowerRoman"/>
      <w:lvlText w:val="%3."/>
      <w:lvlJc w:val="right"/>
      <w:pPr>
        <w:ind w:left="2160" w:hanging="180"/>
      </w:pPr>
    </w:lvl>
    <w:lvl w:ilvl="3" w:tplc="909637F2">
      <w:start w:val="1"/>
      <w:numFmt w:val="decimal"/>
      <w:lvlText w:val="%4."/>
      <w:lvlJc w:val="left"/>
      <w:pPr>
        <w:ind w:left="2880" w:hanging="360"/>
      </w:pPr>
    </w:lvl>
    <w:lvl w:ilvl="4" w:tplc="886AD6E0">
      <w:start w:val="1"/>
      <w:numFmt w:val="lowerLetter"/>
      <w:lvlText w:val="%5."/>
      <w:lvlJc w:val="left"/>
      <w:pPr>
        <w:ind w:left="3600" w:hanging="360"/>
      </w:pPr>
    </w:lvl>
    <w:lvl w:ilvl="5" w:tplc="0DB65A44">
      <w:start w:val="1"/>
      <w:numFmt w:val="lowerRoman"/>
      <w:lvlText w:val="%6."/>
      <w:lvlJc w:val="right"/>
      <w:pPr>
        <w:ind w:left="4320" w:hanging="180"/>
      </w:pPr>
    </w:lvl>
    <w:lvl w:ilvl="6" w:tplc="3574F024">
      <w:start w:val="1"/>
      <w:numFmt w:val="decimal"/>
      <w:lvlText w:val="%7."/>
      <w:lvlJc w:val="left"/>
      <w:pPr>
        <w:ind w:left="5040" w:hanging="360"/>
      </w:pPr>
    </w:lvl>
    <w:lvl w:ilvl="7" w:tplc="3E164C0A">
      <w:start w:val="1"/>
      <w:numFmt w:val="lowerLetter"/>
      <w:lvlText w:val="%8."/>
      <w:lvlJc w:val="left"/>
      <w:pPr>
        <w:ind w:left="5760" w:hanging="360"/>
      </w:pPr>
    </w:lvl>
    <w:lvl w:ilvl="8" w:tplc="79A41D56">
      <w:start w:val="1"/>
      <w:numFmt w:val="lowerRoman"/>
      <w:lvlText w:val="%9."/>
      <w:lvlJc w:val="right"/>
      <w:pPr>
        <w:ind w:left="6480" w:hanging="180"/>
      </w:pPr>
    </w:lvl>
  </w:abstractNum>
  <w:abstractNum w:abstractNumId="5" w15:restartNumberingAfterBreak="0">
    <w:nsid w:val="46F4498C"/>
    <w:multiLevelType w:val="hybridMultilevel"/>
    <w:tmpl w:val="A06E48A8"/>
    <w:lvl w:ilvl="0" w:tplc="E26CE250">
      <w:start w:val="1"/>
      <w:numFmt w:val="decimal"/>
      <w:lvlText w:val="%1."/>
      <w:lvlJc w:val="left"/>
      <w:pPr>
        <w:ind w:left="720" w:hanging="360"/>
      </w:pPr>
    </w:lvl>
    <w:lvl w:ilvl="1" w:tplc="D0C6C01C">
      <w:start w:val="1"/>
      <w:numFmt w:val="lowerLetter"/>
      <w:lvlText w:val="%2."/>
      <w:lvlJc w:val="left"/>
      <w:pPr>
        <w:ind w:left="1440" w:hanging="360"/>
      </w:pPr>
    </w:lvl>
    <w:lvl w:ilvl="2" w:tplc="875E9A7C">
      <w:start w:val="1"/>
      <w:numFmt w:val="lowerRoman"/>
      <w:lvlText w:val="%3."/>
      <w:lvlJc w:val="right"/>
      <w:pPr>
        <w:ind w:left="2160" w:hanging="180"/>
      </w:pPr>
    </w:lvl>
    <w:lvl w:ilvl="3" w:tplc="02FCF6DA">
      <w:start w:val="1"/>
      <w:numFmt w:val="decimal"/>
      <w:lvlText w:val="%4."/>
      <w:lvlJc w:val="left"/>
      <w:pPr>
        <w:ind w:left="2880" w:hanging="360"/>
      </w:pPr>
    </w:lvl>
    <w:lvl w:ilvl="4" w:tplc="C9AE9A1C">
      <w:start w:val="1"/>
      <w:numFmt w:val="lowerLetter"/>
      <w:lvlText w:val="%5."/>
      <w:lvlJc w:val="left"/>
      <w:pPr>
        <w:ind w:left="3600" w:hanging="360"/>
      </w:pPr>
    </w:lvl>
    <w:lvl w:ilvl="5" w:tplc="CF161ED8">
      <w:start w:val="1"/>
      <w:numFmt w:val="lowerRoman"/>
      <w:lvlText w:val="%6."/>
      <w:lvlJc w:val="right"/>
      <w:pPr>
        <w:ind w:left="4320" w:hanging="180"/>
      </w:pPr>
    </w:lvl>
    <w:lvl w:ilvl="6" w:tplc="B62C34EC">
      <w:start w:val="1"/>
      <w:numFmt w:val="decimal"/>
      <w:lvlText w:val="%7."/>
      <w:lvlJc w:val="left"/>
      <w:pPr>
        <w:ind w:left="5040" w:hanging="360"/>
      </w:pPr>
    </w:lvl>
    <w:lvl w:ilvl="7" w:tplc="AFEA4546">
      <w:start w:val="1"/>
      <w:numFmt w:val="lowerLetter"/>
      <w:lvlText w:val="%8."/>
      <w:lvlJc w:val="left"/>
      <w:pPr>
        <w:ind w:left="5760" w:hanging="360"/>
      </w:pPr>
    </w:lvl>
    <w:lvl w:ilvl="8" w:tplc="1B6EA210">
      <w:start w:val="1"/>
      <w:numFmt w:val="lowerRoman"/>
      <w:lvlText w:val="%9."/>
      <w:lvlJc w:val="right"/>
      <w:pPr>
        <w:ind w:left="6480" w:hanging="180"/>
      </w:pPr>
    </w:lvl>
  </w:abstractNum>
  <w:abstractNum w:abstractNumId="6" w15:restartNumberingAfterBreak="0">
    <w:nsid w:val="59C774D5"/>
    <w:multiLevelType w:val="hybridMultilevel"/>
    <w:tmpl w:val="E2AC5E2C"/>
    <w:lvl w:ilvl="0" w:tplc="5C80F496">
      <w:start w:val="1"/>
      <w:numFmt w:val="bullet"/>
      <w:lvlText w:val=""/>
      <w:lvlJc w:val="left"/>
      <w:pPr>
        <w:ind w:left="728" w:hanging="360"/>
      </w:pPr>
      <w:rPr>
        <w:rFonts w:ascii="Symbol" w:hAnsi="Symbol"/>
      </w:rPr>
    </w:lvl>
    <w:lvl w:ilvl="1" w:tplc="E4808A64">
      <w:start w:val="1"/>
      <w:numFmt w:val="bullet"/>
      <w:lvlText w:val="o"/>
      <w:lvlJc w:val="left"/>
      <w:pPr>
        <w:ind w:left="1448" w:hanging="360"/>
      </w:pPr>
      <w:rPr>
        <w:rFonts w:ascii="Courier New" w:hAnsi="Courier New" w:cs="Courier New"/>
      </w:rPr>
    </w:lvl>
    <w:lvl w:ilvl="2" w:tplc="8952A31E">
      <w:start w:val="1"/>
      <w:numFmt w:val="bullet"/>
      <w:lvlText w:val=""/>
      <w:lvlJc w:val="left"/>
      <w:pPr>
        <w:ind w:left="2168" w:hanging="360"/>
      </w:pPr>
      <w:rPr>
        <w:rFonts w:ascii="Wingdings" w:hAnsi="Wingdings"/>
      </w:rPr>
    </w:lvl>
    <w:lvl w:ilvl="3" w:tplc="4C443048">
      <w:start w:val="1"/>
      <w:numFmt w:val="bullet"/>
      <w:lvlText w:val=""/>
      <w:lvlJc w:val="left"/>
      <w:pPr>
        <w:ind w:left="2888" w:hanging="360"/>
      </w:pPr>
      <w:rPr>
        <w:rFonts w:ascii="Symbol" w:hAnsi="Symbol"/>
      </w:rPr>
    </w:lvl>
    <w:lvl w:ilvl="4" w:tplc="8D102716">
      <w:start w:val="1"/>
      <w:numFmt w:val="bullet"/>
      <w:lvlText w:val="o"/>
      <w:lvlJc w:val="left"/>
      <w:pPr>
        <w:ind w:left="3608" w:hanging="360"/>
      </w:pPr>
      <w:rPr>
        <w:rFonts w:ascii="Courier New" w:hAnsi="Courier New" w:cs="Courier New"/>
      </w:rPr>
    </w:lvl>
    <w:lvl w:ilvl="5" w:tplc="C1C64C0A">
      <w:start w:val="1"/>
      <w:numFmt w:val="bullet"/>
      <w:lvlText w:val=""/>
      <w:lvlJc w:val="left"/>
      <w:pPr>
        <w:ind w:left="4328" w:hanging="360"/>
      </w:pPr>
      <w:rPr>
        <w:rFonts w:ascii="Wingdings" w:hAnsi="Wingdings"/>
      </w:rPr>
    </w:lvl>
    <w:lvl w:ilvl="6" w:tplc="AB8EEFA4">
      <w:start w:val="1"/>
      <w:numFmt w:val="bullet"/>
      <w:lvlText w:val=""/>
      <w:lvlJc w:val="left"/>
      <w:pPr>
        <w:ind w:left="5048" w:hanging="360"/>
      </w:pPr>
      <w:rPr>
        <w:rFonts w:ascii="Symbol" w:hAnsi="Symbol"/>
      </w:rPr>
    </w:lvl>
    <w:lvl w:ilvl="7" w:tplc="214A67A0">
      <w:start w:val="1"/>
      <w:numFmt w:val="bullet"/>
      <w:lvlText w:val="o"/>
      <w:lvlJc w:val="left"/>
      <w:pPr>
        <w:ind w:left="5768" w:hanging="360"/>
      </w:pPr>
      <w:rPr>
        <w:rFonts w:ascii="Courier New" w:hAnsi="Courier New" w:cs="Courier New"/>
      </w:rPr>
    </w:lvl>
    <w:lvl w:ilvl="8" w:tplc="06C4FE2C">
      <w:start w:val="1"/>
      <w:numFmt w:val="bullet"/>
      <w:lvlText w:val=""/>
      <w:lvlJc w:val="left"/>
      <w:pPr>
        <w:ind w:left="6488" w:hanging="360"/>
      </w:pPr>
      <w:rPr>
        <w:rFonts w:ascii="Wingdings" w:hAnsi="Wingdings"/>
      </w:rPr>
    </w:lvl>
  </w:abstractNum>
  <w:abstractNum w:abstractNumId="7" w15:restartNumberingAfterBreak="0">
    <w:nsid w:val="687E6A31"/>
    <w:multiLevelType w:val="hybridMultilevel"/>
    <w:tmpl w:val="40C897A0"/>
    <w:lvl w:ilvl="0" w:tplc="618213F2">
      <w:start w:val="1"/>
      <w:numFmt w:val="decimal"/>
      <w:pStyle w:val="1"/>
      <w:suff w:val="nothing"/>
      <w:lvlText w:val=""/>
      <w:lvlJc w:val="left"/>
      <w:pPr>
        <w:tabs>
          <w:tab w:val="num" w:pos="0"/>
        </w:tabs>
        <w:ind w:left="0" w:firstLine="0"/>
      </w:pPr>
    </w:lvl>
    <w:lvl w:ilvl="1" w:tplc="ADAC466E">
      <w:start w:val="1"/>
      <w:numFmt w:val="decimal"/>
      <w:pStyle w:val="2"/>
      <w:suff w:val="nothing"/>
      <w:lvlText w:val=""/>
      <w:lvlJc w:val="left"/>
      <w:pPr>
        <w:tabs>
          <w:tab w:val="num" w:pos="0"/>
        </w:tabs>
        <w:ind w:left="0" w:firstLine="0"/>
      </w:pPr>
    </w:lvl>
    <w:lvl w:ilvl="2" w:tplc="4524D2B6">
      <w:start w:val="1"/>
      <w:numFmt w:val="decimal"/>
      <w:pStyle w:val="3"/>
      <w:suff w:val="nothing"/>
      <w:lvlText w:val=""/>
      <w:lvlJc w:val="left"/>
      <w:pPr>
        <w:tabs>
          <w:tab w:val="num" w:pos="0"/>
        </w:tabs>
        <w:ind w:left="0" w:firstLine="0"/>
      </w:pPr>
    </w:lvl>
    <w:lvl w:ilvl="3" w:tplc="501810DE">
      <w:start w:val="1"/>
      <w:numFmt w:val="decimal"/>
      <w:pStyle w:val="4"/>
      <w:suff w:val="nothing"/>
      <w:lvlText w:val=""/>
      <w:lvlJc w:val="left"/>
      <w:pPr>
        <w:tabs>
          <w:tab w:val="num" w:pos="0"/>
        </w:tabs>
        <w:ind w:left="0" w:firstLine="0"/>
      </w:pPr>
    </w:lvl>
    <w:lvl w:ilvl="4" w:tplc="70DAB9EE">
      <w:start w:val="1"/>
      <w:numFmt w:val="decimal"/>
      <w:pStyle w:val="5"/>
      <w:suff w:val="nothing"/>
      <w:lvlText w:val=""/>
      <w:lvlJc w:val="left"/>
      <w:pPr>
        <w:tabs>
          <w:tab w:val="num" w:pos="0"/>
        </w:tabs>
        <w:ind w:left="0" w:firstLine="0"/>
      </w:pPr>
    </w:lvl>
    <w:lvl w:ilvl="5" w:tplc="6D5E30E4">
      <w:start w:val="1"/>
      <w:numFmt w:val="decimal"/>
      <w:suff w:val="nothing"/>
      <w:lvlText w:val=""/>
      <w:lvlJc w:val="left"/>
      <w:pPr>
        <w:tabs>
          <w:tab w:val="num" w:pos="0"/>
        </w:tabs>
        <w:ind w:left="0" w:firstLine="0"/>
      </w:pPr>
    </w:lvl>
    <w:lvl w:ilvl="6" w:tplc="E9DAD05C">
      <w:start w:val="1"/>
      <w:numFmt w:val="decimal"/>
      <w:suff w:val="nothing"/>
      <w:lvlText w:val=""/>
      <w:lvlJc w:val="left"/>
      <w:pPr>
        <w:tabs>
          <w:tab w:val="num" w:pos="0"/>
        </w:tabs>
        <w:ind w:left="0" w:firstLine="0"/>
      </w:pPr>
    </w:lvl>
    <w:lvl w:ilvl="7" w:tplc="0DDAA0DE">
      <w:start w:val="1"/>
      <w:numFmt w:val="decimal"/>
      <w:suff w:val="nothing"/>
      <w:lvlText w:val=""/>
      <w:lvlJc w:val="left"/>
      <w:pPr>
        <w:tabs>
          <w:tab w:val="num" w:pos="0"/>
        </w:tabs>
        <w:ind w:left="0" w:firstLine="0"/>
      </w:pPr>
    </w:lvl>
    <w:lvl w:ilvl="8" w:tplc="03E83C5C">
      <w:start w:val="1"/>
      <w:numFmt w:val="decimal"/>
      <w:suff w:val="nothing"/>
      <w:lvlText w:val=""/>
      <w:lvlJc w:val="left"/>
      <w:pPr>
        <w:tabs>
          <w:tab w:val="num" w:pos="0"/>
        </w:tabs>
        <w:ind w:left="0" w:firstLine="0"/>
      </w:pPr>
    </w:lvl>
  </w:abstractNum>
  <w:abstractNum w:abstractNumId="8" w15:restartNumberingAfterBreak="0">
    <w:nsid w:val="68E14C0E"/>
    <w:multiLevelType w:val="hybridMultilevel"/>
    <w:tmpl w:val="E006C34C"/>
    <w:lvl w:ilvl="0" w:tplc="E5325424">
      <w:start w:val="3"/>
      <w:numFmt w:val="decimal"/>
      <w:lvlText w:val="%1."/>
      <w:lvlJc w:val="left"/>
      <w:pPr>
        <w:tabs>
          <w:tab w:val="num" w:pos="0"/>
        </w:tabs>
        <w:ind w:left="720" w:hanging="360"/>
      </w:pPr>
    </w:lvl>
    <w:lvl w:ilvl="1" w:tplc="5AE69E7A">
      <w:start w:val="1"/>
      <w:numFmt w:val="lowerLetter"/>
      <w:lvlText w:val="%2."/>
      <w:lvlJc w:val="left"/>
      <w:pPr>
        <w:tabs>
          <w:tab w:val="num" w:pos="0"/>
        </w:tabs>
        <w:ind w:left="1440" w:hanging="360"/>
      </w:pPr>
    </w:lvl>
    <w:lvl w:ilvl="2" w:tplc="19785EF2">
      <w:start w:val="1"/>
      <w:numFmt w:val="lowerRoman"/>
      <w:lvlText w:val="%3."/>
      <w:lvlJc w:val="right"/>
      <w:pPr>
        <w:tabs>
          <w:tab w:val="num" w:pos="0"/>
        </w:tabs>
        <w:ind w:left="2160" w:hanging="180"/>
      </w:pPr>
    </w:lvl>
    <w:lvl w:ilvl="3" w:tplc="0472D1DC">
      <w:start w:val="1"/>
      <w:numFmt w:val="decimal"/>
      <w:lvlText w:val="%4."/>
      <w:lvlJc w:val="left"/>
      <w:pPr>
        <w:tabs>
          <w:tab w:val="num" w:pos="0"/>
        </w:tabs>
        <w:ind w:left="2880" w:hanging="360"/>
      </w:pPr>
    </w:lvl>
    <w:lvl w:ilvl="4" w:tplc="6A108364">
      <w:start w:val="1"/>
      <w:numFmt w:val="lowerLetter"/>
      <w:lvlText w:val="%5."/>
      <w:lvlJc w:val="left"/>
      <w:pPr>
        <w:tabs>
          <w:tab w:val="num" w:pos="0"/>
        </w:tabs>
        <w:ind w:left="3600" w:hanging="360"/>
      </w:pPr>
    </w:lvl>
    <w:lvl w:ilvl="5" w:tplc="04E8AD6A">
      <w:start w:val="1"/>
      <w:numFmt w:val="lowerRoman"/>
      <w:lvlText w:val="%6."/>
      <w:lvlJc w:val="right"/>
      <w:pPr>
        <w:tabs>
          <w:tab w:val="num" w:pos="0"/>
        </w:tabs>
        <w:ind w:left="4320" w:hanging="180"/>
      </w:pPr>
    </w:lvl>
    <w:lvl w:ilvl="6" w:tplc="56AEE7E4">
      <w:start w:val="1"/>
      <w:numFmt w:val="decimal"/>
      <w:lvlText w:val="%7."/>
      <w:lvlJc w:val="left"/>
      <w:pPr>
        <w:tabs>
          <w:tab w:val="num" w:pos="0"/>
        </w:tabs>
        <w:ind w:left="5040" w:hanging="360"/>
      </w:pPr>
    </w:lvl>
    <w:lvl w:ilvl="7" w:tplc="A844DAB4">
      <w:start w:val="1"/>
      <w:numFmt w:val="lowerLetter"/>
      <w:lvlText w:val="%8."/>
      <w:lvlJc w:val="left"/>
      <w:pPr>
        <w:tabs>
          <w:tab w:val="num" w:pos="0"/>
        </w:tabs>
        <w:ind w:left="5760" w:hanging="360"/>
      </w:pPr>
    </w:lvl>
    <w:lvl w:ilvl="8" w:tplc="CCAC9D54">
      <w:start w:val="1"/>
      <w:numFmt w:val="lowerRoman"/>
      <w:lvlText w:val="%9."/>
      <w:lvlJc w:val="right"/>
      <w:pPr>
        <w:tabs>
          <w:tab w:val="num" w:pos="0"/>
        </w:tabs>
        <w:ind w:left="6480" w:hanging="180"/>
      </w:pPr>
    </w:lvl>
  </w:abstractNum>
  <w:abstractNum w:abstractNumId="9" w15:restartNumberingAfterBreak="0">
    <w:nsid w:val="73892B6E"/>
    <w:multiLevelType w:val="hybridMultilevel"/>
    <w:tmpl w:val="C16032B2"/>
    <w:lvl w:ilvl="0" w:tplc="379A7D6E">
      <w:start w:val="4"/>
      <w:numFmt w:val="decimal"/>
      <w:lvlText w:val="%1."/>
      <w:lvlJc w:val="left"/>
      <w:pPr>
        <w:ind w:left="720" w:hanging="360"/>
      </w:pPr>
      <w:rPr>
        <w:b/>
      </w:rPr>
    </w:lvl>
    <w:lvl w:ilvl="1" w:tplc="51B2762C">
      <w:start w:val="1"/>
      <w:numFmt w:val="lowerLetter"/>
      <w:lvlText w:val="%2."/>
      <w:lvlJc w:val="left"/>
      <w:pPr>
        <w:ind w:left="1440" w:hanging="360"/>
      </w:pPr>
    </w:lvl>
    <w:lvl w:ilvl="2" w:tplc="DB280B70">
      <w:start w:val="1"/>
      <w:numFmt w:val="lowerRoman"/>
      <w:lvlText w:val="%3."/>
      <w:lvlJc w:val="right"/>
      <w:pPr>
        <w:ind w:left="2160" w:hanging="180"/>
      </w:pPr>
    </w:lvl>
    <w:lvl w:ilvl="3" w:tplc="1A9E7952">
      <w:start w:val="1"/>
      <w:numFmt w:val="decimal"/>
      <w:lvlText w:val="%4."/>
      <w:lvlJc w:val="left"/>
      <w:pPr>
        <w:ind w:left="2880" w:hanging="360"/>
      </w:pPr>
    </w:lvl>
    <w:lvl w:ilvl="4" w:tplc="B8BA3C2C">
      <w:start w:val="1"/>
      <w:numFmt w:val="lowerLetter"/>
      <w:lvlText w:val="%5."/>
      <w:lvlJc w:val="left"/>
      <w:pPr>
        <w:ind w:left="3600" w:hanging="360"/>
      </w:pPr>
    </w:lvl>
    <w:lvl w:ilvl="5" w:tplc="D5E4027E">
      <w:start w:val="1"/>
      <w:numFmt w:val="lowerRoman"/>
      <w:lvlText w:val="%6."/>
      <w:lvlJc w:val="right"/>
      <w:pPr>
        <w:ind w:left="4320" w:hanging="180"/>
      </w:pPr>
    </w:lvl>
    <w:lvl w:ilvl="6" w:tplc="DEA06254">
      <w:start w:val="1"/>
      <w:numFmt w:val="decimal"/>
      <w:lvlText w:val="%7."/>
      <w:lvlJc w:val="left"/>
      <w:pPr>
        <w:ind w:left="5040" w:hanging="360"/>
      </w:pPr>
    </w:lvl>
    <w:lvl w:ilvl="7" w:tplc="97785280">
      <w:start w:val="1"/>
      <w:numFmt w:val="lowerLetter"/>
      <w:lvlText w:val="%8."/>
      <w:lvlJc w:val="left"/>
      <w:pPr>
        <w:ind w:left="5760" w:hanging="360"/>
      </w:pPr>
    </w:lvl>
    <w:lvl w:ilvl="8" w:tplc="732AB5DA">
      <w:start w:val="1"/>
      <w:numFmt w:val="lowerRoman"/>
      <w:lvlText w:val="%9."/>
      <w:lvlJc w:val="right"/>
      <w:pPr>
        <w:ind w:left="6480" w:hanging="180"/>
      </w:pPr>
    </w:lvl>
  </w:abstractNum>
  <w:abstractNum w:abstractNumId="10" w15:restartNumberingAfterBreak="0">
    <w:nsid w:val="74791783"/>
    <w:multiLevelType w:val="hybridMultilevel"/>
    <w:tmpl w:val="40F8F89C"/>
    <w:lvl w:ilvl="0" w:tplc="0C683E52">
      <w:start w:val="1"/>
      <w:numFmt w:val="bullet"/>
      <w:lvlText w:val=""/>
      <w:lvlJc w:val="left"/>
      <w:pPr>
        <w:ind w:left="728" w:hanging="360"/>
      </w:pPr>
      <w:rPr>
        <w:rFonts w:ascii="Symbol" w:hAnsi="Symbol"/>
      </w:rPr>
    </w:lvl>
    <w:lvl w:ilvl="1" w:tplc="56C8CB76">
      <w:start w:val="1"/>
      <w:numFmt w:val="bullet"/>
      <w:lvlText w:val="o"/>
      <w:lvlJc w:val="left"/>
      <w:pPr>
        <w:ind w:left="1448" w:hanging="360"/>
      </w:pPr>
      <w:rPr>
        <w:rFonts w:ascii="Courier New" w:hAnsi="Courier New" w:cs="Courier New"/>
      </w:rPr>
    </w:lvl>
    <w:lvl w:ilvl="2" w:tplc="22B262E0">
      <w:start w:val="1"/>
      <w:numFmt w:val="bullet"/>
      <w:lvlText w:val=""/>
      <w:lvlJc w:val="left"/>
      <w:pPr>
        <w:ind w:left="2168" w:hanging="360"/>
      </w:pPr>
      <w:rPr>
        <w:rFonts w:ascii="Wingdings" w:hAnsi="Wingdings"/>
      </w:rPr>
    </w:lvl>
    <w:lvl w:ilvl="3" w:tplc="C22C974A">
      <w:start w:val="1"/>
      <w:numFmt w:val="bullet"/>
      <w:lvlText w:val=""/>
      <w:lvlJc w:val="left"/>
      <w:pPr>
        <w:ind w:left="2888" w:hanging="360"/>
      </w:pPr>
      <w:rPr>
        <w:rFonts w:ascii="Symbol" w:hAnsi="Symbol"/>
      </w:rPr>
    </w:lvl>
    <w:lvl w:ilvl="4" w:tplc="66484D3C">
      <w:start w:val="1"/>
      <w:numFmt w:val="bullet"/>
      <w:lvlText w:val="o"/>
      <w:lvlJc w:val="left"/>
      <w:pPr>
        <w:ind w:left="3608" w:hanging="360"/>
      </w:pPr>
      <w:rPr>
        <w:rFonts w:ascii="Courier New" w:hAnsi="Courier New" w:cs="Courier New"/>
      </w:rPr>
    </w:lvl>
    <w:lvl w:ilvl="5" w:tplc="5210B4D0">
      <w:start w:val="1"/>
      <w:numFmt w:val="bullet"/>
      <w:lvlText w:val=""/>
      <w:lvlJc w:val="left"/>
      <w:pPr>
        <w:ind w:left="4328" w:hanging="360"/>
      </w:pPr>
      <w:rPr>
        <w:rFonts w:ascii="Wingdings" w:hAnsi="Wingdings"/>
      </w:rPr>
    </w:lvl>
    <w:lvl w:ilvl="6" w:tplc="31502F4E">
      <w:start w:val="1"/>
      <w:numFmt w:val="bullet"/>
      <w:lvlText w:val=""/>
      <w:lvlJc w:val="left"/>
      <w:pPr>
        <w:ind w:left="5048" w:hanging="360"/>
      </w:pPr>
      <w:rPr>
        <w:rFonts w:ascii="Symbol" w:hAnsi="Symbol"/>
      </w:rPr>
    </w:lvl>
    <w:lvl w:ilvl="7" w:tplc="4164E964">
      <w:start w:val="1"/>
      <w:numFmt w:val="bullet"/>
      <w:lvlText w:val="o"/>
      <w:lvlJc w:val="left"/>
      <w:pPr>
        <w:ind w:left="5768" w:hanging="360"/>
      </w:pPr>
      <w:rPr>
        <w:rFonts w:ascii="Courier New" w:hAnsi="Courier New" w:cs="Courier New"/>
      </w:rPr>
    </w:lvl>
    <w:lvl w:ilvl="8" w:tplc="3652571A">
      <w:start w:val="1"/>
      <w:numFmt w:val="bullet"/>
      <w:lvlText w:val=""/>
      <w:lvlJc w:val="left"/>
      <w:pPr>
        <w:ind w:left="6488" w:hanging="360"/>
      </w:pPr>
      <w:rPr>
        <w:rFonts w:ascii="Wingdings" w:hAnsi="Wingdings"/>
      </w:rPr>
    </w:lvl>
  </w:abstractNum>
  <w:abstractNum w:abstractNumId="11" w15:restartNumberingAfterBreak="0">
    <w:nsid w:val="787D21A8"/>
    <w:multiLevelType w:val="hybridMultilevel"/>
    <w:tmpl w:val="C10CA478"/>
    <w:lvl w:ilvl="0" w:tplc="25DE259A">
      <w:start w:val="1"/>
      <w:numFmt w:val="bullet"/>
      <w:lvlText w:val=""/>
      <w:lvlJc w:val="left"/>
      <w:pPr>
        <w:ind w:left="728" w:hanging="360"/>
      </w:pPr>
      <w:rPr>
        <w:rFonts w:ascii="Symbol" w:hAnsi="Symbol"/>
      </w:rPr>
    </w:lvl>
    <w:lvl w:ilvl="1" w:tplc="F91C448E">
      <w:start w:val="1"/>
      <w:numFmt w:val="bullet"/>
      <w:lvlText w:val="o"/>
      <w:lvlJc w:val="left"/>
      <w:pPr>
        <w:ind w:left="1448" w:hanging="360"/>
      </w:pPr>
      <w:rPr>
        <w:rFonts w:ascii="Courier New" w:hAnsi="Courier New" w:cs="Courier New"/>
      </w:rPr>
    </w:lvl>
    <w:lvl w:ilvl="2" w:tplc="9040533E">
      <w:start w:val="1"/>
      <w:numFmt w:val="bullet"/>
      <w:lvlText w:val=""/>
      <w:lvlJc w:val="left"/>
      <w:pPr>
        <w:ind w:left="2168" w:hanging="360"/>
      </w:pPr>
      <w:rPr>
        <w:rFonts w:ascii="Wingdings" w:hAnsi="Wingdings"/>
      </w:rPr>
    </w:lvl>
    <w:lvl w:ilvl="3" w:tplc="F0BE5FCC">
      <w:start w:val="1"/>
      <w:numFmt w:val="bullet"/>
      <w:lvlText w:val=""/>
      <w:lvlJc w:val="left"/>
      <w:pPr>
        <w:ind w:left="2888" w:hanging="360"/>
      </w:pPr>
      <w:rPr>
        <w:rFonts w:ascii="Symbol" w:hAnsi="Symbol"/>
      </w:rPr>
    </w:lvl>
    <w:lvl w:ilvl="4" w:tplc="8E921326">
      <w:start w:val="1"/>
      <w:numFmt w:val="bullet"/>
      <w:lvlText w:val="o"/>
      <w:lvlJc w:val="left"/>
      <w:pPr>
        <w:ind w:left="3608" w:hanging="360"/>
      </w:pPr>
      <w:rPr>
        <w:rFonts w:ascii="Courier New" w:hAnsi="Courier New" w:cs="Courier New"/>
      </w:rPr>
    </w:lvl>
    <w:lvl w:ilvl="5" w:tplc="E4E22EFA">
      <w:start w:val="1"/>
      <w:numFmt w:val="bullet"/>
      <w:lvlText w:val=""/>
      <w:lvlJc w:val="left"/>
      <w:pPr>
        <w:ind w:left="4328" w:hanging="360"/>
      </w:pPr>
      <w:rPr>
        <w:rFonts w:ascii="Wingdings" w:hAnsi="Wingdings"/>
      </w:rPr>
    </w:lvl>
    <w:lvl w:ilvl="6" w:tplc="B3288002">
      <w:start w:val="1"/>
      <w:numFmt w:val="bullet"/>
      <w:lvlText w:val=""/>
      <w:lvlJc w:val="left"/>
      <w:pPr>
        <w:ind w:left="5048" w:hanging="360"/>
      </w:pPr>
      <w:rPr>
        <w:rFonts w:ascii="Symbol" w:hAnsi="Symbol"/>
      </w:rPr>
    </w:lvl>
    <w:lvl w:ilvl="7" w:tplc="576E6D90">
      <w:start w:val="1"/>
      <w:numFmt w:val="bullet"/>
      <w:lvlText w:val="o"/>
      <w:lvlJc w:val="left"/>
      <w:pPr>
        <w:ind w:left="5768" w:hanging="360"/>
      </w:pPr>
      <w:rPr>
        <w:rFonts w:ascii="Courier New" w:hAnsi="Courier New" w:cs="Courier New"/>
      </w:rPr>
    </w:lvl>
    <w:lvl w:ilvl="8" w:tplc="A2F65A3C">
      <w:start w:val="1"/>
      <w:numFmt w:val="bullet"/>
      <w:lvlText w:val=""/>
      <w:lvlJc w:val="left"/>
      <w:pPr>
        <w:ind w:left="6488" w:hanging="360"/>
      </w:pPr>
      <w:rPr>
        <w:rFonts w:ascii="Wingdings" w:hAnsi="Wingdings"/>
      </w:rPr>
    </w:lvl>
  </w:abstractNum>
  <w:abstractNum w:abstractNumId="12" w15:restartNumberingAfterBreak="0">
    <w:nsid w:val="79FD4000"/>
    <w:multiLevelType w:val="hybridMultilevel"/>
    <w:tmpl w:val="10AE215A"/>
    <w:lvl w:ilvl="0" w:tplc="E8BC1666">
      <w:start w:val="1"/>
      <w:numFmt w:val="decimal"/>
      <w:lvlText w:val="%1."/>
      <w:lvlJc w:val="left"/>
      <w:pPr>
        <w:ind w:left="720" w:hanging="360"/>
      </w:pPr>
      <w:rPr>
        <w:b/>
      </w:rPr>
    </w:lvl>
    <w:lvl w:ilvl="1" w:tplc="9A448C7C">
      <w:start w:val="1"/>
      <w:numFmt w:val="lowerLetter"/>
      <w:lvlText w:val="%2."/>
      <w:lvlJc w:val="left"/>
      <w:pPr>
        <w:ind w:left="1440" w:hanging="360"/>
      </w:pPr>
    </w:lvl>
    <w:lvl w:ilvl="2" w:tplc="11EA9108">
      <w:start w:val="1"/>
      <w:numFmt w:val="lowerRoman"/>
      <w:lvlText w:val="%3."/>
      <w:lvlJc w:val="right"/>
      <w:pPr>
        <w:ind w:left="2160" w:hanging="180"/>
      </w:pPr>
    </w:lvl>
    <w:lvl w:ilvl="3" w:tplc="76AE81B8">
      <w:start w:val="1"/>
      <w:numFmt w:val="decimal"/>
      <w:lvlText w:val="%4."/>
      <w:lvlJc w:val="left"/>
      <w:pPr>
        <w:ind w:left="2880" w:hanging="360"/>
      </w:pPr>
    </w:lvl>
    <w:lvl w:ilvl="4" w:tplc="D4F8D45C">
      <w:start w:val="1"/>
      <w:numFmt w:val="lowerLetter"/>
      <w:lvlText w:val="%5."/>
      <w:lvlJc w:val="left"/>
      <w:pPr>
        <w:ind w:left="3600" w:hanging="360"/>
      </w:pPr>
    </w:lvl>
    <w:lvl w:ilvl="5" w:tplc="7C42587C">
      <w:start w:val="1"/>
      <w:numFmt w:val="lowerRoman"/>
      <w:lvlText w:val="%6."/>
      <w:lvlJc w:val="right"/>
      <w:pPr>
        <w:ind w:left="4320" w:hanging="180"/>
      </w:pPr>
    </w:lvl>
    <w:lvl w:ilvl="6" w:tplc="0BD2D24E">
      <w:start w:val="1"/>
      <w:numFmt w:val="decimal"/>
      <w:lvlText w:val="%7."/>
      <w:lvlJc w:val="left"/>
      <w:pPr>
        <w:ind w:left="5040" w:hanging="360"/>
      </w:pPr>
    </w:lvl>
    <w:lvl w:ilvl="7" w:tplc="96001D9A">
      <w:start w:val="1"/>
      <w:numFmt w:val="lowerLetter"/>
      <w:lvlText w:val="%8."/>
      <w:lvlJc w:val="left"/>
      <w:pPr>
        <w:ind w:left="5760" w:hanging="360"/>
      </w:pPr>
    </w:lvl>
    <w:lvl w:ilvl="8" w:tplc="10748FCE">
      <w:start w:val="1"/>
      <w:numFmt w:val="lowerRoman"/>
      <w:lvlText w:val="%9."/>
      <w:lvlJc w:val="right"/>
      <w:pPr>
        <w:ind w:left="6480" w:hanging="180"/>
      </w:pPr>
    </w:lvl>
  </w:abstractNum>
  <w:num w:numId="1" w16cid:durableId="881787679">
    <w:abstractNumId w:val="7"/>
  </w:num>
  <w:num w:numId="2" w16cid:durableId="2068794081">
    <w:abstractNumId w:val="12"/>
  </w:num>
  <w:num w:numId="3" w16cid:durableId="2021924785">
    <w:abstractNumId w:val="8"/>
  </w:num>
  <w:num w:numId="4" w16cid:durableId="1579974357">
    <w:abstractNumId w:val="0"/>
  </w:num>
  <w:num w:numId="5" w16cid:durableId="1907832872">
    <w:abstractNumId w:val="9"/>
  </w:num>
  <w:num w:numId="6" w16cid:durableId="555748392">
    <w:abstractNumId w:val="2"/>
  </w:num>
  <w:num w:numId="7" w16cid:durableId="1979070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5949791">
    <w:abstractNumId w:val="4"/>
  </w:num>
  <w:num w:numId="9" w16cid:durableId="1819036581">
    <w:abstractNumId w:val="6"/>
  </w:num>
  <w:num w:numId="10" w16cid:durableId="1709447026">
    <w:abstractNumId w:val="3"/>
  </w:num>
  <w:num w:numId="11" w16cid:durableId="1635328928">
    <w:abstractNumId w:val="1"/>
  </w:num>
  <w:num w:numId="12" w16cid:durableId="1480223254">
    <w:abstractNumId w:val="11"/>
  </w:num>
  <w:num w:numId="13" w16cid:durableId="2078087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FD"/>
    <w:rsid w:val="00042943"/>
    <w:rsid w:val="000E30AD"/>
    <w:rsid w:val="008829BD"/>
    <w:rsid w:val="00896A90"/>
    <w:rsid w:val="009B5DFD"/>
    <w:rsid w:val="00A27473"/>
    <w:rsid w:val="00C03F4C"/>
    <w:rsid w:val="00FB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ACA9"/>
  <w15:docId w15:val="{C4D4DC1D-4BA9-4959-AD8A-D7A1A636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numPr>
        <w:numId w:val="1"/>
      </w:numPr>
      <w:jc w:val="center"/>
      <w:outlineLvl w:val="0"/>
    </w:pPr>
    <w:rPr>
      <w:rFonts w:ascii="Arial" w:hAnsi="Arial" w:cs="Arial"/>
      <w:b/>
      <w:i/>
      <w:sz w:val="22"/>
      <w:szCs w:val="20"/>
    </w:rPr>
  </w:style>
  <w:style w:type="paragraph" w:styleId="2">
    <w:name w:val="heading 2"/>
    <w:basedOn w:val="a"/>
    <w:next w:val="a"/>
    <w:link w:val="20"/>
    <w:qFormat/>
    <w:pPr>
      <w:keepNext/>
      <w:numPr>
        <w:ilvl w:val="1"/>
        <w:numId w:val="1"/>
      </w:numPr>
      <w:jc w:val="center"/>
      <w:outlineLvl w:val="1"/>
    </w:pPr>
    <w:rPr>
      <w:rFonts w:ascii="Arial" w:hAnsi="Arial" w:cs="Arial"/>
      <w:b/>
      <w:sz w:val="20"/>
      <w:szCs w:val="20"/>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0"/>
    <w:next w:val="a1"/>
    <w:link w:val="40"/>
    <w:qFormat/>
    <w:pPr>
      <w:numPr>
        <w:ilvl w:val="3"/>
        <w:numId w:val="1"/>
      </w:numPr>
      <w:outlineLvl w:val="3"/>
    </w:pPr>
    <w:rPr>
      <w:rFonts w:ascii="Times New Roman" w:eastAsia="Lucida Sans Unicode" w:hAnsi="Times New Roman"/>
      <w:b/>
      <w:bCs/>
      <w:sz w:val="24"/>
      <w:szCs w:val="24"/>
    </w:rPr>
  </w:style>
  <w:style w:type="paragraph" w:styleId="5">
    <w:name w:val="heading 5"/>
    <w:basedOn w:val="a"/>
    <w:next w:val="a"/>
    <w:link w:val="50"/>
    <w:qFormat/>
    <w:pPr>
      <w:keepNext/>
      <w:numPr>
        <w:ilvl w:val="4"/>
        <w:numId w:val="1"/>
      </w:numPr>
      <w:jc w:val="center"/>
      <w:outlineLvl w:val="4"/>
    </w:pPr>
    <w:rPr>
      <w:b/>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5">
    <w:name w:val="No Spacing"/>
    <w:uiPriority w:val="1"/>
    <w:qFormat/>
  </w:style>
  <w:style w:type="paragraph" w:styleId="a0">
    <w:name w:val="Title"/>
    <w:basedOn w:val="a"/>
    <w:next w:val="a1"/>
    <w:link w:val="a6"/>
    <w:pPr>
      <w:keepNext/>
      <w:spacing w:before="240" w:after="120"/>
    </w:pPr>
    <w:rPr>
      <w:rFonts w:ascii="Arial" w:eastAsia="MS Mincho" w:hAnsi="Arial" w:cs="Tahoma"/>
      <w:sz w:val="28"/>
      <w:szCs w:val="28"/>
    </w:rPr>
  </w:style>
  <w:style w:type="character" w:customStyle="1" w:styleId="a6">
    <w:name w:val="Заголовок Знак"/>
    <w:link w:val="a0"/>
    <w:uiPriority w:val="10"/>
    <w:rPr>
      <w:sz w:val="48"/>
      <w:szCs w:val="48"/>
    </w:rPr>
  </w:style>
  <w:style w:type="paragraph" w:styleId="a7">
    <w:name w:val="Subtitle"/>
    <w:basedOn w:val="a"/>
    <w:next w:val="a"/>
    <w:link w:val="a8"/>
    <w:qFormat/>
    <w:pPr>
      <w:jc w:val="center"/>
    </w:pPr>
    <w:rPr>
      <w:i/>
      <w:iCs/>
      <w:sz w:val="28"/>
      <w:szCs w:val="28"/>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pPr>
      <w:tabs>
        <w:tab w:val="center" w:pos="4153"/>
        <w:tab w:val="right" w:pos="8306"/>
      </w:tabs>
    </w:pPr>
    <w:rPr>
      <w:sz w:val="20"/>
      <w:szCs w:val="20"/>
    </w:rPr>
  </w:style>
  <w:style w:type="character" w:customStyle="1" w:styleId="ae">
    <w:name w:val="Нижний колонтитул Знак"/>
    <w:link w:val="ad"/>
    <w:uiPriority w:val="99"/>
  </w:style>
  <w:style w:type="paragraph" w:styleId="af">
    <w:name w:val="caption"/>
    <w:basedOn w:val="a"/>
    <w:link w:val="af0"/>
    <w:qFormat/>
    <w:pPr>
      <w:suppressLineNumbers/>
      <w:spacing w:before="120" w:after="120"/>
    </w:pPr>
    <w:rPr>
      <w:rFonts w:ascii="PT Sans" w:hAnsi="PT Sans" w:cs="Noto Sans Devanagari"/>
      <w:i/>
      <w:iCs/>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3"/>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80"/>
      <w:u w:val="single"/>
      <w:lang w:val="en-US" w:eastAsia="en-US" w:bidi="en-US"/>
    </w:rPr>
  </w:style>
  <w:style w:type="paragraph" w:styleId="af3">
    <w:name w:val="footnote text"/>
    <w:basedOn w:val="a"/>
    <w:link w:val="af4"/>
    <w:rPr>
      <w:sz w:val="20"/>
      <w:szCs w:val="20"/>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5">
    <w:name w:val="Основной шрифт абзаца2"/>
  </w:style>
  <w:style w:type="character" w:customStyle="1" w:styleId="13">
    <w:name w:val="Основной шрифт абзаца1"/>
  </w:style>
  <w:style w:type="character" w:styleId="afb">
    <w:name w:val="page number"/>
    <w:basedOn w:val="13"/>
  </w:style>
  <w:style w:type="character" w:customStyle="1" w:styleId="afc">
    <w:name w:val="Символ сноски"/>
    <w:rPr>
      <w:vertAlign w:val="superscript"/>
    </w:rPr>
  </w:style>
  <w:style w:type="character" w:customStyle="1" w:styleId="14">
    <w:name w:val="Знак сноски1"/>
    <w:rPr>
      <w:vertAlign w:val="superscript"/>
    </w:rPr>
  </w:style>
  <w:style w:type="character" w:customStyle="1" w:styleId="afd">
    <w:name w:val="Документ_поле"/>
    <w:rPr>
      <w:b/>
      <w:bCs/>
      <w:sz w:val="21"/>
      <w:shd w:val="clear" w:color="auto" w:fill="auto"/>
    </w:rPr>
  </w:style>
  <w:style w:type="character" w:customStyle="1" w:styleId="afe">
    <w:name w:val="Маркеры списка"/>
    <w:rPr>
      <w:rFonts w:ascii="StarSymbol" w:eastAsia="StarSymbol" w:hAnsi="StarSymbol" w:cs="StarSymbol"/>
      <w:sz w:val="18"/>
      <w:szCs w:val="18"/>
    </w:rPr>
  </w:style>
  <w:style w:type="character" w:customStyle="1" w:styleId="aff">
    <w:name w:val="Символ нумерации"/>
    <w:rPr>
      <w:b w:val="0"/>
      <w:bCs w:val="0"/>
      <w:lang w:val="en-US"/>
    </w:rPr>
  </w:style>
  <w:style w:type="character" w:customStyle="1" w:styleId="RTFNum21">
    <w:name w:val="RTF_Num 2 1"/>
    <w:rPr>
      <w:b/>
      <w:bCs/>
    </w:rPr>
  </w:style>
  <w:style w:type="character" w:customStyle="1" w:styleId="RTFNum22">
    <w:name w:val="RTF_Num 2 2"/>
    <w:rPr>
      <w:b/>
      <w:bCs/>
    </w:rPr>
  </w:style>
  <w:style w:type="character" w:customStyle="1" w:styleId="RTFNum23">
    <w:name w:val="RTF_Num 2 3"/>
    <w:rPr>
      <w:b/>
      <w:bCs/>
    </w:rPr>
  </w:style>
  <w:style w:type="character" w:customStyle="1" w:styleId="RTFNum24">
    <w:name w:val="RTF_Num 2 4"/>
    <w:rPr>
      <w:b/>
      <w:bCs/>
    </w:rPr>
  </w:style>
  <w:style w:type="character" w:customStyle="1" w:styleId="RTFNum25">
    <w:name w:val="RTF_Num 2 5"/>
    <w:rPr>
      <w:b/>
      <w:bCs/>
    </w:rPr>
  </w:style>
  <w:style w:type="character" w:customStyle="1" w:styleId="RTFNum26">
    <w:name w:val="RTF_Num 2 6"/>
    <w:rPr>
      <w:b/>
      <w:bCs/>
    </w:rPr>
  </w:style>
  <w:style w:type="character" w:customStyle="1" w:styleId="RTFNum27">
    <w:name w:val="RTF_Num 2 7"/>
    <w:rPr>
      <w:b/>
      <w:bCs/>
    </w:rPr>
  </w:style>
  <w:style w:type="character" w:customStyle="1" w:styleId="RTFNum28">
    <w:name w:val="RTF_Num 2 8"/>
    <w:rPr>
      <w:b/>
      <w:bCs/>
    </w:rPr>
  </w:style>
  <w:style w:type="character" w:customStyle="1" w:styleId="RTFNum29">
    <w:name w:val="RTF_Num 2 9"/>
    <w:rPr>
      <w:b/>
      <w:bCs/>
    </w:rPr>
  </w:style>
  <w:style w:type="character" w:customStyle="1" w:styleId="RTFNum210">
    <w:name w:val="RTF_Num 2 10"/>
    <w:rPr>
      <w:b/>
      <w:bCs/>
    </w:rPr>
  </w:style>
  <w:style w:type="character" w:customStyle="1" w:styleId="NumberingSymbols">
    <w:name w:val="Numbering Symbols"/>
    <w:rPr>
      <w:b/>
      <w:bCs/>
      <w:sz w:val="24"/>
      <w:szCs w:val="24"/>
      <w:lang w:val="en-US"/>
    </w:rPr>
  </w:style>
  <w:style w:type="character" w:styleId="aff0">
    <w:name w:val="Strong"/>
    <w:qFormat/>
    <w:rPr>
      <w:b/>
      <w:bCs/>
    </w:rPr>
  </w:style>
  <w:style w:type="character" w:customStyle="1" w:styleId="aff1">
    <w:name w:val="Основной текст Знак"/>
  </w:style>
  <w:style w:type="character" w:styleId="aff2">
    <w:name w:val="Emphasis"/>
    <w:qFormat/>
    <w:rPr>
      <w:i/>
      <w:iCs/>
    </w:rPr>
  </w:style>
  <w:style w:type="paragraph" w:styleId="a1">
    <w:name w:val="Body Text"/>
    <w:basedOn w:val="a"/>
    <w:pPr>
      <w:jc w:val="both"/>
    </w:pPr>
    <w:rPr>
      <w:sz w:val="20"/>
      <w:szCs w:val="20"/>
    </w:rPr>
  </w:style>
  <w:style w:type="paragraph" w:styleId="aff3">
    <w:name w:val="List"/>
    <w:basedOn w:val="a1"/>
    <w:rPr>
      <w:rFonts w:ascii="Arial" w:hAnsi="Arial" w:cs="Tahoma"/>
    </w:rPr>
  </w:style>
  <w:style w:type="paragraph" w:customStyle="1" w:styleId="26">
    <w:name w:val="Указатель2"/>
    <w:basedOn w:val="a"/>
    <w:pPr>
      <w:suppressLineNumbers/>
    </w:pPr>
    <w:rPr>
      <w:rFonts w:ascii="PT Sans" w:hAnsi="PT Sans" w:cs="Noto Sans Devanagari"/>
    </w:rPr>
  </w:style>
  <w:style w:type="paragraph" w:customStyle="1" w:styleId="WW-">
    <w:name w:val="WW-Заголовок"/>
    <w:basedOn w:val="a"/>
    <w:next w:val="a1"/>
    <w:pPr>
      <w:keepNext/>
      <w:spacing w:before="240" w:after="120"/>
    </w:pPr>
    <w:rPr>
      <w:rFonts w:ascii="Arial" w:eastAsia="MS Mincho" w:hAnsi="Arial" w:cs="Tahoma"/>
      <w:sz w:val="28"/>
      <w:szCs w:val="28"/>
    </w:rPr>
  </w:style>
  <w:style w:type="paragraph" w:customStyle="1" w:styleId="15">
    <w:name w:val="Название1"/>
    <w:basedOn w:val="a"/>
    <w:pPr>
      <w:suppressLineNumbers/>
      <w:spacing w:before="120" w:after="120"/>
    </w:pPr>
    <w:rPr>
      <w:rFonts w:ascii="Arial" w:hAnsi="Arial" w:cs="Tahoma"/>
      <w:i/>
      <w:iCs/>
      <w:sz w:val="20"/>
    </w:rPr>
  </w:style>
  <w:style w:type="paragraph" w:customStyle="1" w:styleId="16">
    <w:name w:val="Указатель1"/>
    <w:basedOn w:val="a"/>
    <w:pPr>
      <w:suppressLineNumbers/>
    </w:pPr>
    <w:rPr>
      <w:rFonts w:ascii="Arial" w:hAnsi="Arial" w:cs="Tahoma"/>
    </w:rPr>
  </w:style>
  <w:style w:type="paragraph" w:customStyle="1" w:styleId="210">
    <w:name w:val="Основной текст 21"/>
    <w:basedOn w:val="a"/>
    <w:pPr>
      <w:jc w:val="both"/>
    </w:pPr>
    <w:rPr>
      <w:bCs/>
      <w:sz w:val="20"/>
    </w:rPr>
  </w:style>
  <w:style w:type="paragraph" w:customStyle="1" w:styleId="ConsNormal">
    <w:name w:val="ConsNormal"/>
    <w:pPr>
      <w:ind w:right="19772" w:firstLine="720"/>
    </w:pPr>
    <w:rPr>
      <w:rFonts w:ascii="Arial" w:eastAsia="Arial" w:hAnsi="Arial" w:cs="Arial"/>
    </w:rPr>
  </w:style>
  <w:style w:type="paragraph" w:customStyle="1" w:styleId="aff4">
    <w:name w:val="Верхний и нижний колонтитулы"/>
    <w:basedOn w:val="a"/>
    <w:pPr>
      <w:suppressLineNumbers/>
      <w:tabs>
        <w:tab w:val="center" w:pos="4819"/>
        <w:tab w:val="right" w:pos="9638"/>
      </w:tabs>
    </w:pPr>
  </w:style>
  <w:style w:type="paragraph" w:customStyle="1" w:styleId="LO-Normal">
    <w:name w:val="LO-Normal"/>
    <w:pPr>
      <w:widowControl w:val="0"/>
      <w:spacing w:line="300" w:lineRule="auto"/>
      <w:ind w:firstLine="720"/>
      <w:jc w:val="both"/>
    </w:pPr>
    <w:rPr>
      <w:rFonts w:eastAsia="Arial"/>
      <w:sz w:val="22"/>
    </w:rPr>
  </w:style>
  <w:style w:type="paragraph" w:styleId="aff5">
    <w:name w:val="Body Text Indent"/>
    <w:basedOn w:val="a"/>
    <w:pPr>
      <w:ind w:firstLine="720"/>
      <w:jc w:val="both"/>
    </w:pPr>
    <w:rPr>
      <w:rFonts w:ascii="Arial" w:hAnsi="Arial" w:cs="Arial"/>
      <w:sz w:val="22"/>
      <w:szCs w:val="20"/>
    </w:rPr>
  </w:style>
  <w:style w:type="paragraph" w:customStyle="1" w:styleId="211">
    <w:name w:val="Основной текст с отступом 21"/>
    <w:basedOn w:val="a"/>
    <w:pPr>
      <w:ind w:firstLine="720"/>
    </w:pPr>
    <w:rPr>
      <w:rFonts w:ascii="Arial" w:hAnsi="Arial" w:cs="Arial"/>
      <w:sz w:val="22"/>
      <w:szCs w:val="20"/>
    </w:rPr>
  </w:style>
  <w:style w:type="paragraph" w:customStyle="1" w:styleId="310">
    <w:name w:val="Основной текст 31"/>
    <w:basedOn w:val="a"/>
    <w:pPr>
      <w:spacing w:after="120"/>
    </w:pPr>
    <w:rPr>
      <w:sz w:val="16"/>
      <w:szCs w:val="16"/>
    </w:rPr>
  </w:style>
  <w:style w:type="paragraph" w:customStyle="1" w:styleId="aff6">
    <w:name w:val="Содержимое таблицы"/>
    <w:basedOn w:val="a"/>
    <w:pPr>
      <w:suppressLineNumbers/>
    </w:pPr>
  </w:style>
  <w:style w:type="paragraph" w:customStyle="1" w:styleId="aff7">
    <w:name w:val="Заголовок таблицы"/>
    <w:basedOn w:val="aff6"/>
    <w:pPr>
      <w:jc w:val="center"/>
    </w:pPr>
    <w:rPr>
      <w:b/>
      <w:bCs/>
    </w:rPr>
  </w:style>
  <w:style w:type="paragraph" w:customStyle="1" w:styleId="aff8">
    <w:name w:val="Содержимое врезки"/>
    <w:basedOn w:val="a1"/>
  </w:style>
  <w:style w:type="paragraph" w:customStyle="1" w:styleId="aff9">
    <w:name w:val="Договор_верхний_колонтитул"/>
    <w:pPr>
      <w:widowControl w:val="0"/>
      <w:jc w:val="right"/>
    </w:pPr>
    <w:rPr>
      <w:rFonts w:eastAsia="Lucida Sans Unicode"/>
      <w:i/>
      <w:sz w:val="12"/>
      <w:szCs w:val="24"/>
    </w:rPr>
  </w:style>
  <w:style w:type="paragraph" w:customStyle="1" w:styleId="affa">
    <w:name w:val="Документ_текст"/>
    <w:pPr>
      <w:widowControl w:val="0"/>
      <w:jc w:val="both"/>
    </w:pPr>
    <w:rPr>
      <w:rFonts w:eastAsia="Lucida Sans Unicode"/>
      <w:sz w:val="21"/>
      <w:szCs w:val="24"/>
    </w:rPr>
  </w:style>
  <w:style w:type="paragraph" w:customStyle="1" w:styleId="affb">
    <w:name w:val="Документ_понятия"/>
    <w:basedOn w:val="affa"/>
    <w:pPr>
      <w:spacing w:before="170" w:after="57"/>
    </w:pPr>
    <w:rPr>
      <w:b/>
      <w:bCs/>
    </w:rPr>
  </w:style>
  <w:style w:type="paragraph" w:customStyle="1" w:styleId="affc">
    <w:name w:val="Документ_потребитель"/>
    <w:basedOn w:val="affa"/>
    <w:pPr>
      <w:jc w:val="center"/>
    </w:pPr>
    <w:rPr>
      <w:b/>
      <w:bCs/>
      <w:sz w:val="32"/>
      <w:szCs w:val="32"/>
    </w:rPr>
  </w:style>
  <w:style w:type="paragraph" w:customStyle="1" w:styleId="affd">
    <w:name w:val="Документ_раздел"/>
    <w:basedOn w:val="affa"/>
    <w:next w:val="affa"/>
    <w:pPr>
      <w:keepNext/>
      <w:spacing w:before="340" w:after="227"/>
      <w:jc w:val="center"/>
    </w:pPr>
    <w:rPr>
      <w:b/>
    </w:rPr>
  </w:style>
  <w:style w:type="paragraph" w:customStyle="1" w:styleId="s1">
    <w:name w:val="s_1"/>
    <w:basedOn w:val="a"/>
    <w:pPr>
      <w:spacing w:before="280" w:after="280"/>
    </w:pPr>
    <w:rPr>
      <w:lang w:eastAsia="ru-RU"/>
    </w:rPr>
  </w:style>
  <w:style w:type="paragraph" w:styleId="affe">
    <w:name w:val="List Paragraph"/>
    <w:basedOn w:val="a"/>
    <w:uiPriority w:val="34"/>
    <w:qFormat/>
    <w:pPr>
      <w:spacing w:after="160" w:line="256" w:lineRule="auto"/>
      <w:ind w:left="720"/>
      <w:contextualSpacing/>
    </w:pPr>
    <w:rPr>
      <w:rFonts w:ascii="Calibri" w:eastAsia="Calibri" w:hAnsi="Calibri"/>
      <w:sz w:val="22"/>
      <w:szCs w:val="22"/>
      <w:lang w:eastAsia="en-US"/>
    </w:rPr>
  </w:style>
  <w:style w:type="paragraph" w:customStyle="1" w:styleId="afff">
    <w:name w:val="Табличный текст"/>
    <w:basedOn w:val="a"/>
    <w:rPr>
      <w:bCs/>
      <w:szCs w:val="28"/>
      <w:lang w:val="en-US"/>
    </w:rPr>
  </w:style>
  <w:style w:type="paragraph" w:styleId="afff0">
    <w:name w:val="Balloon Text"/>
    <w:basedOn w:val="a"/>
    <w:link w:val="afff1"/>
    <w:uiPriority w:val="99"/>
    <w:semiHidden/>
    <w:unhideWhenUsed/>
    <w:rPr>
      <w:rFonts w:ascii="Segoe UI" w:hAnsi="Segoe UI" w:cs="Segoe UI"/>
      <w:sz w:val="18"/>
      <w:szCs w:val="18"/>
    </w:rPr>
  </w:style>
  <w:style w:type="character" w:customStyle="1" w:styleId="afff1">
    <w:name w:val="Текст выноски Знак"/>
    <w:link w:val="afff0"/>
    <w:uiPriority w:val="99"/>
    <w:semiHidden/>
    <w:rPr>
      <w:rFonts w:ascii="Segoe UI" w:hAnsi="Segoe UI" w:cs="Segoe UI"/>
      <w:sz w:val="18"/>
      <w:szCs w:val="18"/>
      <w:lang w:eastAsia="zh-CN"/>
    </w:rPr>
  </w:style>
  <w:style w:type="paragraph" w:customStyle="1" w:styleId="ConsPlusNormal">
    <w:name w:val="ConsPlusNormal"/>
    <w:link w:val="ConsPlusNormal0"/>
    <w:qFormat/>
    <w:pPr>
      <w:widowControl w:val="0"/>
      <w:ind w:firstLine="720"/>
    </w:pPr>
    <w:rPr>
      <w:rFonts w:ascii="Arial" w:hAnsi="Arial" w:cs="Arial"/>
      <w:lang w:eastAsia="ru-RU"/>
    </w:rPr>
  </w:style>
  <w:style w:type="character" w:customStyle="1" w:styleId="ConsPlusNormal0">
    <w:name w:val="ConsPlusNormal Знак"/>
    <w:link w:val="ConsPlusNormal"/>
    <w:rPr>
      <w:rFonts w:ascii="Arial" w:hAnsi="Arial" w:cs="Arial"/>
    </w:r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Шутенкова Мария Николаевна</dc:creator>
  <dc:description>DOC-MARKER-advjgS1b7doeUzJIks75BA</dc:description>
  <cp:lastModifiedBy>1</cp:lastModifiedBy>
  <cp:revision>4</cp:revision>
  <dcterms:created xsi:type="dcterms:W3CDTF">2026-06-19T11:42:00Z</dcterms:created>
  <dcterms:modified xsi:type="dcterms:W3CDTF">2026-06-24T04:05:00Z</dcterms:modified>
  <cp:version>1048576</cp:version>
</cp:coreProperties>
</file>