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EA71E" w14:textId="77777777" w:rsidR="002D5490" w:rsidRPr="0025521E" w:rsidRDefault="002D5490" w:rsidP="0025521E">
      <w:pPr>
        <w:spacing w:after="0" w:line="240" w:lineRule="auto"/>
        <w:jc w:val="center"/>
        <w:rPr>
          <w:rFonts w:ascii="Times New Roman" w:hAnsi="Times New Roman" w:cs="Times New Roman"/>
          <w:b/>
          <w:bCs/>
        </w:rPr>
      </w:pPr>
      <w:r w:rsidRPr="0025521E">
        <w:rPr>
          <w:rFonts w:ascii="Times New Roman" w:hAnsi="Times New Roman" w:cs="Times New Roman"/>
          <w:b/>
          <w:bCs/>
        </w:rPr>
        <w:t>ТЕХНИЧЕСКОЕ ЗАДАНИЕ</w:t>
      </w:r>
    </w:p>
    <w:p w14:paraId="30ADF581" w14:textId="77777777" w:rsidR="002D5490" w:rsidRPr="0025521E" w:rsidRDefault="002D5490" w:rsidP="0025521E">
      <w:pPr>
        <w:spacing w:after="0" w:line="240" w:lineRule="auto"/>
        <w:jc w:val="center"/>
        <w:rPr>
          <w:rFonts w:ascii="Times New Roman" w:hAnsi="Times New Roman" w:cs="Times New Roman"/>
          <w:b/>
          <w:bCs/>
        </w:rPr>
      </w:pPr>
      <w:r w:rsidRPr="0025521E">
        <w:rPr>
          <w:rFonts w:ascii="Times New Roman" w:hAnsi="Times New Roman" w:cs="Times New Roman"/>
          <w:b/>
          <w:bCs/>
        </w:rPr>
        <w:t>на выполнение земляных работ по устройству насыпи площадки и автомобильной дороги участка компостирования в рамках проекта «Реконструкция объекта по обращению с отходами, с введением мощностей по обезвреживанию и утилизации отходов»</w:t>
      </w:r>
    </w:p>
    <w:p w14:paraId="1CB013E8" w14:textId="6D7D1380" w:rsidR="002D5490" w:rsidRDefault="002D5490" w:rsidP="0025521E">
      <w:pPr>
        <w:spacing w:after="0" w:line="240" w:lineRule="auto"/>
        <w:rPr>
          <w:rFonts w:ascii="Times New Roman" w:hAnsi="Times New Roman" w:cs="Times New Roman"/>
        </w:rPr>
      </w:pPr>
    </w:p>
    <w:p w14:paraId="72620BCF" w14:textId="26BFE814" w:rsidR="0025521E" w:rsidRPr="0025521E" w:rsidRDefault="0025521E" w:rsidP="0025521E">
      <w:pPr>
        <w:spacing w:after="0" w:line="240" w:lineRule="auto"/>
        <w:rPr>
          <w:rFonts w:ascii="Times New Roman" w:hAnsi="Times New Roman" w:cs="Times New Roman"/>
          <w:b/>
          <w:bCs/>
          <w:i/>
          <w:iCs/>
        </w:rPr>
      </w:pPr>
      <w:r w:rsidRPr="0025521E">
        <w:rPr>
          <w:rFonts w:ascii="Times New Roman" w:hAnsi="Times New Roman" w:cs="Times New Roman"/>
          <w:b/>
          <w:bCs/>
          <w:i/>
          <w:iCs/>
          <w:highlight w:val="yellow"/>
        </w:rPr>
        <w:t>ОКПД 2: 43.12.11.190 Работы земляные прочие, не включенные в другие группировки</w:t>
      </w:r>
    </w:p>
    <w:p w14:paraId="67DDC194" w14:textId="77777777" w:rsidR="0025521E" w:rsidRPr="0025521E" w:rsidRDefault="0025521E" w:rsidP="0025521E">
      <w:pPr>
        <w:spacing w:after="0" w:line="240" w:lineRule="auto"/>
        <w:rPr>
          <w:rFonts w:ascii="Times New Roman" w:hAnsi="Times New Roman" w:cs="Times New Roman"/>
        </w:rPr>
      </w:pPr>
    </w:p>
    <w:p w14:paraId="29F86E0B" w14:textId="77777777" w:rsidR="002D5490" w:rsidRPr="0025521E" w:rsidRDefault="002D5490" w:rsidP="0025521E">
      <w:pPr>
        <w:spacing w:after="0" w:line="240" w:lineRule="auto"/>
        <w:jc w:val="both"/>
        <w:rPr>
          <w:rFonts w:ascii="Times New Roman" w:hAnsi="Times New Roman" w:cs="Times New Roman"/>
          <w:b/>
          <w:bCs/>
        </w:rPr>
      </w:pPr>
      <w:r w:rsidRPr="0025521E">
        <w:rPr>
          <w:rFonts w:ascii="Times New Roman" w:hAnsi="Times New Roman" w:cs="Times New Roman"/>
          <w:b/>
          <w:bCs/>
        </w:rPr>
        <w:t>1. Общие сведения</w:t>
      </w:r>
    </w:p>
    <w:p w14:paraId="3AA26FC4"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1.1. Наименование объекта: участок компостирования (в составе реконструируемого объекта по обращению с отходами).</w:t>
      </w:r>
    </w:p>
    <w:p w14:paraId="04A68EE5" w14:textId="30170AB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1.2. Местоположение: Республика Башкортостан, Ишимбайский муниципальный район, сельское поселение Урман-</w:t>
      </w:r>
      <w:proofErr w:type="spellStart"/>
      <w:r w:rsidRPr="0025521E">
        <w:rPr>
          <w:rFonts w:ascii="Times New Roman" w:hAnsi="Times New Roman" w:cs="Times New Roman"/>
        </w:rPr>
        <w:t>Бишкадакский</w:t>
      </w:r>
      <w:proofErr w:type="spellEnd"/>
      <w:r w:rsidRPr="0025521E">
        <w:rPr>
          <w:rFonts w:ascii="Times New Roman" w:hAnsi="Times New Roman" w:cs="Times New Roman"/>
        </w:rPr>
        <w:t xml:space="preserve"> сельсовет, территория автодороги Ишимбай-</w:t>
      </w:r>
      <w:proofErr w:type="spellStart"/>
      <w:r w:rsidRPr="0025521E">
        <w:rPr>
          <w:rFonts w:ascii="Times New Roman" w:hAnsi="Times New Roman" w:cs="Times New Roman"/>
        </w:rPr>
        <w:t>Красноусольск</w:t>
      </w:r>
      <w:proofErr w:type="spellEnd"/>
      <w:r w:rsidRPr="0025521E">
        <w:rPr>
          <w:rFonts w:ascii="Times New Roman" w:hAnsi="Times New Roman" w:cs="Times New Roman"/>
        </w:rPr>
        <w:t>, 5 километр автодороги</w:t>
      </w:r>
    </w:p>
    <w:p w14:paraId="04C48EC2" w14:textId="136DDA2C"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1.3. Заказчик: ООО «Эко-Сити»</w:t>
      </w:r>
    </w:p>
    <w:p w14:paraId="793B7784" w14:textId="78890C83"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 xml:space="preserve">1.5. </w:t>
      </w:r>
      <w:r w:rsidR="0025521E" w:rsidRPr="0025521E">
        <w:rPr>
          <w:rFonts w:ascii="Times New Roman" w:hAnsi="Times New Roman" w:cs="Times New Roman"/>
        </w:rPr>
        <w:t>Выполняемые работы, используемые материалы, оборудования, изделия, иные предметы должны соответствовать документации</w:t>
      </w:r>
      <w:r w:rsidRPr="0025521E">
        <w:rPr>
          <w:rFonts w:ascii="Times New Roman" w:hAnsi="Times New Roman" w:cs="Times New Roman"/>
        </w:rPr>
        <w:t xml:space="preserve"> </w:t>
      </w:r>
      <w:r w:rsidR="0025521E">
        <w:rPr>
          <w:rFonts w:ascii="Times New Roman" w:hAnsi="Times New Roman" w:cs="Times New Roman"/>
        </w:rPr>
        <w:t>(</w:t>
      </w:r>
      <w:r w:rsidRPr="0025521E">
        <w:rPr>
          <w:rFonts w:ascii="Times New Roman" w:hAnsi="Times New Roman" w:cs="Times New Roman"/>
        </w:rPr>
        <w:t>рабочая документация марка 102-20022023-Р-ГП, дефектная ведомость на дополнительные работ от 15.06.26 г. №12</w:t>
      </w:r>
      <w:r w:rsidR="0025521E">
        <w:rPr>
          <w:rFonts w:ascii="Times New Roman" w:hAnsi="Times New Roman" w:cs="Times New Roman"/>
        </w:rPr>
        <w:t xml:space="preserve">, </w:t>
      </w:r>
      <w:r w:rsidR="0025521E" w:rsidRPr="0025521E">
        <w:rPr>
          <w:rFonts w:ascii="Times New Roman" w:hAnsi="Times New Roman" w:cs="Times New Roman"/>
        </w:rPr>
        <w:t>проектно-сметной документации, приложенн</w:t>
      </w:r>
      <w:r w:rsidR="0025521E">
        <w:rPr>
          <w:rFonts w:ascii="Times New Roman" w:hAnsi="Times New Roman" w:cs="Times New Roman"/>
        </w:rPr>
        <w:t>ые</w:t>
      </w:r>
      <w:r w:rsidR="0025521E" w:rsidRPr="0025521E">
        <w:rPr>
          <w:rFonts w:ascii="Times New Roman" w:hAnsi="Times New Roman" w:cs="Times New Roman"/>
        </w:rPr>
        <w:t xml:space="preserve"> отдельным файлом</w:t>
      </w:r>
      <w:r w:rsidR="0025521E">
        <w:rPr>
          <w:rFonts w:ascii="Times New Roman" w:hAnsi="Times New Roman" w:cs="Times New Roman"/>
        </w:rPr>
        <w:t>)</w:t>
      </w:r>
      <w:r w:rsidR="0025521E" w:rsidRPr="0025521E">
        <w:rPr>
          <w:rFonts w:ascii="Times New Roman" w:eastAsia="SimSun" w:hAnsi="Times New Roman" w:cs="Times New Roman"/>
          <w:lang w:eastAsia="hi-IN" w:bidi="hi-IN"/>
        </w:rPr>
        <w:t xml:space="preserve"> </w:t>
      </w:r>
      <w:r w:rsidR="0025521E" w:rsidRPr="008513BE">
        <w:rPr>
          <w:rFonts w:ascii="Times New Roman" w:eastAsia="SimSun" w:hAnsi="Times New Roman" w:cs="Times New Roman"/>
          <w:lang w:eastAsia="hi-IN" w:bidi="hi-IN"/>
        </w:rPr>
        <w:t>и данного технического задания.</w:t>
      </w:r>
    </w:p>
    <w:p w14:paraId="796508B2"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1.6. Цель работ: устройство насыпи площадки компостирования и подъездной дороги с обеспечением проектных отметок, уклонов, несущей способности и водоотвода.</w:t>
      </w:r>
    </w:p>
    <w:p w14:paraId="2A3DE4C4" w14:textId="1A0992DF" w:rsidR="007347EA" w:rsidRPr="008513BE" w:rsidRDefault="007347EA" w:rsidP="007347EA">
      <w:pPr>
        <w:pStyle w:val="ConsPlusNonformat"/>
        <w:ind w:left="0" w:firstLine="0"/>
        <w:rPr>
          <w:rFonts w:ascii="Times New Roman" w:eastAsia="Lucida Sans Unicode" w:hAnsi="Times New Roman" w:cs="Times New Roman"/>
          <w:b/>
          <w:sz w:val="22"/>
          <w:szCs w:val="22"/>
          <w:lang w:eastAsia="ar-SA"/>
        </w:rPr>
      </w:pPr>
      <w:r>
        <w:rPr>
          <w:rFonts w:ascii="Times New Roman" w:hAnsi="Times New Roman" w:cs="Times New Roman"/>
        </w:rPr>
        <w:t xml:space="preserve">1.7. </w:t>
      </w:r>
      <w:r w:rsidRPr="008513BE">
        <w:rPr>
          <w:rFonts w:ascii="Times New Roman" w:eastAsia="SimSun" w:hAnsi="Times New Roman" w:cs="Times New Roman"/>
          <w:b/>
          <w:sz w:val="22"/>
          <w:szCs w:val="22"/>
          <w:highlight w:val="yellow"/>
          <w:lang w:eastAsia="hi-IN" w:bidi="hi-IN"/>
        </w:rPr>
        <w:t>Срок выполнения работ</w:t>
      </w:r>
      <w:r w:rsidRPr="008513BE">
        <w:rPr>
          <w:rFonts w:ascii="Times New Roman" w:eastAsia="Lucida Sans Unicode" w:hAnsi="Times New Roman" w:cs="Times New Roman"/>
          <w:b/>
          <w:sz w:val="22"/>
          <w:szCs w:val="22"/>
          <w:highlight w:val="yellow"/>
          <w:lang w:eastAsia="ar-SA"/>
        </w:rPr>
        <w:t xml:space="preserve">: </w:t>
      </w:r>
      <w:r w:rsidRPr="008513BE">
        <w:rPr>
          <w:rFonts w:ascii="Times New Roman" w:eastAsia="Lucida Sans Unicode" w:hAnsi="Times New Roman" w:cs="Times New Roman"/>
          <w:bCs/>
          <w:sz w:val="22"/>
          <w:szCs w:val="22"/>
          <w:highlight w:val="yellow"/>
          <w:lang w:eastAsia="ar-SA"/>
        </w:rPr>
        <w:t xml:space="preserve">с даты заключения </w:t>
      </w:r>
      <w:r w:rsidRPr="00F82014">
        <w:rPr>
          <w:rFonts w:ascii="Times New Roman" w:eastAsia="Lucida Sans Unicode" w:hAnsi="Times New Roman" w:cs="Times New Roman"/>
          <w:bCs/>
          <w:sz w:val="22"/>
          <w:szCs w:val="22"/>
          <w:highlight w:val="yellow"/>
          <w:lang w:eastAsia="ar-SA"/>
        </w:rPr>
        <w:t>Договора по 3</w:t>
      </w:r>
      <w:r>
        <w:rPr>
          <w:rFonts w:ascii="Times New Roman" w:eastAsia="Lucida Sans Unicode" w:hAnsi="Times New Roman" w:cs="Times New Roman"/>
          <w:bCs/>
          <w:sz w:val="22"/>
          <w:szCs w:val="22"/>
          <w:highlight w:val="yellow"/>
          <w:lang w:eastAsia="ar-SA"/>
        </w:rPr>
        <w:t>1</w:t>
      </w:r>
      <w:r w:rsidRPr="00F82014">
        <w:rPr>
          <w:rFonts w:ascii="Times New Roman" w:eastAsia="Lucida Sans Unicode" w:hAnsi="Times New Roman" w:cs="Times New Roman"/>
          <w:bCs/>
          <w:sz w:val="22"/>
          <w:szCs w:val="22"/>
          <w:highlight w:val="yellow"/>
          <w:lang w:eastAsia="ar-SA"/>
        </w:rPr>
        <w:t xml:space="preserve"> </w:t>
      </w:r>
      <w:r>
        <w:rPr>
          <w:rFonts w:ascii="Times New Roman" w:eastAsia="Lucida Sans Unicode" w:hAnsi="Times New Roman" w:cs="Times New Roman"/>
          <w:bCs/>
          <w:sz w:val="22"/>
          <w:szCs w:val="22"/>
          <w:highlight w:val="yellow"/>
          <w:lang w:eastAsia="ar-SA"/>
        </w:rPr>
        <w:t>июл</w:t>
      </w:r>
      <w:r w:rsidRPr="00F82014">
        <w:rPr>
          <w:rFonts w:ascii="Times New Roman" w:eastAsia="Lucida Sans Unicode" w:hAnsi="Times New Roman" w:cs="Times New Roman"/>
          <w:bCs/>
          <w:sz w:val="22"/>
          <w:szCs w:val="22"/>
          <w:highlight w:val="yellow"/>
          <w:lang w:eastAsia="ar-SA"/>
        </w:rPr>
        <w:t>я 2026 года.</w:t>
      </w:r>
      <w:r w:rsidRPr="00F82014">
        <w:rPr>
          <w:rFonts w:ascii="Times New Roman" w:hAnsi="Times New Roman" w:cs="Times New Roman"/>
          <w:sz w:val="22"/>
          <w:szCs w:val="22"/>
          <w:highlight w:val="yellow"/>
        </w:rPr>
        <w:t xml:space="preserve"> </w:t>
      </w:r>
      <w:r w:rsidRPr="00F82014">
        <w:rPr>
          <w:rFonts w:ascii="Times New Roman" w:eastAsia="Lucida Sans Unicode" w:hAnsi="Times New Roman" w:cs="Times New Roman"/>
          <w:bCs/>
          <w:sz w:val="22"/>
          <w:szCs w:val="22"/>
          <w:highlight w:val="yellow"/>
          <w:lang w:eastAsia="ar-SA"/>
        </w:rPr>
        <w:t xml:space="preserve">Начало </w:t>
      </w:r>
      <w:r w:rsidRPr="008513BE">
        <w:rPr>
          <w:rFonts w:ascii="Times New Roman" w:eastAsia="Lucida Sans Unicode" w:hAnsi="Times New Roman" w:cs="Times New Roman"/>
          <w:bCs/>
          <w:sz w:val="22"/>
          <w:szCs w:val="22"/>
          <w:highlight w:val="yellow"/>
          <w:lang w:eastAsia="ar-SA"/>
        </w:rPr>
        <w:t xml:space="preserve">работ – не позднее </w:t>
      </w:r>
      <w:r w:rsidR="00A603BD">
        <w:rPr>
          <w:rFonts w:ascii="Times New Roman" w:eastAsia="Lucida Sans Unicode" w:hAnsi="Times New Roman" w:cs="Times New Roman"/>
          <w:bCs/>
          <w:sz w:val="22"/>
          <w:szCs w:val="22"/>
          <w:highlight w:val="yellow"/>
          <w:lang w:eastAsia="ar-SA"/>
        </w:rPr>
        <w:t>2 (Двух</w:t>
      </w:r>
      <w:r w:rsidRPr="008513BE">
        <w:rPr>
          <w:rFonts w:ascii="Times New Roman" w:eastAsia="Lucida Sans Unicode" w:hAnsi="Times New Roman" w:cs="Times New Roman"/>
          <w:bCs/>
          <w:sz w:val="22"/>
          <w:szCs w:val="22"/>
          <w:highlight w:val="yellow"/>
          <w:lang w:eastAsia="ar-SA"/>
        </w:rPr>
        <w:t xml:space="preserve">) календарных дней </w:t>
      </w:r>
      <w:proofErr w:type="gramStart"/>
      <w:r w:rsidRPr="008513BE">
        <w:rPr>
          <w:rFonts w:ascii="Times New Roman" w:eastAsia="Lucida Sans Unicode" w:hAnsi="Times New Roman" w:cs="Times New Roman"/>
          <w:bCs/>
          <w:sz w:val="22"/>
          <w:szCs w:val="22"/>
          <w:highlight w:val="yellow"/>
          <w:lang w:eastAsia="ar-SA"/>
        </w:rPr>
        <w:t>с даты подписания</w:t>
      </w:r>
      <w:proofErr w:type="gramEnd"/>
      <w:r w:rsidRPr="008513BE">
        <w:rPr>
          <w:rFonts w:ascii="Times New Roman" w:eastAsia="Lucida Sans Unicode" w:hAnsi="Times New Roman" w:cs="Times New Roman"/>
          <w:bCs/>
          <w:sz w:val="22"/>
          <w:szCs w:val="22"/>
          <w:highlight w:val="yellow"/>
          <w:lang w:eastAsia="ar-SA"/>
        </w:rPr>
        <w:t xml:space="preserve"> договора.</w:t>
      </w:r>
    </w:p>
    <w:p w14:paraId="237E08B3" w14:textId="77777777" w:rsidR="007347EA" w:rsidRPr="008513BE" w:rsidRDefault="007347EA" w:rsidP="007347EA">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3520782B" w14:textId="3954D096" w:rsidR="007347EA" w:rsidRPr="008513BE" w:rsidRDefault="007347EA" w:rsidP="007347EA">
      <w:pPr>
        <w:widowControl w:val="0"/>
        <w:spacing w:after="0" w:line="240" w:lineRule="auto"/>
        <w:jc w:val="both"/>
        <w:outlineLvl w:val="0"/>
        <w:rPr>
          <w:rFonts w:ascii="Times New Roman" w:eastAsia="Times New Roman" w:hAnsi="Times New Roman" w:cs="Times New Roman"/>
        </w:rPr>
      </w:pPr>
      <w:r>
        <w:rPr>
          <w:rFonts w:ascii="Times New Roman" w:eastAsia="Lucida Sans Unicode" w:hAnsi="Times New Roman" w:cs="Times New Roman"/>
          <w:lang w:eastAsia="ar-SA"/>
        </w:rPr>
        <w:t>1.7.1</w:t>
      </w:r>
      <w:r w:rsidRPr="008513BE">
        <w:rPr>
          <w:rFonts w:ascii="Times New Roman" w:eastAsia="Lucida Sans Unicode" w:hAnsi="Times New Roman" w:cs="Times New Roman"/>
          <w:lang w:eastAsia="ar-SA"/>
        </w:rPr>
        <w:t>. Подрядчик до начала выполнения работ предоставляет Заказчику:</w:t>
      </w:r>
    </w:p>
    <w:p w14:paraId="39AEEBDA" w14:textId="77777777" w:rsidR="007347EA" w:rsidRPr="008513BE" w:rsidRDefault="007347EA" w:rsidP="007347EA">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утвержденный план график выполнения работ;</w:t>
      </w:r>
    </w:p>
    <w:p w14:paraId="069AE90F" w14:textId="77777777" w:rsidR="007347EA" w:rsidRPr="008513BE" w:rsidRDefault="007347EA" w:rsidP="007347EA">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7FEB9646" w14:textId="77777777" w:rsidR="007347EA" w:rsidRPr="008513BE" w:rsidRDefault="007347EA" w:rsidP="007347EA">
      <w:pPr>
        <w:widowControl w:val="0"/>
        <w:spacing w:after="0" w:line="240" w:lineRule="auto"/>
        <w:jc w:val="both"/>
        <w:rPr>
          <w:rFonts w:ascii="Times New Roman" w:eastAsia="Times New Roman" w:hAnsi="Times New Roman" w:cs="Times New Roman"/>
          <w:lang w:eastAsia="ar-SA"/>
        </w:rPr>
      </w:pPr>
      <w:r w:rsidRPr="008513BE">
        <w:rPr>
          <w:rFonts w:ascii="Times New Roman" w:eastAsia="Lucida Sans Unicode" w:hAnsi="Times New Roman" w:cs="Times New Roman"/>
          <w:lang w:eastAsia="ar-SA"/>
        </w:rPr>
        <w:t>- список сотрудников необходимых для выполнения данных видов работ (</w:t>
      </w:r>
      <w:r w:rsidRPr="008513BE">
        <w:rPr>
          <w:rFonts w:ascii="Times New Roman" w:eastAsia="Times New Roman" w:hAnsi="Times New Roman" w:cs="Times New Roman"/>
          <w:lang w:eastAsia="ar-SA"/>
        </w:rPr>
        <w:t>допуск работников Подрядчика на территорию учреждения).</w:t>
      </w:r>
    </w:p>
    <w:p w14:paraId="340B9DB5" w14:textId="0BF0F39E" w:rsidR="002D5490" w:rsidRPr="0025521E" w:rsidRDefault="002D5490" w:rsidP="0025521E">
      <w:pPr>
        <w:spacing w:after="0" w:line="240" w:lineRule="auto"/>
        <w:jc w:val="both"/>
        <w:rPr>
          <w:rFonts w:ascii="Times New Roman" w:hAnsi="Times New Roman" w:cs="Times New Roman"/>
        </w:rPr>
      </w:pPr>
    </w:p>
    <w:p w14:paraId="3CAE0B23" w14:textId="77777777" w:rsidR="002D5490" w:rsidRPr="0025521E" w:rsidRDefault="002D5490" w:rsidP="0025521E">
      <w:pPr>
        <w:spacing w:after="0" w:line="240" w:lineRule="auto"/>
        <w:jc w:val="both"/>
        <w:rPr>
          <w:rFonts w:ascii="Times New Roman" w:hAnsi="Times New Roman" w:cs="Times New Roman"/>
          <w:b/>
          <w:bCs/>
        </w:rPr>
      </w:pPr>
      <w:r w:rsidRPr="0025521E">
        <w:rPr>
          <w:rFonts w:ascii="Times New Roman" w:hAnsi="Times New Roman" w:cs="Times New Roman"/>
          <w:b/>
          <w:bCs/>
        </w:rPr>
        <w:t>2. Объём и состав работ</w:t>
      </w:r>
    </w:p>
    <w:p w14:paraId="7BEE0425"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2.1. Подготовительные работы:</w:t>
      </w:r>
    </w:p>
    <w:p w14:paraId="32DDBFC3"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расчистка территории от растительности, мусора, посторонних предметов;</w:t>
      </w:r>
    </w:p>
    <w:p w14:paraId="5B7F10D1"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снятие и временное складирование плодородного слоя почвы (толщина по проекту, место складирования — в границах участка, с защитой от размыва);</w:t>
      </w:r>
    </w:p>
    <w:p w14:paraId="21EB8252"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геодезическая разбивка осей площадки и дороги, вынос высотных отметок;</w:t>
      </w:r>
    </w:p>
    <w:p w14:paraId="28933241"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устройство временных подъездных путей для техники (при необходимости).</w:t>
      </w:r>
    </w:p>
    <w:p w14:paraId="20C9615E"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2.2. Земляные работы:</w:t>
      </w:r>
    </w:p>
    <w:p w14:paraId="3BAE88EA"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разработка грунта в выемках (если предусмотрено проектом) с погрузкой и вывозом либо использованием в насыпи;</w:t>
      </w:r>
    </w:p>
    <w:p w14:paraId="4335C95F"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транспортировка и укладка грунта в насыпь площадки и дороги слоями;</w:t>
      </w:r>
    </w:p>
    <w:p w14:paraId="6A7361C3"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разравнивание грунта слоями проектной толщины (рекомендуемо 20–30 см в рыхлом теле);</w:t>
      </w:r>
    </w:p>
    <w:p w14:paraId="5DFE78ED"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уплотнение каждого слоя до требуемого коэффициента уплотнения (Ку ≥ 0,95–0,98 от максимальной стандартной плотности по ГОСТ 22733);</w:t>
      </w:r>
    </w:p>
    <w:p w14:paraId="6016C5C7"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планировка верха насыпи и откосов по проектным отметкам и уклонам;</w:t>
      </w:r>
    </w:p>
    <w:p w14:paraId="0B85F1DD"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нарезка кюветов, устройство водоотводных канав, водопропускных труб (по проекту).</w:t>
      </w:r>
    </w:p>
    <w:p w14:paraId="060BCF18"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2.3. Дополнительные работы:</w:t>
      </w:r>
    </w:p>
    <w:p w14:paraId="4243DFA4"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укрепление откосов (засев трав, георешётка, иные решения по проекту);</w:t>
      </w:r>
    </w:p>
    <w:p w14:paraId="07A5C382"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устройство временного или постоянного ограждения зоны работ (по необходимости);</w:t>
      </w:r>
    </w:p>
    <w:p w14:paraId="1A2E8E8F" w14:textId="455A3DFC" w:rsidR="002D5490"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рекультивация мест временного складирования плодородного слоя.</w:t>
      </w:r>
    </w:p>
    <w:p w14:paraId="3208BD8C" w14:textId="77777777" w:rsidR="0025521E" w:rsidRPr="0025521E" w:rsidRDefault="0025521E" w:rsidP="0025521E">
      <w:pPr>
        <w:spacing w:after="0" w:line="240" w:lineRule="auto"/>
        <w:jc w:val="both"/>
        <w:rPr>
          <w:rFonts w:ascii="Times New Roman" w:hAnsi="Times New Roman" w:cs="Times New Roman"/>
        </w:rPr>
      </w:pPr>
    </w:p>
    <w:p w14:paraId="68D20AFD" w14:textId="77777777" w:rsidR="002D5490" w:rsidRPr="0025521E" w:rsidRDefault="002D5490" w:rsidP="0025521E">
      <w:pPr>
        <w:spacing w:after="0" w:line="240" w:lineRule="auto"/>
        <w:jc w:val="both"/>
        <w:rPr>
          <w:rFonts w:ascii="Times New Roman" w:hAnsi="Times New Roman" w:cs="Times New Roman"/>
          <w:b/>
          <w:bCs/>
        </w:rPr>
      </w:pPr>
      <w:r w:rsidRPr="0025521E">
        <w:rPr>
          <w:rFonts w:ascii="Times New Roman" w:hAnsi="Times New Roman" w:cs="Times New Roman"/>
          <w:b/>
          <w:bCs/>
        </w:rPr>
        <w:t>3. Требования к материалам и грунтам</w:t>
      </w:r>
    </w:p>
    <w:p w14:paraId="5CFC7EC6"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3.1. Грунт для насыпи:</w:t>
      </w:r>
    </w:p>
    <w:p w14:paraId="393D581B"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пригодный для насыпей по СП 34.13330 (</w:t>
      </w:r>
      <w:proofErr w:type="spellStart"/>
      <w:r w:rsidRPr="0025521E">
        <w:rPr>
          <w:rFonts w:ascii="Times New Roman" w:hAnsi="Times New Roman" w:cs="Times New Roman"/>
        </w:rPr>
        <w:t>непучинистый</w:t>
      </w:r>
      <w:proofErr w:type="spellEnd"/>
      <w:r w:rsidRPr="0025521E">
        <w:rPr>
          <w:rFonts w:ascii="Times New Roman" w:hAnsi="Times New Roman" w:cs="Times New Roman"/>
        </w:rPr>
        <w:t>, без органических включений, строительного мусора, снега и льда);</w:t>
      </w:r>
    </w:p>
    <w:p w14:paraId="552C9DB1"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влажность в пределах оптимальной для уплотнения;</w:t>
      </w:r>
    </w:p>
    <w:p w14:paraId="44F7B70C"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lastRenderedPageBreak/>
        <w:t>отсутствие токсичных и опасных включений (подтверждается лабораторно при необходимости).</w:t>
      </w:r>
    </w:p>
    <w:p w14:paraId="6E362EAF"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3.2. Плодородный слой: складировать отдельно, не смешивать с минеральным грунтом.</w:t>
      </w:r>
    </w:p>
    <w:p w14:paraId="2FA9DBEC"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3.3. При использовании привозного грунта — предоставлять паспорта качества и протоколы испытаний.</w:t>
      </w:r>
    </w:p>
    <w:p w14:paraId="21A320BD" w14:textId="77777777" w:rsidR="007347EA" w:rsidRDefault="007347EA" w:rsidP="0025521E">
      <w:pPr>
        <w:spacing w:after="0" w:line="240" w:lineRule="auto"/>
        <w:jc w:val="both"/>
        <w:rPr>
          <w:rFonts w:ascii="Times New Roman" w:hAnsi="Times New Roman" w:cs="Times New Roman"/>
          <w:b/>
          <w:bCs/>
        </w:rPr>
      </w:pPr>
    </w:p>
    <w:p w14:paraId="59E2DDD6" w14:textId="6B5B1E37" w:rsidR="002D5490" w:rsidRPr="007347EA" w:rsidRDefault="002D5490" w:rsidP="0025521E">
      <w:pPr>
        <w:spacing w:after="0" w:line="240" w:lineRule="auto"/>
        <w:jc w:val="both"/>
        <w:rPr>
          <w:rFonts w:ascii="Times New Roman" w:hAnsi="Times New Roman" w:cs="Times New Roman"/>
          <w:b/>
          <w:bCs/>
        </w:rPr>
      </w:pPr>
      <w:r w:rsidRPr="007347EA">
        <w:rPr>
          <w:rFonts w:ascii="Times New Roman" w:hAnsi="Times New Roman" w:cs="Times New Roman"/>
          <w:b/>
          <w:bCs/>
        </w:rPr>
        <w:t>4. Технические требования и параметры</w:t>
      </w:r>
    </w:p>
    <w:p w14:paraId="6F653088"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4.1. Геометрия:</w:t>
      </w:r>
    </w:p>
    <w:p w14:paraId="656D80C4"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высотные отметки верха насыпи — по рабочей документации;</w:t>
      </w:r>
    </w:p>
    <w:p w14:paraId="394EC16B"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продольные и поперечные уклоны — по проекту (для водоотвода площадки и проезжей части);</w:t>
      </w:r>
    </w:p>
    <w:p w14:paraId="5E76B274"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крутизна откосов — по проекту и СП 45.13330.</w:t>
      </w:r>
    </w:p>
    <w:p w14:paraId="0AA8FEC9"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4.2. Уплотнение:</w:t>
      </w:r>
    </w:p>
    <w:p w14:paraId="788B57C1"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коэффициент уплотнения Ку ≥ 0,95 (или иное значение по проекту) по ГОСТ 22733;</w:t>
      </w:r>
    </w:p>
    <w:p w14:paraId="1F9684D5"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контроль плотности — методами режущего кольца, динамического зондирования или иными аттестованными методами;</w:t>
      </w:r>
    </w:p>
    <w:p w14:paraId="02AF4AC7"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количество контрольных точек — не менее 1 точки на 200–300 м² насыпи (или по проекту).</w:t>
      </w:r>
    </w:p>
    <w:p w14:paraId="19D465D3"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4.3. Водоотвод:</w:t>
      </w:r>
    </w:p>
    <w:p w14:paraId="000ACD66"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обеспечить поверхностный сток с площадки и дороги;</w:t>
      </w:r>
    </w:p>
    <w:p w14:paraId="11B86660"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кюветы и канавы — по проекту, без застоев воды;</w:t>
      </w:r>
    </w:p>
    <w:p w14:paraId="200C2537" w14:textId="3CB1F853" w:rsidR="002D5490"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водопропускные трубы — по проекту, с герметизацией стыков.</w:t>
      </w:r>
    </w:p>
    <w:p w14:paraId="2662BAEB" w14:textId="77777777" w:rsidR="0025521E" w:rsidRPr="008513BE" w:rsidRDefault="0025521E" w:rsidP="002552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Pr>
          <w:rFonts w:ascii="Times New Roman" w:hAnsi="Times New Roman" w:cs="Times New Roman"/>
        </w:rPr>
        <w:t xml:space="preserve">4.4. </w:t>
      </w:r>
      <w:r w:rsidRPr="008513BE">
        <w:rPr>
          <w:rFonts w:ascii="Times New Roman" w:eastAsia="Lucida Sans Unicode" w:hAnsi="Times New Roman" w:cs="Times New Roman"/>
          <w:lang w:eastAsia="ar-SA"/>
        </w:rPr>
        <w:t>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4A99BB8" w14:textId="7418AE86" w:rsidR="0025521E" w:rsidRDefault="0025521E" w:rsidP="002552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Pr>
          <w:rFonts w:ascii="Times New Roman" w:eastAsia="Lucida Sans Unicode" w:hAnsi="Times New Roman" w:cs="Times New Roman"/>
          <w:lang w:eastAsia="ar-SA"/>
        </w:rPr>
        <w:t>4.5</w:t>
      </w:r>
      <w:r w:rsidRPr="008513BE">
        <w:rPr>
          <w:rFonts w:ascii="Times New Roman" w:eastAsia="Lucida Sans Unicode" w:hAnsi="Times New Roman" w:cs="Times New Roman"/>
          <w:lang w:eastAsia="ar-SA"/>
        </w:rPr>
        <w:t>.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2905003" w14:textId="69C7AD38" w:rsidR="0025521E" w:rsidRPr="0025521E" w:rsidRDefault="0025521E" w:rsidP="0025521E">
      <w:pPr>
        <w:spacing w:after="0" w:line="240" w:lineRule="auto"/>
        <w:jc w:val="both"/>
        <w:rPr>
          <w:rFonts w:ascii="Times New Roman" w:hAnsi="Times New Roman" w:cs="Times New Roman"/>
        </w:rPr>
      </w:pPr>
    </w:p>
    <w:p w14:paraId="4B5F5CE6" w14:textId="77777777" w:rsidR="002D5490" w:rsidRPr="0025521E" w:rsidRDefault="002D5490" w:rsidP="0025521E">
      <w:pPr>
        <w:spacing w:after="0" w:line="240" w:lineRule="auto"/>
        <w:jc w:val="both"/>
        <w:rPr>
          <w:rFonts w:ascii="Times New Roman" w:hAnsi="Times New Roman" w:cs="Times New Roman"/>
          <w:b/>
          <w:bCs/>
        </w:rPr>
      </w:pPr>
      <w:r w:rsidRPr="0025521E">
        <w:rPr>
          <w:rFonts w:ascii="Times New Roman" w:hAnsi="Times New Roman" w:cs="Times New Roman"/>
          <w:b/>
          <w:bCs/>
        </w:rPr>
        <w:t>5. Нормативная база</w:t>
      </w:r>
    </w:p>
    <w:p w14:paraId="2E279951" w14:textId="3E853CD8" w:rsidR="0025521E" w:rsidRDefault="0025521E" w:rsidP="0025521E">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 xml:space="preserve">5.1. </w:t>
      </w:r>
      <w:r w:rsidRPr="008513BE">
        <w:rPr>
          <w:rFonts w:ascii="Times New Roman" w:eastAsia="SimSun" w:hAnsi="Times New Roman" w:cs="Times New Roman"/>
          <w:bCs/>
          <w:lang w:eastAsia="hi-IN" w:bidi="hi-IN"/>
        </w:rPr>
        <w:t xml:space="preserve">Работы должны быть выполнены в соответствии с </w:t>
      </w:r>
      <w:r w:rsidRPr="008513BE">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8513BE">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F8D56CA" w14:textId="77777777" w:rsidR="0025521E" w:rsidRPr="008513BE" w:rsidRDefault="0025521E" w:rsidP="0025521E">
      <w:pPr>
        <w:widowControl w:val="0"/>
        <w:spacing w:after="0" w:line="240" w:lineRule="auto"/>
        <w:jc w:val="both"/>
        <w:rPr>
          <w:rFonts w:ascii="Times New Roman" w:eastAsia="Lucida Sans Unicode" w:hAnsi="Times New Roman" w:cs="Times New Roman"/>
          <w:b/>
          <w:spacing w:val="2"/>
          <w:lang w:eastAsia="ar-SA"/>
        </w:rPr>
      </w:pPr>
      <w:r w:rsidRPr="008513BE">
        <w:rPr>
          <w:rFonts w:ascii="Times New Roman" w:eastAsia="SimSun" w:hAnsi="Times New Roman" w:cs="Times New Roman"/>
          <w:lang w:eastAsia="hi-IN" w:bidi="hi-IN"/>
        </w:rPr>
        <w:t>- Федеральный закон №52-ФЗ от 30.03.99г. «</w:t>
      </w:r>
      <w:r w:rsidRPr="008513BE">
        <w:rPr>
          <w:rFonts w:ascii="Times New Roman" w:eastAsia="Lucida Sans Unicode" w:hAnsi="Times New Roman" w:cs="Times New Roman"/>
          <w:spacing w:val="2"/>
          <w:lang w:eastAsia="ar-SA"/>
        </w:rPr>
        <w:t>О санитарно-эпидемиологическом благополучии населения</w:t>
      </w:r>
      <w:r w:rsidRPr="008513BE">
        <w:rPr>
          <w:rFonts w:ascii="Times New Roman" w:eastAsia="Lucida Sans Unicode" w:hAnsi="Times New Roman" w:cs="Times New Roman"/>
          <w:shd w:val="clear" w:color="auto" w:fill="FFFFFF"/>
          <w:lang w:eastAsia="ar-SA"/>
        </w:rPr>
        <w:t xml:space="preserve"> (с изменениями)</w:t>
      </w:r>
      <w:r w:rsidRPr="008513BE">
        <w:rPr>
          <w:rFonts w:ascii="Times New Roman" w:eastAsia="Lucida Sans Unicode" w:hAnsi="Times New Roman" w:cs="Times New Roman"/>
          <w:spacing w:val="2"/>
          <w:lang w:eastAsia="ar-SA"/>
        </w:rPr>
        <w:t>»;</w:t>
      </w:r>
    </w:p>
    <w:p w14:paraId="1C477653" w14:textId="77777777" w:rsidR="0025521E" w:rsidRPr="008513BE" w:rsidRDefault="0025521E" w:rsidP="0025521E">
      <w:pPr>
        <w:shd w:val="clear" w:color="auto" w:fill="FFFFFF"/>
        <w:spacing w:after="0" w:line="240" w:lineRule="auto"/>
        <w:jc w:val="both"/>
        <w:outlineLvl w:val="0"/>
        <w:rPr>
          <w:rFonts w:ascii="Times New Roman" w:eastAsia="Times New Roman" w:hAnsi="Times New Roman" w:cs="Times New Roman"/>
          <w:bCs/>
          <w:spacing w:val="2"/>
        </w:rPr>
      </w:pPr>
      <w:r w:rsidRPr="008513BE">
        <w:rPr>
          <w:rFonts w:ascii="Times New Roman" w:eastAsia="SimSun" w:hAnsi="Times New Roman" w:cs="Times New Roman"/>
          <w:bCs/>
          <w:lang w:eastAsia="hi-IN" w:bidi="hi-IN"/>
        </w:rPr>
        <w:t xml:space="preserve">- </w:t>
      </w:r>
      <w:r w:rsidRPr="008513BE">
        <w:rPr>
          <w:rFonts w:ascii="Times New Roman" w:eastAsia="Times New Roman" w:hAnsi="Times New Roman" w:cs="Times New Roman"/>
          <w:bCs/>
          <w:spacing w:val="2"/>
        </w:rPr>
        <w:t>Градостроительный кодекс Российской Федерации</w:t>
      </w:r>
      <w:r w:rsidRPr="008513BE">
        <w:rPr>
          <w:rFonts w:ascii="Times New Roman" w:eastAsia="Times New Roman" w:hAnsi="Times New Roman" w:cs="Times New Roman"/>
          <w:bCs/>
          <w:shd w:val="clear" w:color="auto" w:fill="FFFFFF"/>
        </w:rPr>
        <w:t xml:space="preserve"> (с изменениями)</w:t>
      </w:r>
      <w:r w:rsidRPr="008513BE">
        <w:rPr>
          <w:rFonts w:ascii="Times New Roman" w:eastAsia="Times New Roman" w:hAnsi="Times New Roman" w:cs="Times New Roman"/>
          <w:bCs/>
          <w:spacing w:val="2"/>
        </w:rPr>
        <w:t>;</w:t>
      </w:r>
    </w:p>
    <w:p w14:paraId="7C931A34" w14:textId="77777777" w:rsidR="0025521E" w:rsidRPr="008513BE" w:rsidRDefault="0025521E" w:rsidP="0025521E">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26124BE" w14:textId="77777777" w:rsidR="0025521E" w:rsidRPr="008513BE" w:rsidRDefault="0025521E" w:rsidP="0025521E">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53CB5D92" w14:textId="77777777" w:rsidR="0025521E" w:rsidRPr="008513BE" w:rsidRDefault="0025521E" w:rsidP="0025521E">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BD18DFE" w14:textId="77777777" w:rsidR="0025521E" w:rsidRPr="008513BE" w:rsidRDefault="0025521E" w:rsidP="0025521E">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 </w:t>
      </w:r>
      <w:proofErr w:type="spellStart"/>
      <w:r w:rsidRPr="008513BE">
        <w:rPr>
          <w:rFonts w:ascii="Times New Roman" w:eastAsia="SimSun" w:hAnsi="Times New Roman" w:cs="Times New Roman"/>
          <w:bCs/>
          <w:lang w:eastAsia="hi-IN" w:bidi="hi-IN"/>
        </w:rPr>
        <w:t>СниП</w:t>
      </w:r>
      <w:proofErr w:type="spellEnd"/>
      <w:r w:rsidRPr="008513BE">
        <w:rPr>
          <w:rFonts w:ascii="Times New Roman" w:eastAsia="SimSun" w:hAnsi="Times New Roman" w:cs="Times New Roman"/>
          <w:bCs/>
          <w:lang w:eastAsia="hi-IN" w:bidi="hi-IN"/>
        </w:rPr>
        <w:t xml:space="preserve"> 12-04-2002 «Безопасность труда в строительстве Часть 2. Строительное производство»;</w:t>
      </w:r>
    </w:p>
    <w:p w14:paraId="71412EF3" w14:textId="77777777" w:rsidR="0025521E" w:rsidRPr="008513BE" w:rsidRDefault="0025521E" w:rsidP="0025521E">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6CB30CC5" w14:textId="77777777" w:rsidR="0025521E" w:rsidRPr="008513BE" w:rsidRDefault="0025521E" w:rsidP="0025521E">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2BFDE25F" w14:textId="77777777" w:rsidR="0025521E" w:rsidRPr="008513BE" w:rsidRDefault="0025521E" w:rsidP="0025521E">
      <w:pPr>
        <w:widowControl w:val="0"/>
        <w:spacing w:after="0" w:line="240" w:lineRule="auto"/>
        <w:jc w:val="both"/>
        <w:rPr>
          <w:rFonts w:ascii="Times New Roman" w:eastAsia="Lucida Sans Unicode" w:hAnsi="Times New Roman" w:cs="Times New Roman"/>
          <w:shd w:val="clear" w:color="auto" w:fill="FFFFFF"/>
          <w:lang w:eastAsia="ar-SA"/>
        </w:rPr>
      </w:pPr>
      <w:r w:rsidRPr="008513BE">
        <w:rPr>
          <w:rFonts w:ascii="Times New Roman" w:eastAsia="Lucida Sans Unicode" w:hAnsi="Times New Roman" w:cs="Times New Roman"/>
          <w:shd w:val="clear" w:color="auto" w:fill="FFFFFF"/>
          <w:lang w:eastAsia="ar-SA"/>
        </w:rPr>
        <w:t xml:space="preserve">- </w:t>
      </w:r>
      <w:r w:rsidRPr="008513BE">
        <w:rPr>
          <w:rFonts w:ascii="Times New Roman" w:eastAsia="Lucida Sans Unicode" w:hAnsi="Times New Roman" w:cs="Times New Roman"/>
          <w:lang w:eastAsia="ar-SA"/>
        </w:rPr>
        <w:t>Федеральным законом от 30.12.2009 № 384-ФЗ «</w:t>
      </w:r>
      <w:r w:rsidRPr="008513BE">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8513BE">
        <w:rPr>
          <w:rFonts w:ascii="Times New Roman" w:eastAsia="Lucida Sans Unicode" w:hAnsi="Times New Roman" w:cs="Times New Roman"/>
          <w:shd w:val="clear" w:color="auto" w:fill="FFFFFF"/>
          <w:lang w:eastAsia="ar-SA"/>
        </w:rPr>
        <w:t>(с изменениями)»;</w:t>
      </w:r>
    </w:p>
    <w:p w14:paraId="703531A2" w14:textId="0D0A708D" w:rsidR="002D5490" w:rsidRPr="0025521E" w:rsidRDefault="0025521E" w:rsidP="0025521E">
      <w:pPr>
        <w:spacing w:after="0" w:line="240" w:lineRule="auto"/>
        <w:jc w:val="both"/>
        <w:rPr>
          <w:rFonts w:ascii="Times New Roman" w:hAnsi="Times New Roman" w:cs="Times New Roman"/>
        </w:rPr>
      </w:pPr>
      <w:r>
        <w:rPr>
          <w:rFonts w:ascii="Times New Roman" w:hAnsi="Times New Roman" w:cs="Times New Roman"/>
        </w:rPr>
        <w:t xml:space="preserve">- </w:t>
      </w:r>
      <w:r w:rsidR="002D5490" w:rsidRPr="0025521E">
        <w:rPr>
          <w:rFonts w:ascii="Times New Roman" w:hAnsi="Times New Roman" w:cs="Times New Roman"/>
        </w:rPr>
        <w:t>СП 45.13330 «Земляные сооружения, основания и фундаменты»;</w:t>
      </w:r>
    </w:p>
    <w:p w14:paraId="6DD7D19F" w14:textId="7BE2EEAE" w:rsidR="002D5490" w:rsidRPr="0025521E" w:rsidRDefault="0025521E" w:rsidP="0025521E">
      <w:pPr>
        <w:spacing w:after="0" w:line="240" w:lineRule="auto"/>
        <w:jc w:val="both"/>
        <w:rPr>
          <w:rFonts w:ascii="Times New Roman" w:hAnsi="Times New Roman" w:cs="Times New Roman"/>
        </w:rPr>
      </w:pPr>
      <w:r>
        <w:rPr>
          <w:rFonts w:ascii="Times New Roman" w:hAnsi="Times New Roman" w:cs="Times New Roman"/>
        </w:rPr>
        <w:t xml:space="preserve">- </w:t>
      </w:r>
      <w:r w:rsidR="002D5490" w:rsidRPr="0025521E">
        <w:rPr>
          <w:rFonts w:ascii="Times New Roman" w:hAnsi="Times New Roman" w:cs="Times New Roman"/>
        </w:rPr>
        <w:t>СП 34.13330 «Автомобильные дороги»;</w:t>
      </w:r>
    </w:p>
    <w:p w14:paraId="6F62CF8B" w14:textId="277368B4" w:rsidR="002D5490" w:rsidRPr="0025521E" w:rsidRDefault="0025521E" w:rsidP="0025521E">
      <w:pPr>
        <w:spacing w:after="0" w:line="240" w:lineRule="auto"/>
        <w:jc w:val="both"/>
        <w:rPr>
          <w:rFonts w:ascii="Times New Roman" w:hAnsi="Times New Roman" w:cs="Times New Roman"/>
        </w:rPr>
      </w:pPr>
      <w:r>
        <w:rPr>
          <w:rFonts w:ascii="Times New Roman" w:hAnsi="Times New Roman" w:cs="Times New Roman"/>
        </w:rPr>
        <w:t xml:space="preserve">- </w:t>
      </w:r>
      <w:r w:rsidR="002D5490" w:rsidRPr="0025521E">
        <w:rPr>
          <w:rFonts w:ascii="Times New Roman" w:hAnsi="Times New Roman" w:cs="Times New Roman"/>
        </w:rPr>
        <w:t>СП 48.13330 «Организация строительства»;</w:t>
      </w:r>
    </w:p>
    <w:p w14:paraId="3D188C43" w14:textId="77777777" w:rsidR="0025521E" w:rsidRDefault="0025521E" w:rsidP="0025521E">
      <w:pPr>
        <w:spacing w:after="0" w:line="240" w:lineRule="auto"/>
        <w:jc w:val="both"/>
        <w:rPr>
          <w:rFonts w:ascii="Times New Roman" w:hAnsi="Times New Roman" w:cs="Times New Roman"/>
        </w:rPr>
      </w:pPr>
      <w:r>
        <w:rPr>
          <w:rFonts w:ascii="Times New Roman" w:hAnsi="Times New Roman" w:cs="Times New Roman"/>
        </w:rPr>
        <w:t xml:space="preserve">- </w:t>
      </w:r>
      <w:r w:rsidRPr="0025521E">
        <w:rPr>
          <w:rFonts w:ascii="Times New Roman" w:hAnsi="Times New Roman" w:cs="Times New Roman"/>
        </w:rPr>
        <w:t>ГОСТ 22733-2016 Грунты. Метод лабораторного определения максимальной плотности</w:t>
      </w:r>
      <w:r>
        <w:rPr>
          <w:rFonts w:ascii="Times New Roman" w:hAnsi="Times New Roman" w:cs="Times New Roman"/>
        </w:rPr>
        <w:t>;</w:t>
      </w:r>
    </w:p>
    <w:p w14:paraId="2451EA47" w14:textId="077C0D58" w:rsidR="0025521E" w:rsidRPr="008513BE" w:rsidRDefault="0025521E" w:rsidP="0025521E">
      <w:pPr>
        <w:spacing w:after="0" w:line="240" w:lineRule="auto"/>
        <w:jc w:val="both"/>
        <w:rPr>
          <w:rFonts w:ascii="Times New Roman" w:eastAsia="Calibri" w:hAnsi="Times New Roman" w:cs="Times New Roman"/>
        </w:rPr>
      </w:pPr>
      <w:r w:rsidRPr="008513BE">
        <w:rPr>
          <w:rFonts w:ascii="Times New Roman" w:eastAsia="Calibri" w:hAnsi="Times New Roman" w:cs="Times New Roman"/>
        </w:rPr>
        <w:t xml:space="preserve">- И иные </w:t>
      </w:r>
      <w:r w:rsidRPr="008513BE">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75955F69" w14:textId="31088016" w:rsidR="0025521E" w:rsidRPr="008513BE" w:rsidRDefault="0025521E" w:rsidP="0025521E">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lastRenderedPageBreak/>
        <w:t>5</w:t>
      </w:r>
      <w:r w:rsidRPr="008513BE">
        <w:rPr>
          <w:rFonts w:ascii="Times New Roman" w:eastAsia="SimSun" w:hAnsi="Times New Roman" w:cs="Times New Roman"/>
          <w:bCs/>
          <w:lang w:eastAsia="hi-IN" w:bidi="hi-IN"/>
        </w:rPr>
        <w:t>.2.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A0F81AD" w14:textId="77777777" w:rsidR="007347EA" w:rsidRDefault="007347EA" w:rsidP="0025521E">
      <w:pPr>
        <w:spacing w:after="0" w:line="240" w:lineRule="auto"/>
        <w:jc w:val="both"/>
        <w:rPr>
          <w:rFonts w:ascii="Times New Roman" w:hAnsi="Times New Roman" w:cs="Times New Roman"/>
          <w:b/>
          <w:bCs/>
        </w:rPr>
      </w:pPr>
    </w:p>
    <w:p w14:paraId="660DA42B" w14:textId="0A2BB6C6" w:rsidR="002D5490" w:rsidRPr="0025521E" w:rsidRDefault="002D5490" w:rsidP="0025521E">
      <w:pPr>
        <w:spacing w:after="0" w:line="240" w:lineRule="auto"/>
        <w:jc w:val="both"/>
        <w:rPr>
          <w:rFonts w:ascii="Times New Roman" w:hAnsi="Times New Roman" w:cs="Times New Roman"/>
          <w:b/>
          <w:bCs/>
        </w:rPr>
      </w:pPr>
      <w:r w:rsidRPr="0025521E">
        <w:rPr>
          <w:rFonts w:ascii="Times New Roman" w:hAnsi="Times New Roman" w:cs="Times New Roman"/>
          <w:b/>
          <w:bCs/>
        </w:rPr>
        <w:t>6. Требования к качеству и контролю</w:t>
      </w:r>
    </w:p>
    <w:p w14:paraId="345FFA10"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6.1. Входной контроль:</w:t>
      </w:r>
    </w:p>
    <w:p w14:paraId="2FC3F5B6"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проверка качества грунта (влажность, гранулометрический состав, плотность, отсутствие органики и опасных включений);</w:t>
      </w:r>
    </w:p>
    <w:p w14:paraId="604CE007"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наличие паспортов/протоколов на привозные материалы.</w:t>
      </w:r>
    </w:p>
    <w:p w14:paraId="003B450A"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6.2. Операционный контроль:</w:t>
      </w:r>
    </w:p>
    <w:p w14:paraId="737FB7C9"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толщина отсыпаемых слоёв;</w:t>
      </w:r>
    </w:p>
    <w:p w14:paraId="6225D52D"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степень уплотнения (послойно);</w:t>
      </w:r>
    </w:p>
    <w:p w14:paraId="470FE60F"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соответствие высотных отметок и уклонов проекту;</w:t>
      </w:r>
    </w:p>
    <w:p w14:paraId="51F7D802"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качество планировки и откосов.</w:t>
      </w:r>
    </w:p>
    <w:p w14:paraId="2C26A2B0"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6.3. Приёмочный контроль:</w:t>
      </w:r>
    </w:p>
    <w:p w14:paraId="5787D9B5"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исполнительная геодезическая съёмка;</w:t>
      </w:r>
    </w:p>
    <w:p w14:paraId="54D65F5F"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протоколы испытаний плотности грунта;</w:t>
      </w:r>
    </w:p>
    <w:p w14:paraId="3B389CE7"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акты освидетельствования скрытых работ (послойная приёмка, устройство водоотвода и т.п.).</w:t>
      </w:r>
    </w:p>
    <w:p w14:paraId="11D95F4D" w14:textId="77777777" w:rsidR="007347EA" w:rsidRDefault="007347EA" w:rsidP="0025521E">
      <w:pPr>
        <w:spacing w:after="0" w:line="240" w:lineRule="auto"/>
        <w:jc w:val="both"/>
        <w:rPr>
          <w:rFonts w:ascii="Times New Roman" w:hAnsi="Times New Roman" w:cs="Times New Roman"/>
          <w:b/>
          <w:bCs/>
        </w:rPr>
      </w:pPr>
    </w:p>
    <w:p w14:paraId="337D347F" w14:textId="4FEEA915" w:rsidR="002D5490" w:rsidRPr="0025521E" w:rsidRDefault="0025521E" w:rsidP="0025521E">
      <w:pPr>
        <w:spacing w:after="0" w:line="240" w:lineRule="auto"/>
        <w:jc w:val="both"/>
        <w:rPr>
          <w:rFonts w:ascii="Times New Roman" w:hAnsi="Times New Roman" w:cs="Times New Roman"/>
          <w:b/>
          <w:bCs/>
        </w:rPr>
      </w:pPr>
      <w:r w:rsidRPr="0025521E">
        <w:rPr>
          <w:rFonts w:ascii="Times New Roman" w:hAnsi="Times New Roman" w:cs="Times New Roman"/>
          <w:b/>
          <w:bCs/>
        </w:rPr>
        <w:t>7</w:t>
      </w:r>
      <w:r w:rsidR="002D5490" w:rsidRPr="0025521E">
        <w:rPr>
          <w:rFonts w:ascii="Times New Roman" w:hAnsi="Times New Roman" w:cs="Times New Roman"/>
          <w:b/>
          <w:bCs/>
        </w:rPr>
        <w:t>. Экологические и природоохранные требования</w:t>
      </w:r>
    </w:p>
    <w:p w14:paraId="6553C79F"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7.1. Не допускать сброса загрязнённых стоков в ливневую канализацию/водоёмы.</w:t>
      </w:r>
    </w:p>
    <w:p w14:paraId="5A1E16A5"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7.2. Обеспечить пылеподавление при разработке и транспортировке грунта (полив, укрытие кузовов).</w:t>
      </w:r>
    </w:p>
    <w:p w14:paraId="4F57A9C2"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7.3. Складирование плодородного слоя — с защитой от эрозии и смешивания с минеральным грунтом.</w:t>
      </w:r>
    </w:p>
    <w:p w14:paraId="71184DF1"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7.4. Вывоз излишков грунта — только на лицензированные площадки/объекты, с оформлением сопроводительных документов.</w:t>
      </w:r>
    </w:p>
    <w:p w14:paraId="4C7307EB"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7.5. Соблюдать требования проекта по охране окружающей среды и санитарно-защитные зоны.</w:t>
      </w:r>
    </w:p>
    <w:p w14:paraId="6D3E7CA2" w14:textId="77777777" w:rsidR="007347EA" w:rsidRDefault="007347EA" w:rsidP="0025521E">
      <w:pPr>
        <w:spacing w:after="0" w:line="240" w:lineRule="auto"/>
        <w:jc w:val="both"/>
        <w:rPr>
          <w:rFonts w:ascii="Times New Roman" w:hAnsi="Times New Roman" w:cs="Times New Roman"/>
          <w:b/>
          <w:bCs/>
        </w:rPr>
      </w:pPr>
    </w:p>
    <w:p w14:paraId="4889E0EE" w14:textId="5B29CA30" w:rsidR="002D5490" w:rsidRPr="007347EA" w:rsidRDefault="002D5490" w:rsidP="0025521E">
      <w:pPr>
        <w:spacing w:after="0" w:line="240" w:lineRule="auto"/>
        <w:jc w:val="both"/>
        <w:rPr>
          <w:rFonts w:ascii="Times New Roman" w:hAnsi="Times New Roman" w:cs="Times New Roman"/>
          <w:b/>
          <w:bCs/>
        </w:rPr>
      </w:pPr>
      <w:r w:rsidRPr="007347EA">
        <w:rPr>
          <w:rFonts w:ascii="Times New Roman" w:hAnsi="Times New Roman" w:cs="Times New Roman"/>
          <w:b/>
          <w:bCs/>
        </w:rPr>
        <w:t>8. Охрана труда, промышленная и пожарная безопасность</w:t>
      </w:r>
    </w:p>
    <w:p w14:paraId="6C86D71C"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8.1. Работы выполнять по ППР (проекту производства работ) с учётом требований охраны труда.</w:t>
      </w:r>
    </w:p>
    <w:p w14:paraId="0BF74669"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8.2. Ограждение зоны работ, установка предупреждающих знаков.</w:t>
      </w:r>
    </w:p>
    <w:p w14:paraId="2854D9BA"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8.3. Проведение инструктажей, обеспечение СИЗ.</w:t>
      </w:r>
    </w:p>
    <w:p w14:paraId="5A317528"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8.4. Соблюдение правил работы вблизи подземных коммуникаций (вызов представителей, шурфовка).</w:t>
      </w:r>
    </w:p>
    <w:p w14:paraId="6BE19047" w14:textId="77777777" w:rsidR="007347EA" w:rsidRDefault="007347EA" w:rsidP="0025521E">
      <w:pPr>
        <w:spacing w:after="0" w:line="240" w:lineRule="auto"/>
        <w:jc w:val="both"/>
        <w:rPr>
          <w:rFonts w:ascii="Times New Roman" w:hAnsi="Times New Roman" w:cs="Times New Roman"/>
          <w:b/>
          <w:bCs/>
        </w:rPr>
      </w:pPr>
    </w:p>
    <w:p w14:paraId="18CCC5AF" w14:textId="77777777" w:rsidR="00F0324E" w:rsidRDefault="002D5490" w:rsidP="0025521E">
      <w:pPr>
        <w:spacing w:after="0" w:line="240" w:lineRule="auto"/>
        <w:jc w:val="both"/>
        <w:rPr>
          <w:rFonts w:ascii="Times New Roman" w:eastAsia="Lucida Sans Unicode" w:hAnsi="Times New Roman" w:cs="Times New Roman"/>
          <w:b/>
          <w:lang w:eastAsia="ar-SA"/>
        </w:rPr>
      </w:pPr>
      <w:r w:rsidRPr="007347EA">
        <w:rPr>
          <w:rFonts w:ascii="Times New Roman" w:hAnsi="Times New Roman" w:cs="Times New Roman"/>
          <w:b/>
          <w:bCs/>
        </w:rPr>
        <w:t xml:space="preserve">9. </w:t>
      </w:r>
      <w:r w:rsidR="00F0324E" w:rsidRPr="008513BE">
        <w:rPr>
          <w:rFonts w:ascii="Times New Roman" w:eastAsia="Lucida Sans Unicode" w:hAnsi="Times New Roman" w:cs="Times New Roman"/>
          <w:b/>
          <w:lang w:eastAsia="ar-SA"/>
        </w:rPr>
        <w:t>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457C7752" w14:textId="2FACF5FD" w:rsidR="002D5490" w:rsidRPr="0025521E" w:rsidRDefault="002D5490" w:rsidP="0025521E">
      <w:pPr>
        <w:spacing w:after="0" w:line="240" w:lineRule="auto"/>
        <w:jc w:val="both"/>
        <w:rPr>
          <w:rFonts w:ascii="Times New Roman" w:hAnsi="Times New Roman" w:cs="Times New Roman"/>
        </w:rPr>
      </w:pPr>
      <w:r w:rsidRPr="00F0324E">
        <w:rPr>
          <w:rFonts w:ascii="Times New Roman" w:hAnsi="Times New Roman" w:cs="Times New Roman"/>
        </w:rPr>
        <w:t xml:space="preserve">9.1. </w:t>
      </w:r>
      <w:r w:rsidR="00F0324E" w:rsidRPr="00F0324E">
        <w:rPr>
          <w:rFonts w:ascii="Times New Roman" w:hAnsi="Times New Roman" w:cs="Times New Roman"/>
        </w:rPr>
        <w:t xml:space="preserve">Результатом работы являются выполненные </w:t>
      </w:r>
      <w:r w:rsidR="00F0324E">
        <w:rPr>
          <w:rFonts w:ascii="Times New Roman" w:hAnsi="Times New Roman" w:cs="Times New Roman"/>
        </w:rPr>
        <w:t>з</w:t>
      </w:r>
      <w:r w:rsidR="00F0324E" w:rsidRPr="00F0324E">
        <w:rPr>
          <w:rFonts w:ascii="Times New Roman" w:hAnsi="Times New Roman" w:cs="Times New Roman"/>
        </w:rPr>
        <w:t>емляные работы, приведенный в нормативно-техническое состояние, отвечающий требованиям технической и санитарной безопасности</w:t>
      </w:r>
      <w:r w:rsidRPr="00F0324E">
        <w:rPr>
          <w:rFonts w:ascii="Times New Roman" w:hAnsi="Times New Roman" w:cs="Times New Roman"/>
        </w:rPr>
        <w:t>.</w:t>
      </w:r>
    </w:p>
    <w:p w14:paraId="52FA4E11"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9.2. Порядок сдачи:</w:t>
      </w:r>
    </w:p>
    <w:p w14:paraId="609B4C72"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предоставление исполнительной документации (геодезические схемы, акты, протоколы испытаний);</w:t>
      </w:r>
    </w:p>
    <w:p w14:paraId="1E946A98"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комиссионная приёмка с участием представителя заказчика и авторского надзора (при наличии).</w:t>
      </w:r>
    </w:p>
    <w:p w14:paraId="67E433D5"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10. Состав отчётной документации</w:t>
      </w:r>
    </w:p>
    <w:p w14:paraId="38A5579C"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Подрядчик предоставляет:</w:t>
      </w:r>
    </w:p>
    <w:p w14:paraId="48799C39"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акты освидетельствования скрытых работ;</w:t>
      </w:r>
    </w:p>
    <w:p w14:paraId="3371F081"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исполнительные геодезические схемы (планово-высотное положение насыпи, уклоны, водоотвод);</w:t>
      </w:r>
    </w:p>
    <w:p w14:paraId="4F51F110"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 xml:space="preserve">протоколы лабораторных испытаний грунта (плотность, влажность, </w:t>
      </w:r>
      <w:proofErr w:type="spellStart"/>
      <w:r w:rsidRPr="0025521E">
        <w:rPr>
          <w:rFonts w:ascii="Times New Roman" w:hAnsi="Times New Roman" w:cs="Times New Roman"/>
        </w:rPr>
        <w:t>гранулометрия</w:t>
      </w:r>
      <w:proofErr w:type="spellEnd"/>
      <w:r w:rsidRPr="0025521E">
        <w:rPr>
          <w:rFonts w:ascii="Times New Roman" w:hAnsi="Times New Roman" w:cs="Times New Roman"/>
        </w:rPr>
        <w:t>);</w:t>
      </w:r>
    </w:p>
    <w:p w14:paraId="483BB51E"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фотофиксацию этапов работ;</w:t>
      </w:r>
    </w:p>
    <w:p w14:paraId="57EBD1A5"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транспортные накладные/путевые листы на вывоз/завоз грунта (при необходимости);</w:t>
      </w:r>
    </w:p>
    <w:p w14:paraId="1D257E2D" w14:textId="77777777" w:rsidR="002D5490" w:rsidRPr="0025521E"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документы на утилизацию/размещение излишков грунта.</w:t>
      </w:r>
    </w:p>
    <w:p w14:paraId="2B595693" w14:textId="67CF4E68" w:rsidR="001B510F" w:rsidRDefault="002D5490" w:rsidP="0025521E">
      <w:pPr>
        <w:spacing w:after="0" w:line="240" w:lineRule="auto"/>
        <w:jc w:val="both"/>
        <w:rPr>
          <w:rFonts w:ascii="Times New Roman" w:hAnsi="Times New Roman" w:cs="Times New Roman"/>
        </w:rPr>
      </w:pPr>
      <w:r w:rsidRPr="0025521E">
        <w:rPr>
          <w:rFonts w:ascii="Times New Roman" w:hAnsi="Times New Roman" w:cs="Times New Roman"/>
        </w:rPr>
        <w:t xml:space="preserve"> </w:t>
      </w:r>
    </w:p>
    <w:p w14:paraId="70A5CFE4" w14:textId="77777777" w:rsidR="007347EA" w:rsidRPr="008513BE" w:rsidRDefault="007347EA" w:rsidP="007347EA">
      <w:pPr>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9. Требования по объёму гарантий качества работ</w:t>
      </w:r>
    </w:p>
    <w:p w14:paraId="24255D22" w14:textId="77777777" w:rsidR="007347EA" w:rsidRPr="008513BE" w:rsidRDefault="007347EA" w:rsidP="007347EA">
      <w:pPr>
        <w:spacing w:after="0" w:line="240" w:lineRule="auto"/>
        <w:jc w:val="both"/>
        <w:rPr>
          <w:rFonts w:ascii="Times New Roman" w:eastAsia="Arial" w:hAnsi="Times New Roman" w:cs="Times New Roman"/>
          <w:lang w:eastAsia="ar-SA"/>
        </w:rPr>
      </w:pPr>
      <w:r w:rsidRPr="008513BE">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872AC34" w14:textId="77777777" w:rsidR="007347EA" w:rsidRPr="008513BE" w:rsidRDefault="007347EA" w:rsidP="007347EA">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72453256" w14:textId="77777777" w:rsidR="007347EA" w:rsidRPr="008513BE" w:rsidRDefault="007347EA" w:rsidP="007347EA">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lastRenderedPageBreak/>
        <w:t>9.3. При обнаружении в течение гарантийного срока недостатков (дефектов),</w:t>
      </w:r>
      <w:r w:rsidRPr="008513BE">
        <w:rPr>
          <w:rFonts w:ascii="Times New Roman" w:eastAsia="Lucida Sans Unicode" w:hAnsi="Times New Roman" w:cs="Times New Roman"/>
          <w:lang w:eastAsia="ar-SA"/>
        </w:rPr>
        <w:t xml:space="preserve"> </w:t>
      </w:r>
      <w:r w:rsidRPr="008513BE">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63A8F936" w14:textId="77777777" w:rsidR="007347EA" w:rsidRPr="008513BE" w:rsidRDefault="007347EA" w:rsidP="007347EA">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646D8314" w14:textId="77777777" w:rsidR="007347EA" w:rsidRPr="008513BE" w:rsidRDefault="007347EA" w:rsidP="007347EA">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84A76C6" w14:textId="77777777" w:rsidR="007347EA" w:rsidRPr="008513BE" w:rsidRDefault="007347EA" w:rsidP="007347EA">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BBB61F9" w14:textId="77777777" w:rsidR="007347EA" w:rsidRPr="008513BE" w:rsidRDefault="007347EA" w:rsidP="007347EA">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1EAA5158" w14:textId="633CDF42" w:rsidR="007347EA" w:rsidRPr="008513BE" w:rsidRDefault="007347EA" w:rsidP="007347EA">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8513BE">
        <w:rPr>
          <w:rFonts w:ascii="Times New Roman" w:eastAsia="SimSun" w:hAnsi="Times New Roman" w:cs="Times New Roman"/>
          <w:highlight w:val="yellow"/>
          <w:lang w:eastAsia="hi-IN" w:bidi="hi-IN"/>
        </w:rPr>
        <w:t xml:space="preserve">не менее </w:t>
      </w:r>
      <w:r w:rsidR="00A603BD">
        <w:rPr>
          <w:rFonts w:ascii="Times New Roman" w:eastAsia="SimSun" w:hAnsi="Times New Roman" w:cs="Times New Roman"/>
          <w:highlight w:val="yellow"/>
          <w:lang w:eastAsia="hi-IN" w:bidi="hi-IN"/>
        </w:rPr>
        <w:t>24</w:t>
      </w:r>
      <w:r w:rsidRPr="008513BE">
        <w:rPr>
          <w:rFonts w:ascii="Times New Roman" w:eastAsia="SimSun" w:hAnsi="Times New Roman" w:cs="Times New Roman"/>
          <w:highlight w:val="yellow"/>
          <w:lang w:eastAsia="hi-IN" w:bidi="hi-IN"/>
        </w:rPr>
        <w:t xml:space="preserve"> месяцев</w:t>
      </w:r>
      <w:r w:rsidRPr="008513BE">
        <w:rPr>
          <w:rFonts w:ascii="Times New Roman" w:eastAsia="SimSun" w:hAnsi="Times New Roman" w:cs="Times New Roman"/>
          <w:lang w:eastAsia="hi-IN" w:bidi="hi-IN"/>
        </w:rPr>
        <w:t xml:space="preserve"> </w:t>
      </w:r>
      <w:proofErr w:type="gramStart"/>
      <w:r w:rsidRPr="008513BE">
        <w:rPr>
          <w:rFonts w:ascii="Times New Roman" w:eastAsia="SimSun" w:hAnsi="Times New Roman" w:cs="Times New Roman"/>
          <w:lang w:eastAsia="hi-IN" w:bidi="hi-IN"/>
        </w:rPr>
        <w:t>с даты подписания</w:t>
      </w:r>
      <w:proofErr w:type="gramEnd"/>
      <w:r w:rsidRPr="008513BE">
        <w:rPr>
          <w:rFonts w:ascii="Times New Roman" w:eastAsia="SimSun" w:hAnsi="Times New Roman" w:cs="Times New Roman"/>
          <w:lang w:eastAsia="hi-IN" w:bidi="hi-IN"/>
        </w:rPr>
        <w:t xml:space="preserve"> итогового Акта приёмки выполненных работ</w:t>
      </w:r>
    </w:p>
    <w:p w14:paraId="16FFDBF4" w14:textId="77777777" w:rsidR="007347EA" w:rsidRPr="0025521E" w:rsidRDefault="007347EA" w:rsidP="0025521E">
      <w:pPr>
        <w:spacing w:after="0" w:line="240" w:lineRule="auto"/>
        <w:jc w:val="both"/>
        <w:rPr>
          <w:rFonts w:ascii="Times New Roman" w:hAnsi="Times New Roman" w:cs="Times New Roman"/>
        </w:rPr>
      </w:pPr>
      <w:bookmarkStart w:id="0" w:name="_GoBack"/>
      <w:bookmarkEnd w:id="0"/>
    </w:p>
    <w:sectPr w:rsidR="007347EA" w:rsidRPr="0025521E" w:rsidSect="0025521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90"/>
    <w:rsid w:val="001B510F"/>
    <w:rsid w:val="00201992"/>
    <w:rsid w:val="0025521E"/>
    <w:rsid w:val="002A6DAD"/>
    <w:rsid w:val="002D5490"/>
    <w:rsid w:val="00571003"/>
    <w:rsid w:val="007347EA"/>
    <w:rsid w:val="0081161F"/>
    <w:rsid w:val="008B4FDB"/>
    <w:rsid w:val="00A603BD"/>
    <w:rsid w:val="00F03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D5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D5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D54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D54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D54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D54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54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54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54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4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D54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D54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D54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D54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D54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5490"/>
    <w:rPr>
      <w:rFonts w:eastAsiaTheme="majorEastAsia" w:cstheme="majorBidi"/>
      <w:color w:val="595959" w:themeColor="text1" w:themeTint="A6"/>
    </w:rPr>
  </w:style>
  <w:style w:type="character" w:customStyle="1" w:styleId="80">
    <w:name w:val="Заголовок 8 Знак"/>
    <w:basedOn w:val="a0"/>
    <w:link w:val="8"/>
    <w:uiPriority w:val="9"/>
    <w:semiHidden/>
    <w:rsid w:val="002D54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5490"/>
    <w:rPr>
      <w:rFonts w:eastAsiaTheme="majorEastAsia" w:cstheme="majorBidi"/>
      <w:color w:val="272727" w:themeColor="text1" w:themeTint="D8"/>
    </w:rPr>
  </w:style>
  <w:style w:type="paragraph" w:styleId="a3">
    <w:name w:val="Title"/>
    <w:basedOn w:val="a"/>
    <w:next w:val="a"/>
    <w:link w:val="a4"/>
    <w:uiPriority w:val="10"/>
    <w:qFormat/>
    <w:rsid w:val="002D5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D5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4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54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5490"/>
    <w:pPr>
      <w:spacing w:before="160"/>
      <w:jc w:val="center"/>
    </w:pPr>
    <w:rPr>
      <w:i/>
      <w:iCs/>
      <w:color w:val="404040" w:themeColor="text1" w:themeTint="BF"/>
    </w:rPr>
  </w:style>
  <w:style w:type="character" w:customStyle="1" w:styleId="22">
    <w:name w:val="Цитата 2 Знак"/>
    <w:basedOn w:val="a0"/>
    <w:link w:val="21"/>
    <w:uiPriority w:val="29"/>
    <w:rsid w:val="002D5490"/>
    <w:rPr>
      <w:i/>
      <w:iCs/>
      <w:color w:val="404040" w:themeColor="text1" w:themeTint="BF"/>
    </w:rPr>
  </w:style>
  <w:style w:type="paragraph" w:styleId="a7">
    <w:name w:val="List Paragraph"/>
    <w:basedOn w:val="a"/>
    <w:uiPriority w:val="34"/>
    <w:qFormat/>
    <w:rsid w:val="002D5490"/>
    <w:pPr>
      <w:ind w:left="720"/>
      <w:contextualSpacing/>
    </w:pPr>
  </w:style>
  <w:style w:type="character" w:styleId="a8">
    <w:name w:val="Intense Emphasis"/>
    <w:basedOn w:val="a0"/>
    <w:uiPriority w:val="21"/>
    <w:qFormat/>
    <w:rsid w:val="002D5490"/>
    <w:rPr>
      <w:i/>
      <w:iCs/>
      <w:color w:val="2F5496" w:themeColor="accent1" w:themeShade="BF"/>
    </w:rPr>
  </w:style>
  <w:style w:type="paragraph" w:styleId="a9">
    <w:name w:val="Intense Quote"/>
    <w:basedOn w:val="a"/>
    <w:next w:val="a"/>
    <w:link w:val="aa"/>
    <w:uiPriority w:val="30"/>
    <w:qFormat/>
    <w:rsid w:val="002D5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D5490"/>
    <w:rPr>
      <w:i/>
      <w:iCs/>
      <w:color w:val="2F5496" w:themeColor="accent1" w:themeShade="BF"/>
    </w:rPr>
  </w:style>
  <w:style w:type="character" w:styleId="ab">
    <w:name w:val="Intense Reference"/>
    <w:basedOn w:val="a0"/>
    <w:uiPriority w:val="32"/>
    <w:qFormat/>
    <w:rsid w:val="002D5490"/>
    <w:rPr>
      <w:b/>
      <w:bCs/>
      <w:smallCaps/>
      <w:color w:val="2F5496" w:themeColor="accent1" w:themeShade="BF"/>
      <w:spacing w:val="5"/>
    </w:rPr>
  </w:style>
  <w:style w:type="paragraph" w:customStyle="1" w:styleId="ConsPlusNonformat">
    <w:name w:val="ConsPlusNonformat"/>
    <w:rsid w:val="007347EA"/>
    <w:pPr>
      <w:spacing w:after="0" w:line="240" w:lineRule="auto"/>
      <w:ind w:left="-108" w:right="-108" w:firstLine="709"/>
      <w:jc w:val="both"/>
    </w:pPr>
    <w:rPr>
      <w:rFonts w:ascii="Courier New" w:eastAsia="Times New Roman" w:hAnsi="Courier New" w:cs="Courier New"/>
      <w:kern w:val="0"/>
      <w:sz w:val="20"/>
      <w:szCs w:val="20"/>
      <w:lang w:eastAsia="ru-RU"/>
      <w14:ligatures w14:val="none"/>
    </w:rPr>
  </w:style>
  <w:style w:type="paragraph" w:styleId="ac">
    <w:name w:val="Balloon Text"/>
    <w:basedOn w:val="a"/>
    <w:link w:val="ad"/>
    <w:uiPriority w:val="99"/>
    <w:semiHidden/>
    <w:unhideWhenUsed/>
    <w:rsid w:val="00A603B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60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D5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D5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D54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D54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D54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D54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54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54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54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4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D54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D54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D54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D54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D54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5490"/>
    <w:rPr>
      <w:rFonts w:eastAsiaTheme="majorEastAsia" w:cstheme="majorBidi"/>
      <w:color w:val="595959" w:themeColor="text1" w:themeTint="A6"/>
    </w:rPr>
  </w:style>
  <w:style w:type="character" w:customStyle="1" w:styleId="80">
    <w:name w:val="Заголовок 8 Знак"/>
    <w:basedOn w:val="a0"/>
    <w:link w:val="8"/>
    <w:uiPriority w:val="9"/>
    <w:semiHidden/>
    <w:rsid w:val="002D54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5490"/>
    <w:rPr>
      <w:rFonts w:eastAsiaTheme="majorEastAsia" w:cstheme="majorBidi"/>
      <w:color w:val="272727" w:themeColor="text1" w:themeTint="D8"/>
    </w:rPr>
  </w:style>
  <w:style w:type="paragraph" w:styleId="a3">
    <w:name w:val="Title"/>
    <w:basedOn w:val="a"/>
    <w:next w:val="a"/>
    <w:link w:val="a4"/>
    <w:uiPriority w:val="10"/>
    <w:qFormat/>
    <w:rsid w:val="002D5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D5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4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54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5490"/>
    <w:pPr>
      <w:spacing w:before="160"/>
      <w:jc w:val="center"/>
    </w:pPr>
    <w:rPr>
      <w:i/>
      <w:iCs/>
      <w:color w:val="404040" w:themeColor="text1" w:themeTint="BF"/>
    </w:rPr>
  </w:style>
  <w:style w:type="character" w:customStyle="1" w:styleId="22">
    <w:name w:val="Цитата 2 Знак"/>
    <w:basedOn w:val="a0"/>
    <w:link w:val="21"/>
    <w:uiPriority w:val="29"/>
    <w:rsid w:val="002D5490"/>
    <w:rPr>
      <w:i/>
      <w:iCs/>
      <w:color w:val="404040" w:themeColor="text1" w:themeTint="BF"/>
    </w:rPr>
  </w:style>
  <w:style w:type="paragraph" w:styleId="a7">
    <w:name w:val="List Paragraph"/>
    <w:basedOn w:val="a"/>
    <w:uiPriority w:val="34"/>
    <w:qFormat/>
    <w:rsid w:val="002D5490"/>
    <w:pPr>
      <w:ind w:left="720"/>
      <w:contextualSpacing/>
    </w:pPr>
  </w:style>
  <w:style w:type="character" w:styleId="a8">
    <w:name w:val="Intense Emphasis"/>
    <w:basedOn w:val="a0"/>
    <w:uiPriority w:val="21"/>
    <w:qFormat/>
    <w:rsid w:val="002D5490"/>
    <w:rPr>
      <w:i/>
      <w:iCs/>
      <w:color w:val="2F5496" w:themeColor="accent1" w:themeShade="BF"/>
    </w:rPr>
  </w:style>
  <w:style w:type="paragraph" w:styleId="a9">
    <w:name w:val="Intense Quote"/>
    <w:basedOn w:val="a"/>
    <w:next w:val="a"/>
    <w:link w:val="aa"/>
    <w:uiPriority w:val="30"/>
    <w:qFormat/>
    <w:rsid w:val="002D5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D5490"/>
    <w:rPr>
      <w:i/>
      <w:iCs/>
      <w:color w:val="2F5496" w:themeColor="accent1" w:themeShade="BF"/>
    </w:rPr>
  </w:style>
  <w:style w:type="character" w:styleId="ab">
    <w:name w:val="Intense Reference"/>
    <w:basedOn w:val="a0"/>
    <w:uiPriority w:val="32"/>
    <w:qFormat/>
    <w:rsid w:val="002D5490"/>
    <w:rPr>
      <w:b/>
      <w:bCs/>
      <w:smallCaps/>
      <w:color w:val="2F5496" w:themeColor="accent1" w:themeShade="BF"/>
      <w:spacing w:val="5"/>
    </w:rPr>
  </w:style>
  <w:style w:type="paragraph" w:customStyle="1" w:styleId="ConsPlusNonformat">
    <w:name w:val="ConsPlusNonformat"/>
    <w:rsid w:val="007347EA"/>
    <w:pPr>
      <w:spacing w:after="0" w:line="240" w:lineRule="auto"/>
      <w:ind w:left="-108" w:right="-108" w:firstLine="709"/>
      <w:jc w:val="both"/>
    </w:pPr>
    <w:rPr>
      <w:rFonts w:ascii="Courier New" w:eastAsia="Times New Roman" w:hAnsi="Courier New" w:cs="Courier New"/>
      <w:kern w:val="0"/>
      <w:sz w:val="20"/>
      <w:szCs w:val="20"/>
      <w:lang w:eastAsia="ru-RU"/>
      <w14:ligatures w14:val="none"/>
    </w:rPr>
  </w:style>
  <w:style w:type="paragraph" w:styleId="ac">
    <w:name w:val="Balloon Text"/>
    <w:basedOn w:val="a"/>
    <w:link w:val="ad"/>
    <w:uiPriority w:val="99"/>
    <w:semiHidden/>
    <w:unhideWhenUsed/>
    <w:rsid w:val="00A603B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60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1756</Words>
  <Characters>10012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рамиль файзуллин</dc:creator>
  <cp:keywords/>
  <dc:description/>
  <cp:lastModifiedBy>Admin</cp:lastModifiedBy>
  <cp:revision>3</cp:revision>
  <cp:lastPrinted>2026-06-24T06:00:00Z</cp:lastPrinted>
  <dcterms:created xsi:type="dcterms:W3CDTF">2026-06-24T05:43:00Z</dcterms:created>
  <dcterms:modified xsi:type="dcterms:W3CDTF">2026-06-24T06:01:00Z</dcterms:modified>
</cp:coreProperties>
</file>