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F6229" w14:textId="7487EC35" w:rsidR="004A13A6" w:rsidRPr="00230E28" w:rsidRDefault="004A13A6" w:rsidP="004A13A6">
      <w:pPr>
        <w:pStyle w:val="ConsPlusNormal"/>
        <w:jc w:val="center"/>
        <w:rPr>
          <w:rFonts w:ascii="Liberation Serif" w:hAnsi="Liberation Serif" w:cs="Liberation Serif"/>
          <w:b/>
          <w:bCs/>
        </w:rPr>
      </w:pPr>
      <w:r w:rsidRPr="00230E28">
        <w:rPr>
          <w:rFonts w:ascii="Liberation Serif" w:hAnsi="Liberation Serif" w:cs="Liberation Serif"/>
          <w:b/>
          <w:bCs/>
        </w:rPr>
        <w:t xml:space="preserve">Описание предмета закупки </w:t>
      </w:r>
    </w:p>
    <w:p w14:paraId="6E53A93F" w14:textId="5D4CEFFB" w:rsidR="004A13A6" w:rsidRPr="00A66BD9" w:rsidRDefault="00933E63" w:rsidP="000940BE">
      <w:pPr>
        <w:pStyle w:val="ConsPlusNormal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 xml:space="preserve">Поставка </w:t>
      </w:r>
      <w:r w:rsidR="00231C28" w:rsidRPr="00231C28">
        <w:rPr>
          <w:rFonts w:ascii="Liberation Serif" w:hAnsi="Liberation Serif" w:cs="Liberation Serif"/>
          <w:b/>
          <w:bCs/>
        </w:rPr>
        <w:t>и установка систем кондиционирования в помещениях РАО2</w:t>
      </w:r>
    </w:p>
    <w:p w14:paraId="44B8CC45" w14:textId="221859BB" w:rsidR="004A13A6" w:rsidRPr="00933E63" w:rsidRDefault="004A13A6" w:rsidP="00933E63">
      <w:pPr>
        <w:pStyle w:val="ConsPlusNormal"/>
        <w:rPr>
          <w:rFonts w:ascii="Liberation Serif" w:hAnsi="Liberation Serif" w:cs="Liberation Serif"/>
          <w:sz w:val="20"/>
          <w:szCs w:val="20"/>
        </w:rPr>
      </w:pPr>
      <w:r w:rsidRPr="00933E63">
        <w:rPr>
          <w:rFonts w:ascii="Liberation Serif" w:hAnsi="Liberation Serif" w:cs="Liberation Serif"/>
          <w:sz w:val="20"/>
          <w:szCs w:val="20"/>
        </w:rPr>
        <w:t>Функциональные, технические и качественные характеристики, эксплуатационные характеристики (при необходимости), поставляемых товаров (используемых материалов)</w:t>
      </w: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796"/>
        <w:gridCol w:w="2551"/>
        <w:gridCol w:w="2552"/>
      </w:tblGrid>
      <w:tr w:rsidR="005E05A6" w:rsidRPr="00D2751C" w14:paraId="20E6DED4" w14:textId="77777777" w:rsidTr="00EF559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4A4A" w14:textId="77777777" w:rsidR="005E05A6" w:rsidRPr="00D2751C" w:rsidRDefault="005E05A6" w:rsidP="00E1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967A" w14:textId="77777777" w:rsidR="005E05A6" w:rsidRPr="00D2751C" w:rsidRDefault="005E05A6" w:rsidP="00E1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Наименование товара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AA45" w14:textId="77777777" w:rsidR="005E05A6" w:rsidRPr="00D2751C" w:rsidRDefault="005E05A6" w:rsidP="00E1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1538" w14:textId="77777777" w:rsidR="005E05A6" w:rsidRPr="00D2751C" w:rsidRDefault="005E05A6" w:rsidP="00E11BDF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Содержание (значение)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04CC" w14:textId="77777777" w:rsidR="005E05A6" w:rsidRPr="00D2751C" w:rsidRDefault="005E05A6" w:rsidP="00E11BDF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Инструкция участнику закупки по формированию предложения</w:t>
            </w:r>
          </w:p>
        </w:tc>
      </w:tr>
      <w:tr w:rsidR="005E05A6" w:rsidRPr="00D2751C" w14:paraId="121655C8" w14:textId="77777777" w:rsidTr="00EF5592">
        <w:trPr>
          <w:trHeight w:val="180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F746B" w14:textId="438E8B95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1</w:t>
            </w:r>
          </w:p>
        </w:tc>
        <w:tc>
          <w:tcPr>
            <w:tcW w:w="22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21E29" w14:textId="30ACB2C3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Сплит-система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FD50" w14:textId="6C3A77D1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Количество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A78C" w14:textId="20C174A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9C9F" w14:textId="206A0E94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Неизменный показатель</w:t>
            </w:r>
          </w:p>
        </w:tc>
      </w:tr>
      <w:tr w:rsidR="005E05A6" w:rsidRPr="00D2751C" w14:paraId="4D8DAAB4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5A136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6805D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16C" w14:textId="431909E1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Год выпуска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436D" w14:textId="329CE351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Не ранее 2025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5FFF" w14:textId="47C96774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5E05A6" w:rsidRPr="00D2751C" w14:paraId="4108BA1F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BAA85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96CA3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6528" w14:textId="14929C7E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Номинальная холодопроизводительность (BTU)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955B" w14:textId="578A4EF6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менее      24 000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BE7E" w14:textId="70040E41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5E05A6" w:rsidRPr="00D2751C" w14:paraId="45170BE0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7F5FA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43C62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36CC" w14:textId="66A3BA1D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Номинальная потребляемая мощность при охлаждении (кВт)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F69E" w14:textId="3227D6F5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2.191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E250" w14:textId="3D6E4879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5E05A6" w:rsidRPr="00D2751C" w14:paraId="7B975A0A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465AD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D54EC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A89D" w14:textId="4ADF3122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Газовая труба (дюйм)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8CB" w14:textId="6F6CC3C2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5/8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B407" w14:textId="3A9EE496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5E05A6" w:rsidRPr="00D2751C" w14:paraId="096C569D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7E7E5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81788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7FFE" w14:textId="7CB412C0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Жидкостная труба (дюйм)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06F8" w14:textId="23403BCC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3/8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2DD0" w14:textId="7242D840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5E05A6" w:rsidRPr="00D2751C" w14:paraId="6DEB5E64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DDEBE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37006E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AE5" w14:textId="096EF29C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Напряжение источника питания (В)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E25A" w14:textId="005DF8C2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220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466" w14:textId="301CD2CA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Неизменный показатель</w:t>
            </w:r>
          </w:p>
        </w:tc>
      </w:tr>
      <w:tr w:rsidR="005E05A6" w:rsidRPr="00D2751C" w14:paraId="303D5D75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FA58A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E9DC2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1AC7" w14:textId="5CCF5E95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Вес (кг)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3583" w14:textId="1A6C6222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A7AD" w14:textId="4AFD6A53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5E05A6" w:rsidRPr="00D2751C" w14:paraId="2BC4C2A9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876F9C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166B3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AF41" w14:textId="76E4BFED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Тип хладагента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1C5D" w14:textId="40A3D5C4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R410A/R32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0E20" w14:textId="684CA4FB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5E05A6" w:rsidRPr="00D2751C" w14:paraId="447CCF2F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F3025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6C325" w14:textId="77777777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5C20" w14:textId="5F6216C9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Габариты наружного блока (</w:t>
            </w:r>
            <w:proofErr w:type="spellStart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ВxШxГ</w:t>
            </w:r>
            <w:proofErr w:type="spellEnd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) 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10DD" w14:textId="5111028C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890х673х342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D4F0" w14:textId="149B936C" w:rsidR="005E05A6" w:rsidRPr="00D2751C" w:rsidRDefault="005E05A6" w:rsidP="005E05A6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3472E3" w:rsidRPr="00D2751C" w14:paraId="140EF5A2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5844A" w14:textId="77777777" w:rsidR="003472E3" w:rsidRPr="00D2751C" w:rsidRDefault="003472E3" w:rsidP="003472E3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0D032" w14:textId="77777777" w:rsidR="003472E3" w:rsidRPr="00D2751C" w:rsidRDefault="003472E3" w:rsidP="003472E3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C250" w14:textId="42F7B47D" w:rsidR="003472E3" w:rsidRPr="00D2751C" w:rsidRDefault="003472E3" w:rsidP="003472E3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Габариты внутреннего блока (</w:t>
            </w:r>
            <w:proofErr w:type="spellStart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ВxШxГ</w:t>
            </w:r>
            <w:proofErr w:type="spellEnd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) 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116" w14:textId="33D3F0DC" w:rsidR="003472E3" w:rsidRPr="00D2751C" w:rsidRDefault="003472E3" w:rsidP="003472E3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1080х335х226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63A7" w14:textId="64CBEC68" w:rsidR="003472E3" w:rsidRPr="00D2751C" w:rsidRDefault="003472E3" w:rsidP="003472E3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EF5592" w:rsidRPr="00D2751C" w14:paraId="5DDC42EF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F3DA3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C8CC0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8960" w14:textId="3CA08E28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Наибольшее количество внутренних блоков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09BA" w14:textId="767A6620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2D51" w14:textId="50ACD269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Неизменный показатель</w:t>
            </w:r>
          </w:p>
        </w:tc>
      </w:tr>
      <w:tr w:rsidR="00EF5592" w:rsidRPr="00D2751C" w14:paraId="15E29653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D9EF2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7A8D9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4EC" w14:textId="0C63FD8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Уровень звукового давления наружного блока, дБ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FC08" w14:textId="7301CF80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60,5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7E85" w14:textId="278248D4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EF5592" w:rsidRPr="00D2751C" w14:paraId="05113AFE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B81C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C85E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687C" w14:textId="4C30B313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Уровень звукового давления внутреннего блока, дБ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2894" w14:textId="0352B360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35/45,5/49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6CD7" w14:textId="16B82AB1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EF5592" w:rsidRPr="00D2751C" w14:paraId="31B27ADB" w14:textId="77777777" w:rsidTr="00EF5592">
        <w:trPr>
          <w:trHeight w:val="180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0CF4F" w14:textId="00CBFA9A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2</w:t>
            </w:r>
          </w:p>
        </w:tc>
        <w:tc>
          <w:tcPr>
            <w:tcW w:w="22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DC38A" w14:textId="26074AC4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Сплит-система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8E07" w14:textId="2AFFF9B1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Количество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8287" w14:textId="7B6A0BCB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2AC" w14:textId="4CDBEDCD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Неизменный показатель</w:t>
            </w:r>
          </w:p>
        </w:tc>
      </w:tr>
      <w:tr w:rsidR="00EF5592" w:rsidRPr="00D2751C" w14:paraId="17B94304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47F40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2AB50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1FF1" w14:textId="3B1DABC9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Год выпуска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0809" w14:textId="62BFA8B3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Не ранее 2025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36E8" w14:textId="4169217D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Неизменный показатель</w:t>
            </w:r>
          </w:p>
        </w:tc>
      </w:tr>
      <w:tr w:rsidR="00EF5592" w:rsidRPr="00D2751C" w14:paraId="00F65EDC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1D1DF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D5153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93A0" w14:textId="7936A221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Номинальная холодопроизводительность (BTU)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3CFC" w14:textId="440CC613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менее 9 000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83EA" w14:textId="7BB6521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EF5592" w:rsidRPr="00D2751C" w14:paraId="32E842D1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FE44A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5A613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13C6" w14:textId="1C784195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Номинальная потребляемая мощность при охлаждении (кВт)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69D8" w14:textId="4C78A31B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0,95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7847" w14:textId="4B162291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EF5592" w:rsidRPr="00D2751C" w14:paraId="70C00A44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CC2A3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3B13E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830C" w14:textId="2B38F3C3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Размеры наружного блока сплит-системы 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2FF0" w14:textId="42EC4693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425x663x255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D617" w14:textId="7D5C3ADC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EF5592" w:rsidRPr="00D2751C" w14:paraId="192A4AF7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C6157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F03D3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787C" w14:textId="564AF25F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Вес внешнего блока кг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2E25" w14:textId="14410872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4060" w14:textId="1DEDC06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EF5592" w:rsidRPr="00D2751C" w14:paraId="0F46F20C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05C7B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891C1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865C" w14:textId="44FAF1BB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Напряжение источника питания (В)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565B" w14:textId="6A186341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220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C037" w14:textId="44A4AA0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Неизменный показатель</w:t>
            </w:r>
          </w:p>
        </w:tc>
      </w:tr>
      <w:tr w:rsidR="00EF5592" w:rsidRPr="00D2751C" w14:paraId="0A6E79C0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AF651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84E61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A79E" w14:textId="7C1B9A38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Вес (кг)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4411" w14:textId="49F841B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410E" w14:textId="53FDEE8F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EF5592" w:rsidRPr="00D2751C" w14:paraId="2043C5D2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7C696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A732F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CB3C" w14:textId="4FB5BF10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Тип хладагента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8BB2" w14:textId="0A6F9DDC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R410A/R32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0FC4" w14:textId="7707BA9D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Неизменный показатель</w:t>
            </w:r>
          </w:p>
        </w:tc>
      </w:tr>
      <w:tr w:rsidR="00EF5592" w:rsidRPr="00D2751C" w14:paraId="5AA56257" w14:textId="77777777" w:rsidTr="00EF5592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CD2A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807675" w14:textId="77777777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5B2C" w14:textId="7E8F13FD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Габариты внутреннего блока (</w:t>
            </w:r>
            <w:proofErr w:type="spellStart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Вx</w:t>
            </w:r>
            <w:proofErr w:type="spellEnd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</w:t>
            </w:r>
            <w:proofErr w:type="spellStart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Шx</w:t>
            </w:r>
            <w:proofErr w:type="spellEnd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Г) 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6A59" w14:textId="2E53530C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425x665x255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971E" w14:textId="3816525E" w:rsidR="00EF5592" w:rsidRPr="00D2751C" w:rsidRDefault="00EF5592" w:rsidP="00EF5592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221FF1" w:rsidRPr="00D2751C" w14:paraId="5BAD6095" w14:textId="77777777" w:rsidTr="005565FA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17573" w14:textId="210F92D5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3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37725" w14:textId="6D80BEA8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Расходные материалы для монтажа сплит-системы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362" w14:textId="27F18C00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Количество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BAD9" w14:textId="79AF6631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079A" w14:textId="182D15A2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Неизменный показатель</w:t>
            </w:r>
          </w:p>
        </w:tc>
      </w:tr>
      <w:tr w:rsidR="00221FF1" w:rsidRPr="00D2751C" w14:paraId="697AEBED" w14:textId="77777777" w:rsidTr="00EF5592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66BE3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5AB66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29EA" w14:textId="5092F4B6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длина трассы газопровода 5/8 дюйма, м/п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E93F" w14:textId="30C2C71B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от 3 до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FDD0" w14:textId="3B5D1A3F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221FF1" w:rsidRPr="00D2751C" w14:paraId="652CF1D4" w14:textId="77777777" w:rsidTr="003472E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FA53C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2C976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8576" w14:textId="223D68FC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Длина кабеля межблочной трассы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F8A8" w14:textId="28F159EC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от 5 до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104" w14:textId="4E138C6C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221FF1" w:rsidRPr="00D2751C" w14:paraId="7F2F4D8E" w14:textId="77777777" w:rsidTr="003472E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19203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B4CE3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8B77" w14:textId="37522DD9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длина трассы жидкости</w:t>
            </w:r>
            <w:bookmarkStart w:id="0" w:name="_GoBack"/>
            <w:bookmarkEnd w:id="0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3/8 дюйма, м/п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1665" w14:textId="46A90769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От</w:t>
            </w:r>
            <w:r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</w:t>
            </w: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3 до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E315" w14:textId="6057A111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221FF1" w:rsidRPr="00D2751C" w14:paraId="4BF5803F" w14:textId="77777777" w:rsidTr="003472E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FDA9C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245D9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71FF" w14:textId="48BA606A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Максимальный перепад высот,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0726" w14:textId="31119F45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2,5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989" w14:textId="0C17EEF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221FF1" w:rsidRPr="00D2751C" w14:paraId="665EC2C3" w14:textId="77777777" w:rsidTr="003472E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1C45F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75297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6225" w14:textId="0EE5590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Теплоизоляция К- </w:t>
            </w:r>
            <w:proofErr w:type="spellStart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flex</w:t>
            </w:r>
            <w:proofErr w:type="spellEnd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м/п, ГОСТ </w:t>
            </w:r>
            <w:proofErr w:type="gramStart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12086 .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DF84" w14:textId="0F951805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от 15 до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75AA" w14:textId="65C72D50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221FF1" w:rsidRPr="00D2751C" w14:paraId="2A04766E" w14:textId="77777777" w:rsidTr="003472E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2A208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FC06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5A55" w14:textId="25224A6E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Кронштейны пара высота 450мм. глубина 450 мм. вес нетто 1,6 кг.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34C9" w14:textId="2F8E14CF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EEEA" w14:textId="78C12189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Неизменный показатель</w:t>
            </w:r>
          </w:p>
        </w:tc>
      </w:tr>
      <w:tr w:rsidR="00221FF1" w:rsidRPr="00D2751C" w14:paraId="0905F9ED" w14:textId="77777777" w:rsidTr="003472E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01143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2ECC4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E23C" w14:textId="24308AE5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Шланг дренажный м/п внутренний диаметр 16мм.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F922" w14:textId="754D2C0F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менее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3EF4" w14:textId="2CA0367C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221FF1" w:rsidRPr="00D2751C" w14:paraId="6EE1AD01" w14:textId="77777777" w:rsidTr="00423367">
        <w:trPr>
          <w:trHeight w:val="1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9F1E7" w14:textId="09B8FBC8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4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208CD" w14:textId="189FD331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Расходные материалы для монтажа сплит-систем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912B" w14:textId="14CFEDC4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Количество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D94B" w14:textId="67D37BA9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CE57" w14:textId="11D27510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Неизменный показатель</w:t>
            </w:r>
          </w:p>
        </w:tc>
      </w:tr>
      <w:tr w:rsidR="00221FF1" w:rsidRPr="00D2751C" w14:paraId="3613094B" w14:textId="77777777" w:rsidTr="003472E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E8C05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E77FB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9BB2" w14:textId="2B3B9092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длина трассы газопровода 1/4 дюйма, м/п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C865" w14:textId="2725F2D4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от 3 до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7E2B" w14:textId="75E174EC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221FF1" w:rsidRPr="00D2751C" w14:paraId="74FAB19C" w14:textId="77777777" w:rsidTr="003472E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9F8CE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AE44F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6CA3" w14:textId="34C3C6FC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Длина кабеля межблочной трассы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D10" w14:textId="55B578CD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от 5 до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C1A" w14:textId="2DE846B6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221FF1" w:rsidRPr="00D2751C" w14:paraId="0B43BED6" w14:textId="77777777" w:rsidTr="003472E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4CFB6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13282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AAAC" w14:textId="4DF8D9BC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длина трассы жидкости 3/8 дюйма, м/п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75A8" w14:textId="5EC5E420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от 3 до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7A76" w14:textId="68CD8FDE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221FF1" w:rsidRPr="00D2751C" w14:paraId="75112A50" w14:textId="77777777" w:rsidTr="003472E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DAAF1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3CBD2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2344" w14:textId="52077901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Максимальный перепад высот,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915D" w14:textId="03B9FA74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более 2,5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653" w14:textId="10C9D483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221FF1" w:rsidRPr="00D2751C" w14:paraId="290ABB4E" w14:textId="77777777" w:rsidTr="003472E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2DDD9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5CC2A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2453" w14:textId="5B3F57D3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Теплоизоляция К- </w:t>
            </w:r>
            <w:proofErr w:type="spellStart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flex</w:t>
            </w:r>
            <w:proofErr w:type="spellEnd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 xml:space="preserve"> м/п, ГОСТ </w:t>
            </w:r>
            <w:proofErr w:type="gramStart"/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12086 .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5F69" w14:textId="2819161E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от 6 до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87C" w14:textId="657235EB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  <w:tr w:rsidR="00221FF1" w:rsidRPr="00D2751C" w14:paraId="022E4264" w14:textId="77777777" w:rsidTr="003472E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555D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782D6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3279" w14:textId="698B5AF9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Кронштейны пара высота 450мм. глубина 450 мм. вес нетто 1,6 кг.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008F" w14:textId="222E0429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50E" w14:textId="5A625C7B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Неизменный показатель</w:t>
            </w:r>
          </w:p>
        </w:tc>
      </w:tr>
      <w:tr w:rsidR="00221FF1" w:rsidRPr="00D2751C" w14:paraId="01D0B674" w14:textId="77777777" w:rsidTr="003472E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A3CF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A1FDC" w14:textId="77777777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F55D" w14:textId="0A82AE62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Шланг дренажный м/п внутренний диаметр 16мм.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E4B3" w14:textId="526894F5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не менее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80CB" w14:textId="11274D0E" w:rsidR="00221FF1" w:rsidRPr="00D2751C" w:rsidRDefault="00221FF1" w:rsidP="00221FF1">
            <w:pPr>
              <w:spacing w:after="0" w:line="240" w:lineRule="auto"/>
              <w:rPr>
                <w:rFonts w:ascii="Liberation Serif" w:eastAsia="Calibri" w:hAnsi="Liberation Serif" w:cs="Liberation Serif"/>
                <w:kern w:val="0"/>
                <w14:ligatures w14:val="none"/>
              </w:rPr>
            </w:pPr>
            <w:r w:rsidRPr="00D2751C">
              <w:rPr>
                <w:rFonts w:ascii="Liberation Serif" w:eastAsia="Calibri" w:hAnsi="Liberation Serif" w:cs="Liberation Serif"/>
                <w:kern w:val="0"/>
                <w14:ligatures w14:val="none"/>
              </w:rPr>
              <w:t>Конкретное значение</w:t>
            </w:r>
          </w:p>
        </w:tc>
      </w:tr>
    </w:tbl>
    <w:p w14:paraId="1BE6C523" w14:textId="77777777" w:rsidR="00EF5592" w:rsidRDefault="00EF5592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bookmarkStart w:id="1" w:name="_Hlk204674209"/>
      <w:bookmarkEnd w:id="1"/>
    </w:p>
    <w:p w14:paraId="7BB87538" w14:textId="09E4719A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 xml:space="preserve">1. Поставляемая система кондиционирования, далее товар, должен быть новым, не бывшим в эксплуатации, не прошедшим ремонт (в том числе восстановление, замену запасных частей, восстановление потребительских свойств), выпущенным не ранее 2025 г. </w:t>
      </w:r>
    </w:p>
    <w:p w14:paraId="6E75ED56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2. Место поставки товара: г. Екатеринбург, ул. Соболева, д. 29</w:t>
      </w:r>
    </w:p>
    <w:p w14:paraId="3D1EF028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3. Сроки поставки товара: в течение 15 (пятнадцать) календарных дней с момента подписания договора. Поставка единовременно, в полном объёме.</w:t>
      </w:r>
    </w:p>
    <w:p w14:paraId="66F0085E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 xml:space="preserve">4. Условия поставки товара: доставка и передача товара осуществляется силами и средствами поставщика по адресу заказчика. Заказчик обеспечивает проезд (доступ) транспортного средства поставщика на территорию, указанную как место поставки для проведения разгрузочных работ. Погрузочно-разгрузочные работы осуществляются силами и за счет поставщика. </w:t>
      </w:r>
    </w:p>
    <w:p w14:paraId="217DF630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5. Требования к качеству и безопасности товара: качество товара должно соответствовать требованиям нормативных документов РФ. Поставщик гарантирует качество и безопасность товара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товара, сертификатами международных стандартов качества, обязательными для данных видов товаров, оформленными в соответствии с законодательством Российской Федерации. Подтверждением качества товара является сертификат качества, который следует вместе с товаром.</w:t>
      </w:r>
    </w:p>
    <w:p w14:paraId="785A4276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6. Товар должен быть новым, находиться в упаковке изготовителя, исключающей возможное повреждение товара при его транспортировке и хранении, не бывшим в эксплуатации, без дефектов изготовления, не поврежденным.</w:t>
      </w:r>
    </w:p>
    <w:p w14:paraId="39B49D75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7. Требования к упаковке товаров: товар должен быть упакован в соответствие с требованиями, предъявляемыми к данной продукции. Упаковка товара должна обеспечивать сохранность товара при транспортировке, при погрузо-разгрузочных работах к конечному месту эксплуатации и хранению.</w:t>
      </w:r>
    </w:p>
    <w:p w14:paraId="61095D41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8. Требования по сроку гарантий качества: 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хранения.</w:t>
      </w:r>
    </w:p>
    <w:p w14:paraId="3F4B78F4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9. Поставляемый товара должен быть разрешен к применению на территории Российской Федерации и иметь регистрационное(</w:t>
      </w:r>
      <w:proofErr w:type="spellStart"/>
      <w:r w:rsidRPr="00EF5592">
        <w:rPr>
          <w:rFonts w:ascii="Liberation Serif" w:eastAsia="Times New Roman" w:hAnsi="Liberation Serif"/>
        </w:rPr>
        <w:t>ые</w:t>
      </w:r>
      <w:proofErr w:type="spellEnd"/>
      <w:r w:rsidRPr="00EF5592">
        <w:rPr>
          <w:rFonts w:ascii="Liberation Serif" w:eastAsia="Times New Roman" w:hAnsi="Liberation Serif"/>
        </w:rPr>
        <w:t>) удостоверение(я) Федеральной службы по надзору в сфере здравоохранения и социального развития (Росздравнадзора) или Минздрава РФ, сертификат(ы) соответствия или декларацию(и) о соответствии.</w:t>
      </w:r>
    </w:p>
    <w:p w14:paraId="4D6C0986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10.Сроки гарантии, не менее 12 месяцев с момента с момента поставки, и не может быть меньше установленного изготовителем гарантийного срока эксплуатации.</w:t>
      </w:r>
    </w:p>
    <w:p w14:paraId="44B62E33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lastRenderedPageBreak/>
        <w:t>11. Общие требования к проведению работ:</w:t>
      </w:r>
    </w:p>
    <w:p w14:paraId="1C17302C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11.1. Работы производятся строго в нерабочее время или в выходные и праздничные дни.</w:t>
      </w:r>
    </w:p>
    <w:p w14:paraId="409FD310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11.2. Подрядчик   обязан   привлекать   к   выполнению   работ   квалифицированный персонал, имеющий право осуществлять трудовую деятельность в г. Екатеринбург.</w:t>
      </w:r>
    </w:p>
    <w:p w14:paraId="4E70E6CD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11.3. До проведения   работ Подрядчик   обязан предоставить   Заказчику список работников, их паспортные данные для осуществления проверки в установленном порядке и оформлении соответствующего допуска на Объект.</w:t>
      </w:r>
    </w:p>
    <w:p w14:paraId="5C532614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11.4. Все дополнительные работы, возникающие в процессе выполнения основного объема работ</w:t>
      </w:r>
      <w:r w:rsidRPr="00EF5592">
        <w:rPr>
          <w:rFonts w:ascii="Liberation Serif" w:eastAsia="Times New Roman" w:hAnsi="Liberation Serif"/>
        </w:rPr>
        <w:tab/>
        <w:t>и необходимые для достижения конечного результата, подлежат выполнению за счет Подрядчика и не подлежат дополнительной оплате Заказчиком.</w:t>
      </w:r>
    </w:p>
    <w:p w14:paraId="7CE8C4C6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11.5. В порядке контроля над ходом выполнения работ Подрядчик предоставляет Заказчику необходимую документацию, относящуюся к работам по договору, и создает условия для проверки хода выполнения работ и произведенных расходов по договору, в случаи проведения пайки трасс между блоками кондиционера, предоставлять заказчику схему пайки трасс.</w:t>
      </w:r>
    </w:p>
    <w:p w14:paraId="08D1D545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11.6. Приемка работы в целом производится в установленном порядке в соответствии со СНиП.</w:t>
      </w:r>
    </w:p>
    <w:p w14:paraId="74EF7CEC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11.7. При подписании акта выполненных работ (Форма КС-2) Подрядчик обязан сдать Заказчику полный пакет документации, включая подписанные акты освидетельствования скрытых работ и сертификаты на используемые материалы.</w:t>
      </w:r>
    </w:p>
    <w:p w14:paraId="2298672B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11.8. При выполнении работ, скрытых последующими видами работ, необходимо данные работы предъявлять Заказчику с составлением актов на скрытые работы. В случае мотивированного отказа Заказчика от приемки таких работ, Сторонами составляется двусторонний акт с указанием перечня необходимых доработок и сроков их выполнения.</w:t>
      </w:r>
    </w:p>
    <w:p w14:paraId="4BBA92CB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11.9. Монтаж   системы   кондиционирования   должен   осуществляться   в   полном соответствии с инструкцией по монтажу поставляемого оборудования.</w:t>
      </w:r>
    </w:p>
    <w:p w14:paraId="4F9E5C19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11.10. Поставляемое оборудование, строительные изделия и детали должны быть новыми, не восстановленными, не бывшими в эксплуатации и не иметь дефектов, связанных с конструкцией, материалами или работой по их изготовлению.</w:t>
      </w:r>
    </w:p>
    <w:p w14:paraId="09400992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11.11. Для защиты оборудования по правилам электробезопасности должен быть установлен электрический щит с автоматическими выключателями, устройствами защитного отключения и т.д. Работы по подведению электрического питания и его подключению к устанавливаемому оборудованию и электрическому щиту выполняются силами Подрядчика.</w:t>
      </w:r>
    </w:p>
    <w:p w14:paraId="287EA23E" w14:textId="77777777" w:rsidR="00D2751C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 xml:space="preserve">11.12. </w:t>
      </w:r>
      <w:proofErr w:type="spellStart"/>
      <w:r w:rsidRPr="00EF5592">
        <w:rPr>
          <w:rFonts w:ascii="Liberation Serif" w:eastAsia="Times New Roman" w:hAnsi="Liberation Serif"/>
        </w:rPr>
        <w:t>Штробление</w:t>
      </w:r>
      <w:proofErr w:type="spellEnd"/>
      <w:r w:rsidRPr="00EF5592">
        <w:rPr>
          <w:rFonts w:ascii="Liberation Serif" w:eastAsia="Times New Roman" w:hAnsi="Liberation Serif"/>
        </w:rPr>
        <w:t>, устройство проходок в стенах и перекрытиях, демонтаж и монтаж подвесных потолков, вывоз мусора и прочие работы, связанные с модернизацией системы кондиционирования выполняются силами и за счет Подрядчика.</w:t>
      </w:r>
    </w:p>
    <w:p w14:paraId="59DC4B64" w14:textId="6FF86D1B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>11.13. Все повреждения (поломки, загрязнения и т.п.) существующего оборудования и материалов, полученные в ходе работ, Подрядчик устраняет за свой счет. До их устранения работы не могут быть приняты.</w:t>
      </w:r>
    </w:p>
    <w:p w14:paraId="734520DA" w14:textId="77777777" w:rsidR="005E05A6" w:rsidRPr="00EF5592" w:rsidRDefault="005E05A6" w:rsidP="005E05A6">
      <w:pPr>
        <w:spacing w:line="271" w:lineRule="auto"/>
        <w:ind w:right="580"/>
        <w:rPr>
          <w:rFonts w:ascii="Liberation Serif" w:eastAsia="Times New Roman" w:hAnsi="Liberation Serif"/>
        </w:rPr>
      </w:pPr>
      <w:r w:rsidRPr="00EF5592">
        <w:rPr>
          <w:rFonts w:ascii="Liberation Serif" w:eastAsia="Times New Roman" w:hAnsi="Liberation Serif"/>
        </w:rPr>
        <w:t xml:space="preserve">11.15. Работы по монтажу наружного блока системы кондиционирования должны проводиться квалифицированными сотрудниками Подрядчика, прошедшими подготовку на монтаж систем, а также обладающими профессиональными навыками промышленного альпинизма и прошедших аттестацию </w:t>
      </w:r>
      <w:r w:rsidRPr="00EF5592">
        <w:rPr>
          <w:rFonts w:ascii="Liberation Serif" w:eastAsia="Times New Roman" w:hAnsi="Liberation Serif"/>
        </w:rPr>
        <w:lastRenderedPageBreak/>
        <w:t xml:space="preserve">по безопасным методам и приемам выполнения работ на высоте 5 м и более без применения средств </w:t>
      </w:r>
      <w:proofErr w:type="spellStart"/>
      <w:r w:rsidRPr="00EF5592">
        <w:rPr>
          <w:rFonts w:ascii="Liberation Serif" w:eastAsia="Times New Roman" w:hAnsi="Liberation Serif"/>
        </w:rPr>
        <w:t>подмащивания</w:t>
      </w:r>
      <w:proofErr w:type="spellEnd"/>
      <w:r w:rsidRPr="00EF5592">
        <w:rPr>
          <w:rFonts w:ascii="Liberation Serif" w:eastAsia="Times New Roman" w:hAnsi="Liberation Serif"/>
        </w:rPr>
        <w:t>. При этом все работы по прокладке и пайке трассы по фасаду здания должны фиксироваться с помощью видеозаписи.</w:t>
      </w:r>
    </w:p>
    <w:p w14:paraId="3E0A501E" w14:textId="1F56BAE7" w:rsidR="005E05A6" w:rsidRPr="00EF5592" w:rsidRDefault="005E05A6" w:rsidP="005E05A6">
      <w:pPr>
        <w:rPr>
          <w:rFonts w:ascii="Liberation Serif" w:hAnsi="Liberation Serif"/>
        </w:rPr>
      </w:pPr>
      <w:r w:rsidRPr="00EF5592">
        <w:rPr>
          <w:rFonts w:ascii="Liberation Serif" w:eastAsia="Times New Roman" w:hAnsi="Liberation Serif"/>
        </w:rPr>
        <w:t>5.16. Перед началом работ по монтажу наружного блока Подрядчику необходимо получить соответствующее письменное разрешение управляющей компании здания на проведение работ на кровле здания с указанием всех опасных рабочих зон и передать его Заказчику. Опасные зоны должны быть ограждены и обозначены знаками безопасности и надписями установленной формы в соответствии с требованиями ГОСТ Р 12.4.026-2001 «ССБТ.  Цвета сигнальные, знаки безопасности и разметка   сигнальная.  Назначение и правила применения. Общие технические требования и</w:t>
      </w:r>
      <w:r w:rsidR="00D2751C">
        <w:rPr>
          <w:rFonts w:ascii="Liberation Serif" w:eastAsia="Times New Roman" w:hAnsi="Liberation Serif"/>
        </w:rPr>
        <w:t xml:space="preserve"> </w:t>
      </w:r>
      <w:r w:rsidRPr="00EF5592">
        <w:rPr>
          <w:rFonts w:ascii="Liberation Serif" w:eastAsia="Times New Roman" w:hAnsi="Liberation Serif"/>
        </w:rPr>
        <w:t>характеристики. Методы испытаний». Рабочие места в случае необходимости должны иметь временные ограждения в соответствии с требованиями ГОСТ 12.4.059-89 «ССБТ. Строительство. Ограждения предохранительные инвентарные. Общие технические условия». При этом все повреждения конструкции крыши и/или кровли, полученные в ходе работ, устраняются силами и за счет Подрядчика</w:t>
      </w:r>
      <w:r w:rsidR="00D2751C">
        <w:rPr>
          <w:rFonts w:ascii="Liberation Serif" w:hAnsi="Liberation Serif"/>
        </w:rPr>
        <w:t>.</w:t>
      </w:r>
    </w:p>
    <w:p w14:paraId="1A0E1EDC" w14:textId="77777777" w:rsidR="005C4F87" w:rsidRPr="00EF5592" w:rsidRDefault="005C4F87" w:rsidP="000940BE">
      <w:pPr>
        <w:spacing w:after="0" w:line="240" w:lineRule="auto"/>
        <w:ind w:firstLine="567"/>
        <w:jc w:val="both"/>
        <w:rPr>
          <w:rFonts w:ascii="Liberation Serif" w:hAnsi="Liberation Serif" w:cs="Liberation Serif"/>
        </w:rPr>
      </w:pPr>
    </w:p>
    <w:sectPr w:rsidR="005C4F87" w:rsidRPr="00EF5592" w:rsidSect="00B67E20">
      <w:pgSz w:w="16838" w:h="11906" w:orient="landscape"/>
      <w:pgMar w:top="727" w:right="820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0230C" w14:textId="77777777" w:rsidR="0090297A" w:rsidRDefault="0090297A" w:rsidP="00230E28">
      <w:pPr>
        <w:spacing w:after="0" w:line="240" w:lineRule="auto"/>
      </w:pPr>
      <w:r>
        <w:separator/>
      </w:r>
    </w:p>
  </w:endnote>
  <w:endnote w:type="continuationSeparator" w:id="0">
    <w:p w14:paraId="3BCA18DD" w14:textId="77777777" w:rsidR="0090297A" w:rsidRDefault="0090297A" w:rsidP="0023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55224" w14:textId="77777777" w:rsidR="0090297A" w:rsidRDefault="0090297A" w:rsidP="00230E28">
      <w:pPr>
        <w:spacing w:after="0" w:line="240" w:lineRule="auto"/>
      </w:pPr>
      <w:r>
        <w:separator/>
      </w:r>
    </w:p>
  </w:footnote>
  <w:footnote w:type="continuationSeparator" w:id="0">
    <w:p w14:paraId="35174504" w14:textId="77777777" w:rsidR="0090297A" w:rsidRDefault="0090297A" w:rsidP="00230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154F2"/>
    <w:multiLevelType w:val="hybridMultilevel"/>
    <w:tmpl w:val="38347938"/>
    <w:lvl w:ilvl="0" w:tplc="DF0A0F7A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EA"/>
    <w:rsid w:val="00047D3C"/>
    <w:rsid w:val="0008737E"/>
    <w:rsid w:val="00092C18"/>
    <w:rsid w:val="000940BE"/>
    <w:rsid w:val="000A2684"/>
    <w:rsid w:val="00124262"/>
    <w:rsid w:val="001C77E4"/>
    <w:rsid w:val="001F0EE8"/>
    <w:rsid w:val="00221FF1"/>
    <w:rsid w:val="00230E28"/>
    <w:rsid w:val="00231C28"/>
    <w:rsid w:val="00244CF6"/>
    <w:rsid w:val="00324B52"/>
    <w:rsid w:val="003472E3"/>
    <w:rsid w:val="003E470F"/>
    <w:rsid w:val="00411DF2"/>
    <w:rsid w:val="00450EB0"/>
    <w:rsid w:val="004A13A6"/>
    <w:rsid w:val="004C72A6"/>
    <w:rsid w:val="004F1AF7"/>
    <w:rsid w:val="00503F73"/>
    <w:rsid w:val="005C4F87"/>
    <w:rsid w:val="005C7E35"/>
    <w:rsid w:val="005E05A6"/>
    <w:rsid w:val="005F4A1B"/>
    <w:rsid w:val="00611693"/>
    <w:rsid w:val="00611EB3"/>
    <w:rsid w:val="006214D6"/>
    <w:rsid w:val="00642BBC"/>
    <w:rsid w:val="006963C4"/>
    <w:rsid w:val="006A4978"/>
    <w:rsid w:val="006B59FC"/>
    <w:rsid w:val="006E4F81"/>
    <w:rsid w:val="007137ED"/>
    <w:rsid w:val="007238A1"/>
    <w:rsid w:val="0075313C"/>
    <w:rsid w:val="007B7421"/>
    <w:rsid w:val="007C245C"/>
    <w:rsid w:val="0082244A"/>
    <w:rsid w:val="00832CDD"/>
    <w:rsid w:val="00876EE0"/>
    <w:rsid w:val="008E4177"/>
    <w:rsid w:val="0090297A"/>
    <w:rsid w:val="00933E63"/>
    <w:rsid w:val="009926D3"/>
    <w:rsid w:val="009A1C21"/>
    <w:rsid w:val="009A2DB5"/>
    <w:rsid w:val="009F4CD5"/>
    <w:rsid w:val="00A32BA5"/>
    <w:rsid w:val="00A5471B"/>
    <w:rsid w:val="00A66BD9"/>
    <w:rsid w:val="00AA5172"/>
    <w:rsid w:val="00B67E20"/>
    <w:rsid w:val="00B72479"/>
    <w:rsid w:val="00BC277C"/>
    <w:rsid w:val="00C21A50"/>
    <w:rsid w:val="00C94173"/>
    <w:rsid w:val="00CF3A0D"/>
    <w:rsid w:val="00D2751C"/>
    <w:rsid w:val="00D74C78"/>
    <w:rsid w:val="00DB4817"/>
    <w:rsid w:val="00E009EA"/>
    <w:rsid w:val="00E11BDF"/>
    <w:rsid w:val="00E757B2"/>
    <w:rsid w:val="00E9565A"/>
    <w:rsid w:val="00EB620E"/>
    <w:rsid w:val="00EF5592"/>
    <w:rsid w:val="00F25F6C"/>
    <w:rsid w:val="00F910A5"/>
    <w:rsid w:val="00FD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DA225"/>
  <w15:chartTrackingRefBased/>
  <w15:docId w15:val="{5C0A4235-61C7-4DCC-8AF9-94AC4DC6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A1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4A13A6"/>
    <w:rPr>
      <w:rFonts w:ascii="Arial" w:eastAsia="Times New Roman" w:hAnsi="Arial" w:cs="Arial"/>
      <w:kern w:val="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230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0E28"/>
  </w:style>
  <w:style w:type="paragraph" w:styleId="a5">
    <w:name w:val="footer"/>
    <w:basedOn w:val="a"/>
    <w:link w:val="a6"/>
    <w:uiPriority w:val="99"/>
    <w:unhideWhenUsed/>
    <w:rsid w:val="00230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0E28"/>
  </w:style>
  <w:style w:type="paragraph" w:styleId="a7">
    <w:name w:val="List Paragraph"/>
    <w:basedOn w:val="a"/>
    <w:uiPriority w:val="34"/>
    <w:qFormat/>
    <w:rsid w:val="00C94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Семенова Надежда Александровна</cp:lastModifiedBy>
  <cp:revision>8</cp:revision>
  <cp:lastPrinted>2025-09-18T10:34:00Z</cp:lastPrinted>
  <dcterms:created xsi:type="dcterms:W3CDTF">2026-06-19T08:20:00Z</dcterms:created>
  <dcterms:modified xsi:type="dcterms:W3CDTF">2026-06-25T06:42:00Z</dcterms:modified>
</cp:coreProperties>
</file>