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3AC" w:rsidRDefault="00EA23AC" w:rsidP="00EA23A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Приложение №1 к ЗК</w:t>
      </w:r>
    </w:p>
    <w:p w:rsidR="00EA23AC" w:rsidRDefault="00EA23AC" w:rsidP="00EA23A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80DBC" w:rsidRDefault="00C961C8" w:rsidP="00EA23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ТЕХНИЧЕСКОЕ ЗАДАНИЕ</w:t>
      </w:r>
    </w:p>
    <w:p w:rsidR="00E80DBC" w:rsidRDefault="00E80DB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0DBC" w:rsidRDefault="00C961C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Наименование заказчика: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ФКП «Аэропорт Кызыл»</w:t>
      </w:r>
    </w:p>
    <w:p w:rsidR="00917537" w:rsidRDefault="00C961C8" w:rsidP="00917537">
      <w:pPr>
        <w:keepNext/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3efmb1gu5px3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Наименование объекта закупки: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7537" w:rsidRPr="00917537">
        <w:rPr>
          <w:rFonts w:ascii="Times New Roman" w:eastAsia="Times New Roman" w:hAnsi="Times New Roman" w:cs="Times New Roman"/>
          <w:sz w:val="24"/>
          <w:szCs w:val="24"/>
        </w:rPr>
        <w:t>Приобретение дизельного топлива для нужд ФКП «Аэропорт Кызыл».</w:t>
      </w:r>
    </w:p>
    <w:p w:rsidR="00E80DBC" w:rsidRDefault="00C961C8" w:rsidP="00917537">
      <w:pPr>
        <w:keepNext/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Общие положения: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оговор на поставку </w:t>
      </w:r>
      <w:r w:rsidR="00483939">
        <w:rPr>
          <w:rFonts w:ascii="Times New Roman" w:eastAsia="Times New Roman" w:hAnsi="Times New Roman" w:cs="Times New Roman"/>
          <w:sz w:val="24"/>
          <w:szCs w:val="24"/>
          <w:lang w:val="ru-RU"/>
        </w:rPr>
        <w:t>дизельного топлива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нужд ФКП «Аэропорт Кызыл»:  дизельное топливо через сеть АЗС.</w:t>
      </w:r>
    </w:p>
    <w:p w:rsidR="00E80DBC" w:rsidRDefault="00C961C8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Сроки и условия поставки товаров:</w:t>
      </w:r>
    </w:p>
    <w:p w:rsidR="00E80DBC" w:rsidRDefault="00C961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поставки: с момента подписания договора до 30.0</w:t>
      </w:r>
      <w:r w:rsidR="004839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.2026 года.</w:t>
      </w:r>
    </w:p>
    <w:p w:rsidR="00E80DBC" w:rsidRDefault="00C961C8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Наименование (ассортимент)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товаров и объемы их поставки. Требования к функциональным (потребительским свойствам) и качественным характеристикам поставляемого товара:</w:t>
      </w:r>
    </w:p>
    <w:p w:rsidR="00E80DBC" w:rsidRDefault="00E80DB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924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2"/>
        <w:gridCol w:w="1459"/>
        <w:gridCol w:w="1559"/>
        <w:gridCol w:w="4394"/>
        <w:gridCol w:w="851"/>
        <w:gridCol w:w="709"/>
      </w:tblGrid>
      <w:tr w:rsidR="00E80DBC" w:rsidTr="00483939">
        <w:trPr>
          <w:trHeight w:val="864"/>
        </w:trPr>
        <w:tc>
          <w:tcPr>
            <w:tcW w:w="952" w:type="dxa"/>
          </w:tcPr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</w:p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товара</w:t>
            </w:r>
          </w:p>
        </w:tc>
        <w:tc>
          <w:tcPr>
            <w:tcW w:w="1559" w:type="dxa"/>
          </w:tcPr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ОКПД 2</w:t>
            </w:r>
          </w:p>
        </w:tc>
        <w:tc>
          <w:tcPr>
            <w:tcW w:w="439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характеристики</w:t>
            </w:r>
          </w:p>
        </w:tc>
        <w:tc>
          <w:tcPr>
            <w:tcW w:w="851" w:type="dxa"/>
          </w:tcPr>
          <w:p w:rsidR="00E80DBC" w:rsidRDefault="00E80D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Ед.</w:t>
            </w:r>
          </w:p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изм.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0DBC" w:rsidRDefault="00E80D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</w:p>
        </w:tc>
      </w:tr>
      <w:tr w:rsidR="00E80DBC" w:rsidTr="00483939">
        <w:trPr>
          <w:trHeight w:val="685"/>
        </w:trPr>
        <w:tc>
          <w:tcPr>
            <w:tcW w:w="952" w:type="dxa"/>
          </w:tcPr>
          <w:p w:rsidR="00E80DBC" w:rsidRPr="00483939" w:rsidRDefault="0048393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0DBC" w:rsidRDefault="00C961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Дизельное топливо</w:t>
            </w:r>
          </w:p>
          <w:p w:rsidR="00E80DBC" w:rsidRDefault="00E80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D3C37">
              <w:rPr>
                <w:rFonts w:ascii="Times New Roman" w:eastAsia="Times New Roman" w:hAnsi="Times New Roman" w:cs="Times New Roman"/>
              </w:rPr>
              <w:t>19.20.21.345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0DBC" w:rsidRDefault="00C961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Соответствие качества поставляемого Товара ГОСТ 32511-2013 «Топливо дизельное ЕВРО. Технические условия (с Поправкой, с Изменением №1)» </w:t>
            </w:r>
            <w:r w:rsidRPr="005D3C37">
              <w:rPr>
                <w:rFonts w:ascii="Times New Roman" w:eastAsia="Times New Roman" w:hAnsi="Times New Roman" w:cs="Times New Roman"/>
              </w:rPr>
              <w:t xml:space="preserve">или ГОСТ </w:t>
            </w:r>
            <w:proofErr w:type="gramStart"/>
            <w:r w:rsidRPr="005D3C37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5D3C37">
              <w:rPr>
                <w:rFonts w:ascii="Times New Roman" w:eastAsia="Times New Roman" w:hAnsi="Times New Roman" w:cs="Times New Roman"/>
              </w:rPr>
              <w:t xml:space="preserve"> 52368-2005 «Топливо дизельное ЕВРО. Технические условия (с Поправкой, с Изменением №1)» и Техническому регламенту Таможенного союза </w:t>
            </w:r>
            <w:proofErr w:type="gramStart"/>
            <w:r w:rsidRPr="005D3C37">
              <w:rPr>
                <w:rFonts w:ascii="Times New Roman" w:eastAsia="Times New Roman" w:hAnsi="Times New Roman" w:cs="Times New Roman"/>
              </w:rPr>
              <w:t>ТР</w:t>
            </w:r>
            <w:proofErr w:type="gramEnd"/>
            <w:r w:rsidRPr="005D3C37">
              <w:rPr>
                <w:rFonts w:ascii="Times New Roman" w:eastAsia="Times New Roman" w:hAnsi="Times New Roman" w:cs="Times New Roman"/>
              </w:rPr>
              <w:t xml:space="preserve"> ТС 013/2011 «О требованиях к автомобильному и авиационному бензину, дизельному и судовому топливу, топливу для реактивных двигателей и мазуту».</w:t>
            </w:r>
          </w:p>
          <w:p w:rsidR="00E80DBC" w:rsidRDefault="00C961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Экологический класс: не хуже К5.</w:t>
            </w:r>
          </w:p>
          <w:p w:rsidR="00E80DBC" w:rsidRDefault="00C961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Сезонность: в зависимости от времени года (сезона), в которое приобретается топливо</w:t>
            </w:r>
          </w:p>
        </w:tc>
        <w:tc>
          <w:tcPr>
            <w:tcW w:w="851" w:type="dxa"/>
          </w:tcPr>
          <w:p w:rsidR="00E80DBC" w:rsidRDefault="00C961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литр</w:t>
            </w:r>
          </w:p>
        </w:tc>
        <w:tc>
          <w:tcPr>
            <w:tcW w:w="7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0DBC" w:rsidRDefault="00917537" w:rsidP="00D437F3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bookmarkStart w:id="1" w:name="_GoBack"/>
            <w:bookmarkEnd w:id="1"/>
            <w:r w:rsidR="00C961C8">
              <w:rPr>
                <w:rFonts w:ascii="Times New Roman" w:eastAsia="Times New Roman" w:hAnsi="Times New Roman" w:cs="Times New Roman"/>
              </w:rPr>
              <w:t>000</w:t>
            </w:r>
          </w:p>
        </w:tc>
      </w:tr>
    </w:tbl>
    <w:p w:rsidR="00E80DBC" w:rsidRDefault="00E80DB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0DBC" w:rsidRDefault="00C961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 Требования к поставщику ГСМ:</w:t>
      </w:r>
    </w:p>
    <w:p w:rsidR="00E80DBC" w:rsidRPr="005D3C37" w:rsidRDefault="00C961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C37">
        <w:rPr>
          <w:rFonts w:ascii="Times New Roman" w:eastAsia="Times New Roman" w:hAnsi="Times New Roman" w:cs="Times New Roman"/>
          <w:sz w:val="24"/>
          <w:szCs w:val="24"/>
        </w:rPr>
        <w:t>4.1. Поставляемая продукция по своему качеству должна соответствовать установленным стандартам качества на данный вид продукции, товар должен соответствовать действующим нормативным документам, подтверждающим безопасность товара. Поставляемый товар должен соответствовать требованиям экологических, санитарно-гигиенических, противопожарных норм, действующих на территории Российской Федерации и обеспечивать безопасную его эксплуатацию для жизни и здоровья людей.</w:t>
      </w:r>
    </w:p>
    <w:p w:rsidR="00E80DBC" w:rsidRPr="005D3C37" w:rsidRDefault="00C961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C37">
        <w:rPr>
          <w:rFonts w:ascii="Times New Roman" w:eastAsia="Times New Roman" w:hAnsi="Times New Roman" w:cs="Times New Roman"/>
          <w:sz w:val="24"/>
          <w:szCs w:val="24"/>
        </w:rPr>
        <w:t>Качество товара должно подтверждаться паспортом (сертификатом) качества. Паспорт (сертификат) качества должен быть подлинным или копией, заверенной подлинной печатью Поставщика, печать должна быть хорошо различима и читаема.</w:t>
      </w:r>
    </w:p>
    <w:p w:rsidR="00E80DBC" w:rsidRPr="005D3C37" w:rsidRDefault="00C961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C37">
        <w:rPr>
          <w:rFonts w:ascii="Times New Roman" w:eastAsia="Times New Roman" w:hAnsi="Times New Roman" w:cs="Times New Roman"/>
          <w:sz w:val="24"/>
          <w:szCs w:val="24"/>
        </w:rPr>
        <w:t>В случае поставки некачественного товара, повлекшего нарушение работоспособности оборудования/транспорта Заказчика, подтвержденное независимой экспертизой, Поставщик возмещает Заказчику все расходы по восстановлению оборудования/транспорта.</w:t>
      </w:r>
    </w:p>
    <w:p w:rsidR="00E80DBC" w:rsidRDefault="00C961C8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4.2. Наличие АЗС, работающих круглосуточно и ежедневно, расположенных на территории  Республика Тыва, г. Кызыл </w:t>
      </w:r>
      <w:r w:rsidRPr="005D3C37">
        <w:rPr>
          <w:rFonts w:ascii="Times New Roman" w:eastAsia="Times New Roman" w:hAnsi="Times New Roman" w:cs="Times New Roman"/>
          <w:sz w:val="24"/>
          <w:szCs w:val="24"/>
        </w:rPr>
        <w:t>и на расстоянии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более трех километров от ФКП «Аэропорт Кызыл» </w:t>
      </w:r>
      <w:r w:rsidRPr="005D3C37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возможностью подъезда автотранспорта заказчика категорий М-1, М-2, М-3, N-2, N-3 и отсутствием запрещающих знаков </w:t>
      </w:r>
      <w:r w:rsidRPr="005D3C37">
        <w:rPr>
          <w:rFonts w:ascii="Times New Roman" w:eastAsia="Times New Roman" w:hAnsi="Times New Roman" w:cs="Times New Roman"/>
          <w:sz w:val="24"/>
          <w:szCs w:val="24"/>
        </w:rPr>
        <w:t>регламентированных правилами дорожного движения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0DBC" w:rsidRDefault="00C961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Необходимо осуществление круглосуточного отпуска топлива с АЗС Заказчику  </w:t>
      </w:r>
      <w:r w:rsidR="00483939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дизельное топливо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/т по сезону) по топливным талонам с серийными номерами, соответствующему номиналу предъявляемых водителями Заказчика талонов. Требуемые номиналы талонов 10л, 20л, 50л., 100л. На случай аварийного отключения электричества на АЗС поставщик обеспечивает бесперебойную заправку автотранспорта Заказчика необходимым топливом.</w:t>
      </w:r>
    </w:p>
    <w:p w:rsidR="00E80DBC" w:rsidRDefault="00E80DBC">
      <w:pPr>
        <w:widowControl w:val="0"/>
        <w:spacing w:after="0" w:line="240" w:lineRule="auto"/>
        <w:jc w:val="both"/>
        <w:rPr>
          <w:lang w:val="ru-RU"/>
        </w:rPr>
      </w:pPr>
    </w:p>
    <w:p w:rsidR="00892751" w:rsidRDefault="00892751">
      <w:pPr>
        <w:widowControl w:val="0"/>
        <w:spacing w:after="0" w:line="240" w:lineRule="auto"/>
        <w:jc w:val="both"/>
        <w:rPr>
          <w:lang w:val="ru-RU"/>
        </w:rPr>
      </w:pPr>
    </w:p>
    <w:p w:rsidR="00892751" w:rsidRDefault="00892751">
      <w:pPr>
        <w:widowControl w:val="0"/>
        <w:spacing w:after="0" w:line="240" w:lineRule="auto"/>
        <w:jc w:val="both"/>
        <w:rPr>
          <w:lang w:val="ru-RU"/>
        </w:rPr>
      </w:pPr>
    </w:p>
    <w:p w:rsidR="005D3C37" w:rsidRDefault="005D3C37">
      <w:pPr>
        <w:widowControl w:val="0"/>
        <w:spacing w:after="0" w:line="240" w:lineRule="auto"/>
        <w:jc w:val="both"/>
        <w:rPr>
          <w:lang w:val="ru-RU"/>
        </w:rPr>
      </w:pPr>
    </w:p>
    <w:sectPr w:rsidR="005D3C3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C7F4304-B899-4EFA-86E8-282A6E83CA73}"/>
    <w:embedBold r:id="rId2" w:fontKey="{DCD40249-A219-49EF-920B-98D9480AC2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86667A0-5E96-465F-87C5-656745F63C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464ECFA-0238-4BC5-B501-4E76758FC3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80DBC"/>
    <w:rsid w:val="00483939"/>
    <w:rsid w:val="005D3C37"/>
    <w:rsid w:val="00892751"/>
    <w:rsid w:val="008C3E09"/>
    <w:rsid w:val="00917537"/>
    <w:rsid w:val="00C961C8"/>
    <w:rsid w:val="00D437F3"/>
    <w:rsid w:val="00E80DBC"/>
    <w:rsid w:val="00EA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Тамдын Ч.Х.</cp:lastModifiedBy>
  <cp:revision>8</cp:revision>
  <cp:lastPrinted>2025-11-27T03:42:00Z</cp:lastPrinted>
  <dcterms:created xsi:type="dcterms:W3CDTF">2025-11-27T03:23:00Z</dcterms:created>
  <dcterms:modified xsi:type="dcterms:W3CDTF">2026-06-25T04:10:00Z</dcterms:modified>
</cp:coreProperties>
</file>