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73615" w14:textId="77777777" w:rsidR="00A47A60" w:rsidRPr="0029520D" w:rsidRDefault="00A47A60" w:rsidP="0029520D">
      <w:pPr>
        <w:ind w:firstLine="0"/>
        <w:jc w:val="center"/>
        <w:rPr>
          <w:rFonts w:eastAsia="Calibri"/>
          <w:b/>
          <w:bCs/>
          <w:sz w:val="22"/>
          <w:lang w:eastAsia="en-US"/>
        </w:rPr>
      </w:pPr>
      <w:r w:rsidRPr="0029520D">
        <w:rPr>
          <w:rFonts w:eastAsia="Calibri"/>
          <w:b/>
          <w:bCs/>
          <w:sz w:val="22"/>
          <w:lang w:eastAsia="en-US"/>
        </w:rPr>
        <w:t>Техническое задание</w:t>
      </w:r>
    </w:p>
    <w:p w14:paraId="5F72C8C6" w14:textId="4688DC14" w:rsidR="00A47A60" w:rsidRPr="0029520D" w:rsidRDefault="00A47A60" w:rsidP="0029520D">
      <w:pPr>
        <w:ind w:firstLine="0"/>
        <w:jc w:val="center"/>
        <w:rPr>
          <w:rFonts w:eastAsia="Calibri"/>
          <w:b/>
          <w:bCs/>
          <w:sz w:val="22"/>
          <w:lang w:eastAsia="en-US"/>
        </w:rPr>
      </w:pPr>
      <w:r w:rsidRPr="0029520D">
        <w:rPr>
          <w:rFonts w:eastAsia="Calibri"/>
          <w:b/>
          <w:bCs/>
          <w:sz w:val="22"/>
          <w:lang w:eastAsia="en-US"/>
        </w:rPr>
        <w:t xml:space="preserve">на поставку продуктов </w:t>
      </w:r>
      <w:r w:rsidR="00520C0C" w:rsidRPr="00AB2DD9">
        <w:rPr>
          <w:rFonts w:eastAsia="Calibri"/>
          <w:b/>
          <w:bCs/>
          <w:sz w:val="22"/>
        </w:rPr>
        <w:t xml:space="preserve">для детского </w:t>
      </w:r>
      <w:r w:rsidRPr="0029520D">
        <w:rPr>
          <w:rFonts w:eastAsia="Calibri"/>
          <w:b/>
          <w:bCs/>
          <w:sz w:val="22"/>
          <w:lang w:eastAsia="en-US"/>
        </w:rPr>
        <w:t>питания (</w:t>
      </w:r>
      <w:proofErr w:type="spellStart"/>
      <w:proofErr w:type="gramStart"/>
      <w:r w:rsidRPr="0029520D">
        <w:rPr>
          <w:rFonts w:eastAsia="Calibri"/>
          <w:b/>
          <w:bCs/>
          <w:sz w:val="22"/>
          <w:lang w:eastAsia="en-US"/>
        </w:rPr>
        <w:t>ово</w:t>
      </w:r>
      <w:proofErr w:type="spellEnd"/>
      <w:r w:rsidRPr="0029520D">
        <w:rPr>
          <w:rFonts w:eastAsia="Calibri"/>
          <w:b/>
          <w:bCs/>
          <w:sz w:val="22"/>
          <w:lang w:eastAsia="en-US"/>
        </w:rPr>
        <w:t>⁠‌﻿‍⁠‍​‌﻿‌‍‍​﻿​‌‍​​‌‌⁠​﻿‌‍‌﻿​‍﻿‌‍​﻿‍​​﻿‌⁠‌‍‌щи</w:t>
      </w:r>
      <w:proofErr w:type="gramEnd"/>
      <w:r w:rsidRPr="0029520D">
        <w:rPr>
          <w:rFonts w:eastAsia="Calibri"/>
          <w:b/>
          <w:bCs/>
          <w:sz w:val="22"/>
          <w:lang w:eastAsia="en-US"/>
        </w:rPr>
        <w:t xml:space="preserve"> вакуумные)</w:t>
      </w:r>
      <w:r w:rsidR="00784704">
        <w:rPr>
          <w:rFonts w:eastAsia="Calibri"/>
          <w:b/>
          <w:bCs/>
          <w:sz w:val="22"/>
          <w:lang w:eastAsia="en-US"/>
        </w:rPr>
        <w:t xml:space="preserve"> для нужд </w:t>
      </w:r>
      <w:r w:rsidR="00784704" w:rsidRPr="00784704">
        <w:rPr>
          <w:rFonts w:eastAsia="Calibri"/>
          <w:b/>
          <w:bCs/>
          <w:sz w:val="22"/>
          <w:lang w:eastAsia="en-US"/>
        </w:rPr>
        <w:t>МАДОУ - ДЕТСКИЙ САД № 428 "ЗОЛОТАЯ РЫБКА"</w:t>
      </w:r>
    </w:p>
    <w:tbl>
      <w:tblPr>
        <w:tblW w:w="9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277"/>
        <w:gridCol w:w="3174"/>
        <w:gridCol w:w="1382"/>
        <w:gridCol w:w="1702"/>
        <w:gridCol w:w="1843"/>
      </w:tblGrid>
      <w:tr w:rsidR="007E760E" w:rsidRPr="00201AA7" w14:paraId="79491127" w14:textId="77777777" w:rsidTr="00525E55">
        <w:trPr>
          <w:trHeight w:val="241"/>
          <w:jc w:val="center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DC487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  <w:r w:rsidRPr="00201AA7">
              <w:rPr>
                <w:rFonts w:eastAsia="Calibri"/>
                <w:kern w:val="2"/>
                <w:sz w:val="20"/>
                <w:szCs w:val="20"/>
              </w:rPr>
              <w:t xml:space="preserve">№ </w:t>
            </w:r>
            <w:proofErr w:type="gramStart"/>
            <w:r w:rsidRPr="00201AA7">
              <w:rPr>
                <w:rFonts w:eastAsia="Calibri"/>
                <w:kern w:val="2"/>
                <w:sz w:val="20"/>
                <w:szCs w:val="20"/>
              </w:rPr>
              <w:t>п</w:t>
            </w:r>
            <w:proofErr w:type="gramEnd"/>
            <w:r w:rsidRPr="00201AA7">
              <w:rPr>
                <w:rFonts w:eastAsia="Calibri"/>
                <w:kern w:val="2"/>
                <w:sz w:val="20"/>
                <w:szCs w:val="20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9522D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  <w:r w:rsidRPr="00201AA7">
              <w:rPr>
                <w:rFonts w:eastAsia="Calibri"/>
                <w:kern w:val="2"/>
                <w:sz w:val="20"/>
                <w:szCs w:val="20"/>
              </w:rPr>
              <w:t>Код ОКПД</w:t>
            </w:r>
            <w:proofErr w:type="gramStart"/>
            <w:r w:rsidRPr="00201AA7">
              <w:rPr>
                <w:rFonts w:eastAsia="Calibri"/>
                <w:kern w:val="2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247BE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01AA7">
              <w:rPr>
                <w:rFonts w:eastAsia="Calibri"/>
                <w:kern w:val="2"/>
                <w:sz w:val="20"/>
                <w:szCs w:val="20"/>
              </w:rPr>
              <w:t>На​​⁠﻿‍⁠‌﻿‌‌‍﻿‍‌​⁠‍​​﻿﻿‍​‌​﻿​‍‍‍⁠​​‌⁠‍‌​﻿⁠‌⁠‍‍именование</w:t>
            </w:r>
          </w:p>
        </w:tc>
        <w:tc>
          <w:tcPr>
            <w:tcW w:w="4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EAC4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01AA7">
              <w:rPr>
                <w:rFonts w:eastAsia="Calibri"/>
                <w:kern w:val="2"/>
                <w:sz w:val="20"/>
                <w:szCs w:val="20"/>
              </w:rPr>
              <w:t>Национальный режим</w:t>
            </w:r>
          </w:p>
        </w:tc>
      </w:tr>
      <w:tr w:rsidR="007E760E" w:rsidRPr="00201AA7" w14:paraId="7AB82C6F" w14:textId="77777777" w:rsidTr="00525E55">
        <w:trPr>
          <w:trHeight w:val="397"/>
          <w:jc w:val="center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0EF7" w14:textId="77777777" w:rsidR="007E760E" w:rsidRPr="00201AA7" w:rsidRDefault="007E760E" w:rsidP="00525E55">
            <w:pPr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CEB5" w14:textId="77777777" w:rsidR="007E760E" w:rsidRPr="00201AA7" w:rsidRDefault="007E760E" w:rsidP="00525E55">
            <w:pPr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3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CB957" w14:textId="77777777" w:rsidR="007E760E" w:rsidRPr="00201AA7" w:rsidRDefault="007E760E" w:rsidP="00525E55">
            <w:pPr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F294D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01AA7">
              <w:rPr>
                <w:rFonts w:eastAsia="Calibri"/>
                <w:kern w:val="2"/>
                <w:sz w:val="20"/>
                <w:szCs w:val="20"/>
              </w:rPr>
              <w:t>1875 (Запрет)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061FD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01AA7">
              <w:rPr>
                <w:rFonts w:eastAsia="Calibri"/>
                <w:kern w:val="2"/>
                <w:sz w:val="20"/>
                <w:szCs w:val="20"/>
              </w:rPr>
              <w:t>1875</w:t>
            </w:r>
          </w:p>
          <w:p w14:paraId="776BF9DA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01AA7">
              <w:rPr>
                <w:rFonts w:eastAsia="Calibri"/>
                <w:kern w:val="2"/>
                <w:sz w:val="20"/>
                <w:szCs w:val="20"/>
              </w:rPr>
              <w:t>(Ограничение)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D2353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01AA7">
              <w:rPr>
                <w:rFonts w:eastAsia="Calibri"/>
                <w:kern w:val="2"/>
                <w:sz w:val="20"/>
                <w:szCs w:val="20"/>
              </w:rPr>
              <w:t>1875</w:t>
            </w:r>
          </w:p>
          <w:p w14:paraId="0420D5D6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 w:rsidRPr="00201AA7">
              <w:rPr>
                <w:rFonts w:eastAsia="Calibri"/>
                <w:kern w:val="2"/>
                <w:sz w:val="20"/>
                <w:szCs w:val="20"/>
              </w:rPr>
              <w:t>(Преимущество)</w:t>
            </w:r>
          </w:p>
        </w:tc>
      </w:tr>
      <w:tr w:rsidR="007E760E" w:rsidRPr="00201AA7" w14:paraId="67613E0A" w14:textId="77777777" w:rsidTr="00525E55">
        <w:trPr>
          <w:trHeight w:val="27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D9949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  <w:r w:rsidRPr="00201AA7">
              <w:rPr>
                <w:rFonts w:eastAsia="Calibri"/>
                <w:kern w:val="2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3BD9" w14:textId="19DD59CA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  <w:r w:rsidRPr="007E760E">
              <w:rPr>
                <w:rFonts w:eastAsia="Calibri"/>
                <w:kern w:val="2"/>
                <w:sz w:val="20"/>
                <w:szCs w:val="20"/>
              </w:rPr>
              <w:t>01.13.51.120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9B65" w14:textId="627B877E" w:rsidR="007E760E" w:rsidRPr="00201AA7" w:rsidRDefault="007E760E" w:rsidP="007E760E">
            <w:pPr>
              <w:widowControl w:val="0"/>
              <w:autoSpaceDE w:val="0"/>
              <w:autoSpaceDN w:val="0"/>
              <w:ind w:firstLine="0"/>
              <w:rPr>
                <w:rFonts w:eastAsia="Calibri"/>
                <w:kern w:val="2"/>
                <w:sz w:val="20"/>
                <w:szCs w:val="20"/>
              </w:rPr>
            </w:pPr>
            <w:r w:rsidRPr="007E760E">
              <w:rPr>
                <w:rFonts w:eastAsia="Calibri"/>
                <w:kern w:val="2"/>
                <w:sz w:val="20"/>
                <w:szCs w:val="20"/>
              </w:rPr>
              <w:t>Картофель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47F0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83BF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341E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  <w:r w:rsidRPr="00201AA7"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  <w:t>✓</w:t>
            </w:r>
            <w:r w:rsidRPr="00201AA7">
              <w:rPr>
                <w:rFonts w:eastAsia="Calibri"/>
                <w:kern w:val="2"/>
                <w:sz w:val="20"/>
                <w:szCs w:val="20"/>
              </w:rPr>
              <w:t xml:space="preserve"> </w:t>
            </w:r>
          </w:p>
          <w:p w14:paraId="596734CB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</w:p>
        </w:tc>
      </w:tr>
      <w:tr w:rsidR="007E760E" w:rsidRPr="00201AA7" w14:paraId="07794A50" w14:textId="77777777" w:rsidTr="00525E55">
        <w:trPr>
          <w:trHeight w:val="27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EDDC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  <w:r w:rsidRPr="00201AA7">
              <w:rPr>
                <w:rFonts w:eastAsia="Calibri"/>
                <w:kern w:val="2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DDCC" w14:textId="64354D8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  <w:r w:rsidRPr="007E760E">
              <w:rPr>
                <w:rFonts w:eastAsia="Calibri"/>
                <w:kern w:val="2"/>
                <w:sz w:val="20"/>
                <w:szCs w:val="20"/>
              </w:rPr>
              <w:t>01.13.43.110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C2E3" w14:textId="3A168710" w:rsidR="007E760E" w:rsidRPr="00201AA7" w:rsidRDefault="007E760E" w:rsidP="007E760E">
            <w:pPr>
              <w:widowControl w:val="0"/>
              <w:autoSpaceDE w:val="0"/>
              <w:autoSpaceDN w:val="0"/>
              <w:ind w:firstLine="0"/>
              <w:rPr>
                <w:rFonts w:eastAsia="Calibri"/>
                <w:kern w:val="2"/>
                <w:sz w:val="20"/>
                <w:szCs w:val="20"/>
              </w:rPr>
            </w:pPr>
            <w:r w:rsidRPr="007E760E">
              <w:rPr>
                <w:rFonts w:eastAsia="Calibri"/>
                <w:kern w:val="2"/>
                <w:sz w:val="20"/>
                <w:szCs w:val="20"/>
              </w:rPr>
              <w:t>Лук репчатый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47E5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F654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E210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 w:cs="Segoe UI Symbol"/>
                <w:kern w:val="2"/>
                <w:sz w:val="20"/>
                <w:szCs w:val="20"/>
              </w:rPr>
            </w:pPr>
            <w:r w:rsidRPr="00201AA7"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  <w:t>✓</w:t>
            </w:r>
            <w:r w:rsidRPr="00201AA7">
              <w:rPr>
                <w:rFonts w:eastAsia="Calibri" w:cs="Segoe UI Symbol"/>
                <w:kern w:val="2"/>
                <w:sz w:val="20"/>
                <w:szCs w:val="20"/>
              </w:rPr>
              <w:t xml:space="preserve"> </w:t>
            </w:r>
          </w:p>
          <w:p w14:paraId="2D7548DE" w14:textId="77777777" w:rsidR="007E760E" w:rsidRPr="00201AA7" w:rsidRDefault="007E760E" w:rsidP="00525E55">
            <w:pPr>
              <w:widowControl w:val="0"/>
              <w:autoSpaceDE w:val="0"/>
              <w:autoSpaceDN w:val="0"/>
              <w:ind w:left="-567" w:firstLine="567"/>
              <w:rPr>
                <w:rFonts w:eastAsia="Calibri" w:cs="Segoe UI Symbol"/>
                <w:kern w:val="2"/>
                <w:sz w:val="20"/>
                <w:szCs w:val="20"/>
              </w:rPr>
            </w:pPr>
          </w:p>
        </w:tc>
      </w:tr>
      <w:tr w:rsidR="007E760E" w:rsidRPr="00201AA7" w14:paraId="07274F2C" w14:textId="77777777" w:rsidTr="00525E55">
        <w:trPr>
          <w:trHeight w:val="27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FBBE" w14:textId="3ECFBF13" w:rsidR="007E760E" w:rsidRPr="00201AA7" w:rsidRDefault="007E760E" w:rsidP="007E760E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58B9" w14:textId="2D98F028" w:rsidR="007E760E" w:rsidRPr="00201AA7" w:rsidRDefault="007E760E" w:rsidP="007E760E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  <w:r w:rsidRPr="007E760E">
              <w:rPr>
                <w:rFonts w:eastAsia="Calibri"/>
                <w:kern w:val="2"/>
                <w:sz w:val="20"/>
                <w:szCs w:val="20"/>
              </w:rPr>
              <w:t>01.13.41.110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B3F5" w14:textId="2C7279C9" w:rsidR="007E760E" w:rsidRPr="00201AA7" w:rsidRDefault="007E760E" w:rsidP="007E760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val="ru"/>
              </w:rPr>
            </w:pPr>
            <w:r w:rsidRPr="007E760E">
              <w:rPr>
                <w:rFonts w:eastAsia="Times New Roman"/>
                <w:sz w:val="20"/>
                <w:szCs w:val="20"/>
                <w:lang w:val="ru"/>
              </w:rPr>
              <w:t>Морковь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967F" w14:textId="77777777" w:rsidR="007E760E" w:rsidRPr="00201AA7" w:rsidRDefault="007E760E" w:rsidP="007E760E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4D78" w14:textId="77777777" w:rsidR="007E760E" w:rsidRPr="00201AA7" w:rsidRDefault="007E760E" w:rsidP="007E760E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CB70" w14:textId="392EEB82" w:rsidR="007E760E" w:rsidRPr="00201AA7" w:rsidRDefault="007E760E" w:rsidP="007E760E">
            <w:pPr>
              <w:widowControl w:val="0"/>
              <w:autoSpaceDE w:val="0"/>
              <w:autoSpaceDN w:val="0"/>
              <w:ind w:left="-567" w:firstLine="567"/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</w:pPr>
            <w:r w:rsidRPr="00C22E30"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  <w:t>✓</w:t>
            </w:r>
          </w:p>
        </w:tc>
      </w:tr>
      <w:tr w:rsidR="007E760E" w:rsidRPr="00201AA7" w14:paraId="290BA543" w14:textId="77777777" w:rsidTr="00525E55">
        <w:trPr>
          <w:trHeight w:val="275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5852" w14:textId="42E21D89" w:rsidR="007E760E" w:rsidRPr="00201AA7" w:rsidRDefault="007E760E" w:rsidP="007E760E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kern w:val="2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15DD" w14:textId="5F72CE27" w:rsidR="007E760E" w:rsidRPr="00201AA7" w:rsidRDefault="007E760E" w:rsidP="007E760E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  <w:r w:rsidRPr="007E760E">
              <w:rPr>
                <w:rFonts w:eastAsia="Calibri"/>
                <w:kern w:val="2"/>
                <w:sz w:val="20"/>
                <w:szCs w:val="20"/>
              </w:rPr>
              <w:t>01.13.49.110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6B1F" w14:textId="4194D56C" w:rsidR="007E760E" w:rsidRPr="00201AA7" w:rsidRDefault="007E760E" w:rsidP="007E760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 w:val="20"/>
                <w:szCs w:val="20"/>
                <w:lang w:val="ru"/>
              </w:rPr>
            </w:pPr>
            <w:r w:rsidRPr="007E760E">
              <w:rPr>
                <w:rFonts w:eastAsia="Times New Roman"/>
                <w:sz w:val="20"/>
                <w:szCs w:val="20"/>
                <w:lang w:val="ru"/>
              </w:rPr>
              <w:t>Свекла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41B5" w14:textId="77777777" w:rsidR="007E760E" w:rsidRPr="00201AA7" w:rsidRDefault="007E760E" w:rsidP="007E760E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6E22" w14:textId="77777777" w:rsidR="007E760E" w:rsidRPr="00201AA7" w:rsidRDefault="007E760E" w:rsidP="007E760E">
            <w:pPr>
              <w:widowControl w:val="0"/>
              <w:autoSpaceDE w:val="0"/>
              <w:autoSpaceDN w:val="0"/>
              <w:ind w:left="-567" w:firstLine="567"/>
              <w:rPr>
                <w:rFonts w:eastAsia="Calibri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DCBB" w14:textId="580DACCC" w:rsidR="007E760E" w:rsidRPr="00201AA7" w:rsidRDefault="007E760E" w:rsidP="007E760E">
            <w:pPr>
              <w:widowControl w:val="0"/>
              <w:autoSpaceDE w:val="0"/>
              <w:autoSpaceDN w:val="0"/>
              <w:ind w:left="-567" w:firstLine="567"/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</w:pPr>
            <w:r w:rsidRPr="00C22E30">
              <w:rPr>
                <w:rFonts w:ascii="Segoe UI Symbol" w:eastAsia="Calibri" w:hAnsi="Segoe UI Symbol" w:cs="Segoe UI Symbol"/>
                <w:kern w:val="2"/>
                <w:sz w:val="20"/>
                <w:szCs w:val="20"/>
              </w:rPr>
              <w:t>✓</w:t>
            </w:r>
          </w:p>
        </w:tc>
      </w:tr>
    </w:tbl>
    <w:p w14:paraId="518D4B97" w14:textId="77777777" w:rsidR="00A47A60" w:rsidRPr="0029520D" w:rsidRDefault="00A47A60" w:rsidP="0029520D">
      <w:pPr>
        <w:ind w:firstLine="0"/>
        <w:jc w:val="center"/>
        <w:rPr>
          <w:rFonts w:eastAsia="Calibri"/>
          <w:sz w:val="22"/>
          <w:lang w:eastAsia="en-US"/>
        </w:rPr>
      </w:pPr>
    </w:p>
    <w:p w14:paraId="32983206" w14:textId="77777777" w:rsidR="007E760E" w:rsidRDefault="007E760E" w:rsidP="0029520D">
      <w:pPr>
        <w:ind w:firstLine="0"/>
        <w:jc w:val="left"/>
        <w:rPr>
          <w:rFonts w:eastAsia="Calibri"/>
          <w:b/>
          <w:bCs/>
          <w:sz w:val="22"/>
          <w:lang w:eastAsia="en-US"/>
        </w:rPr>
      </w:pPr>
    </w:p>
    <w:p w14:paraId="3499BCC4" w14:textId="6159C640" w:rsidR="00A47A60" w:rsidRPr="0029520D" w:rsidRDefault="00A47A60" w:rsidP="0029520D">
      <w:pPr>
        <w:ind w:firstLine="0"/>
        <w:jc w:val="left"/>
        <w:rPr>
          <w:rFonts w:eastAsia="Calibri"/>
          <w:b/>
          <w:bCs/>
          <w:sz w:val="22"/>
          <w:lang w:eastAsia="en-US"/>
        </w:rPr>
      </w:pPr>
      <w:r w:rsidRPr="0029520D">
        <w:rPr>
          <w:rFonts w:eastAsia="Calibri"/>
          <w:b/>
          <w:bCs/>
          <w:sz w:val="22"/>
          <w:lang w:eastAsia="en-US"/>
        </w:rPr>
        <w:t>1. Объект закупки и характеристики товара:</w:t>
      </w:r>
    </w:p>
    <w:tbl>
      <w:tblPr>
        <w:tblW w:w="46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742"/>
        <w:gridCol w:w="5545"/>
        <w:gridCol w:w="709"/>
        <w:gridCol w:w="914"/>
      </w:tblGrid>
      <w:tr w:rsidR="007E760E" w:rsidRPr="0029520D" w14:paraId="20564404" w14:textId="77777777" w:rsidTr="007E760E">
        <w:trPr>
          <w:jc w:val="center"/>
        </w:trPr>
        <w:tc>
          <w:tcPr>
            <w:tcW w:w="575" w:type="dxa"/>
            <w:vAlign w:val="center"/>
          </w:tcPr>
          <w:p w14:paraId="4FB4B926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 xml:space="preserve">№ </w:t>
            </w:r>
            <w:proofErr w:type="gramStart"/>
            <w:r w:rsidRPr="0029520D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п</w:t>
            </w:r>
            <w:proofErr w:type="gramEnd"/>
            <w:r w:rsidRPr="0029520D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/п</w:t>
            </w:r>
          </w:p>
        </w:tc>
        <w:tc>
          <w:tcPr>
            <w:tcW w:w="1742" w:type="dxa"/>
            <w:vAlign w:val="center"/>
          </w:tcPr>
          <w:p w14:paraId="632FC463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Наименование</w:t>
            </w:r>
          </w:p>
        </w:tc>
        <w:tc>
          <w:tcPr>
            <w:tcW w:w="5545" w:type="dxa"/>
            <w:vAlign w:val="center"/>
          </w:tcPr>
          <w:p w14:paraId="3D8390F6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Характеристики</w:t>
            </w:r>
          </w:p>
        </w:tc>
        <w:tc>
          <w:tcPr>
            <w:tcW w:w="709" w:type="dxa"/>
            <w:vAlign w:val="center"/>
          </w:tcPr>
          <w:p w14:paraId="7B5D0900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Ед. изм.</w:t>
            </w:r>
          </w:p>
        </w:tc>
        <w:tc>
          <w:tcPr>
            <w:tcW w:w="914" w:type="dxa"/>
            <w:vAlign w:val="center"/>
          </w:tcPr>
          <w:p w14:paraId="3B2F4AD3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b/>
                <w:bCs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b/>
                <w:bCs/>
                <w:color w:val="000000"/>
                <w:sz w:val="22"/>
                <w:lang w:eastAsia="en-US"/>
              </w:rPr>
              <w:t>Кол-во</w:t>
            </w:r>
          </w:p>
        </w:tc>
      </w:tr>
      <w:tr w:rsidR="007E760E" w:rsidRPr="0029520D" w14:paraId="6052E8C4" w14:textId="77777777" w:rsidTr="007E760E">
        <w:trPr>
          <w:trHeight w:val="64"/>
          <w:jc w:val="center"/>
        </w:trPr>
        <w:tc>
          <w:tcPr>
            <w:tcW w:w="575" w:type="dxa"/>
          </w:tcPr>
          <w:p w14:paraId="287C0C3F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1</w:t>
            </w:r>
          </w:p>
        </w:tc>
        <w:tc>
          <w:tcPr>
            <w:tcW w:w="1742" w:type="dxa"/>
          </w:tcPr>
          <w:p w14:paraId="39EE889B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9520D">
              <w:rPr>
                <w:rFonts w:eastAsia="Calibri"/>
                <w:sz w:val="22"/>
                <w:lang w:eastAsia="en-US"/>
              </w:rPr>
              <w:t>Картофель, очищенный в вакуумной упаковке</w:t>
            </w:r>
          </w:p>
        </w:tc>
        <w:tc>
          <w:tcPr>
            <w:tcW w:w="5545" w:type="dxa"/>
          </w:tcPr>
          <w:p w14:paraId="5F8FDBB8" w14:textId="77777777" w:rsidR="007E760E" w:rsidRPr="0029520D" w:rsidRDefault="007E760E" w:rsidP="0029520D">
            <w:pPr>
              <w:suppressAutoHyphens/>
              <w:ind w:firstLine="0"/>
              <w:jc w:val="left"/>
              <w:rPr>
                <w:kern w:val="2"/>
                <w:sz w:val="22"/>
              </w:rPr>
            </w:pPr>
            <w:r w:rsidRPr="0029520D">
              <w:rPr>
                <w:iCs/>
                <w:spacing w:val="2"/>
                <w:kern w:val="2"/>
                <w:sz w:val="22"/>
                <w:shd w:val="clear" w:color="auto" w:fill="FFFFFF"/>
              </w:rPr>
              <w:t xml:space="preserve">Соответствует требованиям </w:t>
            </w:r>
            <w:r w:rsidRPr="0029520D">
              <w:rPr>
                <w:kern w:val="2"/>
                <w:sz w:val="22"/>
              </w:rPr>
              <w:t>ГОСТ 7176-2017 «Картофель продовольственный. Технические условия»</w:t>
            </w:r>
          </w:p>
          <w:p w14:paraId="2CED1037" w14:textId="77777777" w:rsidR="007E760E" w:rsidRPr="0029520D" w:rsidRDefault="007E760E" w:rsidP="0029520D">
            <w:pPr>
              <w:ind w:firstLine="0"/>
              <w:jc w:val="left"/>
              <w:rPr>
                <w:color w:val="000000"/>
                <w:sz w:val="22"/>
              </w:rPr>
            </w:pPr>
            <w:r w:rsidRPr="0029520D">
              <w:rPr>
                <w:color w:val="000000"/>
                <w:sz w:val="22"/>
              </w:rPr>
              <w:t xml:space="preserve">Картофель продовольственный, </w:t>
            </w:r>
            <w:r w:rsidRPr="0029520D">
              <w:rPr>
                <w:b/>
                <w:bCs/>
                <w:i/>
                <w:iCs/>
                <w:color w:val="000000"/>
                <w:sz w:val="22"/>
              </w:rPr>
              <w:t>очищенный, мытый.</w:t>
            </w:r>
            <w:r w:rsidRPr="0029520D">
              <w:rPr>
                <w:color w:val="000000"/>
                <w:sz w:val="22"/>
              </w:rPr>
              <w:t xml:space="preserve"> </w:t>
            </w:r>
          </w:p>
          <w:p w14:paraId="1D93D6D0" w14:textId="77777777" w:rsidR="007E760E" w:rsidRPr="0029520D" w:rsidRDefault="007E760E" w:rsidP="0029520D">
            <w:pPr>
              <w:suppressAutoHyphens/>
              <w:ind w:firstLine="0"/>
              <w:jc w:val="left"/>
              <w:rPr>
                <w:kern w:val="2"/>
                <w:sz w:val="22"/>
              </w:rPr>
            </w:pPr>
            <w:r w:rsidRPr="0029520D">
              <w:rPr>
                <w:kern w:val="2"/>
                <w:sz w:val="22"/>
              </w:rPr>
              <w:t xml:space="preserve">Внешний вид: </w:t>
            </w:r>
            <w:proofErr w:type="gramStart"/>
            <w:r w:rsidRPr="0029520D">
              <w:rPr>
                <w:kern w:val="2"/>
                <w:sz w:val="22"/>
              </w:rPr>
              <w:t xml:space="preserve">Клубни целые, чистые, свежие, здоровые, покрытые кожурой, типичной для ботанического сорта формы и окраски, не проросшие, не увядшие, без повреждений </w:t>
            </w:r>
            <w:proofErr w:type="spellStart"/>
            <w:r w:rsidRPr="0029520D">
              <w:rPr>
                <w:kern w:val="2"/>
                <w:sz w:val="22"/>
              </w:rPr>
              <w:t>сельскохозяственными</w:t>
            </w:r>
            <w:proofErr w:type="spellEnd"/>
            <w:r w:rsidRPr="0029520D">
              <w:rPr>
                <w:kern w:val="2"/>
                <w:sz w:val="22"/>
              </w:rPr>
              <w:t xml:space="preserve"> вредителями, без излишней внешней влажности, не позеленевшие, без коричневых пятен, вызванных воздействием тепла.</w:t>
            </w:r>
            <w:proofErr w:type="gramEnd"/>
          </w:p>
          <w:p w14:paraId="4BA4B251" w14:textId="77777777" w:rsidR="007E760E" w:rsidRPr="0029520D" w:rsidRDefault="007E760E" w:rsidP="0029520D">
            <w:pPr>
              <w:suppressAutoHyphens/>
              <w:ind w:firstLine="0"/>
              <w:jc w:val="left"/>
              <w:rPr>
                <w:kern w:val="2"/>
                <w:sz w:val="22"/>
              </w:rPr>
            </w:pPr>
            <w:r w:rsidRPr="0029520D">
              <w:rPr>
                <w:kern w:val="2"/>
                <w:sz w:val="22"/>
              </w:rPr>
              <w:t>Вид внутренней части клубня: Типичная для ботанического сорта окраска. Пятна ржавой (железистой) пятнистости, внутренние пустоты, черная сердцевина и другие внутренние дефекты не допускаются.</w:t>
            </w:r>
          </w:p>
          <w:p w14:paraId="0859B594" w14:textId="77777777" w:rsidR="007E760E" w:rsidRPr="0029520D" w:rsidRDefault="007E760E" w:rsidP="0029520D">
            <w:pPr>
              <w:suppressAutoHyphens/>
              <w:ind w:firstLine="0"/>
              <w:jc w:val="left"/>
              <w:rPr>
                <w:kern w:val="2"/>
                <w:sz w:val="22"/>
              </w:rPr>
            </w:pPr>
            <w:r w:rsidRPr="0029520D">
              <w:rPr>
                <w:kern w:val="2"/>
                <w:sz w:val="22"/>
              </w:rPr>
              <w:t xml:space="preserve">Запах и вкус: </w:t>
            </w:r>
            <w:proofErr w:type="gramStart"/>
            <w:r w:rsidRPr="0029520D">
              <w:rPr>
                <w:kern w:val="2"/>
                <w:sz w:val="22"/>
              </w:rPr>
              <w:t>Свойственный</w:t>
            </w:r>
            <w:proofErr w:type="gramEnd"/>
            <w:r w:rsidRPr="0029520D">
              <w:rPr>
                <w:kern w:val="2"/>
                <w:sz w:val="22"/>
              </w:rPr>
              <w:t xml:space="preserve"> данному ботаническому сорту, без постороннего запаха и/или привкуса</w:t>
            </w:r>
          </w:p>
          <w:p w14:paraId="7497B4AC" w14:textId="77777777" w:rsidR="007E760E" w:rsidRPr="0029520D" w:rsidRDefault="007E760E" w:rsidP="00012831">
            <w:pPr>
              <w:ind w:firstLine="0"/>
              <w:jc w:val="left"/>
              <w:rPr>
                <w:sz w:val="22"/>
              </w:rPr>
            </w:pPr>
            <w:r w:rsidRPr="0029520D">
              <w:rPr>
                <w:rFonts w:eastAsia="Calibri"/>
                <w:color w:val="000000"/>
                <w:sz w:val="22"/>
                <w:lang w:eastAsia="en-US"/>
              </w:rPr>
              <w:t xml:space="preserve">Упаковка: </w:t>
            </w:r>
            <w:r w:rsidRPr="0029520D">
              <w:rPr>
                <w:rFonts w:eastAsia="Calibri"/>
                <w:i/>
                <w:iCs/>
                <w:color w:val="000000"/>
                <w:sz w:val="22"/>
                <w:lang w:eastAsia="en-US"/>
              </w:rPr>
              <w:t>вакуумная</w:t>
            </w:r>
          </w:p>
        </w:tc>
        <w:tc>
          <w:tcPr>
            <w:tcW w:w="709" w:type="dxa"/>
          </w:tcPr>
          <w:p w14:paraId="7AFB1661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914" w:type="dxa"/>
          </w:tcPr>
          <w:p w14:paraId="0D9676A9" w14:textId="1E87EFC8" w:rsidR="007E760E" w:rsidRPr="0029520D" w:rsidRDefault="007E760E" w:rsidP="0029520D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600</w:t>
            </w:r>
          </w:p>
        </w:tc>
      </w:tr>
      <w:tr w:rsidR="007E760E" w:rsidRPr="0029520D" w14:paraId="036989E6" w14:textId="77777777" w:rsidTr="007E760E">
        <w:trPr>
          <w:trHeight w:val="64"/>
          <w:jc w:val="center"/>
        </w:trPr>
        <w:tc>
          <w:tcPr>
            <w:tcW w:w="575" w:type="dxa"/>
          </w:tcPr>
          <w:p w14:paraId="67B889F5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2</w:t>
            </w:r>
          </w:p>
        </w:tc>
        <w:tc>
          <w:tcPr>
            <w:tcW w:w="1742" w:type="dxa"/>
          </w:tcPr>
          <w:p w14:paraId="2D916548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9520D">
              <w:rPr>
                <w:rFonts w:eastAsia="Calibri"/>
                <w:sz w:val="22"/>
                <w:lang w:eastAsia="en-US"/>
              </w:rPr>
              <w:t>Лук репчатый, очищенный в вакуумной упаковке</w:t>
            </w:r>
          </w:p>
        </w:tc>
        <w:tc>
          <w:tcPr>
            <w:tcW w:w="5545" w:type="dxa"/>
            <w:vAlign w:val="center"/>
          </w:tcPr>
          <w:p w14:paraId="4D853297" w14:textId="77777777" w:rsidR="007E760E" w:rsidRPr="0029520D" w:rsidRDefault="007E760E" w:rsidP="0029520D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color w:val="000000"/>
                <w:sz w:val="22"/>
                <w:lang w:eastAsia="en-US"/>
              </w:rPr>
              <w:t>Соответствует требованиям ГОСТ 34306-2017 «Лук репчатый свежий. Технические условия»</w:t>
            </w:r>
          </w:p>
          <w:p w14:paraId="09F29A0F" w14:textId="77777777" w:rsidR="007E760E" w:rsidRPr="0029520D" w:rsidRDefault="007E760E" w:rsidP="0029520D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color w:val="000000"/>
                <w:sz w:val="22"/>
                <w:lang w:eastAsia="en-US"/>
              </w:rPr>
              <w:t>Лук</w:t>
            </w:r>
            <w:r w:rsidRPr="0029520D">
              <w:rPr>
                <w:rFonts w:eastAsia="Calibri"/>
                <w:b/>
                <w:bCs/>
                <w:i/>
                <w:iCs/>
                <w:color w:val="000000"/>
                <w:sz w:val="22"/>
                <w:lang w:eastAsia="en-US"/>
              </w:rPr>
              <w:t xml:space="preserve"> очищенный, мытый</w:t>
            </w:r>
          </w:p>
          <w:p w14:paraId="3B0CE4B3" w14:textId="77777777" w:rsidR="007E760E" w:rsidRPr="0029520D" w:rsidRDefault="007E760E" w:rsidP="0029520D">
            <w:pPr>
              <w:suppressAutoHyphens/>
              <w:ind w:firstLine="0"/>
              <w:rPr>
                <w:rFonts w:eastAsia="Calibri"/>
                <w:kern w:val="2"/>
                <w:sz w:val="22"/>
              </w:rPr>
            </w:pPr>
            <w:r w:rsidRPr="0029520D">
              <w:rPr>
                <w:rFonts w:eastAsia="Calibri"/>
                <w:kern w:val="2"/>
                <w:sz w:val="22"/>
              </w:rPr>
              <w:t>Сорт: не ниже первого</w:t>
            </w:r>
          </w:p>
          <w:p w14:paraId="78AE8A28" w14:textId="77777777" w:rsidR="007E760E" w:rsidRPr="0029520D" w:rsidRDefault="007E760E" w:rsidP="0029520D">
            <w:pPr>
              <w:suppressAutoHyphens/>
              <w:ind w:firstLine="0"/>
              <w:rPr>
                <w:rFonts w:eastAsia="Calibri"/>
                <w:kern w:val="2"/>
                <w:sz w:val="22"/>
              </w:rPr>
            </w:pPr>
            <w:r w:rsidRPr="0029520D">
              <w:rPr>
                <w:rFonts w:eastAsia="Calibri"/>
                <w:kern w:val="2"/>
                <w:sz w:val="22"/>
              </w:rPr>
              <w:t>Внешний вид: Луковицы без признаков прорастания, утолщений, вызванных неправильным вегетативным развитием, без следов повреждений, вызванных сельскохозяйственными вредителями или болезнями, без корешков.</w:t>
            </w:r>
          </w:p>
          <w:p w14:paraId="5AF70648" w14:textId="77777777" w:rsidR="007E760E" w:rsidRPr="0029520D" w:rsidRDefault="007E760E" w:rsidP="0029520D">
            <w:pPr>
              <w:suppressAutoHyphens/>
              <w:ind w:firstLine="0"/>
              <w:rPr>
                <w:rFonts w:eastAsia="Calibri"/>
                <w:kern w:val="2"/>
                <w:sz w:val="22"/>
              </w:rPr>
            </w:pPr>
            <w:r w:rsidRPr="0029520D">
              <w:rPr>
                <w:rFonts w:eastAsia="Calibri"/>
                <w:kern w:val="2"/>
                <w:sz w:val="22"/>
              </w:rPr>
              <w:t xml:space="preserve">Размер луковиц по наибольшему поперечному диаметру, </w:t>
            </w:r>
            <w:proofErr w:type="gramStart"/>
            <w:r w:rsidRPr="0029520D">
              <w:rPr>
                <w:rFonts w:eastAsia="Calibri"/>
                <w:kern w:val="2"/>
                <w:sz w:val="22"/>
              </w:rPr>
              <w:t>см</w:t>
            </w:r>
            <w:proofErr w:type="gramEnd"/>
            <w:r w:rsidRPr="0029520D">
              <w:rPr>
                <w:rFonts w:eastAsia="Calibri"/>
                <w:kern w:val="2"/>
                <w:sz w:val="22"/>
              </w:rPr>
              <w:t>: не менее 4,0</w:t>
            </w:r>
          </w:p>
          <w:p w14:paraId="51B8EBC5" w14:textId="77777777" w:rsidR="007E760E" w:rsidRPr="0029520D" w:rsidRDefault="007E760E" w:rsidP="0029520D">
            <w:pPr>
              <w:suppressAutoHyphens/>
              <w:ind w:firstLine="0"/>
              <w:rPr>
                <w:rFonts w:eastAsia="Calibri"/>
                <w:kern w:val="2"/>
                <w:sz w:val="22"/>
              </w:rPr>
            </w:pPr>
            <w:r w:rsidRPr="0029520D">
              <w:rPr>
                <w:rFonts w:eastAsia="Calibri"/>
                <w:kern w:val="2"/>
                <w:sz w:val="22"/>
              </w:rPr>
              <w:t xml:space="preserve">Запах и вкус: </w:t>
            </w:r>
            <w:proofErr w:type="gramStart"/>
            <w:r w:rsidRPr="0029520D">
              <w:rPr>
                <w:rFonts w:eastAsia="Calibri"/>
                <w:kern w:val="2"/>
                <w:sz w:val="22"/>
              </w:rPr>
              <w:t>Характерные для ботанического сорта, без постороннего запаха и/или привкуса</w:t>
            </w:r>
            <w:proofErr w:type="gramEnd"/>
          </w:p>
          <w:p w14:paraId="3E39C8D2" w14:textId="77777777" w:rsidR="007E760E" w:rsidRPr="0029520D" w:rsidRDefault="007E760E" w:rsidP="0029520D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color w:val="000000"/>
                <w:sz w:val="22"/>
                <w:lang w:eastAsia="en-US"/>
              </w:rPr>
              <w:t xml:space="preserve">Степень зрелости и состояние луковиц: твердые и плотные. </w:t>
            </w:r>
          </w:p>
          <w:p w14:paraId="49D9FB7A" w14:textId="77777777" w:rsidR="007E760E" w:rsidRPr="0029520D" w:rsidRDefault="007E760E" w:rsidP="00012831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color w:val="000000"/>
                <w:sz w:val="22"/>
                <w:lang w:eastAsia="en-US"/>
              </w:rPr>
              <w:t xml:space="preserve">Упаковка: </w:t>
            </w:r>
            <w:r w:rsidRPr="0029520D">
              <w:rPr>
                <w:rFonts w:eastAsia="Calibri"/>
                <w:i/>
                <w:iCs/>
                <w:color w:val="000000"/>
                <w:sz w:val="22"/>
                <w:lang w:eastAsia="en-US"/>
              </w:rPr>
              <w:t>вакуумная</w:t>
            </w:r>
          </w:p>
        </w:tc>
        <w:tc>
          <w:tcPr>
            <w:tcW w:w="709" w:type="dxa"/>
          </w:tcPr>
          <w:p w14:paraId="4A915355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9520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914" w:type="dxa"/>
          </w:tcPr>
          <w:p w14:paraId="4436BFD1" w14:textId="78A91A95" w:rsidR="007E760E" w:rsidRPr="0029520D" w:rsidRDefault="007E760E" w:rsidP="0029520D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200</w:t>
            </w:r>
          </w:p>
        </w:tc>
      </w:tr>
      <w:tr w:rsidR="007E760E" w:rsidRPr="0029520D" w14:paraId="0B24556D" w14:textId="77777777" w:rsidTr="007E760E">
        <w:trPr>
          <w:trHeight w:val="64"/>
          <w:jc w:val="center"/>
        </w:trPr>
        <w:tc>
          <w:tcPr>
            <w:tcW w:w="575" w:type="dxa"/>
          </w:tcPr>
          <w:p w14:paraId="02DBEF49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t>3</w:t>
            </w:r>
          </w:p>
        </w:tc>
        <w:tc>
          <w:tcPr>
            <w:tcW w:w="1742" w:type="dxa"/>
          </w:tcPr>
          <w:p w14:paraId="4A7775DF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9520D">
              <w:rPr>
                <w:rFonts w:eastAsia="Calibri"/>
                <w:sz w:val="22"/>
                <w:lang w:eastAsia="en-US"/>
              </w:rPr>
              <w:t>Морковь, очищенная в вакуумной упаковке</w:t>
            </w:r>
          </w:p>
        </w:tc>
        <w:tc>
          <w:tcPr>
            <w:tcW w:w="5545" w:type="dxa"/>
            <w:vAlign w:val="center"/>
          </w:tcPr>
          <w:p w14:paraId="79A08BD5" w14:textId="77777777" w:rsidR="007E760E" w:rsidRPr="0029520D" w:rsidRDefault="007E760E" w:rsidP="0029520D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proofErr w:type="gramStart"/>
            <w:r w:rsidRPr="0029520D">
              <w:rPr>
                <w:rFonts w:eastAsia="Calibri"/>
                <w:color w:val="000000"/>
                <w:sz w:val="22"/>
                <w:lang w:eastAsia="en-US"/>
              </w:rPr>
              <w:t>Соответствует требованиям ГОСТ 32284-2013 «Морковь свежая, реализуемые в розничной торговой сети.</w:t>
            </w:r>
            <w:proofErr w:type="gramEnd"/>
            <w:r w:rsidRPr="0029520D">
              <w:rPr>
                <w:rFonts w:eastAsia="Calibri"/>
                <w:color w:val="000000"/>
                <w:sz w:val="22"/>
                <w:lang w:eastAsia="en-US"/>
              </w:rPr>
              <w:t xml:space="preserve"> Технические условия</w:t>
            </w:r>
          </w:p>
          <w:p w14:paraId="1F216BC8" w14:textId="77777777" w:rsidR="007E760E" w:rsidRPr="0029520D" w:rsidRDefault="007E760E" w:rsidP="0029520D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color w:val="000000"/>
                <w:sz w:val="22"/>
                <w:lang w:eastAsia="en-US"/>
              </w:rPr>
              <w:t xml:space="preserve">Морковь </w:t>
            </w:r>
            <w:r w:rsidRPr="0029520D">
              <w:rPr>
                <w:rFonts w:eastAsia="Calibri"/>
                <w:b/>
                <w:bCs/>
                <w:i/>
                <w:iCs/>
                <w:color w:val="000000"/>
                <w:sz w:val="22"/>
                <w:lang w:eastAsia="en-US"/>
              </w:rPr>
              <w:t>очищенная, мытая</w:t>
            </w:r>
            <w:r w:rsidRPr="0029520D">
              <w:rPr>
                <w:rFonts w:eastAsia="Calibri"/>
                <w:color w:val="000000"/>
                <w:sz w:val="22"/>
                <w:lang w:eastAsia="en-US"/>
              </w:rPr>
              <w:t>.</w:t>
            </w:r>
          </w:p>
          <w:p w14:paraId="6030A5CE" w14:textId="77777777" w:rsidR="007E760E" w:rsidRPr="0029520D" w:rsidRDefault="007E760E" w:rsidP="0029520D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color w:val="000000"/>
                <w:sz w:val="22"/>
                <w:lang w:eastAsia="en-US"/>
              </w:rPr>
              <w:t>Сорт: не ниже первого</w:t>
            </w:r>
          </w:p>
          <w:p w14:paraId="4555BAFC" w14:textId="77777777" w:rsidR="007E760E" w:rsidRPr="0029520D" w:rsidRDefault="007E760E" w:rsidP="0029520D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color w:val="000000"/>
                <w:sz w:val="22"/>
                <w:lang w:eastAsia="en-US"/>
              </w:rPr>
              <w:t xml:space="preserve">Внешний вид: Корнеплоды свежие, целые, здоровые, чистые, не увядшие, не треснувшие, не одревесневшие, </w:t>
            </w:r>
            <w:r w:rsidRPr="0029520D">
              <w:rPr>
                <w:rFonts w:eastAsia="Calibri"/>
                <w:color w:val="000000"/>
                <w:sz w:val="22"/>
                <w:lang w:eastAsia="en-US"/>
              </w:rPr>
              <w:lastRenderedPageBreak/>
              <w:t>без признаков прорастаний,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не более 2,0 см или без них, но без повреждения плечиков головки корнеплодов</w:t>
            </w:r>
          </w:p>
          <w:p w14:paraId="04F325A6" w14:textId="77777777" w:rsidR="007E760E" w:rsidRPr="0029520D" w:rsidRDefault="007E760E" w:rsidP="0029520D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color w:val="000000"/>
                <w:sz w:val="22"/>
                <w:lang w:eastAsia="en-US"/>
              </w:rPr>
              <w:t xml:space="preserve">Запах и вкус: </w:t>
            </w:r>
            <w:proofErr w:type="gramStart"/>
            <w:r w:rsidRPr="0029520D">
              <w:rPr>
                <w:rFonts w:eastAsia="Calibri"/>
                <w:color w:val="000000"/>
                <w:sz w:val="22"/>
                <w:lang w:eastAsia="en-US"/>
              </w:rPr>
              <w:t>Свойственные</w:t>
            </w:r>
            <w:proofErr w:type="gramEnd"/>
            <w:r w:rsidRPr="0029520D">
              <w:rPr>
                <w:rFonts w:eastAsia="Calibri"/>
                <w:color w:val="000000"/>
                <w:sz w:val="22"/>
                <w:lang w:eastAsia="en-US"/>
              </w:rPr>
              <w:t xml:space="preserve"> данному ботаническому сорту, без постороннего запаха и/или привкуса</w:t>
            </w:r>
          </w:p>
          <w:p w14:paraId="7EF80B72" w14:textId="77777777" w:rsidR="007E760E" w:rsidRPr="0029520D" w:rsidRDefault="007E760E" w:rsidP="00012831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color w:val="000000"/>
                <w:sz w:val="22"/>
                <w:lang w:eastAsia="en-US"/>
              </w:rPr>
              <w:t xml:space="preserve">Упаковка: </w:t>
            </w:r>
            <w:r w:rsidRPr="0029520D">
              <w:rPr>
                <w:rFonts w:eastAsia="Calibri"/>
                <w:i/>
                <w:iCs/>
                <w:color w:val="000000"/>
                <w:sz w:val="22"/>
                <w:lang w:eastAsia="en-US"/>
              </w:rPr>
              <w:t>вакуумная</w:t>
            </w:r>
          </w:p>
        </w:tc>
        <w:tc>
          <w:tcPr>
            <w:tcW w:w="709" w:type="dxa"/>
          </w:tcPr>
          <w:p w14:paraId="0CDC12D2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9520D">
              <w:rPr>
                <w:rFonts w:eastAsia="Calibri"/>
                <w:sz w:val="22"/>
                <w:lang w:eastAsia="en-US"/>
              </w:rPr>
              <w:lastRenderedPageBreak/>
              <w:t>кг</w:t>
            </w:r>
          </w:p>
        </w:tc>
        <w:tc>
          <w:tcPr>
            <w:tcW w:w="914" w:type="dxa"/>
          </w:tcPr>
          <w:p w14:paraId="71CAC63F" w14:textId="30E8766B" w:rsidR="007E760E" w:rsidRPr="0029520D" w:rsidRDefault="007E760E" w:rsidP="0029520D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200</w:t>
            </w:r>
          </w:p>
        </w:tc>
      </w:tr>
      <w:tr w:rsidR="007E760E" w:rsidRPr="0029520D" w14:paraId="1C185937" w14:textId="77777777" w:rsidTr="007E760E">
        <w:trPr>
          <w:trHeight w:val="64"/>
          <w:jc w:val="center"/>
        </w:trPr>
        <w:tc>
          <w:tcPr>
            <w:tcW w:w="575" w:type="dxa"/>
          </w:tcPr>
          <w:p w14:paraId="0BEDF7DD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color w:val="000000"/>
                <w:sz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lang w:eastAsia="en-US"/>
              </w:rPr>
              <w:lastRenderedPageBreak/>
              <w:t>4</w:t>
            </w:r>
          </w:p>
        </w:tc>
        <w:tc>
          <w:tcPr>
            <w:tcW w:w="1742" w:type="dxa"/>
          </w:tcPr>
          <w:p w14:paraId="434A94C7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9520D">
              <w:rPr>
                <w:rFonts w:eastAsia="Calibri"/>
                <w:sz w:val="22"/>
                <w:lang w:eastAsia="en-US"/>
              </w:rPr>
              <w:t>Свекла, очищенная в вакуумной упаковке</w:t>
            </w:r>
          </w:p>
        </w:tc>
        <w:tc>
          <w:tcPr>
            <w:tcW w:w="5545" w:type="dxa"/>
            <w:vAlign w:val="center"/>
          </w:tcPr>
          <w:p w14:paraId="6E38D91A" w14:textId="77777777" w:rsidR="007E760E" w:rsidRPr="0029520D" w:rsidRDefault="007E760E" w:rsidP="0029520D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color w:val="000000"/>
                <w:sz w:val="22"/>
                <w:lang w:eastAsia="en-US"/>
              </w:rPr>
              <w:t>Соответствует требованиям ГОСТ 32285-2013 «Свекла столовая свежая, реализуемая в розничной торговой сети. Технические условия»</w:t>
            </w:r>
          </w:p>
          <w:p w14:paraId="15EDB362" w14:textId="77777777" w:rsidR="007E760E" w:rsidRPr="0029520D" w:rsidRDefault="007E760E" w:rsidP="0029520D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sz w:val="22"/>
                <w:lang w:eastAsia="en-US"/>
              </w:rPr>
              <w:t xml:space="preserve">Свекла </w:t>
            </w:r>
            <w:r w:rsidRPr="0029520D">
              <w:rPr>
                <w:rFonts w:eastAsia="Calibri"/>
                <w:b/>
                <w:bCs/>
                <w:i/>
                <w:iCs/>
                <w:color w:val="000000"/>
                <w:sz w:val="22"/>
                <w:lang w:eastAsia="en-US"/>
              </w:rPr>
              <w:t>очищенная, мытая</w:t>
            </w:r>
            <w:r w:rsidRPr="0029520D">
              <w:rPr>
                <w:rFonts w:eastAsia="Calibri"/>
                <w:color w:val="000000"/>
                <w:sz w:val="22"/>
                <w:lang w:eastAsia="en-US"/>
              </w:rPr>
              <w:t>.</w:t>
            </w:r>
          </w:p>
          <w:p w14:paraId="5B0770AB" w14:textId="77777777" w:rsidR="007E760E" w:rsidRPr="0029520D" w:rsidRDefault="007E760E" w:rsidP="0029520D">
            <w:pPr>
              <w:suppressAutoHyphens/>
              <w:ind w:firstLine="0"/>
              <w:jc w:val="left"/>
              <w:rPr>
                <w:sz w:val="22"/>
              </w:rPr>
            </w:pPr>
            <w:r w:rsidRPr="0029520D">
              <w:rPr>
                <w:sz w:val="22"/>
              </w:rPr>
              <w:t>Сорт: не ниже первого</w:t>
            </w:r>
          </w:p>
          <w:p w14:paraId="477A478F" w14:textId="77777777" w:rsidR="007E760E" w:rsidRPr="0029520D" w:rsidRDefault="007E760E" w:rsidP="0029520D">
            <w:pPr>
              <w:suppressAutoHyphens/>
              <w:ind w:firstLine="0"/>
              <w:jc w:val="left"/>
              <w:rPr>
                <w:sz w:val="22"/>
              </w:rPr>
            </w:pPr>
            <w:r w:rsidRPr="0029520D">
              <w:rPr>
                <w:sz w:val="22"/>
              </w:rPr>
              <w:t>Внешний вид: Корнеплоды свежие, целые, здоровые,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окраски, с длиной оставшихся черешков листьев не более 2 см.</w:t>
            </w:r>
          </w:p>
          <w:p w14:paraId="391800F5" w14:textId="77777777" w:rsidR="007E760E" w:rsidRPr="0029520D" w:rsidRDefault="007E760E" w:rsidP="0029520D">
            <w:pPr>
              <w:suppressAutoHyphens/>
              <w:ind w:firstLine="0"/>
              <w:jc w:val="left"/>
              <w:rPr>
                <w:sz w:val="22"/>
              </w:rPr>
            </w:pPr>
            <w:r w:rsidRPr="0029520D">
              <w:rPr>
                <w:sz w:val="22"/>
              </w:rPr>
              <w:t>Размер корнеплодов по наибольшему поперечному диаметру не менее 5 см и не более 10</w:t>
            </w:r>
          </w:p>
          <w:p w14:paraId="68E97FD5" w14:textId="77777777" w:rsidR="007E760E" w:rsidRPr="0029520D" w:rsidRDefault="007E760E" w:rsidP="0029520D">
            <w:pPr>
              <w:suppressAutoHyphens/>
              <w:ind w:firstLine="0"/>
              <w:jc w:val="left"/>
              <w:rPr>
                <w:kern w:val="2"/>
                <w:sz w:val="22"/>
              </w:rPr>
            </w:pPr>
            <w:r w:rsidRPr="0029520D">
              <w:rPr>
                <w:sz w:val="22"/>
              </w:rPr>
              <w:t xml:space="preserve">Запах и вкус: </w:t>
            </w:r>
            <w:proofErr w:type="gramStart"/>
            <w:r w:rsidRPr="0029520D">
              <w:rPr>
                <w:sz w:val="22"/>
              </w:rPr>
              <w:t>Свойственные</w:t>
            </w:r>
            <w:proofErr w:type="gramEnd"/>
            <w:r w:rsidRPr="0029520D">
              <w:rPr>
                <w:sz w:val="22"/>
              </w:rPr>
              <w:t xml:space="preserve"> данному ботаническому сорту, без постороннего запаха и</w:t>
            </w:r>
            <w:r w:rsidRPr="0029520D">
              <w:rPr>
                <w:kern w:val="2"/>
                <w:sz w:val="22"/>
              </w:rPr>
              <w:t xml:space="preserve"> привкуса</w:t>
            </w:r>
          </w:p>
          <w:p w14:paraId="60D9FD7F" w14:textId="77777777" w:rsidR="007E760E" w:rsidRPr="0029520D" w:rsidRDefault="007E760E" w:rsidP="0029520D">
            <w:pPr>
              <w:suppressAutoHyphens/>
              <w:ind w:firstLine="0"/>
              <w:jc w:val="left"/>
              <w:rPr>
                <w:kern w:val="2"/>
                <w:sz w:val="22"/>
              </w:rPr>
            </w:pPr>
            <w:r w:rsidRPr="0029520D">
              <w:rPr>
                <w:kern w:val="2"/>
                <w:sz w:val="22"/>
              </w:rPr>
              <w:t xml:space="preserve">Внутреннее строение: </w:t>
            </w:r>
            <w:r w:rsidRPr="0029520D">
              <w:rPr>
                <w:sz w:val="22"/>
              </w:rPr>
              <w:t>Мякоть</w:t>
            </w:r>
            <w:r w:rsidRPr="0029520D">
              <w:rPr>
                <w:kern w:val="2"/>
                <w:sz w:val="22"/>
              </w:rPr>
              <w:t xml:space="preserve"> сочная, темно-красная разных оттенков </w:t>
            </w:r>
            <w:proofErr w:type="spellStart"/>
            <w:r w:rsidRPr="0029520D">
              <w:rPr>
                <w:kern w:val="2"/>
                <w:sz w:val="22"/>
              </w:rPr>
              <w:t>бенностей</w:t>
            </w:r>
            <w:proofErr w:type="spellEnd"/>
            <w:r w:rsidRPr="0029520D">
              <w:rPr>
                <w:kern w:val="2"/>
                <w:sz w:val="22"/>
              </w:rPr>
              <w:t xml:space="preserve"> ботанического сорта</w:t>
            </w:r>
          </w:p>
          <w:p w14:paraId="25DED94A" w14:textId="77777777" w:rsidR="007E760E" w:rsidRPr="0029520D" w:rsidRDefault="007E760E" w:rsidP="00012831">
            <w:pPr>
              <w:ind w:firstLine="0"/>
              <w:jc w:val="left"/>
              <w:rPr>
                <w:rFonts w:eastAsia="Calibri"/>
                <w:color w:val="000000"/>
                <w:sz w:val="22"/>
                <w:lang w:eastAsia="en-US"/>
              </w:rPr>
            </w:pPr>
            <w:r w:rsidRPr="0029520D">
              <w:rPr>
                <w:rFonts w:eastAsia="Calibri"/>
                <w:color w:val="000000"/>
                <w:sz w:val="22"/>
                <w:lang w:eastAsia="en-US"/>
              </w:rPr>
              <w:t xml:space="preserve">Упаковка: </w:t>
            </w:r>
            <w:r w:rsidRPr="0029520D">
              <w:rPr>
                <w:rFonts w:eastAsia="Calibri"/>
                <w:i/>
                <w:iCs/>
                <w:color w:val="000000"/>
                <w:sz w:val="22"/>
                <w:lang w:eastAsia="en-US"/>
              </w:rPr>
              <w:t>вакуумная</w:t>
            </w:r>
          </w:p>
        </w:tc>
        <w:tc>
          <w:tcPr>
            <w:tcW w:w="709" w:type="dxa"/>
          </w:tcPr>
          <w:p w14:paraId="7142B1CA" w14:textId="77777777" w:rsidR="007E760E" w:rsidRPr="0029520D" w:rsidRDefault="007E760E" w:rsidP="0029520D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 w:rsidRPr="0029520D">
              <w:rPr>
                <w:rFonts w:eastAsia="Calibri"/>
                <w:sz w:val="22"/>
                <w:lang w:eastAsia="en-US"/>
              </w:rPr>
              <w:t>кг</w:t>
            </w:r>
          </w:p>
        </w:tc>
        <w:tc>
          <w:tcPr>
            <w:tcW w:w="914" w:type="dxa"/>
          </w:tcPr>
          <w:p w14:paraId="26AB7E48" w14:textId="4DE8F6E2" w:rsidR="007E760E" w:rsidRPr="0029520D" w:rsidRDefault="007E760E" w:rsidP="0029520D">
            <w:pPr>
              <w:ind w:firstLine="0"/>
              <w:jc w:val="center"/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150</w:t>
            </w:r>
          </w:p>
        </w:tc>
      </w:tr>
    </w:tbl>
    <w:p w14:paraId="6D234A46" w14:textId="77777777" w:rsidR="00A47A60" w:rsidRPr="00265644" w:rsidRDefault="00A47A60" w:rsidP="0029520D">
      <w:pPr>
        <w:ind w:firstLine="0"/>
        <w:rPr>
          <w:rFonts w:eastAsia="Calibri"/>
          <w:b/>
          <w:sz w:val="22"/>
          <w:lang w:eastAsia="ar-SA"/>
        </w:rPr>
      </w:pPr>
      <w:r w:rsidRPr="00265644">
        <w:rPr>
          <w:rFonts w:eastAsia="Calibri"/>
          <w:b/>
          <w:sz w:val="22"/>
          <w:lang w:eastAsia="ar-SA"/>
        </w:rPr>
        <w:t xml:space="preserve">2. Место поставки: </w:t>
      </w:r>
      <w:r w:rsidR="00784704" w:rsidRPr="00265644">
        <w:rPr>
          <w:rFonts w:eastAsia="Calibri"/>
          <w:bCs/>
          <w:sz w:val="22"/>
          <w:lang w:eastAsia="ar-SA"/>
        </w:rPr>
        <w:t>620012, г. Екатеринбург, ул. Кузнецова, д.17</w:t>
      </w:r>
    </w:p>
    <w:p w14:paraId="7DE56194" w14:textId="29854163" w:rsidR="00784704" w:rsidRDefault="00A47A60" w:rsidP="0029520D">
      <w:pPr>
        <w:ind w:firstLine="0"/>
        <w:rPr>
          <w:rFonts w:eastAsia="Calibri"/>
          <w:sz w:val="22"/>
          <w:lang w:eastAsia="ar-SA"/>
        </w:rPr>
      </w:pPr>
      <w:r w:rsidRPr="00265644">
        <w:rPr>
          <w:rFonts w:eastAsia="Calibri"/>
          <w:b/>
          <w:sz w:val="22"/>
          <w:lang w:eastAsia="ar-SA"/>
        </w:rPr>
        <w:t xml:space="preserve">3. Срок и период поставки товара: </w:t>
      </w:r>
      <w:r w:rsidR="00784704" w:rsidRPr="00265644">
        <w:rPr>
          <w:rFonts w:eastAsia="Calibri"/>
          <w:sz w:val="22"/>
          <w:lang w:eastAsia="ar-SA"/>
        </w:rPr>
        <w:t xml:space="preserve">с 1 </w:t>
      </w:r>
      <w:r w:rsidR="00236AAC" w:rsidRPr="00265644">
        <w:rPr>
          <w:rFonts w:eastAsia="Calibri"/>
          <w:sz w:val="22"/>
          <w:lang w:eastAsia="ar-SA"/>
        </w:rPr>
        <w:t>июля</w:t>
      </w:r>
      <w:r w:rsidR="003D3BDB" w:rsidRPr="00265644">
        <w:rPr>
          <w:rFonts w:eastAsia="Calibri"/>
          <w:sz w:val="22"/>
          <w:lang w:eastAsia="ar-SA"/>
        </w:rPr>
        <w:t xml:space="preserve"> </w:t>
      </w:r>
      <w:r w:rsidR="00784704" w:rsidRPr="00265644">
        <w:rPr>
          <w:rFonts w:eastAsia="Calibri"/>
          <w:sz w:val="22"/>
          <w:lang w:eastAsia="ar-SA"/>
        </w:rPr>
        <w:t xml:space="preserve">2026 года, но не ранее даты заключения договора, по </w:t>
      </w:r>
      <w:r w:rsidR="003D3BDB" w:rsidRPr="00265644">
        <w:rPr>
          <w:rFonts w:eastAsia="Calibri"/>
          <w:sz w:val="22"/>
          <w:lang w:eastAsia="ar-SA"/>
        </w:rPr>
        <w:t xml:space="preserve">30 </w:t>
      </w:r>
      <w:r w:rsidR="00236AAC" w:rsidRPr="00265644">
        <w:rPr>
          <w:rFonts w:eastAsia="Calibri"/>
          <w:sz w:val="22"/>
          <w:lang w:eastAsia="ar-SA"/>
        </w:rPr>
        <w:t xml:space="preserve">сентября </w:t>
      </w:r>
      <w:r w:rsidR="00265644">
        <w:rPr>
          <w:rFonts w:eastAsia="Calibri"/>
          <w:sz w:val="22"/>
          <w:lang w:eastAsia="ar-SA"/>
        </w:rPr>
        <w:t>2026 года.</w:t>
      </w:r>
      <w:bookmarkStart w:id="0" w:name="_GoBack"/>
      <w:bookmarkEnd w:id="0"/>
    </w:p>
    <w:p w14:paraId="63DD583C" w14:textId="77777777" w:rsidR="00A47A60" w:rsidRPr="0029520D" w:rsidRDefault="00A47A60" w:rsidP="0029520D">
      <w:pPr>
        <w:ind w:firstLine="0"/>
        <w:rPr>
          <w:rFonts w:eastAsia="Calibri"/>
          <w:sz w:val="22"/>
          <w:lang w:eastAsia="ar-SA"/>
        </w:rPr>
      </w:pPr>
      <w:r w:rsidRPr="0029520D">
        <w:rPr>
          <w:rFonts w:eastAsia="Calibri"/>
          <w:sz w:val="22"/>
          <w:lang w:eastAsia="ar-SA"/>
        </w:rPr>
        <w:t xml:space="preserve">3.1. </w:t>
      </w:r>
      <w:bookmarkStart w:id="1" w:name="_Hlk213683029"/>
      <w:bookmarkStart w:id="2" w:name="_Hlk214437227"/>
      <w:r w:rsidRPr="0029520D">
        <w:rPr>
          <w:rFonts w:eastAsia="Calibri"/>
          <w:sz w:val="22"/>
          <w:lang w:eastAsia="ar-SA"/>
        </w:rPr>
        <w:t>Поставка Товара по заявке Заказчика, транспортом Поставщика. Доставка, погрузочно-разгрузочные работы производятся за счет Поставщика</w:t>
      </w:r>
      <w:bookmarkEnd w:id="1"/>
      <w:r w:rsidRPr="0029520D">
        <w:rPr>
          <w:rFonts w:eastAsia="Calibri"/>
          <w:sz w:val="22"/>
          <w:lang w:eastAsia="ar-SA"/>
        </w:rPr>
        <w:t>.</w:t>
      </w:r>
      <w:bookmarkEnd w:id="2"/>
    </w:p>
    <w:p w14:paraId="3D8EDE2C" w14:textId="77777777" w:rsidR="00A47A60" w:rsidRPr="0029520D" w:rsidRDefault="00A47A60" w:rsidP="0029520D">
      <w:pPr>
        <w:ind w:firstLine="0"/>
        <w:rPr>
          <w:rFonts w:eastAsia="Calibri"/>
          <w:sz w:val="22"/>
          <w:lang w:eastAsia="ar-SA"/>
        </w:rPr>
      </w:pPr>
      <w:r w:rsidRPr="0029520D">
        <w:rPr>
          <w:rFonts w:eastAsia="Calibri"/>
          <w:sz w:val="22"/>
          <w:lang w:eastAsia="ar-SA"/>
        </w:rPr>
        <w:t>3.2.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CEE18CD" w14:textId="77777777" w:rsidR="00A47A60" w:rsidRPr="0029520D" w:rsidRDefault="00A47A60" w:rsidP="0029520D">
      <w:pPr>
        <w:ind w:firstLine="0"/>
        <w:rPr>
          <w:b/>
          <w:sz w:val="22"/>
        </w:rPr>
      </w:pPr>
      <w:r w:rsidRPr="0029520D">
        <w:rPr>
          <w:b/>
          <w:sz w:val="22"/>
        </w:rPr>
        <w:t>4. 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53A29A5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35C691E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-Федеральным законом от 02.01.2000 № 29-ФЗ «О качестве и безопасности пищевых продуктов»;</w:t>
      </w:r>
    </w:p>
    <w:p w14:paraId="6B399D5B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-</w:t>
      </w:r>
      <w:proofErr w:type="gramStart"/>
      <w:r w:rsidRPr="0029520D">
        <w:rPr>
          <w:sz w:val="22"/>
        </w:rPr>
        <w:t>Федеральным</w:t>
      </w:r>
      <w:proofErr w:type="gramEnd"/>
      <w:r w:rsidRPr="0029520D">
        <w:rPr>
          <w:sz w:val="22"/>
        </w:rPr>
        <w:t xml:space="preserve"> закон от 30.03.1999 № 52-ФЗ «О санитарно-эпидемиологическом благополучии населения»;</w:t>
      </w:r>
    </w:p>
    <w:p w14:paraId="1C5696C2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-СанПиН 2.3.2.1324-03 «Гигиенические требования к срокам годности и условиям хранения пищевых продуктов»;</w:t>
      </w:r>
    </w:p>
    <w:p w14:paraId="40E25D21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-СанПиН 2.3.2.1078-01 «Гигиенические требования к безопасности и пищевой ценности пищевых продуктов»;</w:t>
      </w:r>
    </w:p>
    <w:p w14:paraId="471B8DDC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71E06B8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 xml:space="preserve">- </w:t>
      </w:r>
      <w:proofErr w:type="gramStart"/>
      <w:r w:rsidRPr="0029520D">
        <w:rPr>
          <w:sz w:val="22"/>
        </w:rPr>
        <w:t>ТР</w:t>
      </w:r>
      <w:proofErr w:type="gramEnd"/>
      <w:r w:rsidRPr="0029520D">
        <w:rPr>
          <w:sz w:val="22"/>
        </w:rPr>
        <w:t xml:space="preserve"> ТС 021/2011 «О безопасности пищевой продукции»;</w:t>
      </w:r>
    </w:p>
    <w:p w14:paraId="25F4737F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 xml:space="preserve">- </w:t>
      </w:r>
      <w:proofErr w:type="gramStart"/>
      <w:r w:rsidRPr="0029520D">
        <w:rPr>
          <w:sz w:val="22"/>
        </w:rPr>
        <w:t>ТР</w:t>
      </w:r>
      <w:proofErr w:type="gramEnd"/>
      <w:r w:rsidRPr="0029520D">
        <w:rPr>
          <w:sz w:val="22"/>
        </w:rPr>
        <w:t xml:space="preserve"> ТС 022/2011 «Пищевая продукция в части ее маркировки»;</w:t>
      </w:r>
    </w:p>
    <w:p w14:paraId="2DFFA0E3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 xml:space="preserve">- </w:t>
      </w:r>
      <w:proofErr w:type="gramStart"/>
      <w:r w:rsidRPr="0029520D">
        <w:rPr>
          <w:sz w:val="22"/>
        </w:rPr>
        <w:t>ТР</w:t>
      </w:r>
      <w:proofErr w:type="gramEnd"/>
      <w:r w:rsidRPr="0029520D">
        <w:rPr>
          <w:sz w:val="22"/>
        </w:rPr>
        <w:t xml:space="preserve"> ТС 005/2011 «О безопасности упаковки»;</w:t>
      </w:r>
    </w:p>
    <w:p w14:paraId="42CBDE76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-Иными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2221EF9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lastRenderedPageBreak/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20B0296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</w:t>
      </w:r>
      <w:proofErr w:type="gramStart"/>
      <w:r w:rsidRPr="0029520D">
        <w:rPr>
          <w:sz w:val="22"/>
        </w:rPr>
        <w:t>ТР</w:t>
      </w:r>
      <w:proofErr w:type="gramEnd"/>
      <w:r w:rsidRPr="0029520D">
        <w:rPr>
          <w:sz w:val="22"/>
        </w:rPr>
        <w:t xml:space="preserve"> ТС 022/2011). </w:t>
      </w:r>
    </w:p>
    <w:p w14:paraId="4B6EFCF3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BEAC28D" w14:textId="77777777" w:rsidR="00A47A60" w:rsidRPr="0029520D" w:rsidRDefault="00A47A60" w:rsidP="0029520D">
      <w:pPr>
        <w:ind w:firstLine="0"/>
        <w:rPr>
          <w:b/>
          <w:sz w:val="22"/>
        </w:rPr>
      </w:pPr>
      <w:r w:rsidRPr="0029520D">
        <w:rPr>
          <w:b/>
          <w:sz w:val="22"/>
        </w:rPr>
        <w:t>5. Требования к сроку и (или) объему предоставления гарантий качества товаров:</w:t>
      </w:r>
    </w:p>
    <w:p w14:paraId="783697FA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5.1. В случае</w:t>
      </w:r>
      <w:proofErr w:type="gramStart"/>
      <w:r w:rsidRPr="0029520D">
        <w:rPr>
          <w:sz w:val="22"/>
        </w:rPr>
        <w:t>,</w:t>
      </w:r>
      <w:proofErr w:type="gramEnd"/>
      <w:r w:rsidRPr="0029520D">
        <w:rPr>
          <w:sz w:val="22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1713C4B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5022E76E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 xml:space="preserve">5.3. Остаточный срок годности: не менее 80% от </w:t>
      </w:r>
      <w:proofErr w:type="gramStart"/>
      <w:r w:rsidRPr="0029520D">
        <w:rPr>
          <w:sz w:val="22"/>
        </w:rPr>
        <w:t>установленного</w:t>
      </w:r>
      <w:proofErr w:type="gramEnd"/>
      <w:r w:rsidRPr="0029520D">
        <w:rPr>
          <w:sz w:val="22"/>
        </w:rPr>
        <w:t xml:space="preserve"> производителем.</w:t>
      </w:r>
    </w:p>
    <w:p w14:paraId="66154D29" w14:textId="77777777" w:rsidR="00A47A60" w:rsidRPr="0029520D" w:rsidRDefault="00A47A60" w:rsidP="0029520D">
      <w:pPr>
        <w:ind w:firstLine="0"/>
        <w:rPr>
          <w:b/>
          <w:sz w:val="22"/>
        </w:rPr>
      </w:pPr>
      <w:r w:rsidRPr="0029520D">
        <w:rPr>
          <w:b/>
          <w:sz w:val="22"/>
        </w:rPr>
        <w:t>6. Требования к условиям поставки товара, отгрузке товара:</w:t>
      </w:r>
    </w:p>
    <w:p w14:paraId="5A3E14CE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 или электронная почта).</w:t>
      </w:r>
    </w:p>
    <w:p w14:paraId="1AB106CB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45E5910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28B80F3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6.4. Товар должен сопровождаться следующими документами:</w:t>
      </w:r>
    </w:p>
    <w:p w14:paraId="3CDE9E5A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– товарная накладная (ТОРГ-12) или УПД (оригиналы);</w:t>
      </w:r>
    </w:p>
    <w:p w14:paraId="436DC5C1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– счет на оплату (оригиналы);</w:t>
      </w:r>
    </w:p>
    <w:p w14:paraId="65484C89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– счет-фактура или УПД (оригиналы);</w:t>
      </w:r>
    </w:p>
    <w:p w14:paraId="21AD124A" w14:textId="77777777" w:rsidR="00A47A60" w:rsidRPr="0029520D" w:rsidRDefault="00A47A60" w:rsidP="0029520D">
      <w:pPr>
        <w:ind w:firstLine="0"/>
        <w:rPr>
          <w:sz w:val="22"/>
        </w:rPr>
      </w:pPr>
      <w:r w:rsidRPr="0029520D">
        <w:rPr>
          <w:sz w:val="22"/>
        </w:rPr>
        <w:t>– копия сертификата соответствия или декларации соответствия.</w:t>
      </w:r>
    </w:p>
    <w:p w14:paraId="07A377A7" w14:textId="77777777" w:rsidR="00A47A60" w:rsidRPr="0029520D" w:rsidRDefault="00A47A60" w:rsidP="0029520D">
      <w:pPr>
        <w:ind w:firstLine="0"/>
        <w:rPr>
          <w:b/>
          <w:bCs/>
          <w:sz w:val="22"/>
        </w:rPr>
      </w:pPr>
      <w:r w:rsidRPr="0029520D">
        <w:rPr>
          <w:sz w:val="22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532022F" w14:textId="77777777" w:rsidR="00AE033B" w:rsidRPr="0029520D" w:rsidRDefault="00AE033B" w:rsidP="0029520D">
      <w:pPr>
        <w:ind w:firstLine="0"/>
        <w:rPr>
          <w:sz w:val="22"/>
        </w:rPr>
      </w:pPr>
    </w:p>
    <w:sectPr w:rsidR="00AE033B" w:rsidRPr="0029520D" w:rsidSect="00A47A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60"/>
    <w:rsid w:val="00012831"/>
    <w:rsid w:val="00236AAC"/>
    <w:rsid w:val="00265644"/>
    <w:rsid w:val="0029520D"/>
    <w:rsid w:val="002D201A"/>
    <w:rsid w:val="0039662D"/>
    <w:rsid w:val="003D3BDB"/>
    <w:rsid w:val="00520C0C"/>
    <w:rsid w:val="005B67D5"/>
    <w:rsid w:val="00784704"/>
    <w:rsid w:val="007E760E"/>
    <w:rsid w:val="00A47A60"/>
    <w:rsid w:val="00AE033B"/>
    <w:rsid w:val="00C96480"/>
    <w:rsid w:val="00F7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60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60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DOC-MARKER-PM2KfGg5WEtjOzrSj-Q41w</dc:description>
  <cp:lastModifiedBy>Павел Осипов</cp:lastModifiedBy>
  <cp:revision>9</cp:revision>
  <dcterms:created xsi:type="dcterms:W3CDTF">2025-12-23T08:09:00Z</dcterms:created>
  <dcterms:modified xsi:type="dcterms:W3CDTF">2026-06-25T17:00:00Z</dcterms:modified>
</cp:coreProperties>
</file>