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5E99A" w14:textId="77777777" w:rsidR="00916EC6" w:rsidRDefault="00EA5F71" w:rsidP="008549C2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ТЕХНИЧЕС​⁠​‌‌⁠⁠‍‍​​​﻿‌⁠‌‌⁠​﻿​‌⁠⁠‍‍‌‌​⁠﻿﻿‍​⁠‍⁠‍​​‍​‌﻿КОЕ ЗАДАНИЕ</w:t>
      </w:r>
    </w:p>
    <w:p w14:paraId="4D1F7437" w14:textId="77777777" w:rsidR="00916EC6" w:rsidRDefault="00EA5F71" w:rsidP="008549C2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оказание услуг по физической охране объектов </w:t>
      </w:r>
    </w:p>
    <w:p w14:paraId="4ABA2F75" w14:textId="77777777" w:rsidR="00916EC6" w:rsidRDefault="00916EC6" w:rsidP="008549C2">
      <w:pPr>
        <w:ind w:right="-2"/>
        <w:jc w:val="center"/>
        <w:rPr>
          <w:b/>
          <w:sz w:val="22"/>
          <w:szCs w:val="22"/>
        </w:rPr>
      </w:pPr>
    </w:p>
    <w:p w14:paraId="63BB6E4C" w14:textId="77777777" w:rsidR="00916EC6" w:rsidRDefault="00EA5F71" w:rsidP="008549C2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ОКПД 2: 80.10.12.200 Услуги частных охранных организаций</w:t>
      </w:r>
    </w:p>
    <w:p w14:paraId="28834ECD" w14:textId="77777777" w:rsidR="00916EC6" w:rsidRDefault="00916EC6" w:rsidP="008549C2">
      <w:pPr>
        <w:ind w:right="-2"/>
        <w:jc w:val="center"/>
        <w:rPr>
          <w:b/>
          <w:sz w:val="22"/>
          <w:szCs w:val="22"/>
        </w:rPr>
      </w:pPr>
    </w:p>
    <w:p w14:paraId="5072C53F" w14:textId="77777777" w:rsidR="00916EC6" w:rsidRDefault="00EA5F71" w:rsidP="008549C2">
      <w:p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Описание объекта закупки: </w:t>
      </w:r>
    </w:p>
    <w:p w14:paraId="5E05D342" w14:textId="77777777" w:rsidR="00916EC6" w:rsidRDefault="00EA5F71" w:rsidP="008549C2">
      <w:pPr>
        <w:tabs>
          <w:tab w:val="left" w:pos="1364"/>
        </w:tabs>
        <w:spacing w:line="242" w:lineRule="auto"/>
        <w:ind w:right="-2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1.1. Объектом закупки является право заключения договора на оказание услуг по организации и обеспечению охраны объектов и (или) имущества, а также обеспечение внутриобъектового и пропускного режимов на объектах</w:t>
      </w:r>
      <w:r>
        <w:rPr>
          <w:rFonts w:eastAsia="Calibri"/>
          <w:sz w:val="22"/>
          <w:szCs w:val="22"/>
          <w:lang w:eastAsia="en-US"/>
        </w:rPr>
        <w:t>.</w:t>
      </w:r>
    </w:p>
    <w:p w14:paraId="20866EDC" w14:textId="19193C85" w:rsidR="00916EC6" w:rsidRDefault="00EA5F71" w:rsidP="008549C2">
      <w:pPr>
        <w:tabs>
          <w:tab w:val="left" w:pos="1364"/>
        </w:tabs>
        <w:spacing w:line="242" w:lineRule="auto"/>
        <w:ind w:right="-2"/>
        <w:jc w:val="both"/>
        <w:rPr>
          <w:sz w:val="22"/>
          <w:szCs w:val="22"/>
        </w:rPr>
      </w:pPr>
      <w:r w:rsidRPr="00D97873">
        <w:rPr>
          <w:rFonts w:eastAsia="Calibri"/>
          <w:b/>
          <w:sz w:val="22"/>
          <w:szCs w:val="22"/>
          <w:highlight w:val="yellow"/>
          <w:lang w:eastAsia="en-US"/>
        </w:rPr>
        <w:t>2. Срок оказания услуг:</w:t>
      </w:r>
      <w:r w:rsidR="00330660" w:rsidRPr="00D97873">
        <w:rPr>
          <w:sz w:val="22"/>
          <w:szCs w:val="22"/>
          <w:highlight w:val="yellow"/>
        </w:rPr>
        <w:t xml:space="preserve"> с </w:t>
      </w:r>
      <w:r w:rsidR="00FD0B91">
        <w:rPr>
          <w:sz w:val="22"/>
          <w:szCs w:val="22"/>
          <w:highlight w:val="yellow"/>
        </w:rPr>
        <w:t>21</w:t>
      </w:r>
      <w:r w:rsidR="00D97873" w:rsidRPr="00D97873">
        <w:rPr>
          <w:sz w:val="22"/>
          <w:szCs w:val="22"/>
          <w:highlight w:val="yellow"/>
        </w:rPr>
        <w:t>.0</w:t>
      </w:r>
      <w:r w:rsidR="00FD0B91">
        <w:rPr>
          <w:sz w:val="22"/>
          <w:szCs w:val="22"/>
          <w:highlight w:val="yellow"/>
        </w:rPr>
        <w:t>7</w:t>
      </w:r>
      <w:r w:rsidR="00D97873" w:rsidRPr="00D97873">
        <w:rPr>
          <w:sz w:val="22"/>
          <w:szCs w:val="22"/>
          <w:highlight w:val="yellow"/>
        </w:rPr>
        <w:t xml:space="preserve">⁠‌‌​‍‌​⁠﻿﻿​﻿​​‌﻿.2026 </w:t>
      </w:r>
      <w:r w:rsidRPr="00D97873">
        <w:rPr>
          <w:sz w:val="22"/>
          <w:szCs w:val="22"/>
          <w:highlight w:val="yellow"/>
        </w:rPr>
        <w:t>00:00 п</w:t>
      </w:r>
      <w:r w:rsidR="00330660" w:rsidRPr="00D97873">
        <w:rPr>
          <w:sz w:val="22"/>
          <w:szCs w:val="22"/>
          <w:highlight w:val="yellow"/>
        </w:rPr>
        <w:t xml:space="preserve">о </w:t>
      </w:r>
      <w:r w:rsidR="00841F63">
        <w:rPr>
          <w:sz w:val="22"/>
          <w:szCs w:val="22"/>
          <w:highlight w:val="yellow"/>
        </w:rPr>
        <w:t>30</w:t>
      </w:r>
      <w:r w:rsidR="00D97873" w:rsidRPr="00D97873">
        <w:rPr>
          <w:sz w:val="22"/>
          <w:szCs w:val="22"/>
          <w:highlight w:val="yellow"/>
        </w:rPr>
        <w:t>.</w:t>
      </w:r>
      <w:r w:rsidR="00FD0B91">
        <w:rPr>
          <w:sz w:val="22"/>
          <w:szCs w:val="22"/>
          <w:highlight w:val="yellow"/>
        </w:rPr>
        <w:t>11</w:t>
      </w:r>
      <w:r w:rsidR="00D97873" w:rsidRPr="00D97873">
        <w:rPr>
          <w:sz w:val="22"/>
          <w:szCs w:val="22"/>
          <w:highlight w:val="yellow"/>
        </w:rPr>
        <w:t xml:space="preserve">.2026 </w:t>
      </w:r>
      <w:r w:rsidRPr="00D97873">
        <w:rPr>
          <w:sz w:val="22"/>
          <w:szCs w:val="22"/>
          <w:highlight w:val="yellow"/>
        </w:rPr>
        <w:t>23:59.</w:t>
      </w:r>
      <w:r>
        <w:rPr>
          <w:sz w:val="22"/>
          <w:szCs w:val="22"/>
        </w:rPr>
        <w:t xml:space="preserve"> </w:t>
      </w:r>
    </w:p>
    <w:p w14:paraId="6057A644" w14:textId="77777777" w:rsidR="00916EC6" w:rsidRDefault="00EA5F71" w:rsidP="008549C2">
      <w:pPr>
        <w:tabs>
          <w:tab w:val="left" w:pos="1364"/>
        </w:tabs>
        <w:spacing w:line="242" w:lineRule="auto"/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Требования к качеству услуг, к их техническим и функциональным и эксплуатационным характеристикам:</w:t>
      </w:r>
    </w:p>
    <w:p w14:paraId="1D926F53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 Исполнитель должен иметь действующую лицензию на осуществление частной охранной деятельности* либо для организаций, на которых не распространяется действие Закона № 2487-1 и Постановления Правительства Российской Федерации от 23.06.2011 №498 - иной документ в соответствии, с которым исполнитель имеет право оказывать услуги по охране объектов и имущества.</w:t>
      </w:r>
    </w:p>
    <w:p w14:paraId="15C576DB" w14:textId="20F0B0D5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 Требования установлены в соответствии с подпунктом 32 пункта 1 статьи 12 Федерального закона от 04.05.2011 № 99-ФЗ «О лицензировании отдельных видов деятельности», Положениями Закона от 11.03.1992 №2487-1 «О частной детективной и охранной деятельности в Российской Федерации» (далее – Закон № 2487-1).</w:t>
      </w:r>
    </w:p>
    <w:p w14:paraId="536D6FC5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Перечень разрешенных видов услуг: </w:t>
      </w:r>
    </w:p>
    <w:p w14:paraId="2865CBF5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1) защита жизни и здоровья граждан; </w:t>
      </w:r>
    </w:p>
    <w:p w14:paraId="644E455A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 </w:t>
      </w:r>
    </w:p>
    <w:p w14:paraId="29C7753F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3) консультирование и подготовка рекомендаций клиентам, по вопросам правомерной защиты от противоправных посягательств; </w:t>
      </w:r>
    </w:p>
    <w:p w14:paraId="63E9CCC6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обеспечение порядка в местах проведения массовых мероприятий; </w:t>
      </w:r>
    </w:p>
    <w:p w14:paraId="1B61AE6F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5) охрана объектов и (или) имущества, а также обеспечение внутриобьектового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</w:p>
    <w:p w14:paraId="0D6D9E63" w14:textId="77777777" w:rsidR="00916EC6" w:rsidRDefault="00EA5F71" w:rsidP="008549C2">
      <w:pPr>
        <w:ind w:right="-2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Требование установлено в соответствии с подпунктом 32 пункта 1 статьи 12 Федерального закона от 04.05.2011 года № 99-ФЗ «О лицензировании отдельных видов деятельности». </w:t>
      </w:r>
    </w:p>
    <w:p w14:paraId="4161E912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лицензии. </w:t>
      </w:r>
    </w:p>
    <w:p w14:paraId="64373EB7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</w:r>
    </w:p>
    <w:p w14:paraId="366DD0E4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Федеральный закон «О ведомственной охране» от 14 апреля 1999 года № 77-ФЗ;</w:t>
      </w:r>
    </w:p>
    <w:p w14:paraId="2DF38F93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Закон Российской Федерации «О частной детективной и охранной деятельности в Российской Федерации» 11 марта 1992 года № 2487-1;</w:t>
      </w:r>
    </w:p>
    <w:p w14:paraId="73D7BE96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</w:r>
    </w:p>
    <w:p w14:paraId="36B76592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деятельности»; </w:t>
      </w:r>
    </w:p>
    <w:p w14:paraId="34C06D3A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ГОСТ Р 58485-2024. 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требования.</w:t>
      </w:r>
    </w:p>
    <w:p w14:paraId="552B2615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До начала оказания услуг Исполнитель обязан ознакомиться с объектом и предоставить Заказчику копии удостоверений частных охранников, выданных органами внутренних дел в порядке, установленном Правительством Российской Федерации. Требование о наличии удостоверений частных охранников в отношении указанных услуг установлено пунктом 11.1 Закона Российской Федерации «О частной детективной и охранной деятельности в Российской Федерации» 11 марта 1992 года N 2487-1, в редакции от 02.08.2019 N 310-ФЗ, либо для организаций, на которых не распространяется действие Закона № 2487-1 и Постановления Правительства Российской Федерации от 23.06.2011 №498 - иного документа в соответствии, с которым сотрудники имеет право охранять объекты и имущества.</w:t>
      </w:r>
    </w:p>
    <w:p w14:paraId="7360CF90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В период оказания услуг по охране Сотрудник Исполнителя обязан иметь при себе служебное удостоверение (работник ведомственной охраны) или удостоверение частного охранника и личную карточку охранника (частный охранник).</w:t>
      </w:r>
    </w:p>
    <w:p w14:paraId="6407C2A5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3.2. </w:t>
      </w:r>
      <w:r>
        <w:rPr>
          <w:bCs/>
          <w:sz w:val="22"/>
          <w:szCs w:val="22"/>
        </w:rPr>
        <w:t xml:space="preserve">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безопасности, охраны труда, в том числе проводить необходимый инструктаж сотрудников. </w:t>
      </w:r>
    </w:p>
    <w:p w14:paraId="18C30D2F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 Услуги, оказываемые Исполнителем, должны соответствовать требованиям, установленным настоящим техническим заданием.</w:t>
      </w:r>
    </w:p>
    <w:p w14:paraId="0DDD845E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Система охраны, ее организационно-штатная структура устанавливается исходя из принципов экономичности, эффективности и надежности охраны объекта в рамках технического задания. </w:t>
      </w:r>
    </w:p>
    <w:p w14:paraId="062BB7C9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внутриобъектовый и пропускной режим на объекте Заказчика в установленном Заказчиком порядке, в том числе контроль за вносом и выносом имущества. </w:t>
      </w:r>
    </w:p>
    <w:p w14:paraId="56363EE2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ставить в известность Заказчика обо всех выявленных недостатках и нарушениях на охраняемом объекте, а также обо всех обстоятельствах, которые могут отрицательно повлиять на охраняемые имущественные интересы Заказчика или на оказание услуг Исполнителем. </w:t>
      </w:r>
    </w:p>
    <w:p w14:paraId="7A174C06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в целях охраны имущества Заказчика, находящегося на объекте, обеспечивает поддержание общественного порядка, пресечение правонарушений (при необходимости задержание правонарушителей), взаимодействует с территориальными подразделениями органов внутренних дел и Главного управления Росгвардии </w:t>
      </w:r>
      <w:bookmarkStart w:id="0" w:name="_Hlk121494658"/>
      <w:r>
        <w:rPr>
          <w:bCs/>
          <w:sz w:val="22"/>
          <w:szCs w:val="22"/>
        </w:rPr>
        <w:t xml:space="preserve">по </w:t>
      </w:r>
      <w:bookmarkEnd w:id="0"/>
      <w:r>
        <w:rPr>
          <w:bCs/>
          <w:sz w:val="22"/>
          <w:szCs w:val="22"/>
        </w:rPr>
        <w:t>Свердловской области.</w:t>
      </w:r>
    </w:p>
    <w:p w14:paraId="6ACC7FE8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соблюдать во время исполнения обязанностей правила пожарной безопасности, а в случае обнаружения на охраняемом объекте возгорания принимать меры по вызову пожарной охраны и ликвидации возгорания. </w:t>
      </w:r>
    </w:p>
    <w:p w14:paraId="4253DFB1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рамках оказываемых услуг Исполнитель каждые 2 (два) часа обязан обеспечить обход объекта Заказчика (обход всех этажей здания (всех Объектов) МУНИЦИПАЛЬНОЕ АВТОНОМНОЕ ОБЩЕОБРАЗОВАТЕЛЬНОЕ УЧРЕЖДЕНИЕ "СРЕДНЯЯ ОБЩЕОБРАЗОВАТЕЛЬНАЯ ШКОЛА № 28 С УГЛУБЛЕННЫМ ИЗУЧЕНИЕМ ОТДЕЛЬНЫХ ПРЕДМЕТОВ" и прилегающей территории). Во время обхода Исполнитель обязан обеспечить контроль за закрытием и целостностью окон, дверей, отсутствием посторонних людей на объекте. После совершения обхода уполномоченный сотрудник Исполнителя обязан вносить записи о производстве обхода в журнал дежурств. </w:t>
      </w:r>
    </w:p>
    <w:p w14:paraId="26B95F3F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охраны. </w:t>
      </w:r>
    </w:p>
    <w:p w14:paraId="3087B47A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выполнение сотрудниками охраны, привлеченными для оказания услуг,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объекте, а также графика дежурств сотрудников охраны. </w:t>
      </w:r>
    </w:p>
    <w:p w14:paraId="612375D3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координацию работы постов охраны на объекте с представителем Заказчика, обеспечить взаимодействие сотрудников охраны с Заказчиком, возможность круглосуточной и ежедневной связи с указанными лицами вне зависимости от места их пребывания. </w:t>
      </w:r>
    </w:p>
    <w:p w14:paraId="286C00C3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Заказчик вправе осуществлять проверку несения дежурств сотрудниками Исполнителя, правильность и достоверность оформления сотрудниками Исполнителя журнала дежурств, исправность используемых в работе сотрудниками Исполнителя технических средств связи, опрятность формы сотрудников Исполнителя. </w:t>
      </w:r>
    </w:p>
    <w:p w14:paraId="5265FBE6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лиц, находящихся на объекте Заказчика, и сообщить по единому номеру «112», а также уведомить территориальные подразделения органов внутренних дел и Главного управления Росгвардии по Свердловской области.</w:t>
      </w:r>
    </w:p>
    <w:p w14:paraId="2D7D9633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руководствоваться утвержденным Заказчиком планом эвакуации на случай обнаружения подозрительных и бесхозно брошенных предметов, иных случаях противоправных действий и чрезвычайных ситуаций. </w:t>
      </w:r>
    </w:p>
    <w:p w14:paraId="45F7EEBB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обнаружении фактов хищения имущества, иных случаев правонарушений. Исполнитель обязан незамедлительно уведомить о таких случаях уполномоченных представителей Заказчика, обеспечить прибытие сотрудников территориальных органов внутренних дел, и обеспечить охрану места происшествия до прибытия представителей органа внутренних дел, для сохранности следов противоправного деяния. </w:t>
      </w:r>
    </w:p>
    <w:p w14:paraId="538E4B5B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возникновении в ночное время аварийных ситуаций на инженерных системах объекта, в результате которых причинен или может быть причинен вред жизни и здоровью граждан, имуществу Заказчика или имуществу третьих лиц, Исполнитель обязан обеспечить принятие мер по сокращению возможных убытков и обеспечить вызов аварийных служб. </w:t>
      </w:r>
    </w:p>
    <w:p w14:paraId="14EDD095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охранных услуг (охранная организация, подразделение ведомственной охраны): </w:t>
      </w:r>
    </w:p>
    <w:p w14:paraId="02679489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-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обязанностей; </w:t>
      </w:r>
    </w:p>
    <w:p w14:paraId="5ABA0C48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обязан обеспечить все смены только сотрудниками, имеющими удостоверения частного охранника и личные карточки охранника (охранная организация), либо имеющими служебное удостоверение и жетон (подразделение ведомственной охраны),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средств, не имеющими судимости и факта уголовного преследования; </w:t>
      </w:r>
    </w:p>
    <w:p w14:paraId="2E760F0F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обязан обеспечить замену сотрудника на посту в течение 30 минут, в случае отстранения сотрудника Исполнителя от выполнения своих обязанностей по основаниям, предусмотренным в инструкции сотрудников охраны при исполнении служебных обязанностей на охраняемом объекте, в том числе в случае нахождения сотрудника Исполнителя в состоянии алкогольного или наркотического опьянения; </w:t>
      </w:r>
    </w:p>
    <w:p w14:paraId="022C8852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имеет круглосуточную дежурную часть.</w:t>
      </w:r>
    </w:p>
    <w:p w14:paraId="01766B6A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-имеет группу быстрого реагирования;</w:t>
      </w:r>
    </w:p>
    <w:p w14:paraId="370368C6" w14:textId="77777777" w:rsidR="00916EC6" w:rsidRDefault="00EA5F71" w:rsidP="008549C2">
      <w:pPr>
        <w:tabs>
          <w:tab w:val="left" w:pos="851"/>
          <w:tab w:val="left" w:pos="1560"/>
        </w:tabs>
        <w:ind w:right="-2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-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2"/>
          <w:szCs w:val="22"/>
        </w:rPr>
        <w:t>обследует здание и территорию, подлежащие охране, проводит оценку их уязвимости, составляет акт обследования объекта охраны;</w:t>
      </w:r>
    </w:p>
    <w:p w14:paraId="18D7454C" w14:textId="77777777" w:rsidR="00916EC6" w:rsidRDefault="00EA5F71" w:rsidP="008549C2">
      <w:pPr>
        <w:tabs>
          <w:tab w:val="left" w:pos="851"/>
          <w:tab w:val="left" w:pos="1560"/>
        </w:tabs>
        <w:ind w:right="-2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</w:rPr>
        <w:t>Обеспечивает конфиденциальность сведений, касающихся технической оснащенности и укрепленности охраняемого объекта.</w:t>
      </w:r>
    </w:p>
    <w:p w14:paraId="158A4563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Сотрудники, привлекаемые к охране, должны: </w:t>
      </w:r>
    </w:p>
    <w:p w14:paraId="74949318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являться сотрудниками организации, имеющей лицензию на право осуществления частной охранной деятельности и обладать квалификацией, отвечающей требованиям Закона Российской Федерации от 11.03.1992 года № 2487-1 «О частной детективной и охранной деятельности в РФ» и в соответствии со статьей 11.1. данного закона, иметь удостоверения частного охранника, личную карточку охранника, и (или) являться сотрудниками предприятия, имеющего специальную правоспособность по охране объектов на основании Федерального закона «О ведомственной охране от 14 апреля 1999 года N 77-ФЗ и иметь служебное удостоверение и жетон, и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средств; </w:t>
      </w:r>
    </w:p>
    <w:p w14:paraId="02DBFF67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быть одетым в форменную одежду по сезону (с нагрудными и /или нарукавными нашивками), позволяющую определить принадлежность сотрудника охраны к конкретной охранной организации (Исполнителю). Обеспечить чистое и аккуратное ношение форменной одежды.</w:t>
      </w:r>
    </w:p>
    <w:p w14:paraId="4CE1B350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В случае если охранник является сотрудником частной охранной организации:</w:t>
      </w:r>
    </w:p>
    <w:p w14:paraId="09A8D3F1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- не допускать ношение форменной одежды, не позволяющей определить его принадлежность к конкретной частной охранной организации, а также не допускать ношение отдельных предметов форменной одежды совместно с иной одеждой, ношение форменной одежды, аналогичной форме одежды сотрудников правоохранительных органов и военнослужащих, а также сходной с ними до степени смешения; </w:t>
      </w:r>
    </w:p>
    <w:p w14:paraId="2CD780CB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сотрудниками охраны не допускается к несению службы более 24 (двадцати четырех) часов без смены. </w:t>
      </w:r>
    </w:p>
    <w:p w14:paraId="6274C715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средства радиосвязи и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Исполнителя), мобильные телефоны должны иметь постоянный положительный баланс; </w:t>
      </w:r>
    </w:p>
    <w:p w14:paraId="35065A94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средства связи, обеспечивающие бесперебойную связь с дежурной службой Исполнителя для вызова мобильной вооруженной группы Исполнителя (за счет Исполнителя); </w:t>
      </w:r>
    </w:p>
    <w:p w14:paraId="4FCDB376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иметь мобильный металлоискатель (за счет Исполнителя)</w:t>
      </w:r>
    </w:p>
    <w:p w14:paraId="216A8B96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соответствовать требованиям Постановления Правительства Российской Федерации от 19 мая 2007 года № 300 «Об утверждении перечня заболеваний, препятствующих исполнению обязанностей частного охранника»; </w:t>
      </w:r>
    </w:p>
    <w:p w14:paraId="0F79CB8B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соблюдать требования трудового законодательства Российской Федерации о режиме труда и отдыха; </w:t>
      </w:r>
    </w:p>
    <w:p w14:paraId="4E824300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знать действующие нормативные документы по вопросам организации охраны; </w:t>
      </w:r>
    </w:p>
    <w:p w14:paraId="765136FB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сотрудники охраны должны уметь действовать при возникновении чрезвычайных ситуаций (пожар, обнаружение посторонних предметов, захват заложников и др.); </w:t>
      </w:r>
    </w:p>
    <w:p w14:paraId="24B72F2D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уметь пользоваться техническими средствами пожарно-охранной сигнализации, тревожной сигнализации и системы видеонаблюдения в интересах качественного выполнения задач по охране объекта;</w:t>
      </w:r>
    </w:p>
    <w:p w14:paraId="22998BB8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при срабатывании охранно-пожарной сигнализации, тревожной сигнализации вследствие технической неисправности. Исполнитель обязан сообщить о данном факте Заказчику и организации, осуществляющей техническое обслуживание комплексной системы обеспечения безопасности объекта и своему непосредственному руководителю; </w:t>
      </w:r>
    </w:p>
    <w:p w14:paraId="7791D86C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обращать особое внимание на закрытие и целостность окон, дверей и отсутствие посторонних людей внутри здания и на прилегающих территориях; </w:t>
      </w:r>
    </w:p>
    <w:p w14:paraId="3128AB7C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предотвращать несанкционированный доступ (проход) посторонних лиц на охраняемые объекты;</w:t>
      </w:r>
    </w:p>
    <w:p w14:paraId="00477E74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осуществлять контроль за ввозом-вывозом, вносом-выносом материальных ценностей;</w:t>
      </w:r>
    </w:p>
    <w:p w14:paraId="51CAE9C7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- быть вежливыми, пунктуальными, способными выдать общую справочную информацию о порядке работы образовательного учреждения; </w:t>
      </w:r>
    </w:p>
    <w:p w14:paraId="707755A0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исправный электрический фонарь на каждом посту охраны; </w:t>
      </w:r>
    </w:p>
    <w:p w14:paraId="2D1CDDA7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уметь взаимодействовать с правоохранительными органами, органами МЧС по вопросам предупреждения хищений и нарушений общественного порядка, пресечения посягательств на охраняемую собственность, а также при задержании правонарушителей, как в обычных условиях, так и в экстремальных ситуациях; - иметь согласованный руководителем Заказчика план-схему обхода здания и территории учреждения. </w:t>
      </w:r>
    </w:p>
    <w:p w14:paraId="47701354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Ведение на объекте необходимой документации: </w:t>
      </w:r>
    </w:p>
    <w:p w14:paraId="31A2582E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журналов учета посетителей; </w:t>
      </w:r>
    </w:p>
    <w:p w14:paraId="3C1DAE4F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приема и выдачи ключей от помещений (с целью контроля наличия работников Заказчика в помещениях); </w:t>
      </w:r>
    </w:p>
    <w:p w14:paraId="59B4DF1E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приема и сдачи дежурств; </w:t>
      </w:r>
    </w:p>
    <w:p w14:paraId="0AE07A9D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учета проверок; </w:t>
      </w:r>
    </w:p>
    <w:p w14:paraId="60CC7E0C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наблюдательного дела с приказами, инструкциями, памятками и др. документами. </w:t>
      </w:r>
    </w:p>
    <w:p w14:paraId="200C8839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Служебные документы, разработанные Исполнителем, должны согласовываться с Заказчиком и определять организацию охраны объекта, порядок несения службы, права и обязанности работников охранных организаций в полном соответствии с требованиями руководящих документов и локальных актов Заказчика.</w:t>
      </w:r>
    </w:p>
    <w:p w14:paraId="1BD2C1D5" w14:textId="77777777" w:rsidR="00916EC6" w:rsidRDefault="00916EC6" w:rsidP="008549C2">
      <w:pPr>
        <w:ind w:right="-2"/>
        <w:jc w:val="both"/>
        <w:rPr>
          <w:bCs/>
          <w:sz w:val="22"/>
          <w:szCs w:val="22"/>
        </w:rPr>
      </w:pPr>
    </w:p>
    <w:p w14:paraId="7F62DB05" w14:textId="77777777" w:rsidR="00916EC6" w:rsidRDefault="00EA5F71" w:rsidP="008549C2">
      <w:pPr>
        <w:ind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Гарантийные требования:</w:t>
      </w:r>
    </w:p>
    <w:p w14:paraId="0E795C6F" w14:textId="77777777" w:rsidR="00916EC6" w:rsidRDefault="00EA5F71" w:rsidP="008549C2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4.1.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14:paraId="60DBCD7D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4.2. Гарантийный срок на оказание услуг распространяется на весь период действия договора. </w:t>
      </w:r>
    </w:p>
    <w:p w14:paraId="6B6712F8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4.3. Стороны несут ответственность в пределах причинённого ущерба в соответствии с действующим законодательством Российской Федерации. </w:t>
      </w:r>
    </w:p>
    <w:p w14:paraId="6C4F96C6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4.4. Исполнитель несёт материальную ответственность за ущерб, причиненный в результате: </w:t>
      </w:r>
    </w:p>
    <w:p w14:paraId="44580C50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хищений товароматериальных ценностей,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(вноса) товароматериальных ценностей; </w:t>
      </w:r>
    </w:p>
    <w:p w14:paraId="00DD1F93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уничтожение или повреждение имущества лицами, проникшими на охраняемый объект в результате ненадлежащего выполнения Исполнителем принятых обязательств. Факты хищений, уничтожений, повреждения имущества посторонними лицами, проникшими на объект, или в силу других причин по вине работников, осуществляющих охрану объекта, устанавливается органами дознания, следствия или судом; </w:t>
      </w:r>
    </w:p>
    <w:p w14:paraId="3E10FAF5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охраны. В данном случае Исполнитель возмещает материальный ущерб в полном его объёме. </w:t>
      </w:r>
    </w:p>
    <w:p w14:paraId="2C785775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4.5. Возмещение причинённого, но вине Исполнителя ущерба, производится в порядке, установленном законодательством Российской Федерации. </w:t>
      </w:r>
    </w:p>
    <w:p w14:paraId="1FBFE944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4.6. Размер ущерба должен быть подтвержден соответствующими документами и расчётом стоимости похищенных, уничтоженных или повреждённых ценностей, оставленных с участием Исполнителя, и сверен с бухгалтерскими данными. В возмещенный ущерба включается стоимость похищенного или уничтоженного имущества, размер уценки поврежденных ценностей, расходы на восстановление поврежденного имущества, а также похищенные денежные суммы. </w:t>
      </w:r>
    </w:p>
    <w:p w14:paraId="20648D4D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4.7. При возмещении Заказчику похищенных ценностей, присутствие представителя Исполнителя является обязательным. Стоимость возвращённых товароматериальных ценностей исключается из общей суммы ущерба, а ранее оплаченная сумма за эти ценности возвращается Исполнителю. Стоимость возвращенных ценностей в случае их порчи определяется совместно Сторонами. </w:t>
      </w:r>
    </w:p>
    <w:p w14:paraId="4C8D9445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4.8. Претензии о возмещении материального ущерба предъявляются Заказчиком и рассматриваются Исполнителем в порядке и в сроки, предусмотренные действующим законодательством Российской Федерации. </w:t>
      </w:r>
    </w:p>
    <w:p w14:paraId="6E7DF7FA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4.9. Исполнитель не несёт ответственность в следующих случаях: </w:t>
      </w:r>
    </w:p>
    <w:p w14:paraId="719F14A6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имущественный ущерб и ущерб, причиненный материальным ценностям стихийными бедствиями; </w:t>
      </w:r>
    </w:p>
    <w:p w14:paraId="7EE8149E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ущерб, совершенный путём преступного посягательства при нарушении и неисполнении сотрудниками Заказчика требований и указаний, предъявляемых к ним сотрудниками Исполнителя; </w:t>
      </w:r>
    </w:p>
    <w:p w14:paraId="286BFC64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оставленное без присмотра личное имущество работников Заказчика, имущество иных лиц; </w:t>
      </w:r>
    </w:p>
    <w:p w14:paraId="51BE6012" w14:textId="77777777" w:rsidR="00916EC6" w:rsidRDefault="00EA5F71" w:rsidP="008549C2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в случае, когда ущерб наступил, несмотря на то, что сотрудниками Исполнителя были предприняты все меры, предусмотренные Законом, для пресечения преступного посягательства</w:t>
      </w:r>
    </w:p>
    <w:p w14:paraId="0F7860EB" w14:textId="77777777" w:rsidR="00916EC6" w:rsidRDefault="00916EC6" w:rsidP="008549C2">
      <w:pPr>
        <w:spacing w:line="100" w:lineRule="atLeast"/>
        <w:ind w:right="-2"/>
        <w:rPr>
          <w:sz w:val="22"/>
          <w:szCs w:val="22"/>
        </w:rPr>
      </w:pPr>
    </w:p>
    <w:p w14:paraId="182ACAB3" w14:textId="77777777" w:rsidR="00916EC6" w:rsidRDefault="00916EC6" w:rsidP="008549C2">
      <w:pPr>
        <w:spacing w:line="100" w:lineRule="atLeast"/>
        <w:ind w:right="-2"/>
        <w:rPr>
          <w:sz w:val="22"/>
          <w:szCs w:val="22"/>
        </w:rPr>
      </w:pPr>
    </w:p>
    <w:p w14:paraId="09A6B132" w14:textId="77777777" w:rsidR="00916EC6" w:rsidRDefault="00EA5F71" w:rsidP="008549C2">
      <w:pPr>
        <w:spacing w:line="100" w:lineRule="atLeast"/>
        <w:ind w:right="-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№1</w:t>
      </w:r>
    </w:p>
    <w:p w14:paraId="5AE87BCB" w14:textId="77777777" w:rsidR="00916EC6" w:rsidRDefault="00EA5F71" w:rsidP="008549C2">
      <w:pPr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техническому заданию </w:t>
      </w:r>
    </w:p>
    <w:p w14:paraId="23E1F02B" w14:textId="77777777" w:rsidR="00916EC6" w:rsidRDefault="00916EC6" w:rsidP="008549C2">
      <w:pPr>
        <w:ind w:right="-2"/>
        <w:rPr>
          <w:sz w:val="22"/>
          <w:szCs w:val="22"/>
        </w:rPr>
      </w:pPr>
    </w:p>
    <w:p w14:paraId="2DC757CC" w14:textId="77777777" w:rsidR="00916EC6" w:rsidRDefault="00916EC6" w:rsidP="008549C2">
      <w:pPr>
        <w:ind w:right="-2"/>
        <w:jc w:val="right"/>
        <w:rPr>
          <w:sz w:val="22"/>
          <w:szCs w:val="22"/>
        </w:rPr>
      </w:pPr>
    </w:p>
    <w:p w14:paraId="537FED19" w14:textId="77777777" w:rsidR="00916EC6" w:rsidRDefault="00EA5F71" w:rsidP="008549C2">
      <w:pPr>
        <w:spacing w:line="100" w:lineRule="atLeast"/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Место и сроки оказания услуг</w:t>
      </w:r>
    </w:p>
    <w:p w14:paraId="6DB7B690" w14:textId="77777777" w:rsidR="00916EC6" w:rsidRDefault="00916EC6" w:rsidP="008549C2">
      <w:pPr>
        <w:spacing w:line="100" w:lineRule="atLeast"/>
        <w:ind w:right="-2"/>
        <w:jc w:val="center"/>
        <w:rPr>
          <w:i/>
          <w:sz w:val="22"/>
          <w:szCs w:val="22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584"/>
        <w:gridCol w:w="2893"/>
        <w:gridCol w:w="2284"/>
        <w:gridCol w:w="1520"/>
        <w:gridCol w:w="1218"/>
      </w:tblGrid>
      <w:tr w:rsidR="00916EC6" w14:paraId="67FBE4E3" w14:textId="77777777">
        <w:trPr>
          <w:trHeight w:val="636"/>
        </w:trPr>
        <w:tc>
          <w:tcPr>
            <w:tcW w:w="275" w:type="pct"/>
            <w:shd w:val="clear" w:color="auto" w:fill="auto"/>
          </w:tcPr>
          <w:p w14:paraId="3BE3B463" w14:textId="77777777" w:rsidR="00916EC6" w:rsidRDefault="00EA5F71" w:rsidP="008549C2">
            <w:pPr>
              <w:spacing w:line="100" w:lineRule="atLeast"/>
              <w:ind w:right="-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163" w:type="pct"/>
          </w:tcPr>
          <w:p w14:paraId="298C2065" w14:textId="77777777" w:rsidR="00916EC6" w:rsidRDefault="00EA5F71" w:rsidP="008549C2">
            <w:pPr>
              <w:spacing w:line="100" w:lineRule="atLeast"/>
              <w:ind w:right="-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охраняемого объекта</w:t>
            </w:r>
          </w:p>
        </w:tc>
        <w:tc>
          <w:tcPr>
            <w:tcW w:w="1302" w:type="pct"/>
            <w:shd w:val="clear" w:color="auto" w:fill="auto"/>
          </w:tcPr>
          <w:p w14:paraId="7FC381C7" w14:textId="77777777" w:rsidR="00916EC6" w:rsidRDefault="00EA5F71" w:rsidP="008549C2">
            <w:pPr>
              <w:spacing w:line="100" w:lineRule="atLeast"/>
              <w:ind w:right="-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объекта</w:t>
            </w:r>
          </w:p>
        </w:tc>
        <w:tc>
          <w:tcPr>
            <w:tcW w:w="1028" w:type="pct"/>
          </w:tcPr>
          <w:p w14:paraId="0A56AD40" w14:textId="77777777" w:rsidR="00916EC6" w:rsidRDefault="00EA5F71" w:rsidP="008549C2">
            <w:pPr>
              <w:spacing w:line="100" w:lineRule="atLeast"/>
              <w:ind w:right="-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График охраны</w:t>
            </w:r>
          </w:p>
        </w:tc>
        <w:tc>
          <w:tcPr>
            <w:tcW w:w="684" w:type="pct"/>
          </w:tcPr>
          <w:p w14:paraId="3A4130C4" w14:textId="77777777" w:rsidR="00916EC6" w:rsidRDefault="00EA5F71" w:rsidP="008549C2">
            <w:pPr>
              <w:spacing w:line="100" w:lineRule="atLeast"/>
              <w:ind w:right="-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постов/кол-во человек на посту</w:t>
            </w:r>
          </w:p>
        </w:tc>
        <w:tc>
          <w:tcPr>
            <w:tcW w:w="548" w:type="pct"/>
            <w:shd w:val="clear" w:color="auto" w:fill="auto"/>
          </w:tcPr>
          <w:p w14:paraId="71F891BD" w14:textId="77777777" w:rsidR="00916EC6" w:rsidRDefault="00EA5F71" w:rsidP="008549C2">
            <w:pPr>
              <w:spacing w:line="100" w:lineRule="atLeast"/>
              <w:ind w:right="-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часов</w:t>
            </w:r>
          </w:p>
        </w:tc>
      </w:tr>
      <w:tr w:rsidR="00916EC6" w14:paraId="661AF185" w14:textId="77777777">
        <w:trPr>
          <w:trHeight w:val="946"/>
        </w:trPr>
        <w:tc>
          <w:tcPr>
            <w:tcW w:w="275" w:type="pct"/>
            <w:shd w:val="clear" w:color="auto" w:fill="auto"/>
          </w:tcPr>
          <w:p w14:paraId="4588C197" w14:textId="77777777" w:rsidR="00916EC6" w:rsidRDefault="00EA5F71" w:rsidP="008549C2">
            <w:pPr>
              <w:spacing w:line="100" w:lineRule="atLeast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63" w:type="pct"/>
          </w:tcPr>
          <w:p w14:paraId="2A7791A0" w14:textId="77777777" w:rsidR="00916EC6" w:rsidRDefault="00EA5F71" w:rsidP="008549C2">
            <w:pPr>
              <w:spacing w:line="100" w:lineRule="atLeast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ОБЩЕОБРАЗОВАТЕЛЬНОЕ УЧРЕЖДЕНИЕ "СРЕДНЯЯ ОБЩЕОБРАЗОВАТЕЛЬНАЯ ШКОЛА № 28 С УГЛУБЛЕННЫМ ИЗУЧЕНИЕМ ОТДЕЛЬНЫХ ПРЕДМЕТОВ"</w:t>
            </w:r>
          </w:p>
        </w:tc>
        <w:tc>
          <w:tcPr>
            <w:tcW w:w="1302" w:type="pct"/>
            <w:shd w:val="clear" w:color="auto" w:fill="auto"/>
          </w:tcPr>
          <w:p w14:paraId="481A83D0" w14:textId="77777777" w:rsidR="00916EC6" w:rsidRDefault="00EA5F71" w:rsidP="00870595">
            <w:pPr>
              <w:spacing w:line="100" w:lineRule="atLeast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623280, Россия, Свердловская обл., г. Ревда, ул. Мира, 30</w:t>
            </w:r>
          </w:p>
        </w:tc>
        <w:tc>
          <w:tcPr>
            <w:tcW w:w="1028" w:type="pct"/>
            <w:shd w:val="clear" w:color="auto" w:fill="auto"/>
          </w:tcPr>
          <w:p w14:paraId="3C3F907D" w14:textId="5764B2F6" w:rsidR="00916EC6" w:rsidRDefault="00EA5F71" w:rsidP="00870595">
            <w:pPr>
              <w:spacing w:line="100" w:lineRule="atLeast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Круглосуточно</w:t>
            </w:r>
          </w:p>
        </w:tc>
        <w:tc>
          <w:tcPr>
            <w:tcW w:w="684" w:type="pct"/>
            <w:shd w:val="clear" w:color="auto" w:fill="auto"/>
          </w:tcPr>
          <w:p w14:paraId="6D96E1A6" w14:textId="77777777" w:rsidR="00916EC6" w:rsidRDefault="00EA5F71" w:rsidP="00870595">
            <w:pPr>
              <w:spacing w:line="100" w:lineRule="atLeast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548" w:type="pct"/>
            <w:shd w:val="clear" w:color="auto" w:fill="auto"/>
          </w:tcPr>
          <w:p w14:paraId="505BA021" w14:textId="21254AB1" w:rsidR="00916EC6" w:rsidRPr="00D97873" w:rsidRDefault="00841F63" w:rsidP="00870595">
            <w:pPr>
              <w:spacing w:line="100" w:lineRule="atLeast"/>
              <w:ind w:right="-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3192</w:t>
            </w:r>
            <w:bookmarkStart w:id="1" w:name="_GoBack"/>
            <w:bookmarkEnd w:id="1"/>
          </w:p>
        </w:tc>
      </w:tr>
    </w:tbl>
    <w:p w14:paraId="32B06BDC" w14:textId="77777777" w:rsidR="00916EC6" w:rsidRDefault="00916EC6" w:rsidP="008549C2">
      <w:pPr>
        <w:spacing w:line="100" w:lineRule="atLeast"/>
        <w:ind w:right="-2"/>
        <w:rPr>
          <w:sz w:val="22"/>
          <w:szCs w:val="22"/>
        </w:rPr>
      </w:pPr>
    </w:p>
    <w:sectPr w:rsidR="00916EC6" w:rsidSect="008549C2">
      <w:pgSz w:w="11906" w:h="16838"/>
      <w:pgMar w:top="1134" w:right="42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0B573" w14:textId="77777777" w:rsidR="00A20BB8" w:rsidRDefault="00A20BB8">
      <w:r>
        <w:separator/>
      </w:r>
    </w:p>
  </w:endnote>
  <w:endnote w:type="continuationSeparator" w:id="0">
    <w:p w14:paraId="2A45AF1B" w14:textId="77777777" w:rsidR="00A20BB8" w:rsidRDefault="00A2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6D0B6" w14:textId="77777777" w:rsidR="00A20BB8" w:rsidRDefault="00A20BB8">
      <w:r>
        <w:separator/>
      </w:r>
    </w:p>
  </w:footnote>
  <w:footnote w:type="continuationSeparator" w:id="0">
    <w:p w14:paraId="232B05F3" w14:textId="77777777" w:rsidR="00A20BB8" w:rsidRDefault="00A20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C6769"/>
    <w:multiLevelType w:val="multilevel"/>
    <w:tmpl w:val="3F2E50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CCF7292"/>
    <w:multiLevelType w:val="hybridMultilevel"/>
    <w:tmpl w:val="467A4A36"/>
    <w:lvl w:ilvl="0" w:tplc="915853BC">
      <w:start w:val="1"/>
      <w:numFmt w:val="decimal"/>
      <w:lvlText w:val="%1."/>
      <w:lvlJc w:val="left"/>
      <w:pPr>
        <w:ind w:left="1080" w:hanging="360"/>
      </w:pPr>
    </w:lvl>
    <w:lvl w:ilvl="1" w:tplc="C29A11BE">
      <w:start w:val="1"/>
      <w:numFmt w:val="lowerLetter"/>
      <w:lvlText w:val="%2."/>
      <w:lvlJc w:val="left"/>
      <w:pPr>
        <w:ind w:left="1800" w:hanging="360"/>
      </w:pPr>
    </w:lvl>
    <w:lvl w:ilvl="2" w:tplc="02AA7AEC">
      <w:start w:val="1"/>
      <w:numFmt w:val="lowerRoman"/>
      <w:lvlText w:val="%3."/>
      <w:lvlJc w:val="right"/>
      <w:pPr>
        <w:ind w:left="2520" w:hanging="180"/>
      </w:pPr>
    </w:lvl>
    <w:lvl w:ilvl="3" w:tplc="3404DC3C">
      <w:start w:val="1"/>
      <w:numFmt w:val="decimal"/>
      <w:lvlText w:val="%4."/>
      <w:lvlJc w:val="left"/>
      <w:pPr>
        <w:ind w:left="3240" w:hanging="360"/>
      </w:pPr>
    </w:lvl>
    <w:lvl w:ilvl="4" w:tplc="9948084E">
      <w:start w:val="1"/>
      <w:numFmt w:val="lowerLetter"/>
      <w:lvlText w:val="%5."/>
      <w:lvlJc w:val="left"/>
      <w:pPr>
        <w:ind w:left="3960" w:hanging="360"/>
      </w:pPr>
    </w:lvl>
    <w:lvl w:ilvl="5" w:tplc="E0862D1C">
      <w:start w:val="1"/>
      <w:numFmt w:val="lowerRoman"/>
      <w:lvlText w:val="%6."/>
      <w:lvlJc w:val="right"/>
      <w:pPr>
        <w:ind w:left="4680" w:hanging="180"/>
      </w:pPr>
    </w:lvl>
    <w:lvl w:ilvl="6" w:tplc="17B86646">
      <w:start w:val="1"/>
      <w:numFmt w:val="decimal"/>
      <w:lvlText w:val="%7."/>
      <w:lvlJc w:val="left"/>
      <w:pPr>
        <w:ind w:left="5400" w:hanging="360"/>
      </w:pPr>
    </w:lvl>
    <w:lvl w:ilvl="7" w:tplc="F9BAD92E">
      <w:start w:val="1"/>
      <w:numFmt w:val="lowerLetter"/>
      <w:lvlText w:val="%8."/>
      <w:lvlJc w:val="left"/>
      <w:pPr>
        <w:ind w:left="6120" w:hanging="360"/>
      </w:pPr>
    </w:lvl>
    <w:lvl w:ilvl="8" w:tplc="50A8C25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20DF5"/>
    <w:multiLevelType w:val="hybridMultilevel"/>
    <w:tmpl w:val="37F4E274"/>
    <w:lvl w:ilvl="0" w:tplc="FE34B34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634485D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251ACBB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CCB03AE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5E24988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5A4ECFA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2FE18C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002ED6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5C08F78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54EB1171"/>
    <w:multiLevelType w:val="hybridMultilevel"/>
    <w:tmpl w:val="C2B4E4D8"/>
    <w:lvl w:ilvl="0" w:tplc="C1BCD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7855D8">
      <w:start w:val="1"/>
      <w:numFmt w:val="decimal"/>
      <w:lvlText w:val=""/>
      <w:lvlJc w:val="left"/>
      <w:pPr>
        <w:tabs>
          <w:tab w:val="num" w:pos="360"/>
        </w:tabs>
      </w:pPr>
    </w:lvl>
    <w:lvl w:ilvl="2" w:tplc="BB96DD02">
      <w:start w:val="1"/>
      <w:numFmt w:val="decimal"/>
      <w:lvlText w:val=""/>
      <w:lvlJc w:val="left"/>
      <w:pPr>
        <w:tabs>
          <w:tab w:val="num" w:pos="360"/>
        </w:tabs>
      </w:pPr>
    </w:lvl>
    <w:lvl w:ilvl="3" w:tplc="5106B4CE">
      <w:start w:val="1"/>
      <w:numFmt w:val="decimal"/>
      <w:lvlText w:val=""/>
      <w:lvlJc w:val="left"/>
      <w:pPr>
        <w:tabs>
          <w:tab w:val="num" w:pos="360"/>
        </w:tabs>
      </w:pPr>
    </w:lvl>
    <w:lvl w:ilvl="4" w:tplc="B3A2E592">
      <w:start w:val="1"/>
      <w:numFmt w:val="decimal"/>
      <w:lvlText w:val=""/>
      <w:lvlJc w:val="left"/>
      <w:pPr>
        <w:tabs>
          <w:tab w:val="num" w:pos="360"/>
        </w:tabs>
      </w:pPr>
    </w:lvl>
    <w:lvl w:ilvl="5" w:tplc="9F843AB4">
      <w:start w:val="1"/>
      <w:numFmt w:val="decimal"/>
      <w:lvlText w:val=""/>
      <w:lvlJc w:val="left"/>
      <w:pPr>
        <w:tabs>
          <w:tab w:val="num" w:pos="360"/>
        </w:tabs>
      </w:pPr>
    </w:lvl>
    <w:lvl w:ilvl="6" w:tplc="9F0E6196">
      <w:start w:val="1"/>
      <w:numFmt w:val="decimal"/>
      <w:lvlText w:val=""/>
      <w:lvlJc w:val="left"/>
      <w:pPr>
        <w:tabs>
          <w:tab w:val="num" w:pos="360"/>
        </w:tabs>
      </w:pPr>
    </w:lvl>
    <w:lvl w:ilvl="7" w:tplc="351499FC">
      <w:start w:val="1"/>
      <w:numFmt w:val="decimal"/>
      <w:lvlText w:val=""/>
      <w:lvlJc w:val="left"/>
      <w:pPr>
        <w:tabs>
          <w:tab w:val="num" w:pos="360"/>
        </w:tabs>
      </w:pPr>
    </w:lvl>
    <w:lvl w:ilvl="8" w:tplc="F4A26E20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6092FC2"/>
    <w:multiLevelType w:val="hybridMultilevel"/>
    <w:tmpl w:val="CD7A4D0C"/>
    <w:lvl w:ilvl="0" w:tplc="2B7207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71E8A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FA3F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CAE9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4CB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48FD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6670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C0D8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04A6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73001F34"/>
    <w:multiLevelType w:val="hybridMultilevel"/>
    <w:tmpl w:val="8338781E"/>
    <w:lvl w:ilvl="0" w:tplc="B5868160">
      <w:start w:val="1"/>
      <w:numFmt w:val="bullet"/>
      <w:lvlText w:val=""/>
      <w:lvlJc w:val="left"/>
      <w:pPr>
        <w:ind w:left="768" w:hanging="360"/>
      </w:pPr>
      <w:rPr>
        <w:rFonts w:ascii="Symbol" w:hAnsi="Symbol"/>
      </w:rPr>
    </w:lvl>
    <w:lvl w:ilvl="1" w:tplc="A6022EDE">
      <w:start w:val="1"/>
      <w:numFmt w:val="bullet"/>
      <w:lvlText w:val="o"/>
      <w:lvlJc w:val="left"/>
      <w:pPr>
        <w:ind w:left="1488" w:hanging="360"/>
      </w:pPr>
      <w:rPr>
        <w:rFonts w:ascii="Courier New" w:hAnsi="Courier New"/>
      </w:rPr>
    </w:lvl>
    <w:lvl w:ilvl="2" w:tplc="5D1A2C3C">
      <w:start w:val="1"/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 w:tplc="6B541864">
      <w:start w:val="1"/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 w:tplc="124AEEA2">
      <w:start w:val="1"/>
      <w:numFmt w:val="bullet"/>
      <w:lvlText w:val="o"/>
      <w:lvlJc w:val="left"/>
      <w:pPr>
        <w:ind w:left="3648" w:hanging="360"/>
      </w:pPr>
      <w:rPr>
        <w:rFonts w:ascii="Courier New" w:hAnsi="Courier New"/>
      </w:rPr>
    </w:lvl>
    <w:lvl w:ilvl="5" w:tplc="7D3E4C84">
      <w:start w:val="1"/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 w:tplc="EA402858">
      <w:start w:val="1"/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 w:tplc="32A68DB6">
      <w:start w:val="1"/>
      <w:numFmt w:val="bullet"/>
      <w:lvlText w:val="o"/>
      <w:lvlJc w:val="left"/>
      <w:pPr>
        <w:ind w:left="5808" w:hanging="360"/>
      </w:pPr>
      <w:rPr>
        <w:rFonts w:ascii="Courier New" w:hAnsi="Courier New"/>
      </w:rPr>
    </w:lvl>
    <w:lvl w:ilvl="8" w:tplc="1BC820D0">
      <w:start w:val="1"/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6" w15:restartNumberingAfterBreak="0">
    <w:nsid w:val="75701361"/>
    <w:multiLevelType w:val="multilevel"/>
    <w:tmpl w:val="7CE87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7B5B24FB"/>
    <w:multiLevelType w:val="hybridMultilevel"/>
    <w:tmpl w:val="F7A07632"/>
    <w:lvl w:ilvl="0" w:tplc="C158C9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E4E4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6098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9308E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E02BCF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76CD1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CC74D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901E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BEBD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016ADD"/>
    <w:multiLevelType w:val="multilevel"/>
    <w:tmpl w:val="FE5A5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C6"/>
    <w:rsid w:val="00073AD4"/>
    <w:rsid w:val="001C0E8A"/>
    <w:rsid w:val="00330660"/>
    <w:rsid w:val="00677BDA"/>
    <w:rsid w:val="00841F63"/>
    <w:rsid w:val="008549C2"/>
    <w:rsid w:val="00864EFF"/>
    <w:rsid w:val="00870595"/>
    <w:rsid w:val="00894018"/>
    <w:rsid w:val="00916EC6"/>
    <w:rsid w:val="009B2EC6"/>
    <w:rsid w:val="00A20BB8"/>
    <w:rsid w:val="00C01E7C"/>
    <w:rsid w:val="00C24369"/>
    <w:rsid w:val="00C26A8E"/>
    <w:rsid w:val="00D97873"/>
    <w:rsid w:val="00EA5F71"/>
    <w:rsid w:val="00FD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9943"/>
  <w15:docId w15:val="{F72A4D0D-704A-4F8A-BDBB-19D6C0D1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spacing w:after="120"/>
    </w:pPr>
    <w:rPr>
      <w:sz w:val="20"/>
      <w:szCs w:val="20"/>
      <w:lang w:val="en-US"/>
    </w:rPr>
  </w:style>
  <w:style w:type="character" w:customStyle="1" w:styleId="afc">
    <w:name w:val="Основной текст Знак"/>
    <w:link w:val="afb"/>
    <w:rPr>
      <w:rFonts w:eastAsia="Times New Roman"/>
      <w:lang w:eastAsia="ru-RU"/>
    </w:rPr>
  </w:style>
  <w:style w:type="paragraph" w:customStyle="1" w:styleId="western">
    <w:name w:val="western"/>
    <w:basedOn w:val="a"/>
    <w:pPr>
      <w:spacing w:before="100" w:beforeAutospacing="1" w:after="119"/>
    </w:pPr>
    <w:rPr>
      <w:b/>
      <w:bCs/>
      <w:caps/>
      <w:sz w:val="28"/>
      <w:szCs w:val="28"/>
    </w:rPr>
  </w:style>
  <w:style w:type="paragraph" w:customStyle="1" w:styleId="afd">
    <w:name w:val="Название"/>
    <w:basedOn w:val="a"/>
    <w:link w:val="afe"/>
    <w:pPr>
      <w:jc w:val="center"/>
    </w:pPr>
    <w:rPr>
      <w:b/>
      <w:bCs/>
      <w:sz w:val="22"/>
      <w:szCs w:val="22"/>
      <w:lang w:val="en-US" w:eastAsia="en-US"/>
    </w:rPr>
  </w:style>
  <w:style w:type="character" w:customStyle="1" w:styleId="afe">
    <w:name w:val="Название Знак"/>
    <w:link w:val="afd"/>
    <w:rPr>
      <w:rFonts w:eastAsia="Times New Roman"/>
      <w:b/>
      <w:bCs/>
      <w:sz w:val="22"/>
      <w:szCs w:val="22"/>
    </w:rPr>
  </w:style>
  <w:style w:type="character" w:customStyle="1" w:styleId="ConsNonformat">
    <w:name w:val="ConsNonformat Знак"/>
    <w:link w:val="ConsNonformat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Nonformat0">
    <w:name w:val="ConsNonformat"/>
    <w:link w:val="ConsNonformat"/>
    <w:pPr>
      <w:widowControl w:val="0"/>
    </w:pPr>
    <w:rPr>
      <w:rFonts w:ascii="Courier New" w:hAnsi="Courier New"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sz w:val="14"/>
      <w:szCs w:val="14"/>
      <w:lang w:eastAsia="ru-RU"/>
    </w:rPr>
  </w:style>
  <w:style w:type="paragraph" w:customStyle="1" w:styleId="Standard">
    <w:name w:val="Standard"/>
    <w:rPr>
      <w:rFonts w:eastAsia="Times New Roman"/>
      <w:sz w:val="24"/>
      <w:szCs w:val="24"/>
    </w:rPr>
  </w:style>
  <w:style w:type="paragraph" w:styleId="aff">
    <w:name w:val="Balloon Text"/>
    <w:basedOn w:val="a"/>
    <w:link w:val="aff0"/>
    <w:semiHidden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semiHidden/>
    <w:rPr>
      <w:rFonts w:ascii="Tahoma" w:eastAsia="Times New Roman" w:hAnsi="Tahoma"/>
      <w:sz w:val="16"/>
      <w:szCs w:val="16"/>
    </w:rPr>
  </w:style>
  <w:style w:type="paragraph" w:customStyle="1" w:styleId="aff1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Абзац списка Знак"/>
    <w:link w:val="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2777</Words>
  <Characters>15833</Characters>
  <Application>Microsoft Office Word</Application>
  <DocSecurity>0</DocSecurity>
  <Lines>131</Lines>
  <Paragraphs>37</Paragraphs>
  <ScaleCrop>false</ScaleCrop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dc:description>DOC-MARKER-0o1-RPdm1Jo8rf5NWssPRA</dc:description>
  <cp:lastModifiedBy>Пользователь</cp:lastModifiedBy>
  <cp:revision>3</cp:revision>
  <dcterms:created xsi:type="dcterms:W3CDTF">2026-05-22T12:30:00Z</dcterms:created>
  <dcterms:modified xsi:type="dcterms:W3CDTF">2026-06-01T05:41:00Z</dcterms:modified>
</cp:coreProperties>
</file>