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18264" w14:textId="46CDF5FF" w:rsidR="0012210A" w:rsidRPr="000B32C0" w:rsidRDefault="0012210A" w:rsidP="0012210A">
      <w:pPr>
        <w:jc w:val="right"/>
        <w:rPr>
          <w:rFonts w:ascii="Liberation Serif" w:hAnsi="Liberation Serif" w:cs="Liberation Serif"/>
          <w:i/>
          <w:sz w:val="22"/>
          <w:szCs w:val="22"/>
        </w:rPr>
      </w:pPr>
      <w:r w:rsidRPr="000B32C0">
        <w:rPr>
          <w:rFonts w:ascii="Liberation Serif" w:hAnsi="Liberation Serif" w:cs="Liberation Serif"/>
          <w:sz w:val="22"/>
          <w:szCs w:val="22"/>
        </w:rPr>
        <w:t>Приложение 1</w:t>
      </w:r>
    </w:p>
    <w:p w14:paraId="5E66A021" w14:textId="77777777" w:rsidR="003D4A2E" w:rsidRPr="000B32C0" w:rsidRDefault="003D4A2E" w:rsidP="003D4A2E">
      <w:pPr>
        <w:jc w:val="center"/>
        <w:rPr>
          <w:rFonts w:ascii="Liberation Serif" w:eastAsia="Times New Roman" w:hAnsi="Liberation Serif"/>
          <w:b/>
          <w:bCs/>
          <w:sz w:val="22"/>
          <w:szCs w:val="22"/>
          <w:lang w:eastAsia="ru-RU"/>
        </w:rPr>
      </w:pPr>
      <w:r w:rsidRPr="000B32C0">
        <w:rPr>
          <w:rFonts w:ascii="Liberation Serif" w:eastAsia="Times New Roman" w:hAnsi="Liberation Serif"/>
          <w:b/>
          <w:bCs/>
          <w:sz w:val="22"/>
          <w:szCs w:val="22"/>
          <w:lang w:eastAsia="ru-RU"/>
        </w:rPr>
        <w:t>Описание предмета закупки</w:t>
      </w:r>
    </w:p>
    <w:p w14:paraId="2219F80B" w14:textId="77777777" w:rsidR="003D4A2E" w:rsidRPr="000B32C0" w:rsidRDefault="003D4A2E" w:rsidP="003D4A2E">
      <w:pPr>
        <w:jc w:val="center"/>
        <w:rPr>
          <w:rFonts w:ascii="Liberation Serif" w:eastAsia="Times New Roman" w:hAnsi="Liberation Serif"/>
          <w:b/>
          <w:bCs/>
          <w:sz w:val="22"/>
          <w:szCs w:val="22"/>
          <w:lang w:eastAsia="ru-RU"/>
        </w:rPr>
      </w:pPr>
    </w:p>
    <w:p w14:paraId="594D809B" w14:textId="7BC173D6" w:rsidR="003D4A2E" w:rsidRPr="000B32C0" w:rsidRDefault="003D4A2E" w:rsidP="003D4A2E">
      <w:pPr>
        <w:widowControl w:val="0"/>
        <w:suppressAutoHyphens/>
        <w:jc w:val="center"/>
        <w:rPr>
          <w:rFonts w:ascii="Liberation Serif" w:eastAsia="Times New Roman" w:hAnsi="Liberation Serif"/>
          <w:b/>
          <w:sz w:val="22"/>
          <w:szCs w:val="22"/>
          <w:lang w:eastAsia="ru-RU"/>
        </w:rPr>
      </w:pPr>
      <w:bookmarkStart w:id="0" w:name="_Hlk146534411"/>
      <w:r w:rsidRPr="000B32C0">
        <w:rPr>
          <w:rFonts w:ascii="Liberation Serif" w:eastAsia="Times New Roman" w:hAnsi="Liberation Serif"/>
          <w:b/>
          <w:sz w:val="22"/>
          <w:szCs w:val="22"/>
          <w:lang w:eastAsia="ru-RU"/>
        </w:rPr>
        <w:t>Поставка медицинских расходных материалов для ЦСО</w:t>
      </w:r>
      <w:r w:rsidR="00453B37" w:rsidRPr="000B32C0">
        <w:rPr>
          <w:rFonts w:ascii="Liberation Serif" w:eastAsia="Times New Roman" w:hAnsi="Liberation Serif"/>
          <w:b/>
          <w:sz w:val="22"/>
          <w:szCs w:val="22"/>
          <w:lang w:eastAsia="ru-RU"/>
        </w:rPr>
        <w:t xml:space="preserve"> (</w:t>
      </w:r>
      <w:bookmarkStart w:id="1" w:name="_GoBack"/>
      <w:bookmarkEnd w:id="1"/>
      <w:r w:rsidR="00453B37" w:rsidRPr="000B32C0">
        <w:rPr>
          <w:rFonts w:ascii="Liberation Serif" w:eastAsia="Times New Roman" w:hAnsi="Liberation Serif"/>
          <w:b/>
          <w:bCs/>
          <w:sz w:val="22"/>
          <w:szCs w:val="22"/>
          <w:lang w:eastAsia="ru-RU"/>
        </w:rPr>
        <w:t>Кассета для стерилизатора плазменного)</w:t>
      </w:r>
    </w:p>
    <w:bookmarkEnd w:id="0"/>
    <w:p w14:paraId="0D4BA682" w14:textId="77777777" w:rsidR="003D4A2E" w:rsidRPr="000B32C0" w:rsidRDefault="003D4A2E" w:rsidP="003D4A2E">
      <w:pPr>
        <w:jc w:val="center"/>
        <w:rPr>
          <w:rFonts w:ascii="Liberation Serif" w:eastAsia="Times New Roman" w:hAnsi="Liberation Serif"/>
          <w:sz w:val="22"/>
          <w:szCs w:val="22"/>
          <w:lang w:eastAsia="ru-RU"/>
        </w:rPr>
      </w:pPr>
      <w:r w:rsidRPr="000B32C0">
        <w:rPr>
          <w:rFonts w:ascii="Liberation Serif" w:eastAsia="Times New Roman" w:hAnsi="Liberation Serif"/>
          <w:sz w:val="22"/>
          <w:szCs w:val="22"/>
          <w:lang w:eastAsia="ru-RU"/>
        </w:rPr>
        <w:t>Функциональные, технические и качественные характеристики, эксплуатационные характеристики (при необходимости), поставляемых товаров.</w:t>
      </w:r>
    </w:p>
    <w:tbl>
      <w:tblPr>
        <w:tblW w:w="155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800"/>
        <w:gridCol w:w="2596"/>
        <w:gridCol w:w="8099"/>
        <w:gridCol w:w="2537"/>
      </w:tblGrid>
      <w:tr w:rsidR="00815F1C" w:rsidRPr="000B32C0" w14:paraId="7406E28C" w14:textId="77777777" w:rsidTr="00D03A63">
        <w:trPr>
          <w:trHeight w:val="760"/>
          <w:jc w:val="right"/>
        </w:trPr>
        <w:tc>
          <w:tcPr>
            <w:tcW w:w="561" w:type="dxa"/>
            <w:vAlign w:val="center"/>
            <w:hideMark/>
          </w:tcPr>
          <w:p w14:paraId="79BEEAFB" w14:textId="77777777" w:rsidR="00815F1C" w:rsidRPr="000B32C0" w:rsidRDefault="00815F1C" w:rsidP="00C52028">
            <w:pPr>
              <w:jc w:val="center"/>
              <w:rPr>
                <w:rFonts w:ascii="Liberation Serif" w:hAnsi="Liberation Serif"/>
                <w:sz w:val="22"/>
                <w:szCs w:val="22"/>
              </w:rPr>
            </w:pPr>
            <w:r w:rsidRPr="000B32C0">
              <w:rPr>
                <w:rFonts w:ascii="Liberation Serif" w:hAnsi="Liberation Serif"/>
                <w:sz w:val="22"/>
                <w:szCs w:val="22"/>
              </w:rPr>
              <w:t>№ п/п</w:t>
            </w:r>
          </w:p>
        </w:tc>
        <w:tc>
          <w:tcPr>
            <w:tcW w:w="1800" w:type="dxa"/>
            <w:vAlign w:val="center"/>
            <w:hideMark/>
          </w:tcPr>
          <w:p w14:paraId="2C49A9F4" w14:textId="77777777" w:rsidR="00815F1C" w:rsidRPr="000B32C0" w:rsidRDefault="00815F1C" w:rsidP="00C52028">
            <w:pPr>
              <w:ind w:left="-107" w:firstLine="107"/>
              <w:jc w:val="center"/>
              <w:rPr>
                <w:rFonts w:ascii="Liberation Serif" w:hAnsi="Liberation Serif"/>
                <w:sz w:val="22"/>
                <w:szCs w:val="22"/>
              </w:rPr>
            </w:pPr>
            <w:r w:rsidRPr="000B32C0">
              <w:rPr>
                <w:rFonts w:ascii="Liberation Serif" w:hAnsi="Liberation Serif"/>
                <w:sz w:val="22"/>
                <w:szCs w:val="22"/>
              </w:rPr>
              <w:t>Наименование товара</w:t>
            </w:r>
          </w:p>
        </w:tc>
        <w:tc>
          <w:tcPr>
            <w:tcW w:w="2596" w:type="dxa"/>
            <w:vAlign w:val="center"/>
          </w:tcPr>
          <w:p w14:paraId="2109B867" w14:textId="77777777" w:rsidR="00815F1C" w:rsidRPr="000B32C0" w:rsidRDefault="00815F1C" w:rsidP="00C52028">
            <w:pPr>
              <w:jc w:val="center"/>
              <w:rPr>
                <w:rFonts w:ascii="Liberation Serif" w:hAnsi="Liberation Serif"/>
                <w:sz w:val="22"/>
                <w:szCs w:val="22"/>
              </w:rPr>
            </w:pPr>
            <w:r w:rsidRPr="000B32C0">
              <w:rPr>
                <w:rFonts w:ascii="Liberation Serif" w:hAnsi="Liberation Serif"/>
                <w:sz w:val="22"/>
                <w:szCs w:val="22"/>
              </w:rPr>
              <w:t>Наименование характеристик, показателя</w:t>
            </w:r>
          </w:p>
        </w:tc>
        <w:tc>
          <w:tcPr>
            <w:tcW w:w="8099" w:type="dxa"/>
            <w:vAlign w:val="center"/>
            <w:hideMark/>
          </w:tcPr>
          <w:p w14:paraId="0CF41B31" w14:textId="77777777" w:rsidR="00815F1C" w:rsidRPr="000B32C0" w:rsidRDefault="00815F1C" w:rsidP="00C52028">
            <w:pPr>
              <w:jc w:val="center"/>
              <w:rPr>
                <w:rFonts w:ascii="Liberation Serif" w:hAnsi="Liberation Serif"/>
                <w:sz w:val="22"/>
                <w:szCs w:val="22"/>
              </w:rPr>
            </w:pPr>
            <w:r w:rsidRPr="000B32C0">
              <w:rPr>
                <w:rFonts w:ascii="Liberation Serif" w:hAnsi="Liberation Serif"/>
                <w:sz w:val="22"/>
                <w:szCs w:val="22"/>
              </w:rPr>
              <w:t>Значение характеристики, показателя</w:t>
            </w:r>
          </w:p>
        </w:tc>
        <w:tc>
          <w:tcPr>
            <w:tcW w:w="2537" w:type="dxa"/>
            <w:vAlign w:val="center"/>
          </w:tcPr>
          <w:p w14:paraId="0BC3DD21" w14:textId="77777777" w:rsidR="00815F1C" w:rsidRPr="000B32C0" w:rsidRDefault="00815F1C" w:rsidP="00C52028">
            <w:pPr>
              <w:jc w:val="center"/>
              <w:rPr>
                <w:rFonts w:ascii="Liberation Serif" w:hAnsi="Liberation Serif"/>
                <w:sz w:val="22"/>
                <w:szCs w:val="22"/>
              </w:rPr>
            </w:pPr>
            <w:r w:rsidRPr="000B32C0">
              <w:rPr>
                <w:rFonts w:ascii="Liberation Serif" w:hAnsi="Liberation Serif"/>
                <w:sz w:val="22"/>
                <w:szCs w:val="22"/>
              </w:rPr>
              <w:t>Инструкция участнику закупки по формированию предложения</w:t>
            </w:r>
          </w:p>
        </w:tc>
      </w:tr>
      <w:tr w:rsidR="00D03A63" w:rsidRPr="000B32C0" w14:paraId="64B3EAA6" w14:textId="77777777" w:rsidTr="00D03A63">
        <w:trPr>
          <w:trHeight w:val="70"/>
          <w:jc w:val="right"/>
        </w:trPr>
        <w:tc>
          <w:tcPr>
            <w:tcW w:w="561" w:type="dxa"/>
            <w:vMerge w:val="restart"/>
          </w:tcPr>
          <w:p w14:paraId="103C1E6B" w14:textId="16DB8321" w:rsidR="00D03A63" w:rsidRPr="000B32C0" w:rsidRDefault="00453B37" w:rsidP="00D03A63">
            <w:pPr>
              <w:jc w:val="center"/>
              <w:rPr>
                <w:rFonts w:ascii="Liberation Serif" w:hAnsi="Liberation Serif"/>
                <w:b/>
                <w:bCs/>
                <w:sz w:val="22"/>
                <w:szCs w:val="22"/>
              </w:rPr>
            </w:pPr>
            <w:r w:rsidRPr="000B32C0">
              <w:rPr>
                <w:rFonts w:ascii="Liberation Serif" w:hAnsi="Liberation Serif"/>
                <w:b/>
                <w:bCs/>
                <w:sz w:val="22"/>
                <w:szCs w:val="22"/>
              </w:rPr>
              <w:t>1</w:t>
            </w:r>
          </w:p>
        </w:tc>
        <w:tc>
          <w:tcPr>
            <w:tcW w:w="1800" w:type="dxa"/>
            <w:vMerge w:val="restart"/>
          </w:tcPr>
          <w:p w14:paraId="6D67BAC5" w14:textId="031B3475" w:rsidR="00D03A63" w:rsidRPr="000B32C0" w:rsidRDefault="00D03A63" w:rsidP="00D03A63">
            <w:pPr>
              <w:rPr>
                <w:rFonts w:ascii="Liberation Serif" w:hAnsi="Liberation Serif"/>
                <w:b/>
                <w:bCs/>
                <w:sz w:val="22"/>
                <w:szCs w:val="22"/>
              </w:rPr>
            </w:pPr>
            <w:r w:rsidRPr="000B32C0">
              <w:rPr>
                <w:rFonts w:ascii="Liberation Serif" w:eastAsia="Times New Roman" w:hAnsi="Liberation Serif"/>
                <w:b/>
                <w:bCs/>
                <w:sz w:val="22"/>
                <w:szCs w:val="22"/>
                <w:lang w:eastAsia="ru-RU"/>
              </w:rPr>
              <w:t>Кассета для стерилизатора плазменного</w:t>
            </w:r>
          </w:p>
        </w:tc>
        <w:tc>
          <w:tcPr>
            <w:tcW w:w="2596" w:type="dxa"/>
          </w:tcPr>
          <w:p w14:paraId="3F7517D8" w14:textId="45B81F01" w:rsidR="00D03A63" w:rsidRPr="000B32C0" w:rsidRDefault="00D03A63" w:rsidP="00D03A63">
            <w:pPr>
              <w:rPr>
                <w:rFonts w:ascii="Liberation Serif" w:hAnsi="Liberation Serif"/>
                <w:b/>
                <w:bCs/>
                <w:sz w:val="22"/>
                <w:szCs w:val="22"/>
              </w:rPr>
            </w:pPr>
            <w:r w:rsidRPr="000B32C0">
              <w:rPr>
                <w:rFonts w:ascii="Liberation Serif" w:eastAsia="Times New Roman" w:hAnsi="Liberation Serif"/>
                <w:b/>
                <w:bCs/>
                <w:sz w:val="22"/>
                <w:szCs w:val="22"/>
                <w:lang w:eastAsia="ru-RU"/>
              </w:rPr>
              <w:t>Количество, шт</w:t>
            </w:r>
          </w:p>
        </w:tc>
        <w:tc>
          <w:tcPr>
            <w:tcW w:w="8099" w:type="dxa"/>
          </w:tcPr>
          <w:p w14:paraId="0A20921D" w14:textId="505A2780" w:rsidR="00D03A63" w:rsidRPr="000B32C0" w:rsidRDefault="00B91058" w:rsidP="00D03A63">
            <w:pPr>
              <w:rPr>
                <w:rFonts w:ascii="Liberation Serif" w:hAnsi="Liberation Serif"/>
                <w:b/>
                <w:bCs/>
                <w:sz w:val="22"/>
                <w:szCs w:val="22"/>
              </w:rPr>
            </w:pPr>
            <w:r>
              <w:rPr>
                <w:rFonts w:ascii="Liberation Serif" w:eastAsia="Times New Roman" w:hAnsi="Liberation Serif"/>
                <w:b/>
                <w:bCs/>
                <w:sz w:val="22"/>
                <w:szCs w:val="22"/>
                <w:lang w:eastAsia="ru-RU"/>
              </w:rPr>
              <w:t>600</w:t>
            </w:r>
          </w:p>
        </w:tc>
        <w:tc>
          <w:tcPr>
            <w:tcW w:w="2537" w:type="dxa"/>
          </w:tcPr>
          <w:p w14:paraId="1E921171" w14:textId="2CB3AE60" w:rsidR="00D03A63" w:rsidRPr="000B32C0" w:rsidRDefault="00D03A63" w:rsidP="00D03A63">
            <w:pPr>
              <w:jc w:val="center"/>
              <w:rPr>
                <w:rFonts w:ascii="Liberation Serif" w:eastAsia="Calibri" w:hAnsi="Liberation Serif"/>
                <w:bCs/>
                <w:sz w:val="22"/>
                <w:szCs w:val="22"/>
              </w:rPr>
            </w:pPr>
            <w:r w:rsidRPr="000B32C0">
              <w:rPr>
                <w:rFonts w:ascii="Liberation Serif" w:eastAsia="Times New Roman" w:hAnsi="Liberation Serif"/>
                <w:bCs/>
                <w:sz w:val="22"/>
                <w:szCs w:val="22"/>
                <w:lang w:eastAsia="ru-RU"/>
              </w:rPr>
              <w:t>Неизменный показатель</w:t>
            </w:r>
          </w:p>
        </w:tc>
      </w:tr>
      <w:tr w:rsidR="00D03A63" w:rsidRPr="000B32C0" w14:paraId="3A62FF05" w14:textId="77777777" w:rsidTr="00D03A63">
        <w:trPr>
          <w:trHeight w:val="70"/>
          <w:jc w:val="right"/>
        </w:trPr>
        <w:tc>
          <w:tcPr>
            <w:tcW w:w="561" w:type="dxa"/>
            <w:vMerge/>
          </w:tcPr>
          <w:p w14:paraId="1BDE4C63" w14:textId="77777777" w:rsidR="00D03A63" w:rsidRPr="000B32C0" w:rsidRDefault="00D03A63" w:rsidP="00D03A63">
            <w:pPr>
              <w:jc w:val="center"/>
              <w:rPr>
                <w:rFonts w:ascii="Liberation Serif" w:hAnsi="Liberation Serif"/>
                <w:sz w:val="22"/>
                <w:szCs w:val="22"/>
              </w:rPr>
            </w:pPr>
          </w:p>
        </w:tc>
        <w:tc>
          <w:tcPr>
            <w:tcW w:w="1800" w:type="dxa"/>
            <w:vMerge/>
          </w:tcPr>
          <w:p w14:paraId="3A25400A" w14:textId="77777777" w:rsidR="00D03A63" w:rsidRPr="000B32C0" w:rsidRDefault="00D03A63" w:rsidP="00D03A63">
            <w:pPr>
              <w:rPr>
                <w:rFonts w:ascii="Liberation Serif" w:hAnsi="Liberation Serif"/>
                <w:b/>
                <w:sz w:val="22"/>
                <w:szCs w:val="22"/>
              </w:rPr>
            </w:pPr>
          </w:p>
        </w:tc>
        <w:tc>
          <w:tcPr>
            <w:tcW w:w="2596" w:type="dxa"/>
          </w:tcPr>
          <w:p w14:paraId="4216A3D0" w14:textId="6D578DF5" w:rsidR="00D03A63" w:rsidRPr="000B32C0" w:rsidRDefault="00656BFF" w:rsidP="00D03A63">
            <w:pPr>
              <w:rPr>
                <w:rFonts w:ascii="Liberation Serif" w:hAnsi="Liberation Serif"/>
                <w:sz w:val="22"/>
                <w:szCs w:val="22"/>
              </w:rPr>
            </w:pPr>
            <w:r>
              <w:rPr>
                <w:rFonts w:ascii="Liberation Serif" w:eastAsia="Times New Roman" w:hAnsi="Liberation Serif"/>
                <w:bCs/>
                <w:sz w:val="22"/>
                <w:szCs w:val="22"/>
                <w:lang w:eastAsia="ru-RU"/>
              </w:rPr>
              <w:t>Назначение</w:t>
            </w:r>
          </w:p>
        </w:tc>
        <w:tc>
          <w:tcPr>
            <w:tcW w:w="8099" w:type="dxa"/>
          </w:tcPr>
          <w:p w14:paraId="799736C7" w14:textId="4BA74054" w:rsidR="00D03A63" w:rsidRPr="000B32C0" w:rsidRDefault="00D03A63" w:rsidP="00D03A63">
            <w:pPr>
              <w:rPr>
                <w:rFonts w:ascii="Liberation Serif" w:hAnsi="Liberation Serif"/>
                <w:sz w:val="22"/>
                <w:szCs w:val="22"/>
              </w:rPr>
            </w:pPr>
            <w:r w:rsidRPr="000B32C0">
              <w:rPr>
                <w:rFonts w:ascii="Liberation Serif" w:eastAsia="Times New Roman" w:hAnsi="Liberation Serif"/>
                <w:bCs/>
                <w:sz w:val="22"/>
                <w:szCs w:val="22"/>
                <w:lang w:eastAsia="ru-RU"/>
              </w:rPr>
              <w:t xml:space="preserve">Кассета предназначена для низкотемпературного плазменного стерилизатора </w:t>
            </w:r>
          </w:p>
        </w:tc>
        <w:tc>
          <w:tcPr>
            <w:tcW w:w="2537" w:type="dxa"/>
          </w:tcPr>
          <w:p w14:paraId="391D76CA" w14:textId="5F3AACD7" w:rsidR="00D03A63" w:rsidRPr="000B32C0" w:rsidRDefault="00D03A63" w:rsidP="00D03A63">
            <w:pPr>
              <w:jc w:val="center"/>
              <w:rPr>
                <w:rFonts w:ascii="Liberation Serif" w:eastAsia="Calibri" w:hAnsi="Liberation Serif"/>
                <w:bCs/>
                <w:sz w:val="22"/>
                <w:szCs w:val="22"/>
              </w:rPr>
            </w:pPr>
            <w:r w:rsidRPr="000B32C0">
              <w:rPr>
                <w:rFonts w:ascii="Liberation Serif" w:eastAsia="Times New Roman" w:hAnsi="Liberation Serif"/>
                <w:bCs/>
                <w:sz w:val="22"/>
                <w:szCs w:val="22"/>
                <w:lang w:eastAsia="ru-RU"/>
              </w:rPr>
              <w:t>Неизменный показатель</w:t>
            </w:r>
          </w:p>
        </w:tc>
      </w:tr>
      <w:tr w:rsidR="00D03A63" w:rsidRPr="000B32C0" w14:paraId="05F53C6C" w14:textId="77777777" w:rsidTr="00D03A63">
        <w:trPr>
          <w:trHeight w:val="70"/>
          <w:jc w:val="right"/>
        </w:trPr>
        <w:tc>
          <w:tcPr>
            <w:tcW w:w="561" w:type="dxa"/>
            <w:vMerge/>
          </w:tcPr>
          <w:p w14:paraId="43534F75" w14:textId="77777777" w:rsidR="00D03A63" w:rsidRPr="000B32C0" w:rsidRDefault="00D03A63" w:rsidP="00D03A63">
            <w:pPr>
              <w:jc w:val="center"/>
              <w:rPr>
                <w:rFonts w:ascii="Liberation Serif" w:hAnsi="Liberation Serif"/>
                <w:sz w:val="22"/>
                <w:szCs w:val="22"/>
              </w:rPr>
            </w:pPr>
          </w:p>
        </w:tc>
        <w:tc>
          <w:tcPr>
            <w:tcW w:w="1800" w:type="dxa"/>
            <w:vMerge/>
          </w:tcPr>
          <w:p w14:paraId="6E1C1A36" w14:textId="77777777" w:rsidR="00D03A63" w:rsidRPr="000B32C0" w:rsidRDefault="00D03A63" w:rsidP="00D03A63">
            <w:pPr>
              <w:rPr>
                <w:rFonts w:ascii="Liberation Serif" w:hAnsi="Liberation Serif"/>
                <w:b/>
                <w:sz w:val="22"/>
                <w:szCs w:val="22"/>
              </w:rPr>
            </w:pPr>
          </w:p>
        </w:tc>
        <w:tc>
          <w:tcPr>
            <w:tcW w:w="2596" w:type="dxa"/>
          </w:tcPr>
          <w:p w14:paraId="47267A3C" w14:textId="2C1BA4AC"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Форма выпуска</w:t>
            </w:r>
          </w:p>
        </w:tc>
        <w:tc>
          <w:tcPr>
            <w:tcW w:w="8099" w:type="dxa"/>
          </w:tcPr>
          <w:p w14:paraId="2A2C29F0" w14:textId="3B891F1F"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Кассета представляет собой полимерный футляр, содержащий десять идентичных ячеек с одинаковым количеством действующего вещества в каждой (58-59,5 % раствора пероксида водорода). Каждая кассета имеет индивидуальную транспортную упаковку и дополнительно запаяна в пластиковый пакет. На упаковке каждой кассеты размещен химический индикатор, изменяющий свой цвет при контакте с пероксидом водорода с белого на красный в случае повреждения упаковки и протечки вещества.</w:t>
            </w:r>
          </w:p>
        </w:tc>
        <w:tc>
          <w:tcPr>
            <w:tcW w:w="2537" w:type="dxa"/>
          </w:tcPr>
          <w:p w14:paraId="7B51A35E" w14:textId="167BAA6D" w:rsidR="00D03A63" w:rsidRPr="000B32C0" w:rsidRDefault="00D03A63" w:rsidP="00D03A63">
            <w:pPr>
              <w:jc w:val="cente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Неизменный показатель</w:t>
            </w:r>
          </w:p>
        </w:tc>
      </w:tr>
      <w:tr w:rsidR="00D03A63" w:rsidRPr="000B32C0" w14:paraId="517F38BE" w14:textId="77777777" w:rsidTr="00D03A63">
        <w:trPr>
          <w:trHeight w:val="70"/>
          <w:jc w:val="right"/>
        </w:trPr>
        <w:tc>
          <w:tcPr>
            <w:tcW w:w="561" w:type="dxa"/>
            <w:vMerge/>
          </w:tcPr>
          <w:p w14:paraId="0D82EBFB" w14:textId="77777777" w:rsidR="00D03A63" w:rsidRPr="000B32C0" w:rsidRDefault="00D03A63" w:rsidP="00D03A63">
            <w:pPr>
              <w:jc w:val="center"/>
              <w:rPr>
                <w:rFonts w:ascii="Liberation Serif" w:hAnsi="Liberation Serif"/>
                <w:sz w:val="22"/>
                <w:szCs w:val="22"/>
              </w:rPr>
            </w:pPr>
          </w:p>
        </w:tc>
        <w:tc>
          <w:tcPr>
            <w:tcW w:w="1800" w:type="dxa"/>
            <w:vMerge/>
          </w:tcPr>
          <w:p w14:paraId="72A3ABD6" w14:textId="77777777" w:rsidR="00D03A63" w:rsidRPr="000B32C0" w:rsidRDefault="00D03A63" w:rsidP="00D03A63">
            <w:pPr>
              <w:rPr>
                <w:rFonts w:ascii="Liberation Serif" w:hAnsi="Liberation Serif"/>
                <w:b/>
                <w:sz w:val="22"/>
                <w:szCs w:val="22"/>
              </w:rPr>
            </w:pPr>
          </w:p>
        </w:tc>
        <w:tc>
          <w:tcPr>
            <w:tcW w:w="2596" w:type="dxa"/>
          </w:tcPr>
          <w:p w14:paraId="0C041EAA" w14:textId="18B0AC71"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Количество циклов стерилизации</w:t>
            </w:r>
          </w:p>
        </w:tc>
        <w:tc>
          <w:tcPr>
            <w:tcW w:w="8099" w:type="dxa"/>
          </w:tcPr>
          <w:p w14:paraId="15192538" w14:textId="4CD41AB4"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Не менее 5</w:t>
            </w:r>
          </w:p>
        </w:tc>
        <w:tc>
          <w:tcPr>
            <w:tcW w:w="2537" w:type="dxa"/>
          </w:tcPr>
          <w:p w14:paraId="00B5976F" w14:textId="00115951" w:rsidR="00D03A63" w:rsidRPr="000B32C0" w:rsidRDefault="00D03A63" w:rsidP="00D03A63">
            <w:pPr>
              <w:jc w:val="cente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Конкретное значение</w:t>
            </w:r>
          </w:p>
        </w:tc>
      </w:tr>
      <w:tr w:rsidR="00D03A63" w:rsidRPr="000B32C0" w14:paraId="64CF061C" w14:textId="77777777" w:rsidTr="00D03A63">
        <w:trPr>
          <w:trHeight w:val="70"/>
          <w:jc w:val="right"/>
        </w:trPr>
        <w:tc>
          <w:tcPr>
            <w:tcW w:w="561" w:type="dxa"/>
            <w:vMerge/>
          </w:tcPr>
          <w:p w14:paraId="6363E94E" w14:textId="77777777" w:rsidR="00D03A63" w:rsidRPr="000B32C0" w:rsidRDefault="00D03A63" w:rsidP="00D03A63">
            <w:pPr>
              <w:jc w:val="center"/>
              <w:rPr>
                <w:rFonts w:ascii="Liberation Serif" w:hAnsi="Liberation Serif"/>
                <w:sz w:val="22"/>
                <w:szCs w:val="22"/>
              </w:rPr>
            </w:pPr>
          </w:p>
        </w:tc>
        <w:tc>
          <w:tcPr>
            <w:tcW w:w="1800" w:type="dxa"/>
            <w:vMerge/>
          </w:tcPr>
          <w:p w14:paraId="0AFA34CC" w14:textId="77777777" w:rsidR="00D03A63" w:rsidRPr="000B32C0" w:rsidRDefault="00D03A63" w:rsidP="00D03A63">
            <w:pPr>
              <w:rPr>
                <w:rFonts w:ascii="Liberation Serif" w:hAnsi="Liberation Serif"/>
                <w:b/>
                <w:sz w:val="22"/>
                <w:szCs w:val="22"/>
              </w:rPr>
            </w:pPr>
          </w:p>
        </w:tc>
        <w:tc>
          <w:tcPr>
            <w:tcW w:w="2596" w:type="dxa"/>
          </w:tcPr>
          <w:p w14:paraId="3BC83952" w14:textId="752A47CB"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 xml:space="preserve">Особенность </w:t>
            </w:r>
          </w:p>
        </w:tc>
        <w:tc>
          <w:tcPr>
            <w:tcW w:w="8099" w:type="dxa"/>
          </w:tcPr>
          <w:p w14:paraId="06144D0C" w14:textId="53DC75FD" w:rsidR="00656BFF" w:rsidRDefault="00656BFF"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Кассета размещается в специальном отсеке стерилизатора и автоматически загружается внутрь системы. В начале каждого цикла система автоматически прокалывает ячейку. В каждом цикле последовательно используются 2 ампулы.</w:t>
            </w:r>
          </w:p>
          <w:p w14:paraId="0B4BD602" w14:textId="39EAF70C"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 xml:space="preserve">Система автоматически контролирует срок годности кассеты, установленной в стерилизатор. Использованные и просроченные кассеты автоматически удаляются из стерилизатора. Кассеты применяют однократно. </w:t>
            </w:r>
          </w:p>
        </w:tc>
        <w:tc>
          <w:tcPr>
            <w:tcW w:w="2537" w:type="dxa"/>
          </w:tcPr>
          <w:p w14:paraId="775DCEAF" w14:textId="1AA96C44" w:rsidR="00D03A63" w:rsidRPr="000B32C0" w:rsidRDefault="00D03A63" w:rsidP="00D03A63">
            <w:pPr>
              <w:jc w:val="cente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Неизменный показатель</w:t>
            </w:r>
          </w:p>
        </w:tc>
      </w:tr>
      <w:tr w:rsidR="00D03A63" w:rsidRPr="000B32C0" w14:paraId="0C6CBE01" w14:textId="77777777" w:rsidTr="00D03A63">
        <w:trPr>
          <w:trHeight w:val="70"/>
          <w:jc w:val="right"/>
        </w:trPr>
        <w:tc>
          <w:tcPr>
            <w:tcW w:w="561" w:type="dxa"/>
            <w:vMerge/>
          </w:tcPr>
          <w:p w14:paraId="7CCAC0C5" w14:textId="77777777" w:rsidR="00D03A63" w:rsidRPr="000B32C0" w:rsidRDefault="00D03A63" w:rsidP="00D03A63">
            <w:pPr>
              <w:jc w:val="center"/>
              <w:rPr>
                <w:rFonts w:ascii="Liberation Serif" w:hAnsi="Liberation Serif"/>
                <w:sz w:val="22"/>
                <w:szCs w:val="22"/>
              </w:rPr>
            </w:pPr>
          </w:p>
        </w:tc>
        <w:tc>
          <w:tcPr>
            <w:tcW w:w="1800" w:type="dxa"/>
            <w:vMerge/>
          </w:tcPr>
          <w:p w14:paraId="0952404D" w14:textId="77777777" w:rsidR="00D03A63" w:rsidRPr="000B32C0" w:rsidRDefault="00D03A63" w:rsidP="00D03A63">
            <w:pPr>
              <w:rPr>
                <w:rFonts w:ascii="Liberation Serif" w:hAnsi="Liberation Serif"/>
                <w:b/>
                <w:sz w:val="22"/>
                <w:szCs w:val="22"/>
              </w:rPr>
            </w:pPr>
          </w:p>
        </w:tc>
        <w:tc>
          <w:tcPr>
            <w:tcW w:w="2596" w:type="dxa"/>
          </w:tcPr>
          <w:p w14:paraId="337991D4" w14:textId="42C1D2F4"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Срок годности, мес</w:t>
            </w:r>
          </w:p>
        </w:tc>
        <w:tc>
          <w:tcPr>
            <w:tcW w:w="8099" w:type="dxa"/>
          </w:tcPr>
          <w:p w14:paraId="59DC5345" w14:textId="20C6A306"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 xml:space="preserve">Не менее 8 </w:t>
            </w:r>
          </w:p>
        </w:tc>
        <w:tc>
          <w:tcPr>
            <w:tcW w:w="2537" w:type="dxa"/>
          </w:tcPr>
          <w:p w14:paraId="7473756D" w14:textId="7F68E27C" w:rsidR="00D03A63" w:rsidRPr="000B32C0" w:rsidRDefault="00D03A63" w:rsidP="00D03A63">
            <w:pPr>
              <w:jc w:val="cente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Конкретное значение</w:t>
            </w:r>
          </w:p>
        </w:tc>
      </w:tr>
      <w:tr w:rsidR="00D03A63" w:rsidRPr="000B32C0" w14:paraId="0BC12131" w14:textId="77777777" w:rsidTr="00D03A63">
        <w:trPr>
          <w:trHeight w:val="70"/>
          <w:jc w:val="right"/>
        </w:trPr>
        <w:tc>
          <w:tcPr>
            <w:tcW w:w="561" w:type="dxa"/>
            <w:vMerge/>
          </w:tcPr>
          <w:p w14:paraId="7E76DD9D" w14:textId="77777777" w:rsidR="00D03A63" w:rsidRPr="000B32C0" w:rsidRDefault="00D03A63" w:rsidP="00D03A63">
            <w:pPr>
              <w:jc w:val="center"/>
              <w:rPr>
                <w:rFonts w:ascii="Liberation Serif" w:hAnsi="Liberation Serif"/>
                <w:sz w:val="22"/>
                <w:szCs w:val="22"/>
              </w:rPr>
            </w:pPr>
          </w:p>
        </w:tc>
        <w:tc>
          <w:tcPr>
            <w:tcW w:w="1800" w:type="dxa"/>
            <w:vMerge/>
          </w:tcPr>
          <w:p w14:paraId="3120BE42" w14:textId="77777777" w:rsidR="00D03A63" w:rsidRPr="000B32C0" w:rsidRDefault="00D03A63" w:rsidP="00D03A63">
            <w:pPr>
              <w:rPr>
                <w:rFonts w:ascii="Liberation Serif" w:hAnsi="Liberation Serif"/>
                <w:b/>
                <w:sz w:val="22"/>
                <w:szCs w:val="22"/>
              </w:rPr>
            </w:pPr>
          </w:p>
        </w:tc>
        <w:tc>
          <w:tcPr>
            <w:tcW w:w="2596" w:type="dxa"/>
          </w:tcPr>
          <w:p w14:paraId="502FBBDF" w14:textId="0B231637"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Совместимость</w:t>
            </w:r>
          </w:p>
        </w:tc>
        <w:tc>
          <w:tcPr>
            <w:tcW w:w="8099" w:type="dxa"/>
          </w:tcPr>
          <w:p w14:paraId="5247484E" w14:textId="5C180569" w:rsidR="00D03A63" w:rsidRPr="000B32C0" w:rsidRDefault="00D03A63" w:rsidP="00D03A63">
            <w:pP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Для осуществления эффективного контроля над процессом стерилизации и обеспечения максимального уровня стерильности необходима совместимая продукция при использовании стерилизатора Sterrad 100NX*</w:t>
            </w:r>
          </w:p>
        </w:tc>
        <w:tc>
          <w:tcPr>
            <w:tcW w:w="2537" w:type="dxa"/>
          </w:tcPr>
          <w:p w14:paraId="13ADC090" w14:textId="20946749" w:rsidR="00D03A63" w:rsidRPr="000B32C0" w:rsidRDefault="00D03A63" w:rsidP="00D03A63">
            <w:pPr>
              <w:jc w:val="center"/>
              <w:rPr>
                <w:rFonts w:ascii="Liberation Serif" w:eastAsia="Times New Roman" w:hAnsi="Liberation Serif"/>
                <w:bCs/>
                <w:sz w:val="22"/>
                <w:szCs w:val="22"/>
                <w:lang w:eastAsia="ru-RU"/>
              </w:rPr>
            </w:pPr>
            <w:r w:rsidRPr="000B32C0">
              <w:rPr>
                <w:rFonts w:ascii="Liberation Serif" w:eastAsia="Times New Roman" w:hAnsi="Liberation Serif"/>
                <w:bCs/>
                <w:sz w:val="22"/>
                <w:szCs w:val="22"/>
                <w:lang w:eastAsia="ru-RU"/>
              </w:rPr>
              <w:t>Неизменный показатель</w:t>
            </w:r>
          </w:p>
        </w:tc>
      </w:tr>
    </w:tbl>
    <w:p w14:paraId="297B1D58" w14:textId="77777777" w:rsidR="003D4A2E" w:rsidRPr="000B32C0" w:rsidRDefault="003D4A2E" w:rsidP="003D4A2E">
      <w:pPr>
        <w:rPr>
          <w:rFonts w:ascii="Liberation Serif" w:eastAsia="Times New Roman" w:hAnsi="Liberation Serif"/>
          <w:sz w:val="22"/>
          <w:szCs w:val="22"/>
          <w:lang w:eastAsia="ru-RU"/>
        </w:rPr>
      </w:pPr>
    </w:p>
    <w:p w14:paraId="73217595" w14:textId="77777777" w:rsidR="003D4A2E" w:rsidRPr="000B32C0" w:rsidRDefault="003D4A2E" w:rsidP="003D4A2E">
      <w:pPr>
        <w:rPr>
          <w:rFonts w:ascii="Liberation Serif" w:eastAsia="Times New Roman" w:hAnsi="Liberation Serif"/>
          <w:sz w:val="22"/>
          <w:szCs w:val="22"/>
          <w:lang w:eastAsia="ru-RU"/>
        </w:rPr>
      </w:pPr>
      <w:r w:rsidRPr="000B32C0">
        <w:rPr>
          <w:rFonts w:ascii="Liberation Serif" w:eastAsia="Times New Roman" w:hAnsi="Liberation Serif"/>
          <w:sz w:val="22"/>
          <w:szCs w:val="22"/>
          <w:lang w:eastAsia="ru-RU"/>
        </w:rPr>
        <w:t>*Указание продукции конкретного производителя в целях, необходимости обеспечения взаимодействия закупаемого товара с оборудованием, используемым заказчиком на основании пп.3б п.6.1 ст.3 Федерального закона о закупках 223-ФЗ</w:t>
      </w:r>
    </w:p>
    <w:p w14:paraId="1E1576CF" w14:textId="1DAD7AC2" w:rsidR="006B2386" w:rsidRPr="000B32C0" w:rsidRDefault="006B2386" w:rsidP="003D4A2E">
      <w:pPr>
        <w:ind w:right="423" w:firstLine="426"/>
        <w:jc w:val="center"/>
        <w:rPr>
          <w:rFonts w:ascii="Liberation Serif" w:eastAsia="Times New Roman" w:hAnsi="Liberation Serif"/>
          <w:sz w:val="22"/>
          <w:szCs w:val="22"/>
          <w:lang w:eastAsia="ru-RU"/>
        </w:rPr>
      </w:pPr>
    </w:p>
    <w:sectPr w:rsidR="006B2386" w:rsidRPr="000B32C0" w:rsidSect="00E66D52">
      <w:pgSz w:w="16838" w:h="11906" w:orient="landscape"/>
      <w:pgMar w:top="426"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920D9" w14:textId="77777777" w:rsidR="009E42FD" w:rsidRDefault="009E42FD" w:rsidP="008406D6">
      <w:r>
        <w:separator/>
      </w:r>
    </w:p>
  </w:endnote>
  <w:endnote w:type="continuationSeparator" w:id="0">
    <w:p w14:paraId="16492169" w14:textId="77777777" w:rsidR="009E42FD" w:rsidRDefault="009E42FD" w:rsidP="0084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ultant">
    <w:altName w:val="Courier New"/>
    <w:charset w:val="00"/>
    <w:family w:val="modern"/>
    <w:pitch w:val="fixed"/>
    <w:sig w:usb0="00000203" w:usb1="00000000" w:usb2="00000000" w:usb3="00000000" w:csb0="00000005" w:csb1="00000000"/>
  </w:font>
  <w:font w:name="Ubuntu">
    <w:altName w:val="Cambria"/>
    <w:charset w:val="00"/>
    <w:family w:val="swiss"/>
    <w:pitch w:val="variable"/>
    <w:sig w:usb0="E00002FF" w:usb1="5000205B" w:usb2="00000000" w:usb3="00000000" w:csb0="0000009F" w:csb1="00000000"/>
  </w:font>
  <w:font w:name="Georgia">
    <w:panose1 w:val="02040502050405020303"/>
    <w:charset w:val="CC"/>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293A7" w14:textId="77777777" w:rsidR="009E42FD" w:rsidRDefault="009E42FD" w:rsidP="008406D6">
      <w:r>
        <w:separator/>
      </w:r>
    </w:p>
  </w:footnote>
  <w:footnote w:type="continuationSeparator" w:id="0">
    <w:p w14:paraId="115CCB1D" w14:textId="77777777" w:rsidR="009E42FD" w:rsidRDefault="009E42FD" w:rsidP="00840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FC76DDFE"/>
    <w:lvl w:ilvl="0" w:tplc="0419000F">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15:restartNumberingAfterBreak="0">
    <w:nsid w:val="00000003"/>
    <w:multiLevelType w:val="hybridMultilevel"/>
    <w:tmpl w:val="8DF6A420"/>
    <w:lvl w:ilvl="0" w:tplc="0B46BC0A">
      <w:start w:val="1"/>
      <w:numFmt w:val="decimal"/>
      <w:lvlText w:val="%1."/>
      <w:lvlJc w:val="left"/>
      <w:pPr>
        <w:tabs>
          <w:tab w:val="num" w:pos="-360"/>
        </w:tabs>
        <w:ind w:left="720" w:hanging="360"/>
      </w:pPr>
      <w:rPr>
        <w:rFonts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15:restartNumberingAfterBreak="0">
    <w:nsid w:val="08D741B6"/>
    <w:multiLevelType w:val="hybridMultilevel"/>
    <w:tmpl w:val="8A5C8196"/>
    <w:lvl w:ilvl="0" w:tplc="E87C7B14">
      <w:start w:val="1"/>
      <w:numFmt w:val="decimal"/>
      <w:lvlText w:val="%1."/>
      <w:lvlJc w:val="left"/>
      <w:pPr>
        <w:ind w:left="1070" w:hanging="360"/>
      </w:pPr>
      <w:rPr>
        <w:rFonts w:hint="default"/>
        <w:b/>
        <w:i w:val="0"/>
        <w:iCs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15:restartNumberingAfterBreak="0">
    <w:nsid w:val="0A4E0C17"/>
    <w:multiLevelType w:val="hybridMultilevel"/>
    <w:tmpl w:val="37F07F62"/>
    <w:lvl w:ilvl="0" w:tplc="69F07A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915F45"/>
    <w:multiLevelType w:val="hybridMultilevel"/>
    <w:tmpl w:val="4D844712"/>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0FEB59AB"/>
    <w:multiLevelType w:val="hybridMultilevel"/>
    <w:tmpl w:val="58C882F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352FA"/>
    <w:multiLevelType w:val="hybridMultilevel"/>
    <w:tmpl w:val="5816A7CC"/>
    <w:lvl w:ilvl="0" w:tplc="BEE04C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B3E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C0592"/>
    <w:multiLevelType w:val="hybridMultilevel"/>
    <w:tmpl w:val="B8DE983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FA62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71AD9"/>
    <w:multiLevelType w:val="multilevel"/>
    <w:tmpl w:val="3280E466"/>
    <w:lvl w:ilvl="0">
      <w:start w:val="1"/>
      <w:numFmt w:val="decimal"/>
      <w:lvlText w:val="%1."/>
      <w:lvlJc w:val="center"/>
      <w:pPr>
        <w:tabs>
          <w:tab w:val="num" w:pos="0"/>
        </w:tabs>
        <w:ind w:left="0" w:firstLine="0"/>
      </w:pPr>
      <w:rPr>
        <w:b/>
        <w:i w:val="0"/>
      </w:rPr>
    </w:lvl>
    <w:lvl w:ilvl="1">
      <w:start w:val="1"/>
      <w:numFmt w:val="decimal"/>
      <w:pStyle w:val="-"/>
      <w:lvlText w:val="2.%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lvlText w:val="2.%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1FA82701"/>
    <w:multiLevelType w:val="hybridMultilevel"/>
    <w:tmpl w:val="F9F86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E57021"/>
    <w:multiLevelType w:val="hybridMultilevel"/>
    <w:tmpl w:val="0630B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B5018"/>
    <w:multiLevelType w:val="multilevel"/>
    <w:tmpl w:val="C266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16433"/>
    <w:multiLevelType w:val="hybridMultilevel"/>
    <w:tmpl w:val="A3E64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C4064D"/>
    <w:multiLevelType w:val="hybridMultilevel"/>
    <w:tmpl w:val="E8CA4F40"/>
    <w:lvl w:ilvl="0" w:tplc="DD64E21E">
      <w:start w:val="1"/>
      <w:numFmt w:val="decimal"/>
      <w:lvlText w:val="2.%1"/>
      <w:lvlJc w:val="left"/>
      <w:pPr>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1F6725B"/>
    <w:multiLevelType w:val="hybridMultilevel"/>
    <w:tmpl w:val="D7A2E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D3A6E"/>
    <w:multiLevelType w:val="hybridMultilevel"/>
    <w:tmpl w:val="B1B61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A374DB"/>
    <w:multiLevelType w:val="hybridMultilevel"/>
    <w:tmpl w:val="871E2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E822B1"/>
    <w:multiLevelType w:val="hybridMultilevel"/>
    <w:tmpl w:val="B5342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FA6293"/>
    <w:multiLevelType w:val="multilevel"/>
    <w:tmpl w:val="00B4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F6FDE"/>
    <w:multiLevelType w:val="hybridMultilevel"/>
    <w:tmpl w:val="C54A4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8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E1B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110CD"/>
    <w:multiLevelType w:val="multilevel"/>
    <w:tmpl w:val="03261D80"/>
    <w:lvl w:ilvl="0">
      <w:start w:val="1"/>
      <w:numFmt w:val="decimal"/>
      <w:lvlText w:val="1.%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563D35A6"/>
    <w:multiLevelType w:val="hybridMultilevel"/>
    <w:tmpl w:val="666EE472"/>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570D4E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5A01FB"/>
    <w:multiLevelType w:val="multilevel"/>
    <w:tmpl w:val="69AE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5C4E86"/>
    <w:multiLevelType w:val="multilevel"/>
    <w:tmpl w:val="67B6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53513"/>
    <w:multiLevelType w:val="hybridMultilevel"/>
    <w:tmpl w:val="95487F1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A57192"/>
    <w:multiLevelType w:val="multilevel"/>
    <w:tmpl w:val="B286405E"/>
    <w:lvl w:ilvl="0">
      <w:start w:val="3"/>
      <w:numFmt w:val="decimal"/>
      <w:lvlText w:val="%1."/>
      <w:lvlJc w:val="left"/>
      <w:pPr>
        <w:ind w:left="9149" w:hanging="360"/>
      </w:pPr>
      <w:rPr>
        <w:rFonts w:hint="default"/>
        <w:b/>
        <w:bCs w:val="0"/>
      </w:rPr>
    </w:lvl>
    <w:lvl w:ilvl="1">
      <w:start w:val="1"/>
      <w:numFmt w:val="decimal"/>
      <w:isLgl/>
      <w:lvlText w:val="%1.%2."/>
      <w:lvlJc w:val="left"/>
      <w:pPr>
        <w:ind w:left="4972" w:hanging="360"/>
      </w:pPr>
      <w:rPr>
        <w:rFonts w:eastAsia="SimSun" w:hint="default"/>
      </w:rPr>
    </w:lvl>
    <w:lvl w:ilvl="2">
      <w:start w:val="1"/>
      <w:numFmt w:val="decimal"/>
      <w:isLgl/>
      <w:lvlText w:val="%1.%2.%3."/>
      <w:lvlJc w:val="left"/>
      <w:pPr>
        <w:ind w:left="5692" w:hanging="720"/>
      </w:pPr>
      <w:rPr>
        <w:rFonts w:eastAsia="SimSun" w:hint="default"/>
      </w:rPr>
    </w:lvl>
    <w:lvl w:ilvl="3">
      <w:start w:val="1"/>
      <w:numFmt w:val="decimal"/>
      <w:isLgl/>
      <w:lvlText w:val="%1.%2.%3.%4."/>
      <w:lvlJc w:val="left"/>
      <w:pPr>
        <w:ind w:left="6052" w:hanging="720"/>
      </w:pPr>
      <w:rPr>
        <w:rFonts w:eastAsia="SimSun" w:hint="default"/>
      </w:rPr>
    </w:lvl>
    <w:lvl w:ilvl="4">
      <w:start w:val="1"/>
      <w:numFmt w:val="decimal"/>
      <w:isLgl/>
      <w:lvlText w:val="%1.%2.%3.%4.%5."/>
      <w:lvlJc w:val="left"/>
      <w:pPr>
        <w:ind w:left="6772" w:hanging="1080"/>
      </w:pPr>
      <w:rPr>
        <w:rFonts w:eastAsia="SimSun" w:hint="default"/>
      </w:rPr>
    </w:lvl>
    <w:lvl w:ilvl="5">
      <w:start w:val="1"/>
      <w:numFmt w:val="decimal"/>
      <w:isLgl/>
      <w:lvlText w:val="%1.%2.%3.%4.%5.%6."/>
      <w:lvlJc w:val="left"/>
      <w:pPr>
        <w:ind w:left="7132" w:hanging="1080"/>
      </w:pPr>
      <w:rPr>
        <w:rFonts w:eastAsia="SimSun" w:hint="default"/>
      </w:rPr>
    </w:lvl>
    <w:lvl w:ilvl="6">
      <w:start w:val="1"/>
      <w:numFmt w:val="decimal"/>
      <w:isLgl/>
      <w:lvlText w:val="%1.%2.%3.%4.%5.%6.%7."/>
      <w:lvlJc w:val="left"/>
      <w:pPr>
        <w:ind w:left="7852" w:hanging="1440"/>
      </w:pPr>
      <w:rPr>
        <w:rFonts w:eastAsia="SimSun" w:hint="default"/>
      </w:rPr>
    </w:lvl>
    <w:lvl w:ilvl="7">
      <w:start w:val="1"/>
      <w:numFmt w:val="decimal"/>
      <w:isLgl/>
      <w:lvlText w:val="%1.%2.%3.%4.%5.%6.%7.%8."/>
      <w:lvlJc w:val="left"/>
      <w:pPr>
        <w:ind w:left="8212" w:hanging="1440"/>
      </w:pPr>
      <w:rPr>
        <w:rFonts w:eastAsia="SimSun" w:hint="default"/>
      </w:rPr>
    </w:lvl>
    <w:lvl w:ilvl="8">
      <w:start w:val="1"/>
      <w:numFmt w:val="decimal"/>
      <w:isLgl/>
      <w:lvlText w:val="%1.%2.%3.%4.%5.%6.%7.%8.%9."/>
      <w:lvlJc w:val="left"/>
      <w:pPr>
        <w:ind w:left="8932" w:hanging="1800"/>
      </w:pPr>
      <w:rPr>
        <w:rFonts w:eastAsia="SimSun" w:hint="default"/>
      </w:rPr>
    </w:lvl>
  </w:abstractNum>
  <w:abstractNum w:abstractNumId="32" w15:restartNumberingAfterBreak="0">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141C3D"/>
    <w:multiLevelType w:val="multilevel"/>
    <w:tmpl w:val="2362C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12AC6"/>
    <w:multiLevelType w:val="hybridMultilevel"/>
    <w:tmpl w:val="F3F46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1B2448"/>
    <w:multiLevelType w:val="hybridMultilevel"/>
    <w:tmpl w:val="CA969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3C6510"/>
    <w:multiLevelType w:val="hybridMultilevel"/>
    <w:tmpl w:val="AF8882BC"/>
    <w:lvl w:ilvl="0" w:tplc="3266C6F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567408"/>
    <w:multiLevelType w:val="hybridMultilevel"/>
    <w:tmpl w:val="FC1C872A"/>
    <w:lvl w:ilvl="0" w:tplc="CB2E593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3"/>
  </w:num>
  <w:num w:numId="3">
    <w:abstractNumId w:val="28"/>
  </w:num>
  <w:num w:numId="4">
    <w:abstractNumId w:val="29"/>
  </w:num>
  <w:num w:numId="5">
    <w:abstractNumId w:val="33"/>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8"/>
  </w:num>
  <w:num w:numId="10">
    <w:abstractNumId w:val="17"/>
  </w:num>
  <w:num w:numId="11">
    <w:abstractNumId w:val="19"/>
  </w:num>
  <w:num w:numId="12">
    <w:abstractNumId w:val="7"/>
  </w:num>
  <w:num w:numId="13">
    <w:abstractNumId w:val="4"/>
  </w:num>
  <w:num w:numId="14">
    <w:abstractNumId w:val="14"/>
  </w:num>
  <w:num w:numId="15">
    <w:abstractNumId w:val="11"/>
  </w:num>
  <w:num w:numId="16">
    <w:abstractNumId w:val="27"/>
  </w:num>
  <w:num w:numId="17">
    <w:abstractNumId w:val="22"/>
  </w:num>
  <w:num w:numId="18">
    <w:abstractNumId w:val="9"/>
  </w:num>
  <w:num w:numId="19">
    <w:abstractNumId w:val="34"/>
  </w:num>
  <w:num w:numId="20">
    <w:abstractNumId w:val="2"/>
  </w:num>
  <w:num w:numId="21">
    <w:abstractNumId w:val="31"/>
  </w:num>
  <w:num w:numId="22">
    <w:abstractNumId w:val="0"/>
  </w:num>
  <w:num w:numId="23">
    <w:abstractNumId w:val="1"/>
  </w:num>
  <w:num w:numId="24">
    <w:abstractNumId w:val="20"/>
  </w:num>
  <w:num w:numId="25">
    <w:abstractNumId w:val="5"/>
  </w:num>
  <w:num w:numId="26">
    <w:abstractNumId w:val="26"/>
  </w:num>
  <w:num w:numId="27">
    <w:abstractNumId w:val="32"/>
  </w:num>
  <w:num w:numId="28">
    <w:abstractNumId w:val="37"/>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4"/>
  </w:num>
  <w:num w:numId="35">
    <w:abstractNumId w:val="35"/>
  </w:num>
  <w:num w:numId="36">
    <w:abstractNumId w:val="8"/>
  </w:num>
  <w:num w:numId="37">
    <w:abstractNumId w:val="23"/>
  </w:num>
  <w:num w:numId="38">
    <w:abstractNumId w:val="6"/>
  </w:num>
  <w:num w:numId="39">
    <w:abstractNumId w:val="36"/>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F8"/>
    <w:rsid w:val="00015775"/>
    <w:rsid w:val="000157E3"/>
    <w:rsid w:val="0002138B"/>
    <w:rsid w:val="00021EAE"/>
    <w:rsid w:val="00023A2B"/>
    <w:rsid w:val="00023DD8"/>
    <w:rsid w:val="00027009"/>
    <w:rsid w:val="00030794"/>
    <w:rsid w:val="000356B9"/>
    <w:rsid w:val="00035FDD"/>
    <w:rsid w:val="00057486"/>
    <w:rsid w:val="000677B3"/>
    <w:rsid w:val="000840FF"/>
    <w:rsid w:val="00091621"/>
    <w:rsid w:val="00092E03"/>
    <w:rsid w:val="000A2E22"/>
    <w:rsid w:val="000B32C0"/>
    <w:rsid w:val="000B581B"/>
    <w:rsid w:val="000D0241"/>
    <w:rsid w:val="000D219A"/>
    <w:rsid w:val="000D6657"/>
    <w:rsid w:val="000D788D"/>
    <w:rsid w:val="000F7819"/>
    <w:rsid w:val="00103C01"/>
    <w:rsid w:val="00103D13"/>
    <w:rsid w:val="00114A43"/>
    <w:rsid w:val="0012210A"/>
    <w:rsid w:val="0012305A"/>
    <w:rsid w:val="00133808"/>
    <w:rsid w:val="00146EDA"/>
    <w:rsid w:val="00165319"/>
    <w:rsid w:val="0017525A"/>
    <w:rsid w:val="00180393"/>
    <w:rsid w:val="00183370"/>
    <w:rsid w:val="001A0689"/>
    <w:rsid w:val="001B1688"/>
    <w:rsid w:val="001B6C2C"/>
    <w:rsid w:val="001E2EDB"/>
    <w:rsid w:val="001F5E38"/>
    <w:rsid w:val="00203182"/>
    <w:rsid w:val="00210A79"/>
    <w:rsid w:val="002119DA"/>
    <w:rsid w:val="00216C76"/>
    <w:rsid w:val="002354F8"/>
    <w:rsid w:val="00235EAF"/>
    <w:rsid w:val="002429FF"/>
    <w:rsid w:val="00257F14"/>
    <w:rsid w:val="00265E8B"/>
    <w:rsid w:val="00292C10"/>
    <w:rsid w:val="002A1DD3"/>
    <w:rsid w:val="002B319C"/>
    <w:rsid w:val="002B6C4E"/>
    <w:rsid w:val="002B7271"/>
    <w:rsid w:val="002C2659"/>
    <w:rsid w:val="002D5B90"/>
    <w:rsid w:val="002F2330"/>
    <w:rsid w:val="00302270"/>
    <w:rsid w:val="0032223F"/>
    <w:rsid w:val="0032728A"/>
    <w:rsid w:val="0034208B"/>
    <w:rsid w:val="00364E4F"/>
    <w:rsid w:val="003766D9"/>
    <w:rsid w:val="003B06D9"/>
    <w:rsid w:val="003B1553"/>
    <w:rsid w:val="003B2200"/>
    <w:rsid w:val="003B5CA1"/>
    <w:rsid w:val="003D3787"/>
    <w:rsid w:val="003D4A2E"/>
    <w:rsid w:val="003E6ABD"/>
    <w:rsid w:val="0040628F"/>
    <w:rsid w:val="004102EA"/>
    <w:rsid w:val="004104C3"/>
    <w:rsid w:val="00411CA7"/>
    <w:rsid w:val="004121DA"/>
    <w:rsid w:val="00416793"/>
    <w:rsid w:val="00423209"/>
    <w:rsid w:val="00423655"/>
    <w:rsid w:val="0042706D"/>
    <w:rsid w:val="00437F9E"/>
    <w:rsid w:val="00453B37"/>
    <w:rsid w:val="00467AFD"/>
    <w:rsid w:val="00473E8C"/>
    <w:rsid w:val="004915B5"/>
    <w:rsid w:val="00492C2B"/>
    <w:rsid w:val="00494E2F"/>
    <w:rsid w:val="004A0237"/>
    <w:rsid w:val="004A5C5C"/>
    <w:rsid w:val="004B6BD4"/>
    <w:rsid w:val="004F051E"/>
    <w:rsid w:val="004F2C88"/>
    <w:rsid w:val="004F4DC5"/>
    <w:rsid w:val="00507B89"/>
    <w:rsid w:val="00507C7A"/>
    <w:rsid w:val="00512CEF"/>
    <w:rsid w:val="00525372"/>
    <w:rsid w:val="0053437B"/>
    <w:rsid w:val="005443DC"/>
    <w:rsid w:val="00546709"/>
    <w:rsid w:val="00553356"/>
    <w:rsid w:val="00554DE2"/>
    <w:rsid w:val="00580D77"/>
    <w:rsid w:val="00596CEA"/>
    <w:rsid w:val="005A2343"/>
    <w:rsid w:val="005C59AE"/>
    <w:rsid w:val="005D33C9"/>
    <w:rsid w:val="005D6628"/>
    <w:rsid w:val="005E2960"/>
    <w:rsid w:val="005F5D48"/>
    <w:rsid w:val="00600E7D"/>
    <w:rsid w:val="00606DE3"/>
    <w:rsid w:val="0062181A"/>
    <w:rsid w:val="006261BF"/>
    <w:rsid w:val="00656BFF"/>
    <w:rsid w:val="006575C2"/>
    <w:rsid w:val="00662DF3"/>
    <w:rsid w:val="0067429D"/>
    <w:rsid w:val="006771E5"/>
    <w:rsid w:val="006828EB"/>
    <w:rsid w:val="0068435C"/>
    <w:rsid w:val="00690B73"/>
    <w:rsid w:val="006A7F67"/>
    <w:rsid w:val="006B2386"/>
    <w:rsid w:val="006D1566"/>
    <w:rsid w:val="006D1C94"/>
    <w:rsid w:val="006E3EB2"/>
    <w:rsid w:val="006F1F9C"/>
    <w:rsid w:val="00727CB1"/>
    <w:rsid w:val="00734927"/>
    <w:rsid w:val="007465A9"/>
    <w:rsid w:val="0075382B"/>
    <w:rsid w:val="00753DF7"/>
    <w:rsid w:val="00765B3F"/>
    <w:rsid w:val="007709E8"/>
    <w:rsid w:val="007812C2"/>
    <w:rsid w:val="007A497B"/>
    <w:rsid w:val="007B0850"/>
    <w:rsid w:val="007B26DC"/>
    <w:rsid w:val="007B3BF1"/>
    <w:rsid w:val="007C1C60"/>
    <w:rsid w:val="007C4756"/>
    <w:rsid w:val="007C4DCF"/>
    <w:rsid w:val="007D4488"/>
    <w:rsid w:val="007E332F"/>
    <w:rsid w:val="007F07A3"/>
    <w:rsid w:val="007F6083"/>
    <w:rsid w:val="007F7B9F"/>
    <w:rsid w:val="008009E7"/>
    <w:rsid w:val="00802D08"/>
    <w:rsid w:val="00810EC6"/>
    <w:rsid w:val="00815F1C"/>
    <w:rsid w:val="00826FAF"/>
    <w:rsid w:val="008406D6"/>
    <w:rsid w:val="00841948"/>
    <w:rsid w:val="008446A1"/>
    <w:rsid w:val="00846F31"/>
    <w:rsid w:val="008571AD"/>
    <w:rsid w:val="00857BAD"/>
    <w:rsid w:val="00860903"/>
    <w:rsid w:val="00873B52"/>
    <w:rsid w:val="00873CA1"/>
    <w:rsid w:val="00880D3A"/>
    <w:rsid w:val="00885B4F"/>
    <w:rsid w:val="00890F5D"/>
    <w:rsid w:val="00895C3C"/>
    <w:rsid w:val="008A4F20"/>
    <w:rsid w:val="008A6627"/>
    <w:rsid w:val="008B3936"/>
    <w:rsid w:val="008C1B34"/>
    <w:rsid w:val="008C39E2"/>
    <w:rsid w:val="008C6E28"/>
    <w:rsid w:val="008C7826"/>
    <w:rsid w:val="008D07FA"/>
    <w:rsid w:val="008D24DA"/>
    <w:rsid w:val="008D7EBD"/>
    <w:rsid w:val="009103AA"/>
    <w:rsid w:val="00926F1C"/>
    <w:rsid w:val="0093050C"/>
    <w:rsid w:val="009310E2"/>
    <w:rsid w:val="00957587"/>
    <w:rsid w:val="0096439C"/>
    <w:rsid w:val="00967DFD"/>
    <w:rsid w:val="0099345A"/>
    <w:rsid w:val="009B1FA3"/>
    <w:rsid w:val="009B2F64"/>
    <w:rsid w:val="009C3D1E"/>
    <w:rsid w:val="009D6058"/>
    <w:rsid w:val="009E1567"/>
    <w:rsid w:val="009E42FD"/>
    <w:rsid w:val="009F70C6"/>
    <w:rsid w:val="00A01396"/>
    <w:rsid w:val="00A0668F"/>
    <w:rsid w:val="00A105FA"/>
    <w:rsid w:val="00A22BF8"/>
    <w:rsid w:val="00A2742A"/>
    <w:rsid w:val="00A27655"/>
    <w:rsid w:val="00A367E1"/>
    <w:rsid w:val="00A47479"/>
    <w:rsid w:val="00A47DF0"/>
    <w:rsid w:val="00A517F9"/>
    <w:rsid w:val="00A70A5A"/>
    <w:rsid w:val="00A74D71"/>
    <w:rsid w:val="00A933A3"/>
    <w:rsid w:val="00A94269"/>
    <w:rsid w:val="00AA357B"/>
    <w:rsid w:val="00AB2D57"/>
    <w:rsid w:val="00AC3264"/>
    <w:rsid w:val="00B02962"/>
    <w:rsid w:val="00B046A9"/>
    <w:rsid w:val="00B17B24"/>
    <w:rsid w:val="00B26BB9"/>
    <w:rsid w:val="00B26CFB"/>
    <w:rsid w:val="00B27A63"/>
    <w:rsid w:val="00B417F2"/>
    <w:rsid w:val="00B43F81"/>
    <w:rsid w:val="00B53C40"/>
    <w:rsid w:val="00B71A88"/>
    <w:rsid w:val="00B76BCE"/>
    <w:rsid w:val="00B839D8"/>
    <w:rsid w:val="00B91058"/>
    <w:rsid w:val="00B911B3"/>
    <w:rsid w:val="00B93413"/>
    <w:rsid w:val="00B95120"/>
    <w:rsid w:val="00BA2ACA"/>
    <w:rsid w:val="00BA3516"/>
    <w:rsid w:val="00BA509C"/>
    <w:rsid w:val="00BC20D7"/>
    <w:rsid w:val="00BE155A"/>
    <w:rsid w:val="00BE5F25"/>
    <w:rsid w:val="00C01BB7"/>
    <w:rsid w:val="00C066E5"/>
    <w:rsid w:val="00C236DD"/>
    <w:rsid w:val="00C54D78"/>
    <w:rsid w:val="00C6681D"/>
    <w:rsid w:val="00C66918"/>
    <w:rsid w:val="00C7658B"/>
    <w:rsid w:val="00C81058"/>
    <w:rsid w:val="00C87979"/>
    <w:rsid w:val="00C87EE9"/>
    <w:rsid w:val="00C9388D"/>
    <w:rsid w:val="00CA13FC"/>
    <w:rsid w:val="00CA317E"/>
    <w:rsid w:val="00CD24C5"/>
    <w:rsid w:val="00CD3057"/>
    <w:rsid w:val="00CF32F5"/>
    <w:rsid w:val="00D03A63"/>
    <w:rsid w:val="00D0527E"/>
    <w:rsid w:val="00D10FFB"/>
    <w:rsid w:val="00D3522C"/>
    <w:rsid w:val="00D40140"/>
    <w:rsid w:val="00D418B6"/>
    <w:rsid w:val="00D438E0"/>
    <w:rsid w:val="00D5302C"/>
    <w:rsid w:val="00D641AF"/>
    <w:rsid w:val="00D92EEC"/>
    <w:rsid w:val="00DA690B"/>
    <w:rsid w:val="00DA733C"/>
    <w:rsid w:val="00DB6488"/>
    <w:rsid w:val="00DC6CDB"/>
    <w:rsid w:val="00DC79C8"/>
    <w:rsid w:val="00DE03A0"/>
    <w:rsid w:val="00DE231C"/>
    <w:rsid w:val="00DF52FF"/>
    <w:rsid w:val="00E02B43"/>
    <w:rsid w:val="00E05CBB"/>
    <w:rsid w:val="00E13474"/>
    <w:rsid w:val="00E24904"/>
    <w:rsid w:val="00E32AC3"/>
    <w:rsid w:val="00E42C48"/>
    <w:rsid w:val="00E4531B"/>
    <w:rsid w:val="00E66D52"/>
    <w:rsid w:val="00E732B6"/>
    <w:rsid w:val="00E763DB"/>
    <w:rsid w:val="00E7698B"/>
    <w:rsid w:val="00E83912"/>
    <w:rsid w:val="00E91F7B"/>
    <w:rsid w:val="00E9769C"/>
    <w:rsid w:val="00EA407D"/>
    <w:rsid w:val="00EA62FD"/>
    <w:rsid w:val="00ED5792"/>
    <w:rsid w:val="00EE0EE0"/>
    <w:rsid w:val="00EE2EB9"/>
    <w:rsid w:val="00EF7AB6"/>
    <w:rsid w:val="00F146F6"/>
    <w:rsid w:val="00F16D82"/>
    <w:rsid w:val="00F21237"/>
    <w:rsid w:val="00F22017"/>
    <w:rsid w:val="00F3207E"/>
    <w:rsid w:val="00F66767"/>
    <w:rsid w:val="00F76103"/>
    <w:rsid w:val="00F9385F"/>
    <w:rsid w:val="00FA3829"/>
    <w:rsid w:val="00FA3E32"/>
    <w:rsid w:val="00FC5D0A"/>
    <w:rsid w:val="00FD0C55"/>
    <w:rsid w:val="00FD1C16"/>
    <w:rsid w:val="00FD3E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F3AD"/>
  <w15:docId w15:val="{F0E4DC62-6C78-4222-AF12-CF053817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6D6"/>
    <w:pPr>
      <w:spacing w:after="0" w:line="240" w:lineRule="auto"/>
    </w:pPr>
    <w:rPr>
      <w:rFonts w:ascii="Times New Roman" w:hAnsi="Times New Roman" w:cs="Times New Roman"/>
      <w:sz w:val="24"/>
      <w:szCs w:val="24"/>
      <w:lang w:eastAsia="zh-CN"/>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B1688"/>
    <w:pPr>
      <w:keepNext/>
      <w:keepLines/>
      <w:spacing w:before="480"/>
      <w:outlineLvl w:val="0"/>
    </w:pPr>
    <w:rPr>
      <w:rFonts w:ascii="Cambria" w:eastAsia="Times New Roman" w:hAnsi="Cambria"/>
      <w:b/>
      <w:bCs/>
      <w:color w:val="365F91"/>
      <w:sz w:val="28"/>
      <w:szCs w:val="28"/>
    </w:rPr>
  </w:style>
  <w:style w:type="paragraph" w:styleId="2">
    <w:name w:val="heading 2"/>
    <w:basedOn w:val="a"/>
    <w:link w:val="20"/>
    <w:qFormat/>
    <w:rsid w:val="001B1688"/>
    <w:pPr>
      <w:spacing w:before="100" w:beforeAutospacing="1" w:after="100" w:afterAutospacing="1"/>
      <w:outlineLvl w:val="1"/>
    </w:pPr>
    <w:rPr>
      <w:rFonts w:eastAsia="Times New Roman"/>
      <w:b/>
      <w:bCs/>
      <w:sz w:val="36"/>
      <w:szCs w:val="36"/>
      <w:lang w:eastAsia="ru-RU"/>
    </w:rPr>
  </w:style>
  <w:style w:type="paragraph" w:styleId="3">
    <w:name w:val="heading 3"/>
    <w:basedOn w:val="a"/>
    <w:link w:val="30"/>
    <w:qFormat/>
    <w:rsid w:val="001B1688"/>
    <w:pPr>
      <w:outlineLvl w:val="2"/>
    </w:pPr>
    <w:rPr>
      <w:rFonts w:eastAsia="Times New Roman"/>
      <w:b/>
      <w:bCs/>
      <w:color w:val="003399"/>
      <w:lang w:val="x-none" w:eastAsia="ru-RU"/>
    </w:rPr>
  </w:style>
  <w:style w:type="paragraph" w:styleId="4">
    <w:name w:val="heading 4"/>
    <w:basedOn w:val="a"/>
    <w:next w:val="a"/>
    <w:link w:val="40"/>
    <w:semiHidden/>
    <w:unhideWhenUsed/>
    <w:qFormat/>
    <w:rsid w:val="00A01396"/>
    <w:pPr>
      <w:keepNext/>
      <w:keepLines/>
      <w:spacing w:before="240" w:after="40"/>
      <w:outlineLvl w:val="3"/>
    </w:pPr>
    <w:rPr>
      <w:rFonts w:eastAsia="Times New Roman"/>
      <w:b/>
      <w:lang w:eastAsia="ru-RU"/>
    </w:rPr>
  </w:style>
  <w:style w:type="paragraph" w:styleId="5">
    <w:name w:val="heading 5"/>
    <w:basedOn w:val="a"/>
    <w:next w:val="a"/>
    <w:link w:val="50"/>
    <w:semiHidden/>
    <w:unhideWhenUsed/>
    <w:qFormat/>
    <w:rsid w:val="001B1688"/>
    <w:pPr>
      <w:spacing w:before="240" w:after="60" w:line="276" w:lineRule="auto"/>
      <w:outlineLvl w:val="4"/>
    </w:pPr>
    <w:rPr>
      <w:rFonts w:ascii="Calibri" w:eastAsia="Times New Roman" w:hAnsi="Calibri"/>
      <w:b/>
      <w:bCs/>
      <w:i/>
      <w:iCs/>
      <w:sz w:val="26"/>
      <w:szCs w:val="26"/>
      <w:lang w:val="x-none" w:eastAsia="en-US"/>
    </w:rPr>
  </w:style>
  <w:style w:type="paragraph" w:styleId="6">
    <w:name w:val="heading 6"/>
    <w:basedOn w:val="a"/>
    <w:next w:val="a"/>
    <w:link w:val="60"/>
    <w:semiHidden/>
    <w:unhideWhenUsed/>
    <w:qFormat/>
    <w:rsid w:val="00A01396"/>
    <w:pPr>
      <w:keepNext/>
      <w:keepLines/>
      <w:spacing w:before="200" w:after="40"/>
      <w:outlineLvl w:val="5"/>
    </w:pPr>
    <w:rPr>
      <w:rFonts w:eastAsia="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 Знак Знак Знак,Знак Знак Знак Знак1,Знак Знак Знак Знак Знак1,Знак Знак Знак Знак Знак,Знак Знак Знак Знак, Знак Знак Знак Знак Знак Знак, Знак Знак Знак Знак1, Знак Знак Знак Знак Знак1, Знак Знак Знак Знак Знак"/>
    <w:basedOn w:val="a"/>
    <w:link w:val="a4"/>
    <w:unhideWhenUsed/>
    <w:qFormat/>
    <w:rsid w:val="008406D6"/>
    <w:rPr>
      <w:sz w:val="20"/>
      <w:szCs w:val="20"/>
    </w:rPr>
  </w:style>
  <w:style w:type="character" w:customStyle="1" w:styleId="a4">
    <w:name w:val="Текст сноски Знак"/>
    <w:aliases w:val="Знак Знак Знак Знак Знак Знак Знак,Знак Знак Знак Знак1 Знак,Знак Знак Знак Знак Знак1 Знак,Знак Знак Знак Знак Знак Знак1,Знак Знак Знак Знак Знак2, Знак Знак Знак Знак Знак Знак Знак, Знак Знак Знак Знак1 Знак"/>
    <w:basedOn w:val="a0"/>
    <w:link w:val="a3"/>
    <w:qFormat/>
    <w:rsid w:val="008406D6"/>
    <w:rPr>
      <w:rFonts w:ascii="Times New Roman" w:eastAsia="SimSun" w:hAnsi="Times New Roman" w:cs="Times New Roman"/>
      <w:sz w:val="20"/>
      <w:szCs w:val="20"/>
      <w:lang w:eastAsia="zh-CN"/>
    </w:rPr>
  </w:style>
  <w:style w:type="character" w:styleId="a5">
    <w:name w:val="footnote reference"/>
    <w:basedOn w:val="a0"/>
    <w:uiPriority w:val="99"/>
    <w:unhideWhenUsed/>
    <w:qFormat/>
    <w:rsid w:val="008406D6"/>
    <w:rPr>
      <w:vertAlign w:val="superscript"/>
    </w:rPr>
  </w:style>
  <w:style w:type="table" w:styleId="a6">
    <w:name w:val="Table Grid"/>
    <w:basedOn w:val="a1"/>
    <w:uiPriority w:val="59"/>
    <w:qFormat/>
    <w:rsid w:val="0084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76BCE"/>
    <w:rPr>
      <w:rFonts w:ascii="Segoe UI" w:hAnsi="Segoe UI" w:cs="Segoe UI"/>
      <w:sz w:val="18"/>
      <w:szCs w:val="18"/>
    </w:rPr>
  </w:style>
  <w:style w:type="character" w:customStyle="1" w:styleId="a8">
    <w:name w:val="Текст выноски Знак"/>
    <w:basedOn w:val="a0"/>
    <w:link w:val="a7"/>
    <w:uiPriority w:val="99"/>
    <w:semiHidden/>
    <w:rsid w:val="00B76BCE"/>
    <w:rPr>
      <w:rFonts w:ascii="Segoe UI" w:eastAsia="SimSun" w:hAnsi="Segoe UI" w:cs="Segoe UI"/>
      <w:sz w:val="18"/>
      <w:szCs w:val="18"/>
      <w:lang w:eastAsia="zh-CN"/>
    </w:rPr>
  </w:style>
  <w:style w:type="paragraph" w:styleId="a9">
    <w:name w:val="endnote text"/>
    <w:basedOn w:val="a"/>
    <w:link w:val="aa"/>
    <w:uiPriority w:val="99"/>
    <w:unhideWhenUsed/>
    <w:rsid w:val="006D1C94"/>
    <w:rPr>
      <w:sz w:val="20"/>
      <w:szCs w:val="20"/>
    </w:rPr>
  </w:style>
  <w:style w:type="character" w:customStyle="1" w:styleId="aa">
    <w:name w:val="Текст концевой сноски Знак"/>
    <w:basedOn w:val="a0"/>
    <w:link w:val="a9"/>
    <w:uiPriority w:val="99"/>
    <w:rsid w:val="006D1C94"/>
    <w:rPr>
      <w:rFonts w:ascii="Times New Roman" w:eastAsia="SimSun" w:hAnsi="Times New Roman" w:cs="Times New Roman"/>
      <w:sz w:val="20"/>
      <w:szCs w:val="20"/>
      <w:lang w:eastAsia="zh-CN"/>
    </w:rPr>
  </w:style>
  <w:style w:type="character" w:styleId="ab">
    <w:name w:val="endnote reference"/>
    <w:basedOn w:val="a0"/>
    <w:uiPriority w:val="99"/>
    <w:semiHidden/>
    <w:unhideWhenUsed/>
    <w:rsid w:val="006D1C94"/>
    <w:rPr>
      <w:vertAlign w:val="superscript"/>
    </w:rPr>
  </w:style>
  <w:style w:type="paragraph" w:styleId="ac">
    <w:name w:val="List Paragraph"/>
    <w:basedOn w:val="a"/>
    <w:link w:val="ad"/>
    <w:uiPriority w:val="34"/>
    <w:qFormat/>
    <w:rsid w:val="006D1C94"/>
    <w:pPr>
      <w:ind w:left="720"/>
      <w:contextualSpacing/>
    </w:p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B1688"/>
    <w:rPr>
      <w:rFonts w:ascii="Cambria" w:eastAsia="Times New Roman" w:hAnsi="Cambria" w:cs="Times New Roman"/>
      <w:b/>
      <w:bCs/>
      <w:color w:val="365F91"/>
      <w:sz w:val="28"/>
      <w:szCs w:val="28"/>
      <w:lang w:eastAsia="zh-CN"/>
    </w:rPr>
  </w:style>
  <w:style w:type="character" w:customStyle="1" w:styleId="20">
    <w:name w:val="Заголовок 2 Знак"/>
    <w:basedOn w:val="a0"/>
    <w:link w:val="2"/>
    <w:rsid w:val="001B168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B1688"/>
    <w:rPr>
      <w:rFonts w:ascii="Times New Roman" w:eastAsia="Times New Roman" w:hAnsi="Times New Roman" w:cs="Times New Roman"/>
      <w:b/>
      <w:bCs/>
      <w:color w:val="003399"/>
      <w:sz w:val="24"/>
      <w:szCs w:val="24"/>
      <w:lang w:val="x-none" w:eastAsia="ru-RU"/>
    </w:rPr>
  </w:style>
  <w:style w:type="character" w:customStyle="1" w:styleId="50">
    <w:name w:val="Заголовок 5 Знак"/>
    <w:basedOn w:val="a0"/>
    <w:link w:val="5"/>
    <w:semiHidden/>
    <w:rsid w:val="001B1688"/>
    <w:rPr>
      <w:rFonts w:ascii="Calibri" w:eastAsia="Times New Roman" w:hAnsi="Calibri" w:cs="Times New Roman"/>
      <w:b/>
      <w:bCs/>
      <w:i/>
      <w:iCs/>
      <w:sz w:val="26"/>
      <w:szCs w:val="26"/>
      <w:lang w:val="x-none"/>
    </w:rPr>
  </w:style>
  <w:style w:type="paragraph" w:customStyle="1" w:styleId="mediumtext">
    <w:name w:val="mediumtext"/>
    <w:basedOn w:val="a"/>
    <w:rsid w:val="001B1688"/>
    <w:pPr>
      <w:widowControl w:val="0"/>
      <w:suppressAutoHyphens/>
      <w:spacing w:line="100" w:lineRule="atLeast"/>
    </w:pPr>
    <w:rPr>
      <w:rFonts w:eastAsia="Lucida Sans Unicode" w:cs="Tahoma"/>
      <w:kern w:val="1"/>
      <w:sz w:val="20"/>
      <w:lang w:eastAsia="ru-RU" w:bidi="ru-RU"/>
    </w:rPr>
  </w:style>
  <w:style w:type="character" w:customStyle="1" w:styleId="11">
    <w:name w:val="Текст сноски Знак1"/>
    <w:basedOn w:val="a0"/>
    <w:uiPriority w:val="99"/>
    <w:semiHidden/>
    <w:rsid w:val="001B1688"/>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1B1688"/>
    <w:pPr>
      <w:suppressAutoHyphens/>
      <w:spacing w:after="60"/>
      <w:jc w:val="both"/>
    </w:pPr>
    <w:rPr>
      <w:rFonts w:ascii="Courier New" w:eastAsia="Times New Roman" w:hAnsi="Courier New"/>
      <w:sz w:val="20"/>
      <w:szCs w:val="20"/>
      <w:lang w:eastAsia="ar-SA"/>
    </w:rPr>
  </w:style>
  <w:style w:type="character" w:customStyle="1" w:styleId="HTML0">
    <w:name w:val="Стандартный HTML Знак"/>
    <w:basedOn w:val="a0"/>
    <w:link w:val="HTML"/>
    <w:uiPriority w:val="99"/>
    <w:rsid w:val="001B1688"/>
    <w:rPr>
      <w:rFonts w:ascii="Courier New" w:eastAsia="Times New Roman" w:hAnsi="Courier New" w:cs="Times New Roman"/>
      <w:sz w:val="20"/>
      <w:szCs w:val="20"/>
      <w:lang w:eastAsia="ar-SA"/>
    </w:rPr>
  </w:style>
  <w:style w:type="paragraph" w:customStyle="1" w:styleId="ae">
    <w:name w:val="Рисунки"/>
    <w:basedOn w:val="a"/>
    <w:uiPriority w:val="99"/>
    <w:rsid w:val="001B1688"/>
    <w:pPr>
      <w:jc w:val="center"/>
    </w:pPr>
    <w:rPr>
      <w:rFonts w:ascii="Arial" w:eastAsia="Times New Roman" w:hAnsi="Arial"/>
      <w:sz w:val="20"/>
      <w:szCs w:val="20"/>
      <w:lang w:eastAsia="en-US"/>
    </w:rPr>
  </w:style>
  <w:style w:type="paragraph" w:customStyle="1" w:styleId="TableHeader">
    <w:name w:val="TableHeader"/>
    <w:basedOn w:val="a"/>
    <w:next w:val="a"/>
    <w:uiPriority w:val="99"/>
    <w:rsid w:val="001B1688"/>
    <w:pPr>
      <w:spacing w:before="40" w:after="40"/>
      <w:jc w:val="center"/>
    </w:pPr>
    <w:rPr>
      <w:rFonts w:ascii="Arial" w:eastAsia="Times New Roman" w:hAnsi="Arial"/>
      <w:b/>
      <w:sz w:val="20"/>
      <w:szCs w:val="20"/>
      <w:lang w:eastAsia="en-US"/>
    </w:rPr>
  </w:style>
  <w:style w:type="paragraph" w:customStyle="1" w:styleId="msonormalbullet2gif">
    <w:name w:val="msonormalbullet2.gif"/>
    <w:basedOn w:val="a"/>
    <w:rsid w:val="001B1688"/>
    <w:pPr>
      <w:spacing w:before="100" w:beforeAutospacing="1" w:after="100" w:afterAutospacing="1"/>
    </w:pPr>
    <w:rPr>
      <w:rFonts w:eastAsia="Times New Roman"/>
      <w:lang w:eastAsia="ru-RU"/>
    </w:rPr>
  </w:style>
  <w:style w:type="character" w:styleId="af">
    <w:name w:val="Hyperlink"/>
    <w:unhideWhenUsed/>
    <w:rsid w:val="001B1688"/>
    <w:rPr>
      <w:color w:val="0000FF"/>
      <w:u w:val="single"/>
    </w:rPr>
  </w:style>
  <w:style w:type="paragraph" w:styleId="af0">
    <w:name w:val="Body Text"/>
    <w:basedOn w:val="a"/>
    <w:link w:val="af1"/>
    <w:uiPriority w:val="99"/>
    <w:unhideWhenUsed/>
    <w:rsid w:val="001B1688"/>
    <w:pPr>
      <w:jc w:val="both"/>
    </w:pPr>
    <w:rPr>
      <w:rFonts w:ascii="Liberation Serif" w:eastAsia="Times New Roman" w:hAnsi="Liberation Serif"/>
      <w:lang w:eastAsia="ru-RU"/>
    </w:rPr>
  </w:style>
  <w:style w:type="character" w:customStyle="1" w:styleId="af1">
    <w:name w:val="Основной текст Знак"/>
    <w:basedOn w:val="a0"/>
    <w:link w:val="af0"/>
    <w:uiPriority w:val="99"/>
    <w:rsid w:val="001B1688"/>
    <w:rPr>
      <w:rFonts w:ascii="Liberation Serif" w:eastAsia="Times New Roman" w:hAnsi="Liberation Serif" w:cs="Times New Roman"/>
      <w:sz w:val="24"/>
      <w:szCs w:val="24"/>
      <w:lang w:eastAsia="ru-RU"/>
    </w:rPr>
  </w:style>
  <w:style w:type="paragraph" w:styleId="21">
    <w:name w:val="Body Text 2"/>
    <w:basedOn w:val="a"/>
    <w:link w:val="22"/>
    <w:unhideWhenUsed/>
    <w:rsid w:val="001B1688"/>
    <w:pPr>
      <w:widowControl w:val="0"/>
      <w:shd w:val="clear" w:color="auto" w:fill="FFFFFF"/>
      <w:autoSpaceDE w:val="0"/>
      <w:autoSpaceDN w:val="0"/>
      <w:adjustRightInd w:val="0"/>
      <w:spacing w:line="360" w:lineRule="auto"/>
      <w:jc w:val="both"/>
    </w:pPr>
    <w:rPr>
      <w:rFonts w:eastAsia="Times New Roman"/>
      <w:szCs w:val="20"/>
      <w:lang w:eastAsia="ru-RU"/>
    </w:rPr>
  </w:style>
  <w:style w:type="character" w:customStyle="1" w:styleId="22">
    <w:name w:val="Основной текст 2 Знак"/>
    <w:basedOn w:val="a0"/>
    <w:link w:val="21"/>
    <w:rsid w:val="001B1688"/>
    <w:rPr>
      <w:rFonts w:ascii="Times New Roman" w:eastAsia="Times New Roman" w:hAnsi="Times New Roman" w:cs="Times New Roman"/>
      <w:sz w:val="24"/>
      <w:szCs w:val="20"/>
      <w:shd w:val="clear" w:color="auto" w:fill="FFFFFF"/>
      <w:lang w:eastAsia="ru-RU"/>
    </w:rPr>
  </w:style>
  <w:style w:type="numbering" w:customStyle="1" w:styleId="12">
    <w:name w:val="Нет списка1"/>
    <w:next w:val="a2"/>
    <w:uiPriority w:val="99"/>
    <w:semiHidden/>
    <w:unhideWhenUsed/>
    <w:rsid w:val="001B1688"/>
  </w:style>
  <w:style w:type="paragraph" w:styleId="af2">
    <w:name w:val="Normal (Web)"/>
    <w:aliases w:val="Обычный (веб)"/>
    <w:basedOn w:val="a"/>
    <w:uiPriority w:val="99"/>
    <w:unhideWhenUsed/>
    <w:rsid w:val="001B1688"/>
    <w:pPr>
      <w:spacing w:after="251"/>
    </w:pPr>
    <w:rPr>
      <w:rFonts w:eastAsia="Times New Roman"/>
      <w:lang w:eastAsia="ru-RU"/>
    </w:rPr>
  </w:style>
  <w:style w:type="table" w:customStyle="1" w:styleId="13">
    <w:name w:val="Сетка таблицы1"/>
    <w:basedOn w:val="a1"/>
    <w:next w:val="a6"/>
    <w:uiPriority w:val="59"/>
    <w:rsid w:val="001B168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1B1688"/>
    <w:pPr>
      <w:spacing w:after="221"/>
      <w:ind w:right="57"/>
      <w:jc w:val="right"/>
    </w:pPr>
    <w:rPr>
      <w:rFonts w:ascii="Calibri" w:eastAsia="Calibri" w:hAnsi="Calibri" w:cs="Calibri"/>
      <w:color w:val="808080"/>
      <w:lang w:eastAsia="ru-RU"/>
    </w:rPr>
  </w:style>
  <w:style w:type="character" w:customStyle="1" w:styleId="footnotedescriptionChar">
    <w:name w:val="footnote description Char"/>
    <w:link w:val="footnotedescription"/>
    <w:rsid w:val="001B1688"/>
    <w:rPr>
      <w:rFonts w:ascii="Calibri" w:eastAsia="Calibri" w:hAnsi="Calibri" w:cs="Calibri"/>
      <w:color w:val="808080"/>
      <w:lang w:eastAsia="ru-RU"/>
    </w:rPr>
  </w:style>
  <w:style w:type="character" w:customStyle="1" w:styleId="footnotemark">
    <w:name w:val="footnote mark"/>
    <w:hidden/>
    <w:rsid w:val="001B1688"/>
    <w:rPr>
      <w:rFonts w:ascii="Calibri" w:eastAsia="Calibri" w:hAnsi="Calibri" w:cs="Calibri"/>
      <w:color w:val="000000"/>
      <w:sz w:val="22"/>
      <w:vertAlign w:val="superscript"/>
    </w:rPr>
  </w:style>
  <w:style w:type="table" w:customStyle="1" w:styleId="TableGrid">
    <w:name w:val="TableGrid"/>
    <w:rsid w:val="001B168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3">
    <w:name w:val="No Spacing"/>
    <w:link w:val="af4"/>
    <w:uiPriority w:val="1"/>
    <w:qFormat/>
    <w:rsid w:val="001B1688"/>
    <w:pPr>
      <w:spacing w:after="0" w:line="240" w:lineRule="auto"/>
    </w:pPr>
    <w:rPr>
      <w:rFonts w:ascii="Calibri" w:eastAsia="Calibri" w:hAnsi="Calibri" w:cs="Times New Roman"/>
    </w:rPr>
  </w:style>
  <w:style w:type="paragraph" w:customStyle="1" w:styleId="ConsPlusNormal">
    <w:name w:val="ConsPlusNormal"/>
    <w:link w:val="ConsPlusNormal0"/>
    <w:rsid w:val="001B1688"/>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1B1688"/>
    <w:rPr>
      <w:rFonts w:ascii="Calibri" w:eastAsia="Times New Roman" w:hAnsi="Calibri" w:cs="Times New Roman"/>
      <w:szCs w:val="20"/>
      <w:lang w:eastAsia="ru-RU"/>
    </w:rPr>
  </w:style>
  <w:style w:type="character" w:customStyle="1" w:styleId="af4">
    <w:name w:val="Без интервала Знак"/>
    <w:link w:val="af3"/>
    <w:locked/>
    <w:rsid w:val="001B1688"/>
    <w:rPr>
      <w:rFonts w:ascii="Calibri" w:eastAsia="Calibri" w:hAnsi="Calibri" w:cs="Times New Roman"/>
    </w:rPr>
  </w:style>
  <w:style w:type="character" w:customStyle="1" w:styleId="type">
    <w:name w:val="type"/>
    <w:rsid w:val="001B1688"/>
  </w:style>
  <w:style w:type="paragraph" w:customStyle="1" w:styleId="Style16">
    <w:name w:val="Style16"/>
    <w:basedOn w:val="a"/>
    <w:uiPriority w:val="99"/>
    <w:rsid w:val="001B1688"/>
    <w:pPr>
      <w:widowControl w:val="0"/>
      <w:autoSpaceDE w:val="0"/>
      <w:autoSpaceDN w:val="0"/>
      <w:adjustRightInd w:val="0"/>
      <w:spacing w:line="240" w:lineRule="exact"/>
    </w:pPr>
    <w:rPr>
      <w:rFonts w:ascii="Franklin Gothic Medium" w:eastAsia="Times New Roman" w:hAnsi="Franklin Gothic Medium"/>
      <w:lang w:val="uk-UA" w:eastAsia="uk-UA"/>
    </w:rPr>
  </w:style>
  <w:style w:type="paragraph" w:customStyle="1" w:styleId="-">
    <w:name w:val="Контракт-пункт"/>
    <w:basedOn w:val="a"/>
    <w:rsid w:val="001B1688"/>
    <w:pPr>
      <w:numPr>
        <w:ilvl w:val="1"/>
        <w:numId w:val="7"/>
      </w:numPr>
      <w:jc w:val="both"/>
    </w:pPr>
    <w:rPr>
      <w:rFonts w:eastAsia="Times New Roman"/>
      <w:lang w:eastAsia="ru-RU"/>
    </w:rPr>
  </w:style>
  <w:style w:type="character" w:styleId="af5">
    <w:name w:val="Strong"/>
    <w:uiPriority w:val="22"/>
    <w:qFormat/>
    <w:rsid w:val="001B1688"/>
    <w:rPr>
      <w:b/>
      <w:bCs/>
    </w:rPr>
  </w:style>
  <w:style w:type="character" w:customStyle="1" w:styleId="sectioninfo2">
    <w:name w:val="section__info2"/>
    <w:rsid w:val="001B1688"/>
    <w:rPr>
      <w:vanish w:val="0"/>
      <w:webHidden w:val="0"/>
      <w:sz w:val="24"/>
      <w:szCs w:val="24"/>
      <w:specVanish w:val="0"/>
    </w:rPr>
  </w:style>
  <w:style w:type="character" w:customStyle="1" w:styleId="14">
    <w:name w:val="Неразрешенное упоминание1"/>
    <w:uiPriority w:val="99"/>
    <w:semiHidden/>
    <w:unhideWhenUsed/>
    <w:rsid w:val="001B1688"/>
    <w:rPr>
      <w:color w:val="605E5C"/>
      <w:shd w:val="clear" w:color="auto" w:fill="E1DFDD"/>
    </w:rPr>
  </w:style>
  <w:style w:type="character" w:customStyle="1" w:styleId="layout">
    <w:name w:val="layout"/>
    <w:basedOn w:val="a0"/>
    <w:rsid w:val="001B1688"/>
  </w:style>
  <w:style w:type="paragraph" w:customStyle="1" w:styleId="41">
    <w:name w:val="Стиль4"/>
    <w:basedOn w:val="a"/>
    <w:uiPriority w:val="99"/>
    <w:rsid w:val="001B1688"/>
    <w:pPr>
      <w:jc w:val="both"/>
    </w:pPr>
    <w:rPr>
      <w:rFonts w:eastAsia="Times New Roman"/>
      <w:szCs w:val="20"/>
      <w:lang w:eastAsia="ru-RU"/>
    </w:rPr>
  </w:style>
  <w:style w:type="character" w:customStyle="1" w:styleId="FontStyle21">
    <w:name w:val="Font Style21"/>
    <w:rsid w:val="001B1688"/>
    <w:rPr>
      <w:rFonts w:ascii="Times New Roman" w:hAnsi="Times New Roman" w:cs="Times New Roman"/>
      <w:sz w:val="22"/>
      <w:szCs w:val="22"/>
    </w:rPr>
  </w:style>
  <w:style w:type="paragraph" w:customStyle="1" w:styleId="Style9">
    <w:name w:val="Style9"/>
    <w:basedOn w:val="a"/>
    <w:rsid w:val="001B1688"/>
    <w:pPr>
      <w:widowControl w:val="0"/>
      <w:autoSpaceDE w:val="0"/>
      <w:autoSpaceDN w:val="0"/>
      <w:adjustRightInd w:val="0"/>
      <w:spacing w:line="240" w:lineRule="exact"/>
    </w:pPr>
    <w:rPr>
      <w:rFonts w:eastAsia="Times New Roman"/>
      <w:lang w:eastAsia="ru-RU"/>
    </w:rPr>
  </w:style>
  <w:style w:type="character" w:customStyle="1" w:styleId="ad">
    <w:name w:val="Абзац списка Знак"/>
    <w:link w:val="ac"/>
    <w:uiPriority w:val="34"/>
    <w:qFormat/>
    <w:locked/>
    <w:rsid w:val="001B1688"/>
    <w:rPr>
      <w:rFonts w:ascii="Times New Roman" w:eastAsia="SimSun" w:hAnsi="Times New Roman" w:cs="Times New Roman"/>
      <w:sz w:val="24"/>
      <w:szCs w:val="24"/>
      <w:lang w:eastAsia="zh-CN"/>
    </w:rPr>
  </w:style>
  <w:style w:type="paragraph" w:customStyle="1" w:styleId="msonormal0">
    <w:name w:val="msonormal"/>
    <w:basedOn w:val="a"/>
    <w:rsid w:val="001B1688"/>
    <w:pPr>
      <w:spacing w:before="100" w:beforeAutospacing="1" w:after="100" w:afterAutospacing="1"/>
    </w:pPr>
    <w:rPr>
      <w:rFonts w:eastAsia="Times New Roman"/>
      <w:lang w:eastAsia="ru-RU"/>
    </w:rPr>
  </w:style>
  <w:style w:type="character" w:styleId="af6">
    <w:name w:val="annotation reference"/>
    <w:basedOn w:val="a0"/>
    <w:uiPriority w:val="99"/>
    <w:semiHidden/>
    <w:unhideWhenUsed/>
    <w:rsid w:val="00554DE2"/>
    <w:rPr>
      <w:sz w:val="16"/>
      <w:szCs w:val="16"/>
    </w:rPr>
  </w:style>
  <w:style w:type="paragraph" w:styleId="af7">
    <w:name w:val="annotation text"/>
    <w:basedOn w:val="a"/>
    <w:link w:val="af8"/>
    <w:uiPriority w:val="99"/>
    <w:semiHidden/>
    <w:unhideWhenUsed/>
    <w:rsid w:val="00554DE2"/>
    <w:rPr>
      <w:sz w:val="20"/>
      <w:szCs w:val="20"/>
    </w:rPr>
  </w:style>
  <w:style w:type="character" w:customStyle="1" w:styleId="af8">
    <w:name w:val="Текст примечания Знак"/>
    <w:basedOn w:val="a0"/>
    <w:link w:val="af7"/>
    <w:uiPriority w:val="99"/>
    <w:semiHidden/>
    <w:rsid w:val="00554DE2"/>
    <w:rPr>
      <w:rFonts w:ascii="Times New Roman" w:eastAsia="SimSun" w:hAnsi="Times New Roman" w:cs="Times New Roman"/>
      <w:sz w:val="20"/>
      <w:szCs w:val="20"/>
      <w:lang w:eastAsia="zh-CN"/>
    </w:rPr>
  </w:style>
  <w:style w:type="paragraph" w:styleId="af9">
    <w:name w:val="annotation subject"/>
    <w:basedOn w:val="af7"/>
    <w:next w:val="af7"/>
    <w:link w:val="afa"/>
    <w:uiPriority w:val="99"/>
    <w:semiHidden/>
    <w:unhideWhenUsed/>
    <w:rsid w:val="00554DE2"/>
    <w:rPr>
      <w:b/>
      <w:bCs/>
    </w:rPr>
  </w:style>
  <w:style w:type="character" w:customStyle="1" w:styleId="afa">
    <w:name w:val="Тема примечания Знак"/>
    <w:basedOn w:val="af8"/>
    <w:link w:val="af9"/>
    <w:uiPriority w:val="99"/>
    <w:semiHidden/>
    <w:rsid w:val="00554DE2"/>
    <w:rPr>
      <w:rFonts w:ascii="Times New Roman" w:eastAsia="SimSun" w:hAnsi="Times New Roman" w:cs="Times New Roman"/>
      <w:b/>
      <w:bCs/>
      <w:sz w:val="20"/>
      <w:szCs w:val="20"/>
      <w:lang w:eastAsia="zh-CN"/>
    </w:rPr>
  </w:style>
  <w:style w:type="character" w:customStyle="1" w:styleId="cardmaininfotitle">
    <w:name w:val="cardmaininfo__title"/>
    <w:basedOn w:val="a0"/>
    <w:rsid w:val="007709E8"/>
  </w:style>
  <w:style w:type="numbering" w:customStyle="1" w:styleId="23">
    <w:name w:val="Нет списка2"/>
    <w:next w:val="a2"/>
    <w:uiPriority w:val="99"/>
    <w:semiHidden/>
    <w:unhideWhenUsed/>
    <w:rsid w:val="0032223F"/>
  </w:style>
  <w:style w:type="character" w:customStyle="1" w:styleId="apple-converted-space">
    <w:name w:val="apple-converted-space"/>
    <w:rsid w:val="002429FF"/>
  </w:style>
  <w:style w:type="paragraph" w:styleId="afb">
    <w:name w:val="Title"/>
    <w:aliases w:val="Название"/>
    <w:basedOn w:val="a"/>
    <w:link w:val="15"/>
    <w:qFormat/>
    <w:rsid w:val="002429FF"/>
    <w:pPr>
      <w:jc w:val="center"/>
    </w:pPr>
    <w:rPr>
      <w:rFonts w:eastAsia="Times New Roman"/>
      <w:b/>
      <w:sz w:val="28"/>
      <w:lang w:val="x-none" w:eastAsia="x-none"/>
    </w:rPr>
  </w:style>
  <w:style w:type="character" w:customStyle="1" w:styleId="afc">
    <w:name w:val="Заголовок Знак"/>
    <w:aliases w:val="Название Знак1"/>
    <w:basedOn w:val="a0"/>
    <w:rsid w:val="002429FF"/>
    <w:rPr>
      <w:rFonts w:asciiTheme="majorHAnsi" w:eastAsiaTheme="majorEastAsia" w:hAnsiTheme="majorHAnsi" w:cstheme="majorBidi"/>
      <w:spacing w:val="-10"/>
      <w:kern w:val="28"/>
      <w:sz w:val="56"/>
      <w:szCs w:val="56"/>
      <w:lang w:eastAsia="zh-CN"/>
    </w:rPr>
  </w:style>
  <w:style w:type="character" w:customStyle="1" w:styleId="15">
    <w:name w:val="Заголовок Знак1"/>
    <w:aliases w:val="Название Знак"/>
    <w:link w:val="afb"/>
    <w:rsid w:val="002429FF"/>
    <w:rPr>
      <w:rFonts w:ascii="Times New Roman" w:eastAsia="Times New Roman" w:hAnsi="Times New Roman" w:cs="Times New Roman"/>
      <w:b/>
      <w:sz w:val="28"/>
      <w:szCs w:val="24"/>
      <w:lang w:val="x-none" w:eastAsia="x-none"/>
    </w:rPr>
  </w:style>
  <w:style w:type="paragraph" w:customStyle="1" w:styleId="16">
    <w:name w:val="Обычный1"/>
    <w:rsid w:val="002429FF"/>
    <w:pPr>
      <w:widowControl w:val="0"/>
      <w:spacing w:after="0" w:line="240" w:lineRule="auto"/>
    </w:pPr>
    <w:rPr>
      <w:rFonts w:ascii="Times New Roman" w:eastAsia="Times New Roman" w:hAnsi="Times New Roman" w:cs="Times New Roman"/>
      <w:snapToGrid w:val="0"/>
      <w:szCs w:val="20"/>
      <w:lang w:eastAsia="ru-RU"/>
    </w:rPr>
  </w:style>
  <w:style w:type="paragraph" w:styleId="24">
    <w:name w:val="Body Text Indent 2"/>
    <w:basedOn w:val="a"/>
    <w:link w:val="25"/>
    <w:rsid w:val="002429FF"/>
    <w:pPr>
      <w:ind w:firstLine="709"/>
      <w:jc w:val="both"/>
    </w:pPr>
    <w:rPr>
      <w:rFonts w:eastAsia="Times New Roman"/>
      <w:sz w:val="26"/>
      <w:szCs w:val="20"/>
      <w:lang w:val="x-none" w:eastAsia="ru-RU"/>
    </w:rPr>
  </w:style>
  <w:style w:type="character" w:customStyle="1" w:styleId="25">
    <w:name w:val="Основной текст с отступом 2 Знак"/>
    <w:basedOn w:val="a0"/>
    <w:link w:val="24"/>
    <w:rsid w:val="002429FF"/>
    <w:rPr>
      <w:rFonts w:ascii="Times New Roman" w:eastAsia="Times New Roman" w:hAnsi="Times New Roman" w:cs="Times New Roman"/>
      <w:sz w:val="26"/>
      <w:szCs w:val="20"/>
      <w:lang w:val="x-none" w:eastAsia="ru-RU"/>
    </w:rPr>
  </w:style>
  <w:style w:type="paragraph" w:customStyle="1" w:styleId="ConsNormal">
    <w:name w:val="ConsNormal"/>
    <w:rsid w:val="002429FF"/>
    <w:pPr>
      <w:spacing w:after="0" w:line="240" w:lineRule="auto"/>
      <w:ind w:firstLine="720"/>
    </w:pPr>
    <w:rPr>
      <w:rFonts w:ascii="Consultant" w:eastAsia="Times New Roman" w:hAnsi="Consultant" w:cs="Times New Roman"/>
      <w:sz w:val="20"/>
      <w:szCs w:val="20"/>
      <w:lang w:eastAsia="ru-RU"/>
    </w:rPr>
  </w:style>
  <w:style w:type="paragraph" w:styleId="afd">
    <w:name w:val="header"/>
    <w:basedOn w:val="a"/>
    <w:link w:val="afe"/>
    <w:uiPriority w:val="99"/>
    <w:unhideWhenUsed/>
    <w:rsid w:val="007465A9"/>
    <w:pPr>
      <w:tabs>
        <w:tab w:val="center" w:pos="4677"/>
        <w:tab w:val="right" w:pos="9355"/>
      </w:tabs>
    </w:pPr>
    <w:rPr>
      <w:rFonts w:eastAsia="Times New Roman"/>
      <w:lang w:eastAsia="ru-RU"/>
    </w:rPr>
  </w:style>
  <w:style w:type="character" w:customStyle="1" w:styleId="afe">
    <w:name w:val="Верхний колонтитул Знак"/>
    <w:basedOn w:val="a0"/>
    <w:link w:val="afd"/>
    <w:uiPriority w:val="99"/>
    <w:rsid w:val="007465A9"/>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465A9"/>
    <w:pPr>
      <w:tabs>
        <w:tab w:val="center" w:pos="4677"/>
        <w:tab w:val="right" w:pos="9355"/>
      </w:tabs>
    </w:pPr>
    <w:rPr>
      <w:rFonts w:eastAsia="Times New Roman"/>
      <w:lang w:eastAsia="ru-RU"/>
    </w:rPr>
  </w:style>
  <w:style w:type="character" w:customStyle="1" w:styleId="aff0">
    <w:name w:val="Нижний колонтитул Знак"/>
    <w:basedOn w:val="a0"/>
    <w:link w:val="aff"/>
    <w:uiPriority w:val="99"/>
    <w:rsid w:val="007465A9"/>
    <w:rPr>
      <w:rFonts w:ascii="Times New Roman" w:eastAsia="Times New Roman" w:hAnsi="Times New Roman" w:cs="Times New Roman"/>
      <w:sz w:val="24"/>
      <w:szCs w:val="24"/>
      <w:lang w:eastAsia="ru-RU"/>
    </w:rPr>
  </w:style>
  <w:style w:type="character" w:styleId="aff1">
    <w:name w:val="Unresolved Mention"/>
    <w:basedOn w:val="a0"/>
    <w:uiPriority w:val="99"/>
    <w:semiHidden/>
    <w:unhideWhenUsed/>
    <w:rsid w:val="007465A9"/>
    <w:rPr>
      <w:color w:val="605E5C"/>
      <w:shd w:val="clear" w:color="auto" w:fill="E1DFDD"/>
    </w:rPr>
  </w:style>
  <w:style w:type="paragraph" w:customStyle="1" w:styleId="Default">
    <w:name w:val="Default"/>
    <w:rsid w:val="007465A9"/>
    <w:pPr>
      <w:autoSpaceDE w:val="0"/>
      <w:autoSpaceDN w:val="0"/>
      <w:adjustRightInd w:val="0"/>
      <w:spacing w:after="0" w:line="240" w:lineRule="auto"/>
    </w:pPr>
    <w:rPr>
      <w:rFonts w:ascii="Ubuntu" w:hAnsi="Ubuntu" w:cs="Ubuntu"/>
      <w:color w:val="000000"/>
      <w:sz w:val="24"/>
      <w:szCs w:val="24"/>
    </w:rPr>
  </w:style>
  <w:style w:type="character" w:customStyle="1" w:styleId="sectioninfo">
    <w:name w:val="section__info"/>
    <w:basedOn w:val="a0"/>
    <w:rsid w:val="007465A9"/>
  </w:style>
  <w:style w:type="character" w:styleId="aff2">
    <w:name w:val="FollowedHyperlink"/>
    <w:basedOn w:val="a0"/>
    <w:uiPriority w:val="99"/>
    <w:semiHidden/>
    <w:unhideWhenUsed/>
    <w:rsid w:val="007465A9"/>
    <w:rPr>
      <w:color w:val="954F72"/>
      <w:u w:val="single"/>
    </w:rPr>
  </w:style>
  <w:style w:type="paragraph" w:customStyle="1" w:styleId="xl65">
    <w:name w:val="xl65"/>
    <w:basedOn w:val="a"/>
    <w:rsid w:val="007465A9"/>
    <w:pPr>
      <w:pBdr>
        <w:top w:val="single" w:sz="4" w:space="0" w:color="auto"/>
        <w:left w:val="single" w:sz="4" w:space="0" w:color="auto"/>
        <w:bottom w:val="single" w:sz="4" w:space="0" w:color="auto"/>
        <w:right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66">
    <w:name w:val="xl66"/>
    <w:basedOn w:val="a"/>
    <w:rsid w:val="007465A9"/>
    <w:pPr>
      <w:pBdr>
        <w:top w:val="single" w:sz="4" w:space="0" w:color="auto"/>
        <w:left w:val="single" w:sz="4" w:space="0" w:color="auto"/>
        <w:bottom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67">
    <w:name w:val="xl67"/>
    <w:basedOn w:val="a"/>
    <w:rsid w:val="007465A9"/>
    <w:pPr>
      <w:pBdr>
        <w:top w:val="single" w:sz="4" w:space="0" w:color="auto"/>
        <w:left w:val="single" w:sz="4" w:space="0" w:color="auto"/>
        <w:bottom w:val="single" w:sz="4" w:space="0" w:color="auto"/>
      </w:pBdr>
      <w:spacing w:before="100" w:beforeAutospacing="1" w:after="100" w:afterAutospacing="1"/>
      <w:textAlignment w:val="top"/>
    </w:pPr>
    <w:rPr>
      <w:rFonts w:eastAsia="Times New Roman"/>
      <w:lang w:eastAsia="ru-RU"/>
    </w:rPr>
  </w:style>
  <w:style w:type="paragraph" w:customStyle="1" w:styleId="xl68">
    <w:name w:val="xl68"/>
    <w:basedOn w:val="a"/>
    <w:rsid w:val="007465A9"/>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lang w:eastAsia="ru-RU"/>
    </w:rPr>
  </w:style>
  <w:style w:type="paragraph" w:customStyle="1" w:styleId="xl69">
    <w:name w:val="xl69"/>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ru-RU"/>
    </w:rPr>
  </w:style>
  <w:style w:type="paragraph" w:customStyle="1" w:styleId="xl71">
    <w:name w:val="xl71"/>
    <w:basedOn w:val="a"/>
    <w:rsid w:val="007465A9"/>
    <w:pPr>
      <w:pBdr>
        <w:top w:val="single" w:sz="4" w:space="0" w:color="auto"/>
        <w:left w:val="single" w:sz="4" w:space="0" w:color="auto"/>
        <w:bottom w:val="single" w:sz="4" w:space="0" w:color="auto"/>
        <w:right w:val="single" w:sz="4" w:space="0" w:color="auto"/>
      </w:pBdr>
      <w:shd w:val="clear" w:color="000000" w:fill="EAE5D8"/>
      <w:spacing w:before="100" w:beforeAutospacing="1" w:after="100" w:afterAutospacing="1"/>
      <w:jc w:val="center"/>
    </w:pPr>
    <w:rPr>
      <w:rFonts w:eastAsia="Times New Roman"/>
      <w:b/>
      <w:bCs/>
      <w:sz w:val="18"/>
      <w:szCs w:val="18"/>
      <w:lang w:eastAsia="ru-RU"/>
    </w:rPr>
  </w:style>
  <w:style w:type="paragraph" w:customStyle="1" w:styleId="xl72">
    <w:name w:val="xl72"/>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lang w:eastAsia="ru-RU"/>
    </w:rPr>
  </w:style>
  <w:style w:type="paragraph" w:customStyle="1" w:styleId="xl73">
    <w:name w:val="xl73"/>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74">
    <w:name w:val="xl74"/>
    <w:basedOn w:val="a"/>
    <w:rsid w:val="007465A9"/>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b/>
      <w:bCs/>
      <w:lang w:eastAsia="ru-RU"/>
    </w:rPr>
  </w:style>
  <w:style w:type="paragraph" w:customStyle="1" w:styleId="xl75">
    <w:name w:val="xl75"/>
    <w:basedOn w:val="a"/>
    <w:rsid w:val="007465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lang w:eastAsia="ru-RU"/>
    </w:rPr>
  </w:style>
  <w:style w:type="paragraph" w:customStyle="1" w:styleId="xl76">
    <w:name w:val="xl76"/>
    <w:basedOn w:val="a"/>
    <w:rsid w:val="007465A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lang w:eastAsia="ru-RU"/>
    </w:rPr>
  </w:style>
  <w:style w:type="paragraph" w:customStyle="1" w:styleId="xl77">
    <w:name w:val="xl77"/>
    <w:basedOn w:val="a"/>
    <w:rsid w:val="007465A9"/>
    <w:pPr>
      <w:spacing w:before="100" w:beforeAutospacing="1" w:after="100" w:afterAutospacing="1"/>
    </w:pPr>
    <w:rPr>
      <w:rFonts w:ascii="Arial" w:eastAsia="Times New Roman" w:hAnsi="Arial" w:cs="Arial"/>
      <w:b/>
      <w:bCs/>
      <w:lang w:eastAsia="ru-RU"/>
    </w:rPr>
  </w:style>
  <w:style w:type="character" w:customStyle="1" w:styleId="40">
    <w:name w:val="Заголовок 4 Знак"/>
    <w:basedOn w:val="a0"/>
    <w:link w:val="4"/>
    <w:semiHidden/>
    <w:rsid w:val="00A01396"/>
    <w:rPr>
      <w:rFonts w:ascii="Times New Roman" w:eastAsia="Times New Roman" w:hAnsi="Times New Roman" w:cs="Times New Roman"/>
      <w:b/>
      <w:sz w:val="24"/>
      <w:szCs w:val="24"/>
      <w:lang w:eastAsia="ru-RU"/>
    </w:rPr>
  </w:style>
  <w:style w:type="character" w:customStyle="1" w:styleId="60">
    <w:name w:val="Заголовок 6 Знак"/>
    <w:basedOn w:val="a0"/>
    <w:link w:val="6"/>
    <w:semiHidden/>
    <w:rsid w:val="00A01396"/>
    <w:rPr>
      <w:rFonts w:ascii="Times New Roman" w:eastAsia="Times New Roman" w:hAnsi="Times New Roman" w:cs="Times New Roman"/>
      <w:b/>
      <w:sz w:val="20"/>
      <w:szCs w:val="20"/>
      <w:lang w:eastAsia="ru-RU"/>
    </w:rPr>
  </w:style>
  <w:style w:type="character" w:customStyle="1" w:styleId="cardmaininfocontent">
    <w:name w:val="cardmaininfo__content"/>
    <w:basedOn w:val="a0"/>
    <w:rsid w:val="00A01396"/>
  </w:style>
  <w:style w:type="character" w:customStyle="1" w:styleId="font51">
    <w:name w:val="font51"/>
    <w:basedOn w:val="a0"/>
    <w:rsid w:val="00A01396"/>
    <w:rPr>
      <w:rFonts w:ascii="Times New Roman" w:hAnsi="Times New Roman" w:cs="Times New Roman" w:hint="default"/>
      <w:b w:val="0"/>
      <w:bCs w:val="0"/>
      <w:i w:val="0"/>
      <w:iCs w:val="0"/>
      <w:strike w:val="0"/>
      <w:dstrike w:val="0"/>
      <w:color w:val="auto"/>
      <w:sz w:val="20"/>
      <w:szCs w:val="20"/>
      <w:u w:val="none"/>
      <w:effect w:val="none"/>
    </w:rPr>
  </w:style>
  <w:style w:type="paragraph" w:styleId="aff3">
    <w:name w:val="Subtitle"/>
    <w:basedOn w:val="a"/>
    <w:next w:val="a"/>
    <w:link w:val="aff4"/>
    <w:qFormat/>
    <w:rsid w:val="00A01396"/>
    <w:pPr>
      <w:keepNext/>
      <w:keepLines/>
      <w:spacing w:before="360" w:after="80"/>
    </w:pPr>
    <w:rPr>
      <w:rFonts w:ascii="Georgia" w:eastAsia="Georgia" w:hAnsi="Georgia" w:cs="Georgia"/>
      <w:i/>
      <w:color w:val="666666"/>
      <w:sz w:val="48"/>
      <w:szCs w:val="48"/>
      <w:lang w:eastAsia="ru-RU"/>
    </w:rPr>
  </w:style>
  <w:style w:type="character" w:customStyle="1" w:styleId="aff4">
    <w:name w:val="Подзаголовок Знак"/>
    <w:basedOn w:val="a0"/>
    <w:link w:val="aff3"/>
    <w:rsid w:val="00A01396"/>
    <w:rPr>
      <w:rFonts w:ascii="Georgia" w:eastAsia="Georgia" w:hAnsi="Georgia" w:cs="Georgia"/>
      <w:i/>
      <w:color w:val="666666"/>
      <w:sz w:val="48"/>
      <w:szCs w:val="48"/>
      <w:lang w:eastAsia="ru-RU"/>
    </w:rPr>
  </w:style>
  <w:style w:type="table" w:customStyle="1" w:styleId="TableNormal">
    <w:name w:val="Table Normal"/>
    <w:rsid w:val="00A0139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aff5">
    <w:name w:val="Другое_"/>
    <w:basedOn w:val="a0"/>
    <w:link w:val="aff6"/>
    <w:rsid w:val="000D0241"/>
    <w:rPr>
      <w:rFonts w:ascii="Times New Roman" w:eastAsia="Times New Roman" w:hAnsi="Times New Roman" w:cs="Times New Roman"/>
      <w:sz w:val="10"/>
      <w:szCs w:val="10"/>
    </w:rPr>
  </w:style>
  <w:style w:type="paragraph" w:customStyle="1" w:styleId="aff6">
    <w:name w:val="Другое"/>
    <w:basedOn w:val="a"/>
    <w:link w:val="aff5"/>
    <w:rsid w:val="000D0241"/>
    <w:pPr>
      <w:widowControl w:val="0"/>
    </w:pPr>
    <w:rPr>
      <w:rFonts w:eastAsia="Times New Roman"/>
      <w:sz w:val="10"/>
      <w:szCs w:val="10"/>
      <w:lang w:eastAsia="en-US"/>
    </w:rPr>
  </w:style>
  <w:style w:type="table" w:customStyle="1" w:styleId="26">
    <w:name w:val="Сетка таблицы2"/>
    <w:basedOn w:val="a1"/>
    <w:next w:val="a6"/>
    <w:uiPriority w:val="39"/>
    <w:qFormat/>
    <w:rsid w:val="00A517F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59"/>
    <w:qFormat/>
    <w:rsid w:val="00765B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98DBE-5E85-4F81-8DB6-68A3BD27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Нина Николаевна</dc:creator>
  <cp:lastModifiedBy>Семенова Надежда Александровна</cp:lastModifiedBy>
  <cp:revision>3</cp:revision>
  <cp:lastPrinted>2025-02-27T11:46:00Z</cp:lastPrinted>
  <dcterms:created xsi:type="dcterms:W3CDTF">2026-06-25T08:44:00Z</dcterms:created>
  <dcterms:modified xsi:type="dcterms:W3CDTF">2026-06-25T08:44:00Z</dcterms:modified>
</cp:coreProperties>
</file>