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proofErr w:type="spellStart"/>
      <w:proofErr w:type="gramStart"/>
      <w:r w:rsidRPr="00A83403">
        <w:rPr>
          <w:rFonts w:ascii="Times New Roman" w:eastAsia="Times New Roman" w:hAnsi="Times New Roman" w:cs="Times New Roman"/>
          <w:b/>
          <w:lang w:eastAsia="ru-RU"/>
        </w:rPr>
        <w:t>Завед</w:t>
      </w:r>
      <w:proofErr w:type="spellEnd"/>
      <w:r w:rsidRPr="00A83403">
        <w:rPr>
          <w:rFonts w:ascii="Times New Roman" w:eastAsia="Times New Roman" w:hAnsi="Times New Roman" w:cs="Times New Roman"/>
          <w:b/>
          <w:lang w:eastAsia="ru-RU"/>
        </w:rPr>
        <w:t>‍‌‌‌​‌﻿⁠​﻿​‍⁠﻿⁠‌‌⁠⁠​⁠‍⁠​﻿﻿‍‍⁠‌‍‌﻿​﻿‌​​‍⁠﻿﻿‌﻿</w:t>
      </w:r>
      <w:proofErr w:type="spellStart"/>
      <w:r w:rsidRPr="00A83403">
        <w:rPr>
          <w:rFonts w:ascii="Times New Roman" w:eastAsia="Times New Roman" w:hAnsi="Times New Roman" w:cs="Times New Roman"/>
          <w:b/>
          <w:lang w:eastAsia="ru-RU"/>
        </w:rPr>
        <w:t>ующий</w:t>
      </w:r>
      <w:proofErr w:type="spellEnd"/>
      <w:proofErr w:type="gramEnd"/>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01A5C797"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Артеева Юлия Андреевна</w:t>
      </w:r>
    </w:p>
    <w:p w14:paraId="66D2FE0A" w14:textId="1C4C68D2" w:rsidR="00B935D1" w:rsidRPr="00F02ACD" w:rsidRDefault="00FC5B88"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66303F">
            <w:rPr>
              <w:rStyle w:val="1f4"/>
              <w:b/>
              <w:bCs/>
            </w:rPr>
            <w:t>30.06.2026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33F03C93"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83403" w:rsidRPr="00FE5EF2">
        <w:rPr>
          <w:rFonts w:ascii="Times New Roman" w:eastAsia="Liberation Sans" w:hAnsi="Times New Roman" w:cs="Times New Roman"/>
          <w:b/>
          <w:color w:val="000000" w:themeColor="text1"/>
          <w:highlight w:val="white"/>
        </w:rPr>
        <w:t xml:space="preserve">поставку </w:t>
      </w:r>
      <w:r w:rsidR="007221BB">
        <w:rPr>
          <w:rFonts w:ascii="Times New Roman" w:eastAsia="Liberation Sans" w:hAnsi="Times New Roman" w:cs="Times New Roman"/>
          <w:b/>
          <w:color w:val="000000" w:themeColor="text1"/>
          <w:highlight w:val="white"/>
        </w:rPr>
        <w:t>продуктов питания (овощи, фрукты)</w:t>
      </w:r>
      <w:r w:rsidR="00A83403" w:rsidRPr="00FE5EF2">
        <w:rPr>
          <w:rFonts w:ascii="Times New Roman" w:eastAsia="Liberation Sans" w:hAnsi="Times New Roman" w:cs="Times New Roman"/>
          <w:b/>
          <w:color w:val="000000" w:themeColor="text1"/>
          <w:highlight w:val="white"/>
        </w:rPr>
        <w:t xml:space="preserve"> </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7221BB"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Российская Федерация, Тюменская область, Ханты-</w:t>
            </w:r>
            <w:r w:rsidRPr="007221BB">
              <w:rPr>
                <w:rFonts w:ascii="Times New Roman" w:eastAsia="Times New Roman" w:hAnsi="Times New Roman"/>
                <w:iCs/>
              </w:rPr>
              <w:t>Мансийский автономный округ-Югра, Березовский  район, село  Саранпауль, переулок Сосьвинский 1.</w:t>
            </w:r>
          </w:p>
          <w:p w14:paraId="38B50555" w14:textId="77777777" w:rsidR="007221BB" w:rsidRPr="007221BB" w:rsidRDefault="007221BB" w:rsidP="00A83403">
            <w:pPr>
              <w:widowControl w:val="0"/>
              <w:contextualSpacing/>
              <w:jc w:val="both"/>
              <w:rPr>
                <w:rStyle w:val="a6"/>
                <w:rFonts w:ascii="Times New Roman" w:eastAsia="Times New Roman" w:hAnsi="Times New Roman"/>
                <w:iCs/>
              </w:rPr>
            </w:pPr>
            <w:r w:rsidRPr="007221BB">
              <w:rPr>
                <w:rFonts w:ascii="Times New Roman" w:hAnsi="Times New Roman"/>
                <w:color w:val="151515"/>
                <w:shd w:val="clear" w:color="auto" w:fill="FFFFFF"/>
              </w:rPr>
              <w:t>+73467445885</w:t>
            </w:r>
            <w:r w:rsidRPr="007221BB">
              <w:rPr>
                <w:rStyle w:val="a6"/>
                <w:rFonts w:ascii="Times New Roman" w:eastAsia="Times New Roman" w:hAnsi="Times New Roman"/>
                <w:iCs/>
              </w:rPr>
              <w:t xml:space="preserve"> </w:t>
            </w:r>
          </w:p>
          <w:p w14:paraId="0FF2FE46" w14:textId="1509EC25" w:rsidR="00A83403" w:rsidRPr="007221BB" w:rsidRDefault="00FC5B88" w:rsidP="00A83403">
            <w:pPr>
              <w:widowControl w:val="0"/>
              <w:contextualSpacing/>
              <w:jc w:val="both"/>
              <w:rPr>
                <w:rFonts w:ascii="Times New Roman" w:eastAsia="Times New Roman" w:hAnsi="Times New Roman"/>
                <w:iCs/>
              </w:rPr>
            </w:pPr>
            <w:hyperlink r:id="rId9" w:history="1">
              <w:r w:rsidR="00A83403" w:rsidRPr="007221BB">
                <w:rPr>
                  <w:rStyle w:val="a6"/>
                  <w:rFonts w:ascii="Times New Roman" w:eastAsia="Times New Roman" w:hAnsi="Times New Roman"/>
                  <w:iCs/>
                </w:rPr>
                <w:t>mdouolenenok@mail.ru</w:t>
              </w:r>
            </w:hyperlink>
            <w:r w:rsidR="00A83403" w:rsidRPr="007221BB">
              <w:rPr>
                <w:rFonts w:ascii="Times New Roman" w:eastAsia="Times New Roman" w:hAnsi="Times New Roman"/>
                <w:iCs/>
              </w:rPr>
              <w:t xml:space="preserve"> </w:t>
            </w:r>
          </w:p>
          <w:p w14:paraId="4681B141" w14:textId="52C7DB9E" w:rsidR="0084433D" w:rsidRPr="00A83403" w:rsidRDefault="007221BB" w:rsidP="00A83403">
            <w:pPr>
              <w:widowControl w:val="0"/>
              <w:contextualSpacing/>
              <w:jc w:val="both"/>
              <w:rPr>
                <w:rFonts w:ascii="Times New Roman" w:eastAsia="Times New Roman" w:hAnsi="Times New Roman"/>
                <w:iCs/>
              </w:rPr>
            </w:pPr>
            <w:r w:rsidRPr="007221BB">
              <w:rPr>
                <w:rFonts w:ascii="Times New Roman" w:hAnsi="Times New Roman"/>
                <w:color w:val="151515"/>
                <w:shd w:val="clear" w:color="auto" w:fill="FFFFFF"/>
              </w:rPr>
              <w:t>Ирина Витальевна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8C84779" w:rsidR="00F3497D" w:rsidRPr="00BF5CF1" w:rsidRDefault="0066303F" w:rsidP="007221BB">
            <w:pPr>
              <w:widowControl w:val="0"/>
              <w:jc w:val="both"/>
              <w:rPr>
                <w:rStyle w:val="1f4"/>
              </w:rPr>
            </w:pPr>
            <w:r>
              <w:rPr>
                <w:rStyle w:val="1f4"/>
              </w:rPr>
              <w:t>30</w:t>
            </w:r>
            <w:r w:rsidR="007221BB">
              <w:rPr>
                <w:rStyle w:val="1f4"/>
              </w:rPr>
              <w:t>.06.</w:t>
            </w:r>
            <w:r w:rsidR="00F3497D" w:rsidRPr="002627E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12043292" w:rsidR="00D407F7" w:rsidRPr="00BF5CF1" w:rsidRDefault="0066303F" w:rsidP="00D407F7">
                <w:pPr>
                  <w:widowControl w:val="0"/>
                  <w:tabs>
                    <w:tab w:val="left" w:pos="247"/>
                    <w:tab w:val="left" w:pos="1130"/>
                  </w:tabs>
                  <w:ind w:left="33"/>
                  <w:contextualSpacing/>
                  <w:jc w:val="both"/>
                  <w:rPr>
                    <w:rStyle w:val="1f4"/>
                  </w:rPr>
                </w:pPr>
                <w:r>
                  <w:rPr>
                    <w:rStyle w:val="1f4"/>
                  </w:rPr>
                  <w:t>08.07.2026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7B07A328" w:rsidR="00D407F7" w:rsidRPr="00BF5CF1" w:rsidRDefault="0066303F" w:rsidP="0066303F">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5A983995" w:rsidR="00D407F7" w:rsidRPr="00BF5CF1" w:rsidRDefault="0066303F" w:rsidP="00D407F7">
                <w:pPr>
                  <w:widowControl w:val="0"/>
                  <w:tabs>
                    <w:tab w:val="left" w:pos="247"/>
                    <w:tab w:val="left" w:pos="1130"/>
                  </w:tabs>
                  <w:ind w:left="33"/>
                  <w:contextualSpacing/>
                  <w:jc w:val="both"/>
                  <w:rPr>
                    <w:rStyle w:val="1f4"/>
                  </w:rPr>
                </w:pPr>
                <w:r>
                  <w:rPr>
                    <w:rStyle w:val="1f4"/>
                  </w:rPr>
                  <w:t>08.07.2026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w:t>
            </w:r>
            <w:bookmarkStart w:id="2" w:name="_GoBack"/>
            <w:bookmarkEnd w:id="2"/>
            <w:r w:rsidRPr="00D15831">
              <w:rPr>
                <w:rFonts w:ascii="Times New Roman" w:eastAsia="Times New Roman" w:hAnsi="Times New Roman"/>
                <w:iCs/>
              </w:rPr>
              <w:t xml:space="preserve">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4022E08"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C3A96D7" w:rsidR="0024495D" w:rsidRPr="007221BB" w:rsidRDefault="00D15831" w:rsidP="007221BB">
            <w:pPr>
              <w:spacing w:after="0" w:line="240" w:lineRule="auto"/>
              <w:jc w:val="center"/>
              <w:rPr>
                <w:rFonts w:ascii="Times New Roman" w:eastAsia="Liberation Sans" w:hAnsi="Times New Roman" w:cs="Times New Roman"/>
                <w:b/>
                <w:color w:val="000000" w:themeColor="text1"/>
                <w:sz w:val="20"/>
                <w:szCs w:val="20"/>
              </w:rPr>
            </w:pPr>
            <w:r w:rsidRPr="007221BB">
              <w:rPr>
                <w:rFonts w:ascii="Times New Roman" w:eastAsia="Liberation Sans" w:hAnsi="Times New Roman" w:cs="Times New Roman"/>
                <w:b/>
                <w:color w:val="000000" w:themeColor="text1"/>
                <w:sz w:val="20"/>
                <w:szCs w:val="20"/>
                <w:highlight w:val="white"/>
              </w:rPr>
              <w:t xml:space="preserve">Поставка </w:t>
            </w:r>
            <w:r w:rsidR="007221BB" w:rsidRPr="007221BB">
              <w:rPr>
                <w:rFonts w:ascii="Times New Roman" w:eastAsia="Liberation Sans" w:hAnsi="Times New Roman" w:cs="Times New Roman"/>
                <w:b/>
                <w:color w:val="000000" w:themeColor="text1"/>
                <w:sz w:val="20"/>
                <w:szCs w:val="20"/>
                <w:highlight w:val="white"/>
              </w:rPr>
              <w:t>продуктов питания (овощи, фрукты)</w:t>
            </w:r>
          </w:p>
        </w:tc>
      </w:tr>
      <w:tr w:rsidR="0024495D" w:rsidRPr="00CD6114" w14:paraId="5C9AFA0F" w14:textId="77777777" w:rsidTr="005660A5">
        <w:tc>
          <w:tcPr>
            <w:tcW w:w="540" w:type="pct"/>
            <w:vMerge w:val="restart"/>
            <w:vAlign w:val="center"/>
          </w:tcPr>
          <w:p w14:paraId="0F92827B" w14:textId="3203B50C" w:rsidR="0024495D" w:rsidRPr="004D717D" w:rsidRDefault="0024495D" w:rsidP="007221B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26322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221BB" w:rsidRPr="007221BB">
              <w:rPr>
                <w:rFonts w:ascii="Times New Roman" w:hAnsi="Times New Roman" w:cs="Times New Roman"/>
                <w:b/>
                <w:bCs/>
                <w:sz w:val="20"/>
                <w:szCs w:val="20"/>
              </w:rPr>
              <w:t>438 488,56</w:t>
            </w:r>
            <w:r w:rsidR="007221BB">
              <w:rPr>
                <w:rFonts w:ascii="Times New Roman" w:hAnsi="Times New Roman" w:cs="Times New Roman"/>
                <w:b/>
                <w:bCs/>
                <w:sz w:val="20"/>
                <w:szCs w:val="20"/>
              </w:rPr>
              <w:t xml:space="preserve"> (Четыреста тридцать восемь тысяч четыреста восемьдесят восемь) рублей 56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8B102F" w14:textId="77777777" w:rsidR="007221BB" w:rsidRPr="007221BB" w:rsidRDefault="0024495D" w:rsidP="007221BB">
            <w:pPr>
              <w:tabs>
                <w:tab w:val="left" w:pos="1276"/>
              </w:tabs>
              <w:spacing w:after="0" w:line="240" w:lineRule="auto"/>
              <w:jc w:val="both"/>
              <w:rPr>
                <w:rFonts w:ascii="Times New Roman" w:hAnsi="Times New Roman"/>
              </w:rPr>
            </w:pPr>
            <w:r w:rsidRPr="007221BB">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7221BB">
              <w:rPr>
                <w:rFonts w:ascii="Times New Roman" w:eastAsia="Times New Roman" w:hAnsi="Times New Roman"/>
                <w:bCs/>
                <w:sz w:val="20"/>
                <w:szCs w:val="20"/>
                <w:lang w:eastAsia="ru-RU"/>
              </w:rPr>
              <w:t>прилагается отдельным файлом</w:t>
            </w:r>
            <w:r w:rsidRPr="007221BB">
              <w:rPr>
                <w:rFonts w:ascii="Times New Roman" w:eastAsia="Times New Roman" w:hAnsi="Times New Roman"/>
                <w:bCs/>
                <w:sz w:val="20"/>
                <w:szCs w:val="20"/>
                <w:lang w:eastAsia="ru-RU"/>
              </w:rPr>
              <w:t>)</w:t>
            </w:r>
            <w:r w:rsidR="007221BB" w:rsidRPr="007221BB">
              <w:rPr>
                <w:rFonts w:ascii="Times New Roman" w:eastAsia="Times New Roman" w:hAnsi="Times New Roman"/>
                <w:bCs/>
                <w:sz w:val="20"/>
                <w:szCs w:val="20"/>
                <w:lang w:eastAsia="ru-RU"/>
              </w:rPr>
              <w:t xml:space="preserve">. </w:t>
            </w:r>
            <w:r w:rsidR="007221BB" w:rsidRPr="007221BB">
              <w:rPr>
                <w:rFonts w:ascii="Times New Roman" w:hAnsi="Times New Roman"/>
                <w:sz w:val="20"/>
                <w:szCs w:val="20"/>
              </w:rPr>
              <w:t xml:space="preserve">Цена Договора включает общую стоимость всего Товара, оплачиваемую Заказчиком Поставщику за полное выполнение Поставщиком своих обязательств по поставке Товара </w:t>
            </w:r>
            <w:r w:rsidR="007221BB" w:rsidRPr="007221BB">
              <w:rPr>
                <w:rFonts w:ascii="Times New Roman" w:hAnsi="Times New Roman"/>
                <w:i/>
                <w:sz w:val="20"/>
                <w:szCs w:val="20"/>
              </w:rPr>
              <w:t xml:space="preserve"> </w:t>
            </w:r>
            <w:r w:rsidR="007221BB" w:rsidRPr="007221BB">
              <w:rPr>
                <w:rFonts w:ascii="Times New Roman" w:hAnsi="Times New Roman"/>
                <w:sz w:val="20"/>
                <w:szCs w:val="20"/>
              </w:rPr>
              <w:t>по Договору.</w:t>
            </w:r>
          </w:p>
          <w:p w14:paraId="447CCBEE" w14:textId="22D8EA52"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28724B" w14:textId="6C5193EF" w:rsidR="00260872" w:rsidRPr="009765E1" w:rsidRDefault="00E54F2A" w:rsidP="00260872">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для «ОГРАНИЧЕНИЙ» и для </w:t>
            </w:r>
            <w:r w:rsidR="00260872" w:rsidRPr="009765E1">
              <w:rPr>
                <w:rFonts w:ascii="Times New Roman" w:eastAsia="Times New Roman" w:hAnsi="Times New Roman" w:cs="Times New Roman"/>
                <w:b/>
                <w:bCs/>
                <w:sz w:val="20"/>
                <w:szCs w:val="20"/>
                <w:lang w:eastAsia="ru-RU"/>
              </w:rPr>
              <w:t>«ПРЕИМУЩЕСТВА»: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B02E1" w14:textId="77777777" w:rsidR="00FC5B88" w:rsidRDefault="00FC5B88">
      <w:pPr>
        <w:spacing w:after="0" w:line="240" w:lineRule="auto"/>
      </w:pPr>
      <w:r>
        <w:separator/>
      </w:r>
    </w:p>
  </w:endnote>
  <w:endnote w:type="continuationSeparator" w:id="0">
    <w:p w14:paraId="39901D2A" w14:textId="77777777" w:rsidR="00FC5B88" w:rsidRDefault="00FC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1088D9C0" w:rsidR="00F73068" w:rsidRDefault="00F73068" w:rsidP="0054310E">
    <w:pPr>
      <w:pStyle w:val="a9"/>
      <w:tabs>
        <w:tab w:val="clear" w:pos="4677"/>
      </w:tabs>
    </w:pPr>
    <w:r>
      <w:tab/>
    </w:r>
    <w:r>
      <w:fldChar w:fldCharType="begin"/>
    </w:r>
    <w:r>
      <w:instrText xml:space="preserve"> PAGE   \* MERGEFORMAT </w:instrText>
    </w:r>
    <w:r>
      <w:fldChar w:fldCharType="separate"/>
    </w:r>
    <w:r w:rsidR="0066303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D193B" w14:textId="77777777" w:rsidR="00FC5B88" w:rsidRDefault="00FC5B88">
      <w:pPr>
        <w:spacing w:after="0" w:line="240" w:lineRule="auto"/>
      </w:pPr>
      <w:r>
        <w:separator/>
      </w:r>
    </w:p>
  </w:footnote>
  <w:footnote w:type="continuationSeparator" w:id="0">
    <w:p w14:paraId="1D9C580F" w14:textId="77777777" w:rsidR="00FC5B88" w:rsidRDefault="00FC5B8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3FA61B6"/>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3"/>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7182"/>
    <w:rsid w:val="001F795E"/>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B0E34"/>
    <w:rsid w:val="005B5933"/>
    <w:rsid w:val="005E1214"/>
    <w:rsid w:val="00612C81"/>
    <w:rsid w:val="00621946"/>
    <w:rsid w:val="0064252D"/>
    <w:rsid w:val="0064253C"/>
    <w:rsid w:val="0065043D"/>
    <w:rsid w:val="00653E09"/>
    <w:rsid w:val="0066303F"/>
    <w:rsid w:val="006711D1"/>
    <w:rsid w:val="00676392"/>
    <w:rsid w:val="0069166F"/>
    <w:rsid w:val="00695C75"/>
    <w:rsid w:val="006A6602"/>
    <w:rsid w:val="006B11A4"/>
    <w:rsid w:val="006B3403"/>
    <w:rsid w:val="006C0C28"/>
    <w:rsid w:val="006D1E38"/>
    <w:rsid w:val="006D4E28"/>
    <w:rsid w:val="007075FC"/>
    <w:rsid w:val="007221BB"/>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765E1"/>
    <w:rsid w:val="0098502E"/>
    <w:rsid w:val="009F4AA5"/>
    <w:rsid w:val="00A13312"/>
    <w:rsid w:val="00A30E3F"/>
    <w:rsid w:val="00A53448"/>
    <w:rsid w:val="00A61C8A"/>
    <w:rsid w:val="00A83403"/>
    <w:rsid w:val="00AE0CB1"/>
    <w:rsid w:val="00AE587E"/>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B4294"/>
    <w:rsid w:val="00DD537F"/>
    <w:rsid w:val="00DF0802"/>
    <w:rsid w:val="00E02BB5"/>
    <w:rsid w:val="00E54F2A"/>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5B88"/>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7221BB"/>
    <w:rPr>
      <w:rFonts w:ascii="Arial Unicode MS"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7221BB"/>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3D5AC7"/>
    <w:rsid w:val="003F2A8D"/>
    <w:rsid w:val="0041059B"/>
    <w:rsid w:val="004513CA"/>
    <w:rsid w:val="00520195"/>
    <w:rsid w:val="00535AB8"/>
    <w:rsid w:val="005E6D81"/>
    <w:rsid w:val="00697D33"/>
    <w:rsid w:val="007A574F"/>
    <w:rsid w:val="007E059C"/>
    <w:rsid w:val="00851BFF"/>
    <w:rsid w:val="008B4001"/>
    <w:rsid w:val="00A17F45"/>
    <w:rsid w:val="00A567D9"/>
    <w:rsid w:val="00B954DB"/>
    <w:rsid w:val="00BF119F"/>
    <w:rsid w:val="00C06FB2"/>
    <w:rsid w:val="00C37B34"/>
    <w:rsid w:val="00CE4727"/>
    <w:rsid w:val="00D074E3"/>
    <w:rsid w:val="00DF6E1F"/>
    <w:rsid w:val="00E4028D"/>
    <w:rsid w:val="00E50A9B"/>
    <w:rsid w:val="00EF57BE"/>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8C6A-E602-473A-9F8E-AF82180D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4704</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DOC-MARKER-gkj4OpCh6SsSDwhgTnU7IA</dc:description>
  <cp:lastModifiedBy>рр</cp:lastModifiedBy>
  <cp:revision>47</cp:revision>
  <dcterms:created xsi:type="dcterms:W3CDTF">2025-09-06T12:54:00Z</dcterms:created>
  <dcterms:modified xsi:type="dcterms:W3CDTF">2026-06-30T05:49:00Z</dcterms:modified>
</cp:coreProperties>
</file>