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B4" w:rsidRDefault="00B96AB4" w:rsidP="00B96A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F4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B96AB4" w:rsidRDefault="00B96AB4" w:rsidP="00B96A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поставку уличных урн и скамеек</w:t>
      </w:r>
    </w:p>
    <w:p w:rsidR="00B96AB4" w:rsidRDefault="00B96AB4" w:rsidP="00B96AB4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AB4" w:rsidRPr="004B42C7" w:rsidRDefault="00B96AB4" w:rsidP="00B96AB4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-284" w:firstLine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ru-RU" w:bidi="ar-SA"/>
        </w:rPr>
        <w:t>Предмет закупки:</w:t>
      </w:r>
      <w:r w:rsidRPr="004B42C7"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 поставка </w:t>
      </w:r>
      <w:r>
        <w:rPr>
          <w:rFonts w:ascii="Times New Roman" w:hAnsi="Times New Roman" w:cs="Times New Roman"/>
          <w:sz w:val="24"/>
          <w:szCs w:val="24"/>
        </w:rPr>
        <w:t>уличных урн и скамеек.</w:t>
      </w:r>
    </w:p>
    <w:p w:rsidR="00B96AB4" w:rsidRPr="004B42C7" w:rsidRDefault="00B96AB4" w:rsidP="00B96AB4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-284" w:firstLine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ru-RU" w:bidi="ar-SA"/>
        </w:rPr>
        <w:t xml:space="preserve">Место поставки товара: </w:t>
      </w:r>
      <w:r w:rsidRPr="004E400A"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  <w:t>680012, г. Хабаровск, ул. Морозова Павла Леонтьевича, д. 83.</w:t>
      </w:r>
    </w:p>
    <w:p w:rsidR="00B96AB4" w:rsidRPr="004B42C7" w:rsidRDefault="00B96AB4" w:rsidP="00B96AB4">
      <w:pPr>
        <w:tabs>
          <w:tab w:val="left" w:pos="709"/>
        </w:tabs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ru-RU" w:bidi="ar-SA"/>
        </w:rPr>
        <w:t>3. Срок поставки:</w:t>
      </w:r>
      <w:r w:rsidRPr="004B42C7">
        <w:rPr>
          <w:rFonts w:ascii="Courier New" w:hAnsi="Courier New" w:cs="Courier New"/>
          <w:bCs/>
          <w:color w:val="000000"/>
          <w:kern w:val="0"/>
          <w:sz w:val="24"/>
          <w:szCs w:val="24"/>
          <w:lang w:eastAsia="ru-RU" w:bidi="ar-SA"/>
        </w:rPr>
        <w:t xml:space="preserve"> </w:t>
      </w:r>
      <w:r w:rsidRPr="004E400A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eastAsia="ru-RU" w:bidi="ar-SA"/>
        </w:rPr>
        <w:t>в течение 30 календарных дней с даты заключения Договора.</w:t>
      </w:r>
    </w:p>
    <w:p w:rsidR="00B96AB4" w:rsidRPr="004B42C7" w:rsidRDefault="00B96AB4" w:rsidP="00B96AB4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ru-RU" w:bidi="ar-SA"/>
        </w:rPr>
        <w:t>4. Общие требования, требования по объему гарантий качества: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>Качество должно соответствовать действующим стандартам, утвержденным в отношении данного вида товаров, подтверждаемых наличием сертификатов или декларации, обязательных для данного вида товаров, оформленных в соответствии с действующим законодательством Российской Федерации.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требованиям безопасности, установленным действующим законодательством Российской Федерации. 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>Товар должен быть новым, дата производства не ранее 2026 года.</w:t>
      </w:r>
    </w:p>
    <w:p w:rsidR="00B96AB4" w:rsidRPr="004B42C7" w:rsidRDefault="00B96AB4" w:rsidP="00B96AB4">
      <w:pPr>
        <w:tabs>
          <w:tab w:val="left" w:pos="1134"/>
        </w:tabs>
        <w:suppressAutoHyphens w:val="0"/>
        <w:spacing w:line="240" w:lineRule="auto"/>
        <w:ind w:left="-284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eastAsia="Calibri" w:hAnsi="Times New Roman" w:cs="Times New Roman"/>
          <w:kern w:val="0"/>
          <w:sz w:val="24"/>
          <w:szCs w:val="24"/>
          <w:lang w:eastAsia="ru-RU" w:bidi="ar-SA"/>
        </w:rPr>
        <w:t>Товар считается новым, если:</w:t>
      </w:r>
    </w:p>
    <w:p w:rsidR="00B96AB4" w:rsidRPr="004B42C7" w:rsidRDefault="00B96AB4" w:rsidP="00B96AB4">
      <w:pPr>
        <w:tabs>
          <w:tab w:val="left" w:pos="1134"/>
        </w:tabs>
        <w:suppressAutoHyphens w:val="0"/>
        <w:spacing w:line="240" w:lineRule="auto"/>
        <w:ind w:left="-284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eastAsia="Calibri" w:hAnsi="Times New Roman" w:cs="Times New Roman"/>
          <w:kern w:val="0"/>
          <w:sz w:val="24"/>
          <w:szCs w:val="24"/>
          <w:lang w:eastAsia="ru-RU" w:bidi="ar-SA"/>
        </w:rPr>
        <w:t>- не находился в употреблении;</w:t>
      </w:r>
    </w:p>
    <w:p w:rsidR="00B96AB4" w:rsidRPr="004B42C7" w:rsidRDefault="00B96AB4" w:rsidP="00B96AB4">
      <w:pPr>
        <w:tabs>
          <w:tab w:val="left" w:pos="1134"/>
        </w:tabs>
        <w:suppressAutoHyphens w:val="0"/>
        <w:spacing w:line="240" w:lineRule="auto"/>
        <w:ind w:left="-284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ar-SA"/>
        </w:rPr>
        <w:t>- не восстанавливались его потребительские свойства.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B96AB4" w:rsidRPr="004B42C7" w:rsidRDefault="00B96AB4" w:rsidP="00B96AB4">
      <w:pPr>
        <w:shd w:val="clear" w:color="auto" w:fill="FFFFFF"/>
        <w:tabs>
          <w:tab w:val="left" w:pos="851"/>
        </w:tabs>
        <w:suppressAutoHyphens w:val="0"/>
        <w:spacing w:line="240" w:lineRule="auto"/>
        <w:ind w:left="-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ru-RU" w:bidi="ar-SA"/>
        </w:rPr>
        <w:t>5. Требования по передачи технических и иных документов при поставке товара:</w:t>
      </w:r>
      <w:r w:rsidRPr="004B42C7">
        <w:rPr>
          <w:rFonts w:ascii="Times New Roman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 при поставке Товара в наличии должны быть сертификаты соответствия, инструкции и описания на русском языке и иные документы, предусмотренные для данного вида продукции в соответствии с законодательством Российской Федерации. Одновременно с передачей товара предоставить документы, подтверждающие качество и безопасность товара, сертификаты и иную необходимую документацию (в том числе инструкции по эксплуатации, меры предосторожности) на русском языке.</w:t>
      </w:r>
    </w:p>
    <w:p w:rsidR="00B96AB4" w:rsidRPr="004B42C7" w:rsidRDefault="00B96AB4" w:rsidP="00B96AB4">
      <w:pPr>
        <w:tabs>
          <w:tab w:val="left" w:pos="851"/>
        </w:tabs>
        <w:suppressAutoHyphens w:val="0"/>
        <w:spacing w:line="240" w:lineRule="auto"/>
        <w:ind w:left="-284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eastAsia="ru-RU" w:bidi="ar-SA"/>
        </w:rPr>
        <w:t>6. Упаковка, транспортировка и хранение.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 xml:space="preserve">Упаковка должна обеспечивать сохранность товара во время перевозки различными видами транспорта с учетом возможности ее перевозки и хранения, а также климатических условий, в которых осуществляется перевозка. 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 xml:space="preserve">Товар транспортируют всеми видами транспорта в соответствии с правилами перевозки грузов за счет поставщика. Риск случайного повреждения товара до его передачи заказчику лежит на поставщике. 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t>Товар должен поставляться в упаковке, обеспечивающей защиту товара от внешних воздействующих факторов (в т. ч. климатических, механических) при транспортировании, хранении и погрузочно-разгрузочных работах и соответствующий требованиям действующим нормативно правовым актам законодательства Российской Федерации. Стандартная упаковка производителя, способная предотвратить повреждения, порчу поставляемой продукции, несанкционированный доступ к продукции во время транспортировки и доставки. Упаковка должна быть сухой и чистой, без видимых повреждений и нарушений.</w:t>
      </w:r>
    </w:p>
    <w:p w:rsidR="00B96AB4" w:rsidRPr="004B42C7" w:rsidRDefault="00B96AB4" w:rsidP="00B96AB4">
      <w:pPr>
        <w:suppressAutoHyphens w:val="0"/>
        <w:spacing w:line="240" w:lineRule="auto"/>
        <w:ind w:left="-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bCs/>
          <w:kern w:val="0"/>
          <w:sz w:val="24"/>
          <w:szCs w:val="24"/>
          <w:lang w:eastAsia="ru-RU" w:bidi="ar-SA"/>
        </w:rPr>
        <w:t>7.</w:t>
      </w:r>
      <w:r w:rsidRPr="004B42C7">
        <w:rPr>
          <w:b/>
          <w:bCs/>
        </w:rPr>
        <w:t xml:space="preserve"> </w:t>
      </w:r>
      <w:r w:rsidRPr="004B42C7">
        <w:rPr>
          <w:rFonts w:ascii="Times New Roman" w:hAnsi="Times New Roman" w:cs="Times New Roman"/>
          <w:b/>
          <w:bCs/>
          <w:kern w:val="0"/>
          <w:sz w:val="24"/>
          <w:szCs w:val="24"/>
          <w:lang w:eastAsia="ru-RU" w:bidi="ar-SA"/>
        </w:rPr>
        <w:t>Требования к гарантийному сроку товара и (или) объему предоставления гарантий качества товара: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t xml:space="preserve">7.1. Гарантия качества товара - в соответствии с гарантийным сроком, установленным производителем. 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t>7.2. Гарантийные обязательства должны распространяться на каждую единицу товара с момента приемки товара Заказчиком.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t xml:space="preserve">7.3.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</w:t>
      </w:r>
      <w:r w:rsidRPr="004B42C7">
        <w:rPr>
          <w:rFonts w:ascii="Times New Roman" w:hAnsi="Times New Roman" w:cs="Times New Roman"/>
          <w:kern w:val="0"/>
          <w:sz w:val="24"/>
          <w:szCs w:val="24"/>
          <w:lang w:eastAsia="ru-RU" w:bidi="ar-SA"/>
        </w:rPr>
        <w:lastRenderedPageBreak/>
        <w:t>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B96AB4" w:rsidRPr="004B42C7" w:rsidRDefault="00B96AB4" w:rsidP="00B96AB4">
      <w:pPr>
        <w:tabs>
          <w:tab w:val="left" w:pos="851"/>
        </w:tabs>
        <w:suppressAutoHyphens w:val="0"/>
        <w:spacing w:line="240" w:lineRule="auto"/>
        <w:ind w:left="-284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ru-RU" w:bidi="ar-SA"/>
        </w:rPr>
      </w:pPr>
      <w:r w:rsidRPr="004B42C7">
        <w:rPr>
          <w:rFonts w:ascii="Times New Roman" w:hAnsi="Times New Roman" w:cs="Times New Roman"/>
          <w:b/>
          <w:kern w:val="0"/>
          <w:sz w:val="24"/>
          <w:szCs w:val="24"/>
          <w:lang w:eastAsia="ru-RU" w:bidi="ar-SA"/>
        </w:rPr>
        <w:t>8. Иные требования.</w:t>
      </w:r>
    </w:p>
    <w:p w:rsidR="00B96AB4" w:rsidRPr="004B42C7" w:rsidRDefault="00B96AB4" w:rsidP="00B96AB4">
      <w:pPr>
        <w:suppressAutoHyphens w:val="0"/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2C7">
        <w:rPr>
          <w:rFonts w:ascii="Times New Roman" w:hAnsi="Times New Roman" w:cs="Times New Roman"/>
          <w:sz w:val="24"/>
          <w:szCs w:val="24"/>
        </w:rPr>
        <w:t>Все виды погрузочно-разгрузочных работ по доставке товара Заказчику осуществляются поставщиком.</w:t>
      </w:r>
    </w:p>
    <w:p w:rsidR="00B96AB4" w:rsidRPr="004B42C7" w:rsidRDefault="00B96AB4" w:rsidP="00B96AB4">
      <w:pPr>
        <w:suppressAutoHyphens w:val="0"/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42C7">
        <w:rPr>
          <w:rFonts w:ascii="Times New Roman" w:hAnsi="Times New Roman" w:cs="Times New Roman"/>
          <w:b/>
          <w:sz w:val="24"/>
          <w:szCs w:val="24"/>
        </w:rPr>
        <w:t>Табличная часть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851"/>
        <w:gridCol w:w="992"/>
        <w:gridCol w:w="4678"/>
      </w:tblGrid>
      <w:tr w:rsidR="00B96AB4" w:rsidRPr="004B42C7" w:rsidTr="005242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4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Код</w:t>
            </w:r>
            <w:r w:rsidRPr="004B42C7">
              <w:rPr>
                <w:rFonts w:ascii="Times New Roman" w:hAnsi="Times New Roman" w:cs="Times New Roman"/>
                <w:b/>
                <w:lang w:eastAsia="ru-RU"/>
              </w:rPr>
              <w:t xml:space="preserve"> ОКПД2</w:t>
            </w:r>
            <w:r>
              <w:rPr>
                <w:rFonts w:ascii="Times New Roman" w:hAnsi="Times New Roman" w:cs="Times New Roman"/>
                <w:b/>
                <w:lang w:eastAsia="ru-RU"/>
              </w:rPr>
              <w:t>/</w:t>
            </w:r>
          </w:p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Нац.режим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B4" w:rsidRPr="004B42C7" w:rsidRDefault="00B96AB4" w:rsidP="0052429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B42C7">
              <w:rPr>
                <w:rFonts w:ascii="Times New Roman" w:hAnsi="Times New Roman" w:cs="Times New Roman"/>
                <w:b/>
                <w:lang w:eastAsia="ru-RU"/>
              </w:rPr>
              <w:t>Характеристики</w:t>
            </w:r>
          </w:p>
        </w:tc>
      </w:tr>
      <w:tr w:rsidR="00B96AB4" w:rsidRPr="004B42C7" w:rsidTr="005242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Скамейка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</w:rPr>
              <w:t>22.29.91.000 «П»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Тип изделия – эко-скамья (со спинкой).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Габариты: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Длина – 2 000±50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Ширина - 620±50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Высота - 770±50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Глубина сидения - 375±50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Высота сидения - 430±50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Высота спинки - 345±50 мм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композитных опор – з шт.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Материал ножек и ламелей – 100% полимер-песчаный композит с использованием вторичного пластика.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реек на сидение и спинку – не менее 7 шт.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болтов самозакручивающихся – не менее 21 шт.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заглушек для болтов – не менее 21 шт.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Свет ножки – оттенки серого.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Цвет реек – темно коричневый.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Текстура ножки – гладкая.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Текстура рейки – рельефная «под дерево».</w:t>
            </w:r>
          </w:p>
        </w:tc>
      </w:tr>
      <w:tr w:rsidR="00B96AB4" w:rsidRPr="004B42C7" w:rsidTr="005242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Урна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</w:rPr>
              <w:t>22.29.91.000 «П»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B4" w:rsidRPr="004B42C7" w:rsidRDefault="00B96AB4" w:rsidP="0052429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Тип изделия – эко-урна (прямоугольная без металлокаркаса).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Габариты: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Длина – не менее 400 мм и не более 410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Ширина - не менее 400 мм и не более 410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Высота – не менее 580 мм и не более 590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Вес – не более 60 кг.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Длина ведра – не менее 315 мм</w:t>
            </w:r>
            <w:proofErr w:type="gramStart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 не более 320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Ширина ведра - не менее 315 мм</w:t>
            </w:r>
            <w:proofErr w:type="gramStart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 не более 320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Высота ведра – не менее 545 мм</w:t>
            </w:r>
            <w:proofErr w:type="gramStart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 не более 550 мм.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Материал ведра – оцинкованная жесть.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Материал урны – 100% полимер-песчаный композит с использованием вторичного пластика.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Цвет – оттенки коричневого.</w:t>
            </w:r>
          </w:p>
          <w:p w:rsidR="00B96AB4" w:rsidRPr="004B42C7" w:rsidRDefault="00B96AB4" w:rsidP="0052429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B42C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Текстура – «под дерево»</w:t>
            </w:r>
          </w:p>
        </w:tc>
      </w:tr>
    </w:tbl>
    <w:p w:rsidR="00B96AB4" w:rsidRPr="004B42C7" w:rsidRDefault="00B96AB4" w:rsidP="00B96AB4">
      <w:pPr>
        <w:suppressAutoHyphens w:val="0"/>
        <w:spacing w:line="240" w:lineRule="auto"/>
        <w:ind w:left="-142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shd w:val="clear" w:color="auto" w:fill="F9FAFB"/>
          <w:lang w:eastAsia="en-US" w:bidi="ar-SA"/>
        </w:rPr>
      </w:pPr>
      <w:r w:rsidRPr="004B42C7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shd w:val="clear" w:color="auto" w:fill="F9FAFB"/>
          <w:lang w:eastAsia="en-US" w:bidi="ar-SA"/>
        </w:rPr>
        <w:t>При осуществлении закупок на вышеуказанные товары распространяются меры национального режима в виде «преимущества» согласно Постановлению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B96AB4" w:rsidRDefault="00B96AB4" w:rsidP="00B96A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9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0"/>
    <w:rsid w:val="00A70001"/>
    <w:rsid w:val="00B96AB4"/>
    <w:rsid w:val="00E50F90"/>
    <w:rsid w:val="00E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7CAA8-2392-4A2D-8AD8-AA620F2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B4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2026-06-29T02:10:00Z</dcterms:created>
  <dcterms:modified xsi:type="dcterms:W3CDTF">2026-06-29T02:10:00Z</dcterms:modified>
</cp:coreProperties>
</file>