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03A88" w14:textId="5B21BA0C" w:rsidR="00772D76" w:rsidRDefault="00772D76">
      <w:pPr>
        <w:jc w:val="center"/>
        <w:rPr>
          <w:b/>
          <w:color w:val="000000"/>
        </w:rPr>
      </w:pPr>
      <w:r>
        <w:rPr>
          <w:b/>
          <w:color w:val="000000"/>
        </w:rPr>
        <w:t>ПРОЕКТ ДОГОВОРА</w:t>
      </w:r>
    </w:p>
    <w:p w14:paraId="11E46704" w14:textId="77777777" w:rsidR="00772D76" w:rsidRDefault="00772D76">
      <w:pPr>
        <w:jc w:val="center"/>
        <w:rPr>
          <w:b/>
          <w:color w:val="000000"/>
        </w:rPr>
      </w:pPr>
    </w:p>
    <w:p w14:paraId="118F326D" w14:textId="66923411" w:rsidR="0084335A" w:rsidRPr="00534A97" w:rsidRDefault="002C5707">
      <w:pPr>
        <w:jc w:val="center"/>
        <w:rPr>
          <w:b/>
          <w:color w:val="000000"/>
        </w:rPr>
      </w:pPr>
      <w:r w:rsidRPr="00534A97">
        <w:rPr>
          <w:b/>
          <w:color w:val="000000"/>
        </w:rPr>
        <w:t>ДОГОВОР № ____</w:t>
      </w:r>
    </w:p>
    <w:p w14:paraId="136CB006" w14:textId="04C5627F"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833C72">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179CEECD"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proofErr w:type="gramStart"/>
      <w:r w:rsidR="002C5707" w:rsidRPr="00534A97">
        <w:rPr>
          <w:b/>
        </w:rPr>
        <w:t>Зака⁠‍‍‍‍‍﻿﻿‍‍⁠‍﻿﻿‌⁠⁠⁠‌​​‍⁠​‍﻿﻿⁠‍⁠​‍​​﻿‍​﻿⁠‍​​‍‍зчик</w:t>
      </w:r>
      <w:proofErr w:type="gramEnd"/>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в лице ________________________________________, действующего на основании ______________, в соответствии  с Федеральным  законом от 18 июля 2011 г. №</w:t>
      </w:r>
      <w:r w:rsidR="00F47E98">
        <w:t xml:space="preserve"> </w:t>
      </w:r>
      <w:r w:rsidR="002C5707" w:rsidRPr="00534A97">
        <w:t xml:space="preserve">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09D9F418" w:rsidR="0084335A" w:rsidRPr="00406EA8" w:rsidRDefault="002C5707" w:rsidP="0002581B">
      <w:pPr>
        <w:numPr>
          <w:ilvl w:val="1"/>
          <w:numId w:val="1"/>
        </w:numPr>
        <w:jc w:val="both"/>
      </w:pPr>
      <w:r w:rsidRPr="00534A97">
        <w:t xml:space="preserve">Заказчик поручает, </w:t>
      </w:r>
      <w:r w:rsidRPr="00406EA8">
        <w:t xml:space="preserve">а Подрядчик принимает на себя обязательство </w:t>
      </w:r>
      <w:bookmarkStart w:id="0" w:name="_GoBack"/>
      <w:bookmarkEnd w:id="0"/>
      <w:r w:rsidR="00445BEE" w:rsidRPr="00445BEE">
        <w:rPr>
          <w:b/>
          <w:bCs/>
          <w:color w:val="000000"/>
        </w:rPr>
        <w:t>на выполнение работ по ремонту кабинета № 10 (устройство перегородки и потолков, установка дверей, обустройство откосов дверных и оконных, ремонт полов, ремонт стен) в рамках текущего ремонта здания ГБУ «ЦСО № 10» по адресу: с. Мокроусово, ул. Володи Долгих, дом 4</w:t>
      </w:r>
      <w:r w:rsidR="00D97B6D" w:rsidRPr="00D97B6D">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proofErr w:type="gramStart"/>
      <w:r w:rsidR="008242B5">
        <w:t>локальным-сметным</w:t>
      </w:r>
      <w:proofErr w:type="gramEnd"/>
      <w:r w:rsidR="008242B5">
        <w:t xml:space="preserve"> расчетом</w:t>
      </w:r>
      <w:r w:rsidRPr="00406EA8">
        <w:t xml:space="preserve"> (Приложение № 2 к настоящему Договору) в установленный настоящим Договором срок.</w:t>
      </w:r>
    </w:p>
    <w:p w14:paraId="195A4B1B" w14:textId="0B8F03F0" w:rsidR="00833C72" w:rsidRDefault="002C5707" w:rsidP="00833C72">
      <w:pPr>
        <w:numPr>
          <w:ilvl w:val="1"/>
          <w:numId w:val="1"/>
        </w:numPr>
        <w:jc w:val="both"/>
      </w:pPr>
      <w:r w:rsidRPr="00445BEE">
        <w:rPr>
          <w:b/>
          <w:bCs/>
        </w:rPr>
        <w:t xml:space="preserve">Место выполнения работ: </w:t>
      </w:r>
      <w:r w:rsidR="00445BEE" w:rsidRPr="00445BEE">
        <w:t xml:space="preserve"> с. Мокроусово, ул. Володи Долгих, дом 4</w:t>
      </w:r>
    </w:p>
    <w:p w14:paraId="50BB2627" w14:textId="77777777" w:rsidR="0090611C" w:rsidRPr="00534A97" w:rsidRDefault="0090611C" w:rsidP="00833C72">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w:t>
      </w:r>
      <w:proofErr w:type="gramStart"/>
      <w:r w:rsidRPr="00534A97">
        <w:rPr>
          <w:sz w:val="24"/>
          <w:szCs w:val="24"/>
        </w:rPr>
        <w:t xml:space="preserve"> – ____________  (___________) </w:t>
      </w:r>
      <w:proofErr w:type="gramEnd"/>
      <w:r w:rsidRPr="00534A97">
        <w:rPr>
          <w:sz w:val="24"/>
          <w:szCs w:val="24"/>
        </w:rPr>
        <w:t>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proofErr w:type="gramStart"/>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roofErr w:type="gramEnd"/>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395C8F"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w:t>
      </w:r>
      <w:r w:rsidRPr="00395C8F">
        <w:rPr>
          <w:sz w:val="24"/>
          <w:szCs w:val="24"/>
        </w:rPr>
        <w:t>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25AC5002" w:rsidR="000F7B6E" w:rsidRPr="00395C8F" w:rsidRDefault="005F1B2D">
      <w:pPr>
        <w:pStyle w:val="a6"/>
        <w:numPr>
          <w:ilvl w:val="1"/>
          <w:numId w:val="1"/>
        </w:numPr>
        <w:jc w:val="both"/>
        <w:rPr>
          <w:sz w:val="24"/>
          <w:szCs w:val="24"/>
        </w:rPr>
      </w:pPr>
      <w:r w:rsidRPr="00395C8F">
        <w:rPr>
          <w:sz w:val="24"/>
          <w:szCs w:val="24"/>
        </w:rPr>
        <w:t xml:space="preserve">Заказчик перечисляет на счет Подрядчика оплату в течение </w:t>
      </w:r>
      <w:r w:rsidR="00D97B6D" w:rsidRPr="00395C8F">
        <w:rPr>
          <w:sz w:val="24"/>
          <w:szCs w:val="24"/>
        </w:rPr>
        <w:t>7</w:t>
      </w:r>
      <w:r w:rsidRPr="00395C8F">
        <w:rPr>
          <w:sz w:val="24"/>
          <w:szCs w:val="24"/>
        </w:rPr>
        <w:t xml:space="preserve"> (</w:t>
      </w:r>
      <w:r w:rsidR="00D97B6D" w:rsidRPr="00395C8F">
        <w:rPr>
          <w:sz w:val="24"/>
          <w:szCs w:val="24"/>
        </w:rPr>
        <w:t>семи)</w:t>
      </w:r>
      <w:r w:rsidRPr="00395C8F">
        <w:rPr>
          <w:sz w:val="24"/>
          <w:szCs w:val="24"/>
        </w:rPr>
        <w:t xml:space="preserve"> рабочих дней со дня подписания Заказчиком документов о приемке</w:t>
      </w:r>
      <w:r w:rsidR="000F7B6E" w:rsidRPr="00395C8F">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395C8F" w:rsidRDefault="001E10FB">
      <w:pPr>
        <w:pStyle w:val="a6"/>
        <w:numPr>
          <w:ilvl w:val="1"/>
          <w:numId w:val="1"/>
        </w:numPr>
        <w:jc w:val="both"/>
        <w:rPr>
          <w:sz w:val="24"/>
          <w:szCs w:val="24"/>
        </w:rPr>
      </w:pPr>
      <w:r w:rsidRPr="00395C8F">
        <w:rPr>
          <w:sz w:val="24"/>
          <w:szCs w:val="24"/>
        </w:rPr>
        <w:t>Заказчик вправе осуществлять частичную приемку и оплату выполненных работ.</w:t>
      </w:r>
    </w:p>
    <w:p w14:paraId="48FCE708" w14:textId="0F1F3FF0" w:rsidR="0084335A" w:rsidRPr="00395C8F" w:rsidRDefault="002C5707">
      <w:pPr>
        <w:pStyle w:val="a6"/>
        <w:numPr>
          <w:ilvl w:val="1"/>
          <w:numId w:val="1"/>
        </w:numPr>
        <w:jc w:val="both"/>
        <w:rPr>
          <w:sz w:val="24"/>
          <w:szCs w:val="24"/>
        </w:rPr>
      </w:pPr>
      <w:r w:rsidRPr="00395C8F">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395C8F">
        <w:rPr>
          <w:sz w:val="24"/>
          <w:szCs w:val="24"/>
        </w:rPr>
        <w:t>Цена Договора</w:t>
      </w:r>
      <w:r w:rsidR="002C5707" w:rsidRPr="00395C8F">
        <w:rPr>
          <w:sz w:val="24"/>
          <w:szCs w:val="24"/>
        </w:rPr>
        <w:t xml:space="preserve"> </w:t>
      </w:r>
      <w:r w:rsidRPr="00395C8F">
        <w:rPr>
          <w:sz w:val="24"/>
          <w:szCs w:val="24"/>
        </w:rPr>
        <w:t>устанавливается</w:t>
      </w:r>
      <w:r w:rsidR="002C5707" w:rsidRPr="00395C8F">
        <w:rPr>
          <w:sz w:val="24"/>
          <w:szCs w:val="24"/>
        </w:rPr>
        <w:t xml:space="preserve"> с учетом понижающего</w:t>
      </w:r>
      <w:r w:rsidR="002C5707" w:rsidRPr="00534A97">
        <w:rPr>
          <w:sz w:val="24"/>
          <w:szCs w:val="24"/>
        </w:rPr>
        <w:t xml:space="preserve">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proofErr w:type="gramStart"/>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534A97">
        <w:rPr>
          <w:bCs/>
          <w:iCs/>
          <w:sz w:val="24"/>
          <w:szCs w:val="24"/>
        </w:rPr>
        <w:t xml:space="preserve">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1C44DD6F" w14:textId="435DF3B8" w:rsidR="00445BEE" w:rsidRPr="00445BEE" w:rsidRDefault="002C5707" w:rsidP="00CF7089">
      <w:pPr>
        <w:pStyle w:val="a6"/>
        <w:numPr>
          <w:ilvl w:val="1"/>
          <w:numId w:val="1"/>
        </w:numPr>
        <w:jc w:val="both"/>
        <w:rPr>
          <w:b/>
          <w:sz w:val="24"/>
          <w:szCs w:val="24"/>
        </w:rPr>
      </w:pPr>
      <w:r w:rsidRPr="00023BD5">
        <w:rPr>
          <w:b/>
          <w:bCs/>
          <w:sz w:val="24"/>
          <w:szCs w:val="24"/>
        </w:rPr>
        <w:lastRenderedPageBreak/>
        <w:t>Срок выполнения работ</w:t>
      </w:r>
      <w:r w:rsidR="00CF7089" w:rsidRPr="00023BD5">
        <w:rPr>
          <w:b/>
          <w:bCs/>
          <w:sz w:val="24"/>
          <w:szCs w:val="24"/>
        </w:rPr>
        <w:t>:</w:t>
      </w:r>
      <w:r w:rsidRPr="00023BD5">
        <w:rPr>
          <w:sz w:val="24"/>
          <w:szCs w:val="24"/>
        </w:rPr>
        <w:t xml:space="preserve"> </w:t>
      </w:r>
      <w:proofErr w:type="gramStart"/>
      <w:r w:rsidR="00445BEE" w:rsidRPr="00445BEE">
        <w:rPr>
          <w:sz w:val="24"/>
          <w:szCs w:val="24"/>
        </w:rPr>
        <w:t>с даты заключения</w:t>
      </w:r>
      <w:proofErr w:type="gramEnd"/>
      <w:r w:rsidR="00445BEE" w:rsidRPr="00445BEE">
        <w:rPr>
          <w:sz w:val="24"/>
          <w:szCs w:val="24"/>
        </w:rPr>
        <w:t xml:space="preserve"> Договора до 3</w:t>
      </w:r>
      <w:r w:rsidR="00023BD5">
        <w:rPr>
          <w:sz w:val="24"/>
          <w:szCs w:val="24"/>
        </w:rPr>
        <w:t>0</w:t>
      </w:r>
      <w:r w:rsidR="00445BEE" w:rsidRPr="00445BEE">
        <w:rPr>
          <w:sz w:val="24"/>
          <w:szCs w:val="24"/>
        </w:rPr>
        <w:t xml:space="preserve"> </w:t>
      </w:r>
      <w:r w:rsidR="00023BD5">
        <w:rPr>
          <w:sz w:val="24"/>
          <w:szCs w:val="24"/>
        </w:rPr>
        <w:t>сентября</w:t>
      </w:r>
      <w:r w:rsidR="00445BEE" w:rsidRPr="00445BEE">
        <w:rPr>
          <w:sz w:val="24"/>
          <w:szCs w:val="24"/>
        </w:rPr>
        <w:t xml:space="preserve"> 2026 года. Начало работ – не позднее 3 (Трех) календарных дней </w:t>
      </w:r>
      <w:proofErr w:type="gramStart"/>
      <w:r w:rsidR="00445BEE" w:rsidRPr="00445BEE">
        <w:rPr>
          <w:sz w:val="24"/>
          <w:szCs w:val="24"/>
        </w:rPr>
        <w:t>с даты подписания</w:t>
      </w:r>
      <w:proofErr w:type="gramEnd"/>
      <w:r w:rsidR="00445BEE" w:rsidRPr="00445BEE">
        <w:rPr>
          <w:sz w:val="24"/>
          <w:szCs w:val="24"/>
        </w:rPr>
        <w:t xml:space="preserve"> договора.</w:t>
      </w:r>
    </w:p>
    <w:p w14:paraId="21AC167D" w14:textId="065BC36C" w:rsidR="00AB6FFD" w:rsidRPr="00445BEE" w:rsidRDefault="00CF7089" w:rsidP="00CF7089">
      <w:pPr>
        <w:pStyle w:val="a6"/>
        <w:numPr>
          <w:ilvl w:val="1"/>
          <w:numId w:val="1"/>
        </w:numPr>
        <w:jc w:val="both"/>
        <w:rPr>
          <w:b/>
          <w:sz w:val="24"/>
          <w:szCs w:val="24"/>
        </w:rPr>
      </w:pPr>
      <w:r w:rsidRPr="00445BEE">
        <w:rPr>
          <w:sz w:val="24"/>
          <w:szCs w:val="24"/>
        </w:rPr>
        <w:t xml:space="preserve">Время проведения работ на объекте согласуется с руководителем учреждения. </w:t>
      </w:r>
      <w:r w:rsidR="002A3447" w:rsidRPr="00445BEE">
        <w:rPr>
          <w:sz w:val="24"/>
          <w:szCs w:val="24"/>
        </w:rPr>
        <w:t>Подрядчик при производстве работ обязан учитывать законодательство «о тишине»</w:t>
      </w:r>
      <w:r w:rsidR="001C5C96" w:rsidRPr="00445BEE">
        <w:rPr>
          <w:sz w:val="24"/>
          <w:szCs w:val="24"/>
        </w:rPr>
        <w:t xml:space="preserve"> (в том числе региональное)</w:t>
      </w:r>
      <w:r w:rsidR="002A3447" w:rsidRPr="00445BEE">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 xml:space="preserve">Утвердить перечень лиц, которые от имени Заказчика уполномочиваются осуществлять </w:t>
      </w:r>
      <w:proofErr w:type="gramStart"/>
      <w:r w:rsidRPr="00534A97">
        <w:rPr>
          <w:sz w:val="24"/>
          <w:szCs w:val="24"/>
        </w:rPr>
        <w:t>контроль за</w:t>
      </w:r>
      <w:proofErr w:type="gramEnd"/>
      <w:r w:rsidRPr="00534A97">
        <w:rPr>
          <w:sz w:val="24"/>
          <w:szCs w:val="24"/>
        </w:rPr>
        <w:t xml:space="preserve">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w:t>
      </w:r>
      <w:proofErr w:type="gramStart"/>
      <w:r w:rsidRPr="00534A97">
        <w:rPr>
          <w:sz w:val="24"/>
          <w:szCs w:val="24"/>
        </w:rPr>
        <w:t>контроль за</w:t>
      </w:r>
      <w:proofErr w:type="gramEnd"/>
      <w:r w:rsidRPr="00534A97">
        <w:rPr>
          <w:sz w:val="24"/>
          <w:szCs w:val="24"/>
        </w:rPr>
        <w:t xml:space="preserve">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 xml:space="preserve">В целях осуществления </w:t>
      </w:r>
      <w:proofErr w:type="gramStart"/>
      <w:r w:rsidRPr="00534A97">
        <w:rPr>
          <w:sz w:val="24"/>
          <w:szCs w:val="24"/>
        </w:rPr>
        <w:t>контроля за</w:t>
      </w:r>
      <w:proofErr w:type="gramEnd"/>
      <w:r w:rsidRPr="00534A97">
        <w:rPr>
          <w:sz w:val="24"/>
          <w:szCs w:val="24"/>
        </w:rPr>
        <w:t xml:space="preserve">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proofErr w:type="gramStart"/>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w:t>
      </w:r>
      <w:proofErr w:type="gramEnd"/>
      <w:r w:rsidR="002C5707" w:rsidRPr="00534A97">
        <w:rPr>
          <w:sz w:val="24"/>
          <w:szCs w:val="24"/>
        </w:rPr>
        <w:t xml:space="preserve">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lastRenderedPageBreak/>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proofErr w:type="gramStart"/>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roofErr w:type="gramEnd"/>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 xml:space="preserve">В случае возникновения сложностей при исполнении Договора Подрядчиком </w:t>
      </w:r>
      <w:proofErr w:type="gramStart"/>
      <w:r w:rsidRPr="00534A97">
        <w:rPr>
          <w:sz w:val="24"/>
          <w:szCs w:val="24"/>
        </w:rPr>
        <w:t>обязан</w:t>
      </w:r>
      <w:proofErr w:type="gramEnd"/>
      <w:r w:rsidRPr="00534A97">
        <w:rPr>
          <w:sz w:val="24"/>
          <w:szCs w:val="24"/>
        </w:rPr>
        <w:t xml:space="preserve"> </w:t>
      </w:r>
      <w:r w:rsidRPr="00534A97">
        <w:rPr>
          <w:sz w:val="24"/>
          <w:szCs w:val="24"/>
        </w:rPr>
        <w:lastRenderedPageBreak/>
        <w:t>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23CA1DE0"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 приведенны</w:t>
      </w:r>
      <w:r w:rsidR="00833C72">
        <w:rPr>
          <w:sz w:val="24"/>
          <w:szCs w:val="24"/>
        </w:rPr>
        <w:t>е</w:t>
      </w:r>
      <w:r w:rsidR="00EE71F9" w:rsidRPr="00EE71F9">
        <w:rPr>
          <w:sz w:val="24"/>
          <w:szCs w:val="24"/>
        </w:rPr>
        <w:t xml:space="preserve"> в нормативно-техническое состояние, </w:t>
      </w:r>
      <w:proofErr w:type="gramStart"/>
      <w:r w:rsidR="00EE71F9" w:rsidRPr="00EE71F9">
        <w:rPr>
          <w:sz w:val="24"/>
          <w:szCs w:val="24"/>
        </w:rPr>
        <w:t>отвечающий</w:t>
      </w:r>
      <w:proofErr w:type="gramEnd"/>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proofErr w:type="gramStart"/>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roofErr w:type="gramEnd"/>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 xml:space="preserve">6.3.1. </w:t>
      </w:r>
      <w:proofErr w:type="gramStart"/>
      <w:r w:rsidRPr="00534A97">
        <w:rPr>
          <w:sz w:val="24"/>
          <w:szCs w:val="24"/>
        </w:rPr>
        <w:t>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roofErr w:type="gramEnd"/>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833C72" w:rsidRDefault="002C5707" w:rsidP="00FB7DB7">
      <w:pPr>
        <w:pStyle w:val="a6"/>
        <w:numPr>
          <w:ilvl w:val="1"/>
          <w:numId w:val="1"/>
        </w:numPr>
        <w:jc w:val="both"/>
        <w:rPr>
          <w:b/>
          <w:bCs/>
          <w:sz w:val="24"/>
          <w:szCs w:val="24"/>
        </w:rPr>
      </w:pPr>
      <w:r w:rsidRPr="00534A97">
        <w:rPr>
          <w:sz w:val="24"/>
          <w:szCs w:val="24"/>
        </w:rPr>
        <w:t xml:space="preserve">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w:t>
      </w:r>
      <w:proofErr w:type="gramStart"/>
      <w:r w:rsidRPr="00534A97">
        <w:rPr>
          <w:sz w:val="24"/>
          <w:szCs w:val="24"/>
        </w:rPr>
        <w:t>контроль за</w:t>
      </w:r>
      <w:proofErr w:type="gramEnd"/>
      <w:r w:rsidRPr="00534A97">
        <w:rPr>
          <w:sz w:val="24"/>
          <w:szCs w:val="24"/>
        </w:rPr>
        <w:t xml:space="preserve">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657B31DE" w14:textId="77777777" w:rsidR="00833C72" w:rsidRPr="00534A97" w:rsidRDefault="00833C72" w:rsidP="00833C72">
      <w:pPr>
        <w:pStyle w:val="a6"/>
        <w:ind w:left="0"/>
        <w:jc w:val="both"/>
        <w:rPr>
          <w:b/>
          <w:bCs/>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6DCAC964" w:rsidR="00555855" w:rsidRPr="00534A97" w:rsidRDefault="00023BD5" w:rsidP="00023BD5">
      <w:pPr>
        <w:pStyle w:val="a6"/>
        <w:keepNext/>
        <w:numPr>
          <w:ilvl w:val="1"/>
          <w:numId w:val="1"/>
        </w:numPr>
        <w:tabs>
          <w:tab w:val="left" w:pos="1000"/>
        </w:tabs>
        <w:jc w:val="both"/>
        <w:rPr>
          <w:sz w:val="24"/>
          <w:szCs w:val="24"/>
        </w:rPr>
      </w:pPr>
      <w:r w:rsidRPr="00023BD5">
        <w:rPr>
          <w:sz w:val="24"/>
          <w:szCs w:val="24"/>
        </w:rPr>
        <w:t>В соответствии с условиями Договора гарантийный срок на выполненные работы составляет 5</w:t>
      </w:r>
      <w:r w:rsidR="00F47E98">
        <w:rPr>
          <w:sz w:val="24"/>
          <w:szCs w:val="24"/>
        </w:rPr>
        <w:t xml:space="preserve"> </w:t>
      </w:r>
      <w:r w:rsidRPr="00023BD5">
        <w:rPr>
          <w:sz w:val="24"/>
          <w:szCs w:val="24"/>
        </w:rPr>
        <w:t>(Пять) лет со дня подписания Заказчиком окончательного электронного акта с приложениями сканированных копий актов о приемке по форме № КС-2, КС-3, являющихся неотъемлемой частью электронного документа о приемке работ. Результат работ должен в течение всего гарантийного срока соответствовать условиям договора о качестве. Гарантия качества результата работ распространяется на все составляющие результата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proofErr w:type="gramStart"/>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roofErr w:type="gramEnd"/>
    </w:p>
    <w:p w14:paraId="18717108" w14:textId="66757FD8" w:rsidR="00856B07" w:rsidRPr="00534A97" w:rsidRDefault="000A15CD" w:rsidP="007B6181">
      <w:pPr>
        <w:pStyle w:val="a6"/>
        <w:numPr>
          <w:ilvl w:val="1"/>
          <w:numId w:val="1"/>
        </w:numPr>
        <w:jc w:val="both"/>
        <w:rPr>
          <w:sz w:val="24"/>
          <w:szCs w:val="24"/>
        </w:rPr>
      </w:pPr>
      <w:proofErr w:type="gramStart"/>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w:t>
      </w:r>
      <w:proofErr w:type="gramEnd"/>
      <w:r w:rsidRPr="00534A97">
        <w:rPr>
          <w:sz w:val="24"/>
          <w:szCs w:val="24"/>
        </w:rPr>
        <w:t xml:space="preserve"> исполнения договора) и фактически </w:t>
      </w:r>
      <w:proofErr w:type="gramStart"/>
      <w:r w:rsidRPr="00534A97">
        <w:rPr>
          <w:sz w:val="24"/>
          <w:szCs w:val="24"/>
        </w:rPr>
        <w:t>исполненных</w:t>
      </w:r>
      <w:proofErr w:type="gramEnd"/>
      <w:r w:rsidRPr="00534A97">
        <w:rPr>
          <w:sz w:val="24"/>
          <w:szCs w:val="24"/>
        </w:rPr>
        <w:t xml:space="preserve">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proofErr w:type="gramStart"/>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roofErr w:type="gramEnd"/>
    </w:p>
    <w:p w14:paraId="46FC236B" w14:textId="2990FA22" w:rsidR="006C745E" w:rsidRPr="00534A97" w:rsidRDefault="006C745E" w:rsidP="006C745E">
      <w:pPr>
        <w:pStyle w:val="a6"/>
        <w:ind w:left="0"/>
        <w:jc w:val="both"/>
        <w:rPr>
          <w:sz w:val="24"/>
          <w:szCs w:val="24"/>
        </w:rPr>
      </w:pPr>
      <w:proofErr w:type="gramStart"/>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roofErr w:type="gramEnd"/>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w:t>
      </w:r>
      <w:proofErr w:type="gramStart"/>
      <w:r w:rsidRPr="00534A97">
        <w:rPr>
          <w:sz w:val="24"/>
          <w:szCs w:val="24"/>
        </w:rPr>
        <w:t>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roofErr w:type="gramEnd"/>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proofErr w:type="gramStart"/>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roofErr w:type="gramEnd"/>
    </w:p>
    <w:p w14:paraId="1A48CA20" w14:textId="77777777" w:rsidR="0084335A" w:rsidRPr="00534A97" w:rsidRDefault="002C5707">
      <w:pPr>
        <w:pStyle w:val="a6"/>
        <w:numPr>
          <w:ilvl w:val="1"/>
          <w:numId w:val="1"/>
        </w:numPr>
        <w:jc w:val="both"/>
        <w:rPr>
          <w:sz w:val="24"/>
          <w:szCs w:val="24"/>
        </w:rPr>
      </w:pPr>
      <w:proofErr w:type="gramStart"/>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roofErr w:type="gramEnd"/>
    </w:p>
    <w:p w14:paraId="6E0296F8" w14:textId="30981205" w:rsidR="0084335A" w:rsidRDefault="0084335A">
      <w:pPr>
        <w:jc w:val="both"/>
      </w:pPr>
    </w:p>
    <w:p w14:paraId="54F82A49" w14:textId="4F7B1A42" w:rsidR="000C19F3" w:rsidRDefault="000C19F3" w:rsidP="000C19F3">
      <w:pPr>
        <w:jc w:val="center"/>
      </w:pPr>
    </w:p>
    <w:p w14:paraId="40AB2F24" w14:textId="56FA950D" w:rsidR="000C19F3" w:rsidRPr="000C19F3" w:rsidRDefault="000C19F3" w:rsidP="000C19F3">
      <w:pPr>
        <w:jc w:val="center"/>
      </w:pPr>
      <w:r>
        <w:t>12. ОБЕСПЕЧЕНИЕ ИСПОЛНЕНИЯ</w:t>
      </w:r>
      <w:r w:rsidRPr="000C19F3">
        <w:t xml:space="preserve"> </w:t>
      </w:r>
      <w:r>
        <w:t>ДОГОВОРА</w:t>
      </w:r>
    </w:p>
    <w:p w14:paraId="38A3001D" w14:textId="4A7985CA" w:rsidR="000C19F3" w:rsidRDefault="000C19F3" w:rsidP="000C19F3">
      <w:pPr>
        <w:widowControl w:val="0"/>
        <w:autoSpaceDE w:val="0"/>
        <w:autoSpaceDN w:val="0"/>
        <w:adjustRightInd w:val="0"/>
        <w:ind w:firstLine="567"/>
        <w:jc w:val="both"/>
        <w:rPr>
          <w:sz w:val="22"/>
          <w:szCs w:val="22"/>
        </w:rPr>
      </w:pPr>
      <w:bookmarkStart w:id="1" w:name="_Hlk228976785"/>
      <w:r>
        <w:t>12.1. Размер обеспечения исполнения договора устанавливается в размере 5% от начальной (максимальной) цены договора.</w:t>
      </w:r>
    </w:p>
    <w:p w14:paraId="6048318C" w14:textId="6E91BFCC" w:rsidR="000C19F3" w:rsidRDefault="000C19F3" w:rsidP="000C19F3">
      <w:pPr>
        <w:widowControl w:val="0"/>
        <w:autoSpaceDE w:val="0"/>
        <w:autoSpaceDN w:val="0"/>
        <w:adjustRightInd w:val="0"/>
        <w:ind w:firstLine="567"/>
        <w:jc w:val="both"/>
      </w:pPr>
      <w:r>
        <w:t xml:space="preserve">12.2. Обеспечение исполнения договора может предоставляться участником закупки путем внесения денежных средств или предоставления банковской гарантии. Выбор способа обеспечения исполнения договора из числа </w:t>
      </w:r>
      <w:proofErr w:type="gramStart"/>
      <w:r>
        <w:t>предусмотренных</w:t>
      </w:r>
      <w:proofErr w:type="gramEnd"/>
      <w:r>
        <w:t xml:space="preserve"> заказчиком в извещении об осуществлении закупки, документации о закупке осуществляется участником закупки.</w:t>
      </w:r>
    </w:p>
    <w:p w14:paraId="4CA1BFF8" w14:textId="484F015C" w:rsidR="000C19F3" w:rsidRDefault="000C19F3" w:rsidP="000C19F3">
      <w:pPr>
        <w:widowControl w:val="0"/>
        <w:autoSpaceDE w:val="0"/>
        <w:autoSpaceDN w:val="0"/>
        <w:adjustRightInd w:val="0"/>
        <w:ind w:firstLine="567"/>
        <w:jc w:val="both"/>
      </w:pPr>
      <w:r>
        <w:t>12.3.  Денежные средства в качестве обеспечения исполнения договора вносятся участником закупки на счет заказчика, по следующим реквизитам:</w:t>
      </w:r>
    </w:p>
    <w:p w14:paraId="4C5090D2" w14:textId="77777777" w:rsidR="000C19F3" w:rsidRDefault="000C19F3" w:rsidP="000C19F3">
      <w:pPr>
        <w:widowControl w:val="0"/>
        <w:autoSpaceDE w:val="0"/>
        <w:autoSpaceDN w:val="0"/>
        <w:adjustRightInd w:val="0"/>
        <w:ind w:firstLine="567"/>
        <w:jc w:val="both"/>
      </w:pPr>
      <w:r>
        <w:t>Банк: ОКЦ № 1 Сибирского ГУ Банка России//УФК по Курганской области г. Курган</w:t>
      </w:r>
    </w:p>
    <w:p w14:paraId="49D0B190" w14:textId="77777777" w:rsidR="000C19F3" w:rsidRDefault="000C19F3" w:rsidP="000C19F3">
      <w:pPr>
        <w:widowControl w:val="0"/>
        <w:autoSpaceDE w:val="0"/>
        <w:autoSpaceDN w:val="0"/>
        <w:adjustRightInd w:val="0"/>
        <w:ind w:firstLine="567"/>
        <w:jc w:val="both"/>
      </w:pPr>
      <w:r>
        <w:t>БИК 045004108</w:t>
      </w:r>
    </w:p>
    <w:p w14:paraId="6638C304" w14:textId="77777777" w:rsidR="000C19F3" w:rsidRDefault="000C19F3" w:rsidP="000C19F3">
      <w:pPr>
        <w:widowControl w:val="0"/>
        <w:autoSpaceDE w:val="0"/>
        <w:autoSpaceDN w:val="0"/>
        <w:adjustRightInd w:val="0"/>
        <w:ind w:firstLine="567"/>
        <w:jc w:val="both"/>
      </w:pPr>
      <w:r>
        <w:t>Кор. Счет 40102810445370000108</w:t>
      </w:r>
    </w:p>
    <w:p w14:paraId="2A9E6B43" w14:textId="77777777" w:rsidR="000C19F3" w:rsidRDefault="000C19F3" w:rsidP="000C19F3">
      <w:pPr>
        <w:widowControl w:val="0"/>
        <w:autoSpaceDE w:val="0"/>
        <w:autoSpaceDN w:val="0"/>
        <w:adjustRightInd w:val="0"/>
        <w:ind w:firstLine="567"/>
        <w:jc w:val="both"/>
      </w:pPr>
      <w:r>
        <w:t>Расчетный счет  03224643370000004300</w:t>
      </w:r>
    </w:p>
    <w:p w14:paraId="404A2048" w14:textId="77777777" w:rsidR="000C19F3" w:rsidRDefault="000C19F3" w:rsidP="000C19F3">
      <w:pPr>
        <w:widowControl w:val="0"/>
        <w:autoSpaceDE w:val="0"/>
        <w:autoSpaceDN w:val="0"/>
        <w:adjustRightInd w:val="0"/>
        <w:ind w:firstLine="567"/>
        <w:jc w:val="both"/>
      </w:pPr>
      <w:r>
        <w:t>Лицевой счет 21025Х95900</w:t>
      </w:r>
    </w:p>
    <w:p w14:paraId="060F17DC" w14:textId="16F140A8" w:rsidR="000C19F3" w:rsidRDefault="000C19F3" w:rsidP="000C19F3">
      <w:pPr>
        <w:widowControl w:val="0"/>
        <w:autoSpaceDE w:val="0"/>
        <w:autoSpaceDN w:val="0"/>
        <w:adjustRightInd w:val="0"/>
        <w:ind w:firstLine="567"/>
        <w:jc w:val="both"/>
      </w:pPr>
      <w:r>
        <w:t xml:space="preserve">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w:t>
      </w:r>
      <w:r>
        <w:lastRenderedPageBreak/>
        <w:t>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0C12FBC3" w14:textId="67BB3F80" w:rsidR="000C19F3" w:rsidRDefault="000C19F3" w:rsidP="000C19F3">
      <w:pPr>
        <w:widowControl w:val="0"/>
        <w:autoSpaceDE w:val="0"/>
        <w:autoSpaceDN w:val="0"/>
        <w:adjustRightInd w:val="0"/>
        <w:ind w:firstLine="567"/>
        <w:jc w:val="both"/>
      </w:pPr>
      <w:r>
        <w:t xml:space="preserve">12.4.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10 рабочих дней </w:t>
      </w:r>
      <w:proofErr w:type="gramStart"/>
      <w:r>
        <w:t>с даты получения</w:t>
      </w:r>
      <w:proofErr w:type="gramEnd"/>
      <w: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14:paraId="4F511B17" w14:textId="77777777" w:rsidR="000C19F3" w:rsidRDefault="000C19F3" w:rsidP="000C19F3">
      <w:pPr>
        <w:widowControl w:val="0"/>
        <w:autoSpaceDE w:val="0"/>
        <w:autoSpaceDN w:val="0"/>
        <w:adjustRightInd w:val="0"/>
        <w:ind w:firstLine="567"/>
        <w:jc w:val="both"/>
      </w:pPr>
      <w:proofErr w:type="gramStart"/>
      <w: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14:paraId="7589247C" w14:textId="77777777" w:rsidR="000C19F3" w:rsidRDefault="000C19F3" w:rsidP="000C19F3">
      <w:pPr>
        <w:widowControl w:val="0"/>
        <w:autoSpaceDE w:val="0"/>
        <w:autoSpaceDN w:val="0"/>
        <w:adjustRightInd w:val="0"/>
        <w:ind w:firstLine="567"/>
        <w:jc w:val="both"/>
      </w:pPr>
      <w: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14:paraId="29498ECD" w14:textId="0F79ED51" w:rsidR="000C19F3" w:rsidRDefault="000C19F3" w:rsidP="000C19F3">
      <w:pPr>
        <w:widowControl w:val="0"/>
        <w:autoSpaceDE w:val="0"/>
        <w:autoSpaceDN w:val="0"/>
        <w:adjustRightInd w:val="0"/>
        <w:ind w:firstLine="567"/>
        <w:jc w:val="both"/>
      </w:pPr>
      <w:r>
        <w:t>12.5.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5F81BBA" w14:textId="45DE45BD" w:rsidR="000C19F3" w:rsidRDefault="000C19F3" w:rsidP="000C19F3">
      <w:pPr>
        <w:widowControl w:val="0"/>
        <w:autoSpaceDE w:val="0"/>
        <w:autoSpaceDN w:val="0"/>
        <w:adjustRightInd w:val="0"/>
        <w:ind w:firstLine="567"/>
        <w:jc w:val="both"/>
        <w:rPr>
          <w:rFonts w:eastAsia="Arial"/>
          <w:color w:val="000000"/>
          <w:shd w:val="clear" w:color="auto" w:fill="FFFFFF"/>
          <w:lang w:eastAsia="en-US"/>
        </w:rPr>
      </w:pPr>
      <w:r>
        <w:rPr>
          <w:rFonts w:eastAsia="Arial"/>
          <w:color w:val="000000"/>
          <w:shd w:val="clear" w:color="auto" w:fill="FFFFFF"/>
        </w:rPr>
        <w:t>12.6</w:t>
      </w:r>
      <w:proofErr w:type="gramStart"/>
      <w:r>
        <w:rPr>
          <w:rFonts w:eastAsia="Arial"/>
          <w:color w:val="000000"/>
          <w:shd w:val="clear" w:color="auto" w:fill="FFFFFF"/>
        </w:rPr>
        <w:t xml:space="preserve"> В</w:t>
      </w:r>
      <w:proofErr w:type="gramEnd"/>
      <w:r>
        <w:rPr>
          <w:rFonts w:eastAsia="Arial"/>
          <w:color w:val="000000"/>
          <w:shd w:val="clear" w:color="auto" w:fill="FFFFFF"/>
        </w:rPr>
        <w:t xml:space="preserve">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w:t>
      </w:r>
      <w:proofErr w:type="gramStart"/>
      <w:r>
        <w:rPr>
          <w:rFonts w:eastAsia="Arial"/>
          <w:color w:val="000000"/>
          <w:shd w:val="clear" w:color="auto" w:fill="FFFFFF"/>
        </w:rPr>
        <w:t>размере</w:t>
      </w:r>
      <w:proofErr w:type="gramEnd"/>
      <w:r>
        <w:rPr>
          <w:rFonts w:eastAsia="Arial"/>
          <w:color w:val="000000"/>
          <w:shd w:val="clear" w:color="auto" w:fill="FFFFFF"/>
        </w:rPr>
        <w:t>, которые указаны в настоящей статье Договора.</w:t>
      </w:r>
    </w:p>
    <w:bookmarkEnd w:id="1"/>
    <w:p w14:paraId="1A4C6C77" w14:textId="77777777" w:rsidR="000C19F3" w:rsidRDefault="000C19F3" w:rsidP="000C19F3">
      <w:pPr>
        <w:widowControl w:val="0"/>
        <w:autoSpaceDE w:val="0"/>
        <w:autoSpaceDN w:val="0"/>
        <w:adjustRightInd w:val="0"/>
        <w:ind w:firstLine="567"/>
        <w:jc w:val="both"/>
      </w:pPr>
    </w:p>
    <w:p w14:paraId="1C7F34F8" w14:textId="3573BB57" w:rsidR="0084335A" w:rsidRPr="000C19F3" w:rsidRDefault="000C19F3" w:rsidP="000C19F3">
      <w:pPr>
        <w:jc w:val="center"/>
        <w:rPr>
          <w:b/>
        </w:rPr>
      </w:pPr>
      <w:r>
        <w:rPr>
          <w:b/>
        </w:rPr>
        <w:t xml:space="preserve">13. </w:t>
      </w:r>
      <w:r w:rsidR="002C5707" w:rsidRPr="000C19F3">
        <w:rPr>
          <w:b/>
        </w:rPr>
        <w:t>ЗАКЛЮЧИТЕЛЬНЫЕ ПОЛОЖЕНИЯ</w:t>
      </w:r>
    </w:p>
    <w:p w14:paraId="571FCF81" w14:textId="14049E5A" w:rsidR="0084335A" w:rsidRPr="000C19F3" w:rsidRDefault="000C19F3" w:rsidP="000C19F3">
      <w:pPr>
        <w:pStyle w:val="a6"/>
        <w:suppressAutoHyphens/>
        <w:ind w:left="0"/>
        <w:jc w:val="both"/>
        <w:rPr>
          <w:sz w:val="24"/>
          <w:szCs w:val="24"/>
        </w:rPr>
      </w:pPr>
      <w:r>
        <w:rPr>
          <w:sz w:val="24"/>
          <w:szCs w:val="24"/>
        </w:rPr>
        <w:t xml:space="preserve">13.1 </w:t>
      </w:r>
      <w:r w:rsidR="002C5707" w:rsidRPr="000C19F3">
        <w:rPr>
          <w:sz w:val="24"/>
          <w:szCs w:val="24"/>
        </w:rPr>
        <w:t xml:space="preserve">Настоящий Договор вступает в силу с момента его заключения и действует до </w:t>
      </w:r>
      <w:r w:rsidR="009850F4" w:rsidRPr="000C19F3">
        <w:rPr>
          <w:sz w:val="24"/>
          <w:szCs w:val="24"/>
        </w:rPr>
        <w:t>3</w:t>
      </w:r>
      <w:r w:rsidR="00833C72" w:rsidRPr="000C19F3">
        <w:rPr>
          <w:sz w:val="24"/>
          <w:szCs w:val="24"/>
        </w:rPr>
        <w:t>1</w:t>
      </w:r>
      <w:r w:rsidR="002C5707" w:rsidRPr="000C19F3">
        <w:rPr>
          <w:sz w:val="24"/>
          <w:szCs w:val="24"/>
        </w:rPr>
        <w:t>.</w:t>
      </w:r>
      <w:r w:rsidR="00833C72" w:rsidRPr="000C19F3">
        <w:rPr>
          <w:sz w:val="24"/>
          <w:szCs w:val="24"/>
        </w:rPr>
        <w:t>12</w:t>
      </w:r>
      <w:r w:rsidR="002C5707" w:rsidRPr="000C19F3">
        <w:rPr>
          <w:sz w:val="24"/>
          <w:szCs w:val="24"/>
        </w:rPr>
        <w:t>.202</w:t>
      </w:r>
      <w:r w:rsidR="009850F4" w:rsidRPr="000C19F3">
        <w:rPr>
          <w:sz w:val="24"/>
          <w:szCs w:val="24"/>
        </w:rPr>
        <w:t>6</w:t>
      </w:r>
      <w:r w:rsidR="002C5707" w:rsidRPr="000C19F3">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77EB6844" w:rsidR="004D733E" w:rsidRPr="000C19F3" w:rsidRDefault="000C19F3" w:rsidP="000C19F3">
      <w:pPr>
        <w:pStyle w:val="a6"/>
        <w:suppressAutoHyphens/>
        <w:ind w:left="0"/>
        <w:jc w:val="both"/>
        <w:rPr>
          <w:sz w:val="24"/>
          <w:szCs w:val="24"/>
        </w:rPr>
      </w:pPr>
      <w:r>
        <w:rPr>
          <w:sz w:val="24"/>
          <w:szCs w:val="24"/>
        </w:rPr>
        <w:t>13.2.</w:t>
      </w:r>
      <w:r w:rsidR="004D733E" w:rsidRPr="000C19F3">
        <w:rPr>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6D53454E" w:rsidR="005F2172" w:rsidRPr="00534A97" w:rsidRDefault="002B21E4" w:rsidP="005F2172">
      <w:pPr>
        <w:pStyle w:val="a6"/>
        <w:suppressAutoHyphens/>
        <w:ind w:left="0"/>
        <w:jc w:val="both"/>
        <w:rPr>
          <w:b/>
          <w:bCs/>
          <w:sz w:val="24"/>
          <w:szCs w:val="24"/>
        </w:rPr>
      </w:pPr>
      <w:r w:rsidRPr="00534A97">
        <w:rPr>
          <w:sz w:val="24"/>
          <w:szCs w:val="24"/>
        </w:rPr>
        <w:t>1</w:t>
      </w:r>
      <w:r w:rsidR="000C19F3">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12219BCA" w:rsidR="0084335A" w:rsidRPr="00534A97" w:rsidRDefault="002C5707">
      <w:pPr>
        <w:keepNext/>
      </w:pPr>
      <w:r w:rsidRPr="00534A97">
        <w:t>2.</w:t>
      </w:r>
      <w:r w:rsidR="00FB7DB7" w:rsidRPr="00534A97">
        <w:t xml:space="preserve"> </w:t>
      </w:r>
      <w:r w:rsidR="008242B5">
        <w:t>Локально-сметный расчет</w:t>
      </w:r>
      <w:r w:rsidRPr="00534A97">
        <w:t xml:space="preserve"> </w:t>
      </w:r>
    </w:p>
    <w:p w14:paraId="7F6060AD" w14:textId="77777777" w:rsidR="0084335A" w:rsidRPr="00534A97" w:rsidRDefault="0084335A">
      <w:pPr>
        <w:keepNext/>
      </w:pPr>
    </w:p>
    <w:tbl>
      <w:tblPr>
        <w:tblW w:w="5000" w:type="pct"/>
        <w:tblLook w:val="04A0" w:firstRow="1" w:lastRow="0" w:firstColumn="1" w:lastColumn="0" w:noHBand="0" w:noVBand="1"/>
      </w:tblPr>
      <w:tblGrid>
        <w:gridCol w:w="5289"/>
        <w:gridCol w:w="4989"/>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EBEBBD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02068C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8D44D52" w:rsidR="0084335A" w:rsidRPr="00534A97" w:rsidRDefault="008242B5">
      <w:pPr>
        <w:spacing w:after="200"/>
        <w:jc w:val="center"/>
        <w:rPr>
          <w:rFonts w:eastAsiaTheme="minorEastAsia"/>
          <w:bCs/>
        </w:rPr>
      </w:pPr>
      <w:r>
        <w:rPr>
          <w:rFonts w:eastAsiaTheme="minorEastAsia"/>
          <w:bCs/>
        </w:rPr>
        <w:t>Локально-сметный расчет</w:t>
      </w:r>
      <w:r w:rsidR="002C5707" w:rsidRPr="00534A97">
        <w:rPr>
          <w:rFonts w:eastAsiaTheme="minorEastAsia"/>
          <w:bCs/>
        </w:rPr>
        <w:t xml:space="preserve"> </w:t>
      </w:r>
    </w:p>
    <w:sectPr w:rsidR="0084335A"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DF29D" w14:textId="77777777" w:rsidR="004E16ED" w:rsidRDefault="004E16ED">
      <w:r>
        <w:separator/>
      </w:r>
    </w:p>
  </w:endnote>
  <w:endnote w:type="continuationSeparator" w:id="0">
    <w:p w14:paraId="33D38899" w14:textId="77777777" w:rsidR="004E16ED" w:rsidRDefault="004E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w:altName w:val="MS Gothic"/>
    <w:panose1 w:val="00000000000000000000"/>
    <w:charset w:val="80"/>
    <w:family w:val="roman"/>
    <w:notTrueType/>
    <w:pitch w:val="default"/>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E24D7" w14:textId="77777777" w:rsidR="004E16ED" w:rsidRDefault="004E16ED">
      <w:r>
        <w:separator/>
      </w:r>
    </w:p>
  </w:footnote>
  <w:footnote w:type="continuationSeparator" w:id="0">
    <w:p w14:paraId="04B29513" w14:textId="77777777" w:rsidR="004E16ED" w:rsidRDefault="004E1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C7607DC"/>
    <w:multiLevelType w:val="multilevel"/>
    <w:tmpl w:val="5EE2A1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AA7"/>
    <w:rsid w:val="00000078"/>
    <w:rsid w:val="00002012"/>
    <w:rsid w:val="00005B1A"/>
    <w:rsid w:val="00015B8C"/>
    <w:rsid w:val="00023BD5"/>
    <w:rsid w:val="0002581B"/>
    <w:rsid w:val="00034CCE"/>
    <w:rsid w:val="00036601"/>
    <w:rsid w:val="00066495"/>
    <w:rsid w:val="00083617"/>
    <w:rsid w:val="00084D30"/>
    <w:rsid w:val="00091160"/>
    <w:rsid w:val="00093E0D"/>
    <w:rsid w:val="000A0428"/>
    <w:rsid w:val="000A15CD"/>
    <w:rsid w:val="000B0889"/>
    <w:rsid w:val="000B2AF9"/>
    <w:rsid w:val="000B5B61"/>
    <w:rsid w:val="000B74AC"/>
    <w:rsid w:val="000C19F3"/>
    <w:rsid w:val="000C5AA7"/>
    <w:rsid w:val="000C64DB"/>
    <w:rsid w:val="000D20AD"/>
    <w:rsid w:val="000E7037"/>
    <w:rsid w:val="000F7B6E"/>
    <w:rsid w:val="00110241"/>
    <w:rsid w:val="001111B5"/>
    <w:rsid w:val="001126B4"/>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85A9A"/>
    <w:rsid w:val="00395C8F"/>
    <w:rsid w:val="003A228F"/>
    <w:rsid w:val="003B4DAF"/>
    <w:rsid w:val="003D3197"/>
    <w:rsid w:val="003D5C53"/>
    <w:rsid w:val="003E3F71"/>
    <w:rsid w:val="00406EA8"/>
    <w:rsid w:val="0042662D"/>
    <w:rsid w:val="004276DD"/>
    <w:rsid w:val="00431BF0"/>
    <w:rsid w:val="00441543"/>
    <w:rsid w:val="00445BEE"/>
    <w:rsid w:val="00453438"/>
    <w:rsid w:val="004675B1"/>
    <w:rsid w:val="00483C5B"/>
    <w:rsid w:val="004933F4"/>
    <w:rsid w:val="004C21FB"/>
    <w:rsid w:val="004C4A3F"/>
    <w:rsid w:val="004D733E"/>
    <w:rsid w:val="004E16ED"/>
    <w:rsid w:val="004E70C4"/>
    <w:rsid w:val="004F4C9E"/>
    <w:rsid w:val="005147C0"/>
    <w:rsid w:val="0052487E"/>
    <w:rsid w:val="005254BA"/>
    <w:rsid w:val="00534A97"/>
    <w:rsid w:val="00541282"/>
    <w:rsid w:val="00555855"/>
    <w:rsid w:val="00561C42"/>
    <w:rsid w:val="005636F8"/>
    <w:rsid w:val="0059104D"/>
    <w:rsid w:val="00591245"/>
    <w:rsid w:val="00595F0A"/>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72D76"/>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14350"/>
    <w:rsid w:val="008206DE"/>
    <w:rsid w:val="008242B5"/>
    <w:rsid w:val="008267A2"/>
    <w:rsid w:val="00827703"/>
    <w:rsid w:val="00830DA8"/>
    <w:rsid w:val="00833C72"/>
    <w:rsid w:val="00843286"/>
    <w:rsid w:val="0084335A"/>
    <w:rsid w:val="00843F43"/>
    <w:rsid w:val="008459AD"/>
    <w:rsid w:val="00854A23"/>
    <w:rsid w:val="00856B07"/>
    <w:rsid w:val="00856B91"/>
    <w:rsid w:val="00866E68"/>
    <w:rsid w:val="00883CD3"/>
    <w:rsid w:val="00884FE2"/>
    <w:rsid w:val="00890053"/>
    <w:rsid w:val="008A0268"/>
    <w:rsid w:val="008A57FA"/>
    <w:rsid w:val="008B0512"/>
    <w:rsid w:val="008C30CC"/>
    <w:rsid w:val="008F3403"/>
    <w:rsid w:val="00903E5D"/>
    <w:rsid w:val="0090611C"/>
    <w:rsid w:val="00922A17"/>
    <w:rsid w:val="00935F04"/>
    <w:rsid w:val="009433E8"/>
    <w:rsid w:val="00944CB8"/>
    <w:rsid w:val="00965C81"/>
    <w:rsid w:val="00967AF9"/>
    <w:rsid w:val="009739B7"/>
    <w:rsid w:val="00973AC8"/>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97B8C"/>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97B6D"/>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015B"/>
    <w:rsid w:val="00F04350"/>
    <w:rsid w:val="00F12906"/>
    <w:rsid w:val="00F350B6"/>
    <w:rsid w:val="00F4251C"/>
    <w:rsid w:val="00F428FC"/>
    <w:rsid w:val="00F43705"/>
    <w:rsid w:val="00F47E98"/>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qFormat="1"/>
    <w:lsdException w:name="Body Text" w:semiHidden="0" w:uiPriority="0" w:unhideWhenUsed="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uiPriority="0"/>
    <w:lsdException w:name="Normal Table"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Название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45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142EC-EE4A-410D-82F5-EADBF9496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4416</Words>
  <Characters>25173</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DOC-MARKER-swwDwxN63QzSB97z_tE-Pw</dc:description>
  <cp:lastModifiedBy>Директор</cp:lastModifiedBy>
  <cp:revision>7</cp:revision>
  <cp:lastPrinted>2026-04-26T13:39:00Z</cp:lastPrinted>
  <dcterms:created xsi:type="dcterms:W3CDTF">2026-06-18T04:05:00Z</dcterms:created>
  <dcterms:modified xsi:type="dcterms:W3CDTF">2026-06-30T08:51:00Z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