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79972E16" w14:textId="325FEA56" w:rsidR="00342505" w:rsidRPr="00342505" w:rsidRDefault="00342505" w:rsidP="00D2634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на выполнение</w:t>
      </w:r>
      <w:r w:rsidR="001271F4">
        <w:rPr>
          <w:rFonts w:ascii="Times New Roman" w:eastAsia="Times New Roman" w:hAnsi="Times New Roman" w:cs="Times New Roman"/>
          <w:b/>
          <w:lang w:eastAsia="ar-SA"/>
        </w:rPr>
        <w:t xml:space="preserve"> общестроительных</w:t>
      </w:r>
      <w:r w:rsidRPr="00A21D6C">
        <w:rPr>
          <w:rFonts w:ascii="Times New Roman" w:eastAsia="Times New Roman" w:hAnsi="Times New Roman" w:cs="Times New Roman"/>
          <w:b/>
          <w:lang w:eastAsia="ar-SA"/>
        </w:rPr>
        <w:t xml:space="preserve"> работ</w:t>
      </w:r>
    </w:p>
    <w:p w14:paraId="37CFE8F2" w14:textId="77777777" w:rsidR="00342505" w:rsidRPr="00342505" w:rsidRDefault="00342505" w:rsidP="00A21D6C">
      <w:pPr>
        <w:spacing w:after="0" w:line="240" w:lineRule="auto"/>
        <w:jc w:val="center"/>
        <w:rPr>
          <w:rFonts w:ascii="Times New Roman" w:eastAsia="Times New Roman" w:hAnsi="Times New Roman" w:cs="Times New Roman"/>
          <w:lang w:eastAsia="ar-SA"/>
        </w:rPr>
      </w:pPr>
    </w:p>
    <w:p w14:paraId="2F035931" w14:textId="77777777" w:rsidR="004C7285" w:rsidRDefault="004C7285" w:rsidP="004C7285">
      <w:pPr>
        <w:spacing w:after="0" w:line="240" w:lineRule="auto"/>
        <w:jc w:val="both"/>
        <w:rPr>
          <w:rFonts w:ascii="Times New Roman" w:eastAsia="Times New Roman" w:hAnsi="Times New Roman" w:cs="Times New Roman"/>
          <w:b/>
          <w:bCs/>
          <w:i/>
          <w:iCs/>
        </w:rPr>
      </w:pPr>
      <w:r>
        <w:rPr>
          <w:rFonts w:ascii="Times New Roman" w:eastAsia="Times New Roman" w:hAnsi="Times New Roman" w:cs="Times New Roman"/>
          <w:b/>
          <w:bCs/>
          <w:i/>
          <w:iCs/>
          <w:highlight w:val="green"/>
        </w:rPr>
        <w:t>ОКПД 2 43.39.19.190 - Работы завершающие и отделочные в зданиях и сооружениях, прочие, не включенные в другие группировки</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60BC66D7" w:rsidR="00342505" w:rsidRPr="00342505" w:rsidRDefault="00342505" w:rsidP="00A21D6C">
      <w:pPr>
        <w:widowControl w:val="0"/>
        <w:spacing w:after="0" w:line="240" w:lineRule="auto"/>
        <w:jc w:val="both"/>
        <w:rPr>
          <w:rFonts w:ascii="Times New Roman" w:eastAsia="Lucida Sans Unicode" w:hAnsi="Times New Roman" w:cs="Times New Roman"/>
          <w:color w:val="000000"/>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1271F4" w:rsidRPr="001271F4">
        <w:rPr>
          <w:rFonts w:ascii="Times New Roman" w:eastAsia="Lucida Sans Unicode" w:hAnsi="Times New Roman" w:cs="Times New Roman"/>
          <w:bCs/>
          <w:lang w:eastAsia="ar-SA"/>
        </w:rPr>
        <w:t>общестроительны</w:t>
      </w:r>
      <w:r w:rsidR="001271F4">
        <w:rPr>
          <w:rFonts w:ascii="Times New Roman" w:eastAsia="Lucida Sans Unicode" w:hAnsi="Times New Roman" w:cs="Times New Roman"/>
          <w:bCs/>
          <w:lang w:eastAsia="ar-SA"/>
        </w:rPr>
        <w:t>е</w:t>
      </w:r>
      <w:r w:rsidR="001271F4" w:rsidRPr="001271F4">
        <w:rPr>
          <w:rFonts w:ascii="Times New Roman" w:eastAsia="Lucida Sans Unicode" w:hAnsi="Times New Roman" w:cs="Times New Roman"/>
          <w:bCs/>
          <w:lang w:eastAsia="ar-SA"/>
        </w:rPr>
        <w:t xml:space="preserve"> работ</w:t>
      </w: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9B757E8" w14:textId="6ADD627D" w:rsidR="00476A5E" w:rsidRPr="001271F4" w:rsidRDefault="00342505" w:rsidP="00476A5E">
      <w:pPr>
        <w:spacing w:after="0" w:line="240" w:lineRule="auto"/>
        <w:jc w:val="both"/>
        <w:rPr>
          <w:rFonts w:ascii="Times New Roman" w:hAnsi="Times New Roman" w:cs="Times New Roman"/>
          <w:highlight w:val="yellow"/>
        </w:rPr>
      </w:pPr>
      <w:r w:rsidRPr="001271F4">
        <w:rPr>
          <w:rFonts w:ascii="Times New Roman" w:eastAsia="SimSun" w:hAnsi="Times New Roman" w:cs="Times New Roman"/>
          <w:b/>
          <w:highlight w:val="yellow"/>
          <w:lang w:eastAsia="hi-IN" w:bidi="hi-IN"/>
        </w:rPr>
        <w:t>3. Место выполнения работ</w:t>
      </w:r>
      <w:r w:rsidRPr="001271F4">
        <w:rPr>
          <w:rFonts w:ascii="Times New Roman" w:eastAsia="Lucida Sans Unicode" w:hAnsi="Times New Roman" w:cs="Times New Roman"/>
          <w:b/>
          <w:highlight w:val="yellow"/>
          <w:lang w:eastAsia="ar-SA"/>
        </w:rPr>
        <w:t xml:space="preserve">: </w:t>
      </w:r>
      <w:r w:rsidR="001271F4" w:rsidRPr="001271F4">
        <w:rPr>
          <w:rFonts w:ascii="Times New Roman" w:hAnsi="Times New Roman" w:cs="Times New Roman"/>
          <w:highlight w:val="yellow"/>
        </w:rPr>
        <w:t xml:space="preserve">624590, Россия, Свердловская обл., г. Ивдель, </w:t>
      </w:r>
      <w:proofErr w:type="spellStart"/>
      <w:r w:rsidR="001271F4" w:rsidRPr="001271F4">
        <w:rPr>
          <w:rFonts w:ascii="Times New Roman" w:hAnsi="Times New Roman" w:cs="Times New Roman"/>
          <w:highlight w:val="yellow"/>
        </w:rPr>
        <w:t>пр-кт</w:t>
      </w:r>
      <w:proofErr w:type="spellEnd"/>
      <w:r w:rsidR="001271F4" w:rsidRPr="001271F4">
        <w:rPr>
          <w:rFonts w:ascii="Times New Roman" w:hAnsi="Times New Roman" w:cs="Times New Roman"/>
          <w:highlight w:val="yellow"/>
        </w:rPr>
        <w:t xml:space="preserve"> Комсомола, 84</w:t>
      </w:r>
      <w:r w:rsidR="004C7285" w:rsidRPr="001271F4">
        <w:rPr>
          <w:rFonts w:ascii="Times New Roman" w:hAnsi="Times New Roman" w:cs="Times New Roman"/>
          <w:highlight w:val="yellow"/>
        </w:rPr>
        <w:tab/>
      </w:r>
    </w:p>
    <w:p w14:paraId="5EED2DD9" w14:textId="7E81BD41" w:rsidR="00342505" w:rsidRPr="00342505" w:rsidRDefault="00342505" w:rsidP="00476A5E">
      <w:pPr>
        <w:spacing w:after="0" w:line="240" w:lineRule="auto"/>
        <w:jc w:val="both"/>
        <w:rPr>
          <w:rFonts w:ascii="Times New Roman" w:hAnsi="Times New Roman" w:cs="Times New Roman"/>
        </w:rPr>
      </w:pPr>
      <w:r w:rsidRPr="00B8003A">
        <w:rPr>
          <w:rFonts w:ascii="Times New Roman" w:eastAsia="SimSun" w:hAnsi="Times New Roman" w:cs="Times New Roman"/>
          <w:b/>
          <w:highlight w:val="yellow"/>
          <w:lang w:eastAsia="hi-IN" w:bidi="hi-IN"/>
        </w:rPr>
        <w:t>4. Срок выполнения работ</w:t>
      </w:r>
      <w:r w:rsidRPr="00B8003A">
        <w:rPr>
          <w:rFonts w:ascii="Times New Roman" w:eastAsia="Lucida Sans Unicode" w:hAnsi="Times New Roman" w:cs="Times New Roman"/>
          <w:b/>
          <w:highlight w:val="yellow"/>
          <w:lang w:eastAsia="ar-SA"/>
        </w:rPr>
        <w:t xml:space="preserve">: </w:t>
      </w:r>
      <w:r w:rsidR="005E3DB5" w:rsidRPr="00B8003A">
        <w:rPr>
          <w:rFonts w:ascii="Times New Roman" w:eastAsia="Lucida Sans Unicode" w:hAnsi="Times New Roman" w:cs="Times New Roman"/>
          <w:bCs/>
          <w:highlight w:val="yellow"/>
          <w:lang w:eastAsia="ar-SA"/>
        </w:rPr>
        <w:t xml:space="preserve">с момента заключения Договора </w:t>
      </w:r>
      <w:r w:rsidR="001271F4">
        <w:rPr>
          <w:rFonts w:ascii="Times New Roman" w:eastAsia="Lucida Sans Unicode" w:hAnsi="Times New Roman" w:cs="Times New Roman"/>
          <w:bCs/>
          <w:highlight w:val="yellow"/>
          <w:lang w:eastAsia="ar-SA"/>
        </w:rPr>
        <w:t>до 31 августа 2026 года</w:t>
      </w:r>
      <w:r w:rsidRPr="00B8003A">
        <w:rPr>
          <w:rFonts w:ascii="Times New Roman" w:eastAsia="Lucida Sans Unicode" w:hAnsi="Times New Roman" w:cs="Times New Roman"/>
          <w:bCs/>
          <w:highlight w:val="yellow"/>
          <w:lang w:eastAsia="ar-SA"/>
        </w:rPr>
        <w:t xml:space="preserve">. </w:t>
      </w:r>
      <w:r w:rsidR="00402529" w:rsidRPr="00B8003A">
        <w:rPr>
          <w:rFonts w:ascii="Times New Roman" w:eastAsia="Lucida Sans Unicode" w:hAnsi="Times New Roman" w:cs="Times New Roman"/>
          <w:bCs/>
          <w:highlight w:val="yellow"/>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xml:space="preserve">5.9. Подрядчик должен немедленно извещать Заказчика и до получения соответствующих указаний </w:t>
      </w:r>
      <w:r w:rsidRPr="00342505">
        <w:rPr>
          <w:rFonts w:ascii="Times New Roman" w:eastAsia="Lucida Sans Unicode" w:hAnsi="Times New Roman" w:cs="Times New Roman"/>
        </w:rPr>
        <w:lastRenderedPageBreak/>
        <w:t>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FAA2636"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-Приказ Минтруда России от 16.11.2020 №782н «Об </w:t>
      </w:r>
      <w:proofErr w:type="gramStart"/>
      <w:r w:rsidRPr="00342505">
        <w:rPr>
          <w:rFonts w:ascii="Times New Roman" w:eastAsia="SimSun" w:hAnsi="Times New Roman" w:cs="Times New Roman"/>
          <w:bCs/>
          <w:lang w:eastAsia="hi-IN" w:bidi="hi-IN"/>
        </w:rPr>
        <w:t>утверждении Правил</w:t>
      </w:r>
      <w:proofErr w:type="gramEnd"/>
      <w:r w:rsidRPr="00342505">
        <w:rPr>
          <w:rFonts w:ascii="Times New Roman" w:eastAsia="SimSun" w:hAnsi="Times New Roman" w:cs="Times New Roman"/>
          <w:bCs/>
          <w:lang w:eastAsia="hi-IN" w:bidi="hi-IN"/>
        </w:rPr>
        <w:t xml:space="preserve"> по охране труда при работе на </w:t>
      </w:r>
      <w:r w:rsidRPr="00342505">
        <w:rPr>
          <w:rFonts w:ascii="Times New Roman" w:eastAsia="SimSun" w:hAnsi="Times New Roman" w:cs="Times New Roman"/>
          <w:bCs/>
          <w:lang w:eastAsia="hi-IN" w:bidi="hi-IN"/>
        </w:rPr>
        <w:lastRenderedPageBreak/>
        <w:t>высоте»</w:t>
      </w:r>
      <w:r w:rsidR="00476A5E">
        <w:rPr>
          <w:rFonts w:ascii="Times New Roman" w:eastAsia="SimSun" w:hAnsi="Times New Roman" w:cs="Times New Roman"/>
          <w:bCs/>
          <w:lang w:eastAsia="hi-IN" w:bidi="hi-IN"/>
        </w:rPr>
        <w:t>;</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71C5292F"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09F86882" w14:textId="77777777" w:rsidR="001271F4" w:rsidRDefault="001271F4" w:rsidP="001271F4">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 СП 29.13330.2011 «Полы. Актуализированная редакция </w:t>
      </w:r>
      <w:proofErr w:type="spellStart"/>
      <w:r>
        <w:rPr>
          <w:rFonts w:ascii="Times New Roman" w:eastAsia="SimSun" w:hAnsi="Times New Roman" w:cs="Times New Roman"/>
          <w:bCs/>
          <w:lang w:eastAsia="hi-IN" w:bidi="hi-IN"/>
        </w:rPr>
        <w:t>СниП</w:t>
      </w:r>
      <w:proofErr w:type="spellEnd"/>
      <w:r>
        <w:rPr>
          <w:rFonts w:ascii="Times New Roman" w:eastAsia="SimSun" w:hAnsi="Times New Roman" w:cs="Times New Roman"/>
          <w:bCs/>
          <w:lang w:eastAsia="hi-IN" w:bidi="hi-IN"/>
        </w:rPr>
        <w:t xml:space="preserve"> 2.03.13-88»;</w:t>
      </w:r>
    </w:p>
    <w:p w14:paraId="18A6B30B" w14:textId="77AABD52"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E2F79CC" w14:textId="407C4CF8" w:rsidR="00342505" w:rsidRPr="00342505" w:rsidRDefault="00D2634C"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7.</w:t>
      </w:r>
      <w:r w:rsidR="00476A5E">
        <w:rPr>
          <w:rFonts w:ascii="Times New Roman" w:eastAsia="SimSun" w:hAnsi="Times New Roman" w:cs="Times New Roman"/>
          <w:bCs/>
          <w:lang w:eastAsia="hi-IN" w:bidi="hi-IN"/>
        </w:rPr>
        <w:t>2</w:t>
      </w:r>
      <w:r>
        <w:rPr>
          <w:rFonts w:ascii="Times New Roman" w:eastAsia="SimSun" w:hAnsi="Times New Roman" w:cs="Times New Roman"/>
          <w:bCs/>
          <w:lang w:eastAsia="hi-IN" w:bidi="hi-IN"/>
        </w:rPr>
        <w:t xml:space="preserve">. </w:t>
      </w:r>
      <w:r w:rsidR="00342505" w:rsidRPr="00342505">
        <w:rPr>
          <w:rFonts w:ascii="Times New Roman" w:eastAsia="SimSun" w:hAnsi="Times New Roman" w:cs="Times New Roman"/>
          <w:bCs/>
          <w:lang w:eastAsia="hi-IN" w:bidi="hi-IN"/>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0ED2E886"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 xml:space="preserve">8.1. Результатом работы являются выполненные </w:t>
      </w:r>
      <w:r w:rsidR="001271F4">
        <w:rPr>
          <w:rFonts w:ascii="Times New Roman" w:eastAsia="Lucida Sans Unicode" w:hAnsi="Times New Roman" w:cs="Times New Roman"/>
          <w:lang w:eastAsia="ar-SA"/>
        </w:rPr>
        <w:t xml:space="preserve">общестроительные </w:t>
      </w:r>
      <w:r w:rsidRPr="00342505">
        <w:rPr>
          <w:rFonts w:ascii="Times New Roman" w:eastAsia="Lucida Sans Unicode" w:hAnsi="Times New Roman" w:cs="Times New Roman"/>
          <w:lang w:eastAsia="ar-SA"/>
        </w:rPr>
        <w:t>работ</w:t>
      </w:r>
      <w:r w:rsidR="00523399">
        <w:rPr>
          <w:rFonts w:ascii="Times New Roman" w:eastAsia="Lucida Sans Unicode" w:hAnsi="Times New Roman" w:cs="Times New Roman"/>
          <w:lang w:eastAsia="ar-SA"/>
        </w:rPr>
        <w:t>ы</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w:t>
      </w:r>
      <w:r w:rsidRPr="00342505">
        <w:rPr>
          <w:rFonts w:ascii="Times New Roman" w:eastAsia="SimSun" w:hAnsi="Times New Roman" w:cs="Times New Roman"/>
          <w:lang w:eastAsia="hi-IN" w:bidi="hi-IN"/>
        </w:rPr>
        <w:lastRenderedPageBreak/>
        <w:t>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7FAECD61"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662A12">
        <w:rPr>
          <w:rFonts w:ascii="Times New Roman" w:eastAsia="SimSun" w:hAnsi="Times New Roman" w:cs="Times New Roman"/>
          <w:highlight w:val="yellow"/>
          <w:lang w:eastAsia="hi-IN" w:bidi="hi-IN"/>
        </w:rPr>
        <w:t xml:space="preserve">24 (двадцати </w:t>
      </w:r>
      <w:proofErr w:type="gramStart"/>
      <w:r w:rsidR="00662A12">
        <w:rPr>
          <w:rFonts w:ascii="Times New Roman" w:eastAsia="SimSun" w:hAnsi="Times New Roman" w:cs="Times New Roman"/>
          <w:highlight w:val="yellow"/>
          <w:lang w:eastAsia="hi-IN" w:bidi="hi-IN"/>
        </w:rPr>
        <w:t xml:space="preserve">четырех) </w:t>
      </w:r>
      <w:r w:rsidRPr="004B0C07">
        <w:rPr>
          <w:rFonts w:ascii="Times New Roman" w:eastAsia="SimSun" w:hAnsi="Times New Roman" w:cs="Times New Roman"/>
          <w:highlight w:val="yellow"/>
          <w:lang w:eastAsia="hi-IN" w:bidi="hi-IN"/>
        </w:rPr>
        <w:t xml:space="preserve"> месяцев</w:t>
      </w:r>
      <w:proofErr w:type="gramEnd"/>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 MKR-13440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1271F4"/>
    <w:rsid w:val="002634F8"/>
    <w:rsid w:val="00342505"/>
    <w:rsid w:val="00402529"/>
    <w:rsid w:val="00423800"/>
    <w:rsid w:val="00476A5E"/>
    <w:rsid w:val="004B0C07"/>
    <w:rsid w:val="004C7285"/>
    <w:rsid w:val="00523399"/>
    <w:rsid w:val="005E3DB5"/>
    <w:rsid w:val="00600F1F"/>
    <w:rsid w:val="00662A12"/>
    <w:rsid w:val="00733A4B"/>
    <w:rsid w:val="007E3D45"/>
    <w:rsid w:val="00A21D6C"/>
    <w:rsid w:val="00AA5DE2"/>
    <w:rsid w:val="00B8003A"/>
    <w:rsid w:val="00D2634C"/>
    <w:rsid w:val="00E42827"/>
    <w:rsid w:val="00E6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1F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73467">
      <w:bodyDiv w:val="1"/>
      <w:marLeft w:val="0"/>
      <w:marRight w:val="0"/>
      <w:marTop w:val="0"/>
      <w:marBottom w:val="0"/>
      <w:divBdr>
        <w:top w:val="none" w:sz="0" w:space="0" w:color="auto"/>
        <w:left w:val="none" w:sz="0" w:space="0" w:color="auto"/>
        <w:bottom w:val="none" w:sz="0" w:space="0" w:color="auto"/>
        <w:right w:val="none" w:sz="0" w:space="0" w:color="auto"/>
      </w:divBdr>
    </w:div>
    <w:div w:id="19401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2001</Words>
  <Characters>11409</Characters>
  <Application>Microsoft Office Word</Application>
  <DocSecurity>0</DocSecurity>
  <Lines>95</Lines>
  <Paragraphs>26</Paragraphs>
  <ScaleCrop>false</ScaleCrop>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DOC-MARKER-cPpI8MuNpki6B_ZlSwqSQg</dc:description>
  <cp:lastModifiedBy>Лидия Моренкова Юрьевна</cp:lastModifiedBy>
  <cp:revision>3</cp:revision>
  <dcterms:created xsi:type="dcterms:W3CDTF">2026-07-03T06:14:00Z</dcterms:created>
  <dcterms:modified xsi:type="dcterms:W3CDTF">2026-07-06T05:56:00Z</dcterms:modified>
</cp:coreProperties>
</file>