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52EA" w14:textId="77777777" w:rsidR="00F01FC9" w:rsidRDefault="00F01FC9" w:rsidP="003F6671">
      <w:pPr>
        <w:pStyle w:val="1"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</w:p>
    <w:p w14:paraId="4215DCD9" w14:textId="40BDBE75" w:rsidR="00A0742C" w:rsidRPr="00A0742C" w:rsidRDefault="00A0742C" w:rsidP="003F6671">
      <w:pPr>
        <w:pStyle w:val="1"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 ДОГОВОРА</w:t>
      </w:r>
    </w:p>
    <w:p w14:paraId="61E371E1" w14:textId="77777777" w:rsidR="00A0742C" w:rsidRDefault="00A0742C" w:rsidP="003F6671">
      <w:pPr>
        <w:pStyle w:val="1"/>
        <w:numPr>
          <w:ilvl w:val="0"/>
          <w:numId w:val="0"/>
        </w:numPr>
        <w:spacing w:before="0" w:after="0"/>
        <w:rPr>
          <w:sz w:val="24"/>
          <w:szCs w:val="24"/>
        </w:rPr>
      </w:pPr>
    </w:p>
    <w:p w14:paraId="56741BE4" w14:textId="5BC64F77" w:rsidR="007F1EBD" w:rsidRPr="00DC57B9" w:rsidRDefault="007F1EBD" w:rsidP="003F6671">
      <w:pPr>
        <w:pStyle w:val="1"/>
        <w:numPr>
          <w:ilvl w:val="0"/>
          <w:numId w:val="0"/>
        </w:numPr>
        <w:spacing w:before="0" w:after="0"/>
        <w:rPr>
          <w:lang w:val="ru-RU"/>
        </w:rPr>
      </w:pPr>
      <w:r w:rsidRPr="00DC57B9">
        <w:rPr>
          <w:sz w:val="24"/>
          <w:szCs w:val="24"/>
        </w:rPr>
        <w:t>ДОГОВОР №</w:t>
      </w:r>
      <w:r w:rsidR="00280196" w:rsidRPr="00DC57B9">
        <w:rPr>
          <w:sz w:val="24"/>
          <w:szCs w:val="24"/>
          <w:lang w:val="ru-RU"/>
        </w:rPr>
        <w:t xml:space="preserve"> _____</w:t>
      </w:r>
    </w:p>
    <w:p w14:paraId="36ED7622" w14:textId="25A3D807" w:rsidR="007F1EBD" w:rsidRPr="00DC57B9" w:rsidRDefault="00C42F1E" w:rsidP="00792FA4">
      <w:pPr>
        <w:tabs>
          <w:tab w:val="left" w:pos="567"/>
        </w:tabs>
        <w:ind w:firstLine="284"/>
        <w:jc w:val="center"/>
        <w:rPr>
          <w:rFonts w:eastAsia="Arial Unicode MS" w:cs="Mangal"/>
          <w:b/>
          <w:bCs/>
          <w:lang w:eastAsia="hi-IN" w:bidi="hi-IN"/>
        </w:rPr>
      </w:pPr>
      <w:r w:rsidRPr="00DC57B9">
        <w:rPr>
          <w:rFonts w:eastAsia="Arial Unicode MS" w:cs="Mangal"/>
          <w:b/>
          <w:bCs/>
          <w:lang w:eastAsia="hi-IN" w:bidi="hi-IN"/>
        </w:rPr>
        <w:t xml:space="preserve">на поставку </w:t>
      </w:r>
    </w:p>
    <w:p w14:paraId="7F3E6D84" w14:textId="77777777" w:rsidR="00C42F1E" w:rsidRPr="00DC57B9" w:rsidRDefault="00C42F1E" w:rsidP="00792FA4">
      <w:pPr>
        <w:tabs>
          <w:tab w:val="left" w:pos="567"/>
        </w:tabs>
        <w:ind w:firstLine="284"/>
        <w:jc w:val="center"/>
        <w:rPr>
          <w:b/>
          <w:color w:val="000000"/>
          <w:kern w:val="2"/>
        </w:rPr>
      </w:pPr>
    </w:p>
    <w:p w14:paraId="4ED9D7D5" w14:textId="2E8A4DB2" w:rsidR="007F1EBD" w:rsidRPr="00DC57B9" w:rsidRDefault="00790F0A">
      <w:pPr>
        <w:keepNext/>
        <w:tabs>
          <w:tab w:val="left" w:pos="708"/>
          <w:tab w:val="left" w:pos="7305"/>
        </w:tabs>
        <w:ind w:firstLine="142"/>
      </w:pPr>
      <w:r w:rsidRPr="00790F0A">
        <w:rPr>
          <w:color w:val="000000"/>
          <w:kern w:val="2"/>
        </w:rPr>
        <w:t>г Рад⁠⁠﻿⁠﻿‍​﻿‍‌﻿⁠‌‍‍⁠‍‌‍‌‌‌⁠‌‍​​⁠⁠⁠‍﻿﻿‌‍⁠⁠‍﻿⁠​⁠‌​ужный</w:t>
      </w:r>
      <w:r w:rsidR="00DC57B9" w:rsidRPr="00DC57B9">
        <w:rPr>
          <w:color w:val="000000"/>
          <w:kern w:val="2"/>
        </w:rPr>
        <w:tab/>
      </w:r>
      <w:r w:rsidR="007F1EBD" w:rsidRPr="00DC57B9">
        <w:rPr>
          <w:color w:val="000000"/>
          <w:kern w:val="2"/>
        </w:rPr>
        <w:t xml:space="preserve">"__"_______ </w:t>
      </w:r>
      <w:r w:rsidR="00DC57B9" w:rsidRPr="00DC57B9">
        <w:rPr>
          <w:color w:val="000000"/>
          <w:kern w:val="2"/>
        </w:rPr>
        <w:t>202</w:t>
      </w:r>
      <w:r>
        <w:rPr>
          <w:color w:val="000000"/>
          <w:kern w:val="2"/>
        </w:rPr>
        <w:t>6</w:t>
      </w:r>
      <w:r w:rsidR="007F1EBD" w:rsidRPr="00DC57B9">
        <w:rPr>
          <w:color w:val="000000"/>
          <w:kern w:val="2"/>
        </w:rPr>
        <w:t xml:space="preserve"> г.</w:t>
      </w:r>
    </w:p>
    <w:p w14:paraId="1639EC49" w14:textId="77777777" w:rsidR="007F1EBD" w:rsidRPr="00DC57B9" w:rsidRDefault="007F1EBD">
      <w:pPr>
        <w:shd w:val="clear" w:color="auto" w:fill="FFFFFF"/>
        <w:ind w:firstLine="540"/>
        <w:jc w:val="both"/>
      </w:pPr>
    </w:p>
    <w:p w14:paraId="4270696F" w14:textId="77777777" w:rsidR="005C375F" w:rsidRDefault="005C375F" w:rsidP="005C375F">
      <w:pPr>
        <w:spacing w:line="240" w:lineRule="atLeast"/>
        <w:ind w:firstLineChars="200" w:firstLine="440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Автономное учреждение городской молодежный центр «Вектор М» городского округа Радужный Ханты – Мансийского автономного округа – Югры (АУ ГМЦ «Вектор М» города Радужный), именуемое в дальнейшем «Заказчик», в лице директора Волошина Андрея Андреевича, действующего на основании Устава с одной стороны с одной стороны, и</w:t>
      </w:r>
    </w:p>
    <w:p w14:paraId="6D8990AD" w14:textId="77777777" w:rsidR="005C375F" w:rsidRDefault="005C375F" w:rsidP="005C375F">
      <w:pPr>
        <w:spacing w:line="240" w:lineRule="atLeast"/>
        <w:ind w:firstLineChars="200" w:firstLine="442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 xml:space="preserve"> именуемое в дальнейшем «Подрядчик», в лице ________________________________________, действующего на основании ______________, с другой стороны, далее совместно именуемые «Стороны», а по отдельности – «Сторона», в соответствии с Федеральным законом от 18 июля 2011 № 223-ФЗ «О закупках товаров, работ, услуг отдельными видами юридических лиц» и протокола подведения итогов от ________2026 № ________, заключили настоящий договор о нижеследующем: </w:t>
      </w:r>
    </w:p>
    <w:p w14:paraId="3FDF893D" w14:textId="77777777" w:rsidR="007F1EBD" w:rsidRPr="00DC57B9" w:rsidRDefault="007F1EBD">
      <w:pPr>
        <w:ind w:firstLine="284"/>
        <w:jc w:val="both"/>
      </w:pPr>
      <w:r w:rsidRPr="00DC57B9">
        <w:tab/>
      </w:r>
    </w:p>
    <w:p w14:paraId="7DA0CD56" w14:textId="77777777" w:rsidR="007F1EBD" w:rsidRPr="00DC57B9" w:rsidRDefault="007F1EBD">
      <w:pPr>
        <w:ind w:firstLine="284"/>
        <w:jc w:val="center"/>
        <w:rPr>
          <w:b/>
        </w:rPr>
      </w:pPr>
      <w:r w:rsidRPr="00DC57B9">
        <w:rPr>
          <w:b/>
        </w:rPr>
        <w:t>1. Предмет Договора</w:t>
      </w:r>
    </w:p>
    <w:p w14:paraId="6C65D573" w14:textId="77777777" w:rsidR="00E717F5" w:rsidRPr="00DC57B9" w:rsidRDefault="00E717F5">
      <w:pPr>
        <w:ind w:firstLine="284"/>
        <w:jc w:val="center"/>
      </w:pPr>
    </w:p>
    <w:p w14:paraId="5B131838" w14:textId="2E94A2D1" w:rsidR="00C42F1E" w:rsidRPr="00DC57B9" w:rsidRDefault="007F1EBD" w:rsidP="00C42F1E">
      <w:pPr>
        <w:spacing w:line="100" w:lineRule="atLeast"/>
        <w:ind w:firstLine="284"/>
        <w:jc w:val="both"/>
        <w:rPr>
          <w:rFonts w:eastAsia="Arial Unicode MS" w:cs="Mangal"/>
          <w:kern w:val="1"/>
          <w:shd w:val="clear" w:color="auto" w:fill="FFFFFF"/>
          <w:lang w:eastAsia="hi-IN" w:bidi="hi-IN"/>
        </w:rPr>
      </w:pPr>
      <w:r w:rsidRPr="00DC57B9">
        <w:t xml:space="preserve">1.1. </w:t>
      </w:r>
      <w:r w:rsidR="00C42F1E" w:rsidRPr="00DC57B9">
        <w:rPr>
          <w:rFonts w:eastAsia="Arial Unicode MS" w:cs="Mangal"/>
          <w:kern w:val="1"/>
          <w:shd w:val="clear" w:color="auto" w:fill="FFFFFF"/>
          <w:lang w:eastAsia="hi-IN" w:bidi="hi-IN"/>
        </w:rPr>
        <w:t xml:space="preserve">Поставщик обязуется </w:t>
      </w:r>
      <w:proofErr w:type="gramStart"/>
      <w:r w:rsidR="00C42F1E" w:rsidRPr="00DC57B9">
        <w:rPr>
          <w:rFonts w:eastAsia="Arial Unicode MS" w:cs="Mangal"/>
          <w:kern w:val="1"/>
          <w:shd w:val="clear" w:color="auto" w:fill="FFFFFF"/>
          <w:lang w:eastAsia="hi-IN" w:bidi="hi-IN"/>
        </w:rPr>
        <w:t xml:space="preserve">осуществить </w:t>
      </w:r>
      <w:r w:rsidR="00A0742C">
        <w:rPr>
          <w:rFonts w:eastAsia="Arial Unicode MS" w:cs="Mangal"/>
          <w:kern w:val="1"/>
          <w:shd w:val="clear" w:color="auto" w:fill="FFFFFF"/>
          <w:lang w:eastAsia="hi-IN" w:bidi="hi-IN"/>
        </w:rPr>
        <w:t xml:space="preserve"> поставку</w:t>
      </w:r>
      <w:proofErr w:type="gramEnd"/>
      <w:r w:rsidR="00A0742C">
        <w:rPr>
          <w:rFonts w:eastAsia="Arial Unicode MS" w:cs="Mangal"/>
          <w:kern w:val="1"/>
          <w:shd w:val="clear" w:color="auto" w:fill="FFFFFF"/>
          <w:lang w:eastAsia="hi-IN" w:bidi="hi-IN"/>
        </w:rPr>
        <w:t xml:space="preserve"> ______________</w:t>
      </w:r>
      <w:r w:rsidR="00DC57B9" w:rsidRPr="00DC57B9">
        <w:rPr>
          <w:rFonts w:eastAsia="Arial Unicode MS" w:cs="Mangal"/>
          <w:kern w:val="1"/>
          <w:shd w:val="clear" w:color="auto" w:fill="FFFFFF"/>
          <w:lang w:eastAsia="hi-IN" w:bidi="hi-IN"/>
        </w:rPr>
        <w:t xml:space="preserve"> </w:t>
      </w:r>
      <w:r w:rsidR="00B3718E" w:rsidRPr="00DC57B9">
        <w:rPr>
          <w:rFonts w:eastAsia="Arial Unicode MS" w:cs="Mangal"/>
          <w:spacing w:val="-10"/>
          <w:kern w:val="1"/>
          <w:shd w:val="clear" w:color="auto" w:fill="FFFFFF"/>
          <w:lang w:eastAsia="hi-IN" w:bidi="hi-IN"/>
        </w:rPr>
        <w:t>(далее – Товар)</w:t>
      </w:r>
      <w:r w:rsidR="00C42F1E" w:rsidRPr="00DC57B9">
        <w:rPr>
          <w:rFonts w:eastAsia="Arial Unicode MS"/>
          <w:kern w:val="1"/>
          <w:shd w:val="clear" w:color="auto" w:fill="FFFFFF"/>
          <w:lang w:eastAsia="hi-IN" w:bidi="hi-IN"/>
        </w:rPr>
        <w:t>, в количестве и ассортименте, указанных в Спецификации поставляемых товаров (Приложение № 1 к настоящему Договору), в сроки, установленные настоящим Договором.</w:t>
      </w:r>
    </w:p>
    <w:p w14:paraId="17F9BCCA" w14:textId="57D9D6D2" w:rsidR="007F1EBD" w:rsidRPr="00DC57B9" w:rsidRDefault="007F1EBD">
      <w:pPr>
        <w:ind w:firstLine="284"/>
        <w:jc w:val="both"/>
      </w:pPr>
      <w:r w:rsidRPr="00DC57B9">
        <w:t xml:space="preserve">1.2. Поставляемый Товар должен быть новым Товаром, не бывшим в употреблении, целым, соответствующий качеству, установленному изготовителем в соответствующей технической документации для данного Товара. </w:t>
      </w:r>
    </w:p>
    <w:p w14:paraId="62CC4695" w14:textId="77777777" w:rsidR="007F1EBD" w:rsidRPr="00DC57B9" w:rsidRDefault="007F1EBD">
      <w:pPr>
        <w:ind w:firstLine="284"/>
        <w:jc w:val="both"/>
      </w:pPr>
      <w:r w:rsidRPr="00DC57B9">
        <w:t>1.3.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2FF2849E" w14:textId="77777777" w:rsidR="00790F0A" w:rsidRDefault="003F5E22">
      <w:pPr>
        <w:ind w:firstLine="284"/>
        <w:jc w:val="both"/>
      </w:pPr>
      <w:r w:rsidRPr="00DC57B9">
        <w:t xml:space="preserve">1.4. Место доставки Товара: </w:t>
      </w:r>
      <w:r w:rsidR="00790F0A" w:rsidRPr="00790F0A">
        <w:t xml:space="preserve">628462, ХАНТЫ-МАНСИЙСКИЙ АВТОНОМНЫЙ ОКРУГ - ЮГРА, </w:t>
      </w:r>
      <w:proofErr w:type="spellStart"/>
      <w:r w:rsidR="00790F0A" w:rsidRPr="00790F0A">
        <w:t>г.о</w:t>
      </w:r>
      <w:proofErr w:type="spellEnd"/>
      <w:r w:rsidR="00790F0A" w:rsidRPr="00790F0A">
        <w:t xml:space="preserve">. РАДУЖНЫЙ, Г. РАДУЖНЫЙ, СТР. 43 </w:t>
      </w:r>
    </w:p>
    <w:p w14:paraId="4B848D18" w14:textId="58758815" w:rsidR="007F1EBD" w:rsidRPr="00DC57B9" w:rsidRDefault="007F1EBD">
      <w:pPr>
        <w:ind w:firstLine="284"/>
        <w:jc w:val="both"/>
      </w:pPr>
      <w:r w:rsidRPr="00DC57B9">
        <w:t>1.5. Поставщик обязуется осуществлять транспортировку Товара до Заказчика в соответствии с действующими нормами и правилами по перевозке в установленный настоящим Договором срок.</w:t>
      </w:r>
    </w:p>
    <w:p w14:paraId="3725A890" w14:textId="77777777" w:rsidR="007F1EBD" w:rsidRPr="00DC57B9" w:rsidRDefault="007F1EBD">
      <w:pPr>
        <w:ind w:firstLine="284"/>
        <w:jc w:val="both"/>
      </w:pPr>
    </w:p>
    <w:p w14:paraId="3AC063CB" w14:textId="77777777" w:rsidR="007F1EBD" w:rsidRPr="00DC57B9" w:rsidRDefault="007F1EBD">
      <w:pPr>
        <w:ind w:firstLine="284"/>
        <w:jc w:val="center"/>
      </w:pPr>
      <w:r w:rsidRPr="00DC57B9">
        <w:rPr>
          <w:b/>
        </w:rPr>
        <w:t>2.  Качество и упаковка Товара</w:t>
      </w:r>
    </w:p>
    <w:p w14:paraId="01C14787" w14:textId="77777777" w:rsidR="007F1EBD" w:rsidRPr="00DC57B9" w:rsidRDefault="007F1EBD">
      <w:pPr>
        <w:ind w:firstLine="284"/>
        <w:jc w:val="both"/>
      </w:pPr>
      <w:r w:rsidRPr="00DC57B9">
        <w:t>2.1. Поставляемый Товар по качеству и комплектности должен соответствовать требованиям действующей нормативно-технической документации.</w:t>
      </w:r>
    </w:p>
    <w:p w14:paraId="6EE1C548" w14:textId="77777777" w:rsidR="007F1EBD" w:rsidRPr="00DC57B9" w:rsidRDefault="007F1EBD">
      <w:pPr>
        <w:ind w:firstLine="284"/>
        <w:jc w:val="both"/>
      </w:pPr>
      <w:r w:rsidRPr="00DC57B9">
        <w:t xml:space="preserve">2.2. Товар должен отгружаться </w:t>
      </w:r>
      <w:proofErr w:type="gramStart"/>
      <w:r w:rsidRPr="00DC57B9">
        <w:t>в</w:t>
      </w:r>
      <w:r w:rsidR="00792FA4" w:rsidRPr="00DC57B9">
        <w:t xml:space="preserve"> </w:t>
      </w:r>
      <w:r w:rsidRPr="00DC57B9">
        <w:t>упаковке</w:t>
      </w:r>
      <w:proofErr w:type="gramEnd"/>
      <w:r w:rsidRPr="00DC57B9">
        <w:t xml:space="preserve"> обеспечивающей сохранность товара при транспортировке и при осуществлении хранения в складских условиях на протяжении гарантийного срока.</w:t>
      </w:r>
    </w:p>
    <w:p w14:paraId="665A40AF" w14:textId="77777777" w:rsidR="007F1EBD" w:rsidRPr="00DC57B9" w:rsidRDefault="007F1EBD">
      <w:pPr>
        <w:ind w:firstLine="284"/>
        <w:jc w:val="both"/>
      </w:pPr>
      <w:r w:rsidRPr="00DC57B9">
        <w:t xml:space="preserve">2.3. Упаковка заводская должна отвечать требованиям ГОСТ или ТУ и быть безопасной для жизни, здоровья и охраны окружающей среды. Упаковка не должна иметь повреждений. </w:t>
      </w:r>
    </w:p>
    <w:p w14:paraId="2F706F23" w14:textId="77777777" w:rsidR="007F1EBD" w:rsidRPr="00DC57B9" w:rsidRDefault="007F1EBD">
      <w:pPr>
        <w:ind w:firstLine="284"/>
        <w:jc w:val="both"/>
      </w:pPr>
      <w:r w:rsidRPr="00DC57B9">
        <w:t>2.4. В случаях, когда подлежащий затариванию и (или) упаковке Товар передается Заказчику без тары и (или) упаковки либо в ненадлежащей таре и (или) упаковке, Заказчик вправе потребовать от Поставщика затарить и (или) упаковать Товар либо заменить ненадлежащую тару и (или) упаковку.</w:t>
      </w:r>
    </w:p>
    <w:p w14:paraId="07646B55" w14:textId="77777777" w:rsidR="007F1EBD" w:rsidRPr="00DC57B9" w:rsidRDefault="007F1EBD">
      <w:pPr>
        <w:ind w:firstLine="284"/>
        <w:jc w:val="both"/>
      </w:pPr>
    </w:p>
    <w:p w14:paraId="327658A6" w14:textId="77777777" w:rsidR="007F1EBD" w:rsidRPr="00DC57B9" w:rsidRDefault="007F1EBD">
      <w:pPr>
        <w:ind w:firstLine="284"/>
        <w:jc w:val="center"/>
      </w:pPr>
      <w:r w:rsidRPr="00DC57B9">
        <w:rPr>
          <w:b/>
        </w:rPr>
        <w:t>3. Срок и порядок поставки Товара</w:t>
      </w:r>
    </w:p>
    <w:p w14:paraId="013397B3" w14:textId="221DB157" w:rsidR="007F1EBD" w:rsidRPr="00DC57B9" w:rsidRDefault="007F1EBD">
      <w:pPr>
        <w:ind w:firstLine="284"/>
        <w:jc w:val="both"/>
        <w:rPr>
          <w:b/>
        </w:rPr>
      </w:pPr>
      <w:r w:rsidRPr="00DC57B9">
        <w:t xml:space="preserve">3.1. </w:t>
      </w:r>
      <w:r w:rsidR="00095E9E" w:rsidRPr="00DC57B9">
        <w:t xml:space="preserve">Срок поставки </w:t>
      </w:r>
      <w:r w:rsidR="00790F0A" w:rsidRPr="00790F0A">
        <w:t>с даты заключения договора в течение 15 (Пятнадцати) рабочих дней.</w:t>
      </w:r>
    </w:p>
    <w:p w14:paraId="334F54C4" w14:textId="77777777" w:rsidR="007F1EBD" w:rsidRPr="00DC57B9" w:rsidRDefault="007F1EBD">
      <w:pPr>
        <w:ind w:firstLine="284"/>
        <w:jc w:val="both"/>
      </w:pPr>
      <w:r w:rsidRPr="00DC57B9">
        <w:t>3.2. Поставщик не позднее чем за 24 часа до момента поставки товара уведомляет Заказчика о планируемой отгрузке. Сообщение должно содержать ссылку на реквизиты Договора, а также дату и планируемое время отгрузки. Сообщение может быть направлено Заказчику путем использования электронных или факсимильных средств связи, указанных в разделе 14.</w:t>
      </w:r>
    </w:p>
    <w:p w14:paraId="0573B987" w14:textId="77777777" w:rsidR="007F1EBD" w:rsidRPr="00DC57B9" w:rsidRDefault="007F1EBD">
      <w:pPr>
        <w:ind w:firstLine="284"/>
        <w:jc w:val="both"/>
      </w:pPr>
      <w:r w:rsidRPr="00DC57B9">
        <w:t>3.3. При поставке Поставщик предоставляет счет-фактуру (при наличии) и товарную накладную или УПД, копии сертификатов качества на Товар.</w:t>
      </w:r>
    </w:p>
    <w:p w14:paraId="43A1123F" w14:textId="77777777" w:rsidR="007F1EBD" w:rsidRPr="00DC57B9" w:rsidRDefault="007F1EBD">
      <w:pPr>
        <w:ind w:firstLine="284"/>
        <w:jc w:val="both"/>
      </w:pPr>
      <w:r w:rsidRPr="00DC57B9">
        <w:lastRenderedPageBreak/>
        <w:t xml:space="preserve">3.4. В случае если в пункте 11.1 Договора указана дата, при наступлении которой обязательства Сторон прекращаются, за исключением,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договора в части поставки и приемки товара. </w:t>
      </w:r>
    </w:p>
    <w:p w14:paraId="1545E4CD" w14:textId="78F6C82F" w:rsidR="007F1EBD" w:rsidRPr="00DC57B9" w:rsidRDefault="007F1EBD">
      <w:pPr>
        <w:ind w:firstLine="284"/>
        <w:jc w:val="both"/>
      </w:pPr>
      <w:r w:rsidRPr="00DC57B9">
        <w:t xml:space="preserve">3.5. </w:t>
      </w:r>
      <w:r w:rsidR="00C11F15" w:rsidRPr="00DC57B9">
        <w:t>Поставка и разгрузка Товара (в</w:t>
      </w:r>
      <w:r w:rsidR="00280196" w:rsidRPr="00DC57B9">
        <w:t xml:space="preserve"> том числе спуск/подъем),</w:t>
      </w:r>
      <w:r w:rsidR="00C11F15" w:rsidRPr="00DC57B9">
        <w:t xml:space="preserve"> монтаж нового производится за счет Поставщика, с использованием транспорта, гарантирующего сохранение качества Товара.</w:t>
      </w:r>
      <w:r w:rsidRPr="00DC57B9">
        <w:t xml:space="preserve"> </w:t>
      </w:r>
    </w:p>
    <w:p w14:paraId="35674977" w14:textId="77777777" w:rsidR="007F1EBD" w:rsidRPr="00DC57B9" w:rsidRDefault="007F1EBD">
      <w:pPr>
        <w:ind w:firstLine="284"/>
        <w:jc w:val="both"/>
      </w:pPr>
      <w:r w:rsidRPr="00DC57B9">
        <w:t xml:space="preserve">3.6. Датой поставки товара является дата подписания Заказчиком соответствующего акта сдачи-приемки товара. </w:t>
      </w:r>
    </w:p>
    <w:p w14:paraId="567A2E86" w14:textId="77777777" w:rsidR="007F1EBD" w:rsidRPr="00DC57B9" w:rsidRDefault="007F1EBD">
      <w:pPr>
        <w:ind w:firstLine="284"/>
        <w:jc w:val="both"/>
      </w:pPr>
    </w:p>
    <w:p w14:paraId="2857B1C8" w14:textId="77777777" w:rsidR="007F1EBD" w:rsidRPr="00DC57B9" w:rsidRDefault="007F1EBD">
      <w:pPr>
        <w:ind w:firstLine="284"/>
        <w:jc w:val="center"/>
      </w:pPr>
      <w:r w:rsidRPr="00DC57B9">
        <w:rPr>
          <w:b/>
        </w:rPr>
        <w:t>4. Цена Договора, порядок, форма и сроки оплаты</w:t>
      </w:r>
    </w:p>
    <w:p w14:paraId="474C1D19" w14:textId="70687E79" w:rsidR="007F1EBD" w:rsidRPr="00DC57B9" w:rsidRDefault="007F1EBD">
      <w:pPr>
        <w:ind w:firstLine="284"/>
        <w:jc w:val="both"/>
        <w:rPr>
          <w:bCs/>
        </w:rPr>
      </w:pPr>
      <w:r w:rsidRPr="00DC57B9">
        <w:t>4.1. Цена Договора составляет</w:t>
      </w:r>
      <w:r w:rsidR="003F5E22" w:rsidRPr="00DC57B9">
        <w:t xml:space="preserve"> ________________________</w:t>
      </w:r>
      <w:r w:rsidRPr="00DC57B9">
        <w:t xml:space="preserve"> (</w:t>
      </w:r>
      <w:r w:rsidR="003F5E22" w:rsidRPr="00DC57B9">
        <w:t>_________________</w:t>
      </w:r>
      <w:r w:rsidRPr="00DC57B9">
        <w:t xml:space="preserve">) рублей </w:t>
      </w:r>
      <w:r w:rsidR="003F5E22" w:rsidRPr="00DC57B9">
        <w:t>00</w:t>
      </w:r>
      <w:r w:rsidR="003F6671" w:rsidRPr="00DC57B9">
        <w:t xml:space="preserve"> </w:t>
      </w:r>
      <w:r w:rsidRPr="00DC57B9">
        <w:t>копе</w:t>
      </w:r>
      <w:r w:rsidR="003F6671" w:rsidRPr="00DC57B9">
        <w:t>йки</w:t>
      </w:r>
      <w:r w:rsidRPr="00DC57B9">
        <w:t>, (</w:t>
      </w:r>
      <w:r w:rsidR="00207A73" w:rsidRPr="00DC57B9">
        <w:t xml:space="preserve">без </w:t>
      </w:r>
      <w:r w:rsidR="003F5E22" w:rsidRPr="00DC57B9">
        <w:rPr>
          <w:bCs/>
        </w:rPr>
        <w:t>НДС)</w:t>
      </w:r>
    </w:p>
    <w:p w14:paraId="4E0520F2" w14:textId="77777777" w:rsidR="007F1EBD" w:rsidRPr="00DC57B9" w:rsidRDefault="007F1EBD">
      <w:pPr>
        <w:ind w:firstLine="284"/>
        <w:jc w:val="both"/>
      </w:pPr>
      <w:r w:rsidRPr="00DC57B9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РФ, связанных с оплатой Договора, если в соответствии с законодательством РФ о налогах и сборах такие налоги, сборы и иные обязательные платежи подлежат уплате в бюджеты бюджетной системы РФ Заказчиком.</w:t>
      </w:r>
    </w:p>
    <w:p w14:paraId="35CDCE17" w14:textId="77777777" w:rsidR="007F1EBD" w:rsidRPr="00DC57B9" w:rsidRDefault="007F1EBD">
      <w:pPr>
        <w:ind w:firstLine="284"/>
        <w:jc w:val="both"/>
      </w:pPr>
      <w:r w:rsidRPr="00DC57B9">
        <w:t>Цена единицы товара указана в Спецификации.</w:t>
      </w:r>
    </w:p>
    <w:p w14:paraId="33680A98" w14:textId="7225FF58" w:rsidR="007F1EBD" w:rsidRPr="00DC57B9" w:rsidRDefault="007F1EBD">
      <w:pPr>
        <w:ind w:firstLine="284"/>
        <w:jc w:val="both"/>
      </w:pPr>
      <w:r w:rsidRPr="00DC57B9">
        <w:t xml:space="preserve">4.2. </w:t>
      </w:r>
      <w:r w:rsidR="00DC57B9" w:rsidRPr="00DC57B9">
        <w:rPr>
          <w:bCs/>
        </w:rPr>
        <w:t>В цену Товара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стоимость всех необходимых погрузочно-разгрузочных работ и иные расходы, связанные с поставкой Товара.</w:t>
      </w:r>
    </w:p>
    <w:p w14:paraId="60800492" w14:textId="2E229EEC" w:rsidR="007F1EBD" w:rsidRPr="00DC57B9" w:rsidRDefault="00817E4A" w:rsidP="00095E9E">
      <w:pPr>
        <w:ind w:firstLine="284"/>
        <w:jc w:val="both"/>
        <w:rPr>
          <w:bCs/>
        </w:rPr>
      </w:pPr>
      <w:r w:rsidRPr="00DC57B9">
        <w:t>4.3</w:t>
      </w:r>
      <w:r w:rsidR="007F1EBD" w:rsidRPr="00DC57B9">
        <w:t xml:space="preserve">. </w:t>
      </w:r>
      <w:r w:rsidR="00971509">
        <w:t xml:space="preserve">Порядок расчетов: Заказчик выплачивает аванс в размере 30% от цены договора в течении 10 (десяти) календарных дней с даты заключения </w:t>
      </w:r>
      <w:proofErr w:type="gramStart"/>
      <w:r w:rsidR="00971509">
        <w:t>договора,  Окончательный</w:t>
      </w:r>
      <w:proofErr w:type="gramEnd"/>
      <w:r w:rsidR="00971509">
        <w:t xml:space="preserve"> расчет   в течении </w:t>
      </w:r>
      <w:r w:rsidR="00095E9E" w:rsidRPr="00DC57B9">
        <w:rPr>
          <w:bCs/>
        </w:rPr>
        <w:t>не более 7 (семи) рабочих дней с даты подписания заказчиком документа о приемке товара по договору.</w:t>
      </w:r>
    </w:p>
    <w:p w14:paraId="7A2452F6" w14:textId="14D3A2C7" w:rsidR="0014233A" w:rsidRPr="00DC57B9" w:rsidRDefault="005A372B">
      <w:pPr>
        <w:ind w:firstLine="284"/>
        <w:jc w:val="both"/>
        <w:rPr>
          <w:bCs/>
        </w:rPr>
      </w:pPr>
      <w:r w:rsidRPr="00DC57B9">
        <w:rPr>
          <w:bCs/>
        </w:rPr>
        <w:t xml:space="preserve">4.4. </w:t>
      </w:r>
      <w:r w:rsidR="00095E9E" w:rsidRPr="00DC57B9">
        <w:rPr>
          <w:bCs/>
        </w:rPr>
        <w:t xml:space="preserve">Расчет </w:t>
      </w:r>
      <w:r w:rsidRPr="00DC57B9">
        <w:rPr>
          <w:bCs/>
        </w:rPr>
        <w:t xml:space="preserve">по Договору производится по факту </w:t>
      </w:r>
      <w:r w:rsidR="0014233A" w:rsidRPr="00DC57B9">
        <w:rPr>
          <w:bCs/>
        </w:rPr>
        <w:t xml:space="preserve">всего </w:t>
      </w:r>
      <w:r w:rsidRPr="00DC57B9">
        <w:rPr>
          <w:bCs/>
        </w:rPr>
        <w:t xml:space="preserve">поставленного и </w:t>
      </w:r>
      <w:r w:rsidR="0014233A" w:rsidRPr="00DC57B9">
        <w:rPr>
          <w:bCs/>
        </w:rPr>
        <w:t xml:space="preserve">смонтированного Товара для Заказчика. </w:t>
      </w:r>
    </w:p>
    <w:p w14:paraId="4503017B" w14:textId="5706045C" w:rsidR="0014233A" w:rsidRPr="00DC57B9" w:rsidRDefault="0014233A" w:rsidP="0014233A">
      <w:pPr>
        <w:numPr>
          <w:ilvl w:val="2"/>
          <w:numId w:val="0"/>
        </w:numPr>
        <w:rPr>
          <w:rFonts w:eastAsia="Arial Unicode MS" w:cs="Mangal"/>
          <w:kern w:val="1"/>
          <w:lang w:eastAsia="hi-IN" w:bidi="hi-IN"/>
        </w:rPr>
      </w:pPr>
      <w:r w:rsidRPr="00DC57B9">
        <w:rPr>
          <w:rFonts w:eastAsia="Arial Unicode MS" w:cs="Mangal"/>
          <w:kern w:val="1"/>
          <w:lang w:eastAsia="hi-IN" w:bidi="hi-IN"/>
        </w:rPr>
        <w:t xml:space="preserve">     4.5. Не заказанный Заказчиком Товар не принимается и не оплачивается.</w:t>
      </w:r>
    </w:p>
    <w:p w14:paraId="27E36C66" w14:textId="5AC23D2D" w:rsidR="0014233A" w:rsidRPr="00DC57B9" w:rsidRDefault="0014233A" w:rsidP="0014233A">
      <w:pPr>
        <w:numPr>
          <w:ilvl w:val="1"/>
          <w:numId w:val="0"/>
        </w:numPr>
        <w:spacing w:line="100" w:lineRule="atLeast"/>
        <w:jc w:val="both"/>
        <w:rPr>
          <w:rFonts w:eastAsia="Arial Unicode MS" w:cs="Mangal"/>
          <w:kern w:val="1"/>
          <w:lang w:eastAsia="hi-IN" w:bidi="hi-IN"/>
        </w:rPr>
      </w:pPr>
      <w:r w:rsidRPr="00DC57B9">
        <w:rPr>
          <w:rFonts w:eastAsia="Arial Unicode MS" w:cs="Mangal"/>
          <w:kern w:val="1"/>
          <w:lang w:eastAsia="hi-IN" w:bidi="hi-IN"/>
        </w:rPr>
        <w:t xml:space="preserve">     4.6. Заказчик вправе отложить полностью или частично оплату поставленного товара до устранения обстоятельств, препятствующих использованию товара в соответствии с его назначением.</w:t>
      </w:r>
    </w:p>
    <w:p w14:paraId="55ADC209" w14:textId="0694FCE1" w:rsidR="009400A8" w:rsidRPr="00DC57B9" w:rsidRDefault="0014233A">
      <w:pPr>
        <w:ind w:firstLine="284"/>
        <w:jc w:val="both"/>
      </w:pPr>
      <w:r w:rsidRPr="00DC57B9">
        <w:rPr>
          <w:lang w:eastAsia="en-US"/>
        </w:rPr>
        <w:t>4.7</w:t>
      </w:r>
      <w:r w:rsidR="009400A8" w:rsidRPr="00DC57B9">
        <w:rPr>
          <w:lang w:eastAsia="en-US"/>
        </w:rPr>
        <w:t>. Обязательства по оплате считаются исполненными надлежащим образом с момента списания денежных средств с лицевого счета Заказчика. Оплата производится за счёт средств субсидии, предоставляемых в соответствии с абзацем вторым пункта 1 статьи 78.1 Бюджетного кодекса Российской Федерации.</w:t>
      </w:r>
    </w:p>
    <w:p w14:paraId="2A3C46B5" w14:textId="0D97569C" w:rsidR="007F1EBD" w:rsidRPr="00DC57B9" w:rsidRDefault="0014233A">
      <w:pPr>
        <w:ind w:firstLine="284"/>
        <w:jc w:val="both"/>
      </w:pPr>
      <w:r w:rsidRPr="00DC57B9">
        <w:t>4.8</w:t>
      </w:r>
      <w:r w:rsidR="007F1EBD" w:rsidRPr="00DC57B9">
        <w:t>. Цена Договора может быть снижена без изменения предусмотренных Договором количества товара, качества поставляемого товара, и иных условий Договора.</w:t>
      </w:r>
    </w:p>
    <w:p w14:paraId="65715648" w14:textId="6467971A" w:rsidR="007F1EBD" w:rsidRPr="00DC57B9" w:rsidRDefault="0014233A">
      <w:pPr>
        <w:ind w:firstLine="284"/>
        <w:jc w:val="both"/>
      </w:pPr>
      <w:r w:rsidRPr="00DC57B9">
        <w:t>4.9</w:t>
      </w:r>
      <w:r w:rsidR="007F1EBD" w:rsidRPr="00DC57B9">
        <w:t>. Обязательство Заказчика по оплате за поставку Товара считается исполненным с момента списания денежных средств со счета Заказчика.</w:t>
      </w:r>
    </w:p>
    <w:p w14:paraId="702CA4A9" w14:textId="67AAD06C" w:rsidR="007F2EE3" w:rsidRPr="00DC57B9" w:rsidRDefault="007F2EE3" w:rsidP="007F2EE3">
      <w:pPr>
        <w:autoSpaceDE w:val="0"/>
        <w:autoSpaceDN w:val="0"/>
        <w:adjustRightInd w:val="0"/>
        <w:jc w:val="both"/>
        <w:rPr>
          <w:lang w:eastAsia="en-US"/>
        </w:rPr>
      </w:pPr>
      <w:r w:rsidRPr="00DC57B9">
        <w:t xml:space="preserve">     </w:t>
      </w:r>
      <w:r w:rsidR="009400A8" w:rsidRPr="00DC57B9">
        <w:t>4</w:t>
      </w:r>
      <w:r w:rsidR="0014233A" w:rsidRPr="00DC57B9">
        <w:t>.10</w:t>
      </w:r>
      <w:r w:rsidRPr="00DC57B9">
        <w:t xml:space="preserve">. </w:t>
      </w:r>
      <w:r w:rsidRPr="00DC57B9">
        <w:rPr>
          <w:lang w:eastAsia="en-US"/>
        </w:rPr>
        <w:t xml:space="preserve">По соглашению сторон возможно изменение размера и (или) сроков оплаты и (или) объема товара в случае уменьшения в соответствии с Бюджетным кодексом Российской Федерации получателю бюджетных средств, предоставляющему субсидию Учреждению (учредитель), ранее доведенных в установленном порядке лимитов бюджетных обязательств на предоставление субсидии </w:t>
      </w:r>
      <w:r w:rsidRPr="00DC57B9">
        <w:rPr>
          <w:b/>
          <w:lang w:eastAsia="en-US"/>
        </w:rPr>
        <w:t>(п. 5 ст. 78.1 БК РФ).</w:t>
      </w:r>
    </w:p>
    <w:p w14:paraId="1F0AACDB" w14:textId="77777777" w:rsidR="0014233A" w:rsidRPr="00DC57B9" w:rsidRDefault="0014233A">
      <w:pPr>
        <w:ind w:firstLine="284"/>
        <w:jc w:val="both"/>
      </w:pPr>
    </w:p>
    <w:p w14:paraId="76388E79" w14:textId="77777777" w:rsidR="007F1EBD" w:rsidRPr="00DC57B9" w:rsidRDefault="007F1EBD">
      <w:pPr>
        <w:ind w:firstLine="284"/>
        <w:jc w:val="center"/>
      </w:pPr>
      <w:r w:rsidRPr="00DC57B9">
        <w:rPr>
          <w:b/>
        </w:rPr>
        <w:t>5. Обеспечение исполнения Договора</w:t>
      </w:r>
    </w:p>
    <w:p w14:paraId="2BE1C2D3" w14:textId="54B60C02" w:rsidR="007F1EBD" w:rsidRPr="00DC57B9" w:rsidRDefault="00DC57B9" w:rsidP="00095E9E">
      <w:pPr>
        <w:ind w:firstLine="284"/>
        <w:jc w:val="both"/>
      </w:pPr>
      <w:r>
        <w:t>Не установлено</w:t>
      </w:r>
    </w:p>
    <w:p w14:paraId="0EFBE11C" w14:textId="77777777" w:rsidR="007F1EBD" w:rsidRPr="00DC57B9" w:rsidRDefault="007F1EBD">
      <w:pPr>
        <w:ind w:firstLine="284"/>
        <w:jc w:val="both"/>
      </w:pPr>
    </w:p>
    <w:p w14:paraId="6FF7BB72" w14:textId="77777777" w:rsidR="007F1EBD" w:rsidRPr="00DC57B9" w:rsidRDefault="007F1EBD">
      <w:pPr>
        <w:ind w:firstLine="284"/>
        <w:jc w:val="center"/>
      </w:pPr>
      <w:r w:rsidRPr="00DC57B9">
        <w:rPr>
          <w:b/>
        </w:rPr>
        <w:lastRenderedPageBreak/>
        <w:t>6. Сдача-приемка Товара</w:t>
      </w:r>
    </w:p>
    <w:p w14:paraId="76F7F0C9" w14:textId="6BE2ECEA" w:rsidR="00B3718E" w:rsidRPr="00DC57B9" w:rsidRDefault="007F1EBD" w:rsidP="00B3718E">
      <w:pPr>
        <w:numPr>
          <w:ilvl w:val="1"/>
          <w:numId w:val="0"/>
        </w:numPr>
        <w:ind w:firstLine="709"/>
        <w:jc w:val="both"/>
        <w:rPr>
          <w:rFonts w:eastAsia="Arial Unicode MS" w:cs="Mangal"/>
          <w:bCs/>
          <w:kern w:val="1"/>
          <w:lang w:eastAsia="hi-IN" w:bidi="hi-IN"/>
        </w:rPr>
      </w:pPr>
      <w:r w:rsidRPr="00DC57B9">
        <w:t xml:space="preserve">6.1.  </w:t>
      </w:r>
      <w:r w:rsidR="00B3718E" w:rsidRPr="00DC57B9">
        <w:rPr>
          <w:rFonts w:eastAsia="Arial Unicode MS" w:cs="Mangal"/>
          <w:kern w:val="1"/>
          <w:lang w:eastAsia="hi-IN" w:bidi="hi-IN"/>
        </w:rPr>
        <w:t>Товар, поставляемый Поставщиком по настоящему Договору, должен соответствовать по качеству, техническим и функциональным характеристикам, требованиям, указанным в Приложении № 2</w:t>
      </w:r>
      <w:r w:rsidR="00E04FB6" w:rsidRPr="00DC57B9">
        <w:rPr>
          <w:rFonts w:eastAsia="Arial Unicode MS" w:cs="Mangal"/>
          <w:kern w:val="1"/>
          <w:lang w:eastAsia="hi-IN" w:bidi="hi-IN"/>
        </w:rPr>
        <w:t xml:space="preserve"> (Техническое задание)</w:t>
      </w:r>
      <w:r w:rsidR="00B3718E" w:rsidRPr="00DC57B9">
        <w:rPr>
          <w:rFonts w:eastAsia="Arial Unicode MS" w:cs="Mangal"/>
          <w:kern w:val="1"/>
          <w:lang w:eastAsia="hi-IN" w:bidi="hi-IN"/>
        </w:rPr>
        <w:t xml:space="preserve"> к настоящему </w:t>
      </w:r>
      <w:r w:rsidR="00E04FB6" w:rsidRPr="00DC57B9">
        <w:rPr>
          <w:rFonts w:eastAsia="Arial Unicode MS" w:cs="Mangal"/>
          <w:kern w:val="1"/>
          <w:lang w:eastAsia="hi-IN" w:bidi="hi-IN"/>
        </w:rPr>
        <w:t>Договору</w:t>
      </w:r>
      <w:r w:rsidR="00B3718E" w:rsidRPr="00DC57B9">
        <w:rPr>
          <w:rFonts w:eastAsia="Arial Unicode MS" w:cs="Mangal"/>
          <w:kern w:val="1"/>
          <w:lang w:eastAsia="hi-IN" w:bidi="hi-IN"/>
        </w:rPr>
        <w:t>, а по ассортименту и количеству – указанным в Приложение №1</w:t>
      </w:r>
      <w:r w:rsidR="00E04FB6" w:rsidRPr="00DC57B9">
        <w:rPr>
          <w:rFonts w:eastAsia="Arial Unicode MS" w:cs="Mangal"/>
          <w:kern w:val="1"/>
          <w:lang w:eastAsia="hi-IN" w:bidi="hi-IN"/>
        </w:rPr>
        <w:t xml:space="preserve"> (Спецификация)</w:t>
      </w:r>
      <w:r w:rsidR="00B3718E" w:rsidRPr="00DC57B9">
        <w:rPr>
          <w:rFonts w:eastAsia="Arial Unicode MS" w:cs="Mangal"/>
          <w:kern w:val="1"/>
          <w:lang w:eastAsia="hi-IN" w:bidi="hi-IN"/>
        </w:rPr>
        <w:t>.</w:t>
      </w:r>
    </w:p>
    <w:p w14:paraId="0DDF012C" w14:textId="2999BCAB" w:rsidR="007F1EBD" w:rsidRPr="00DC57B9" w:rsidRDefault="00E860AE">
      <w:pPr>
        <w:ind w:firstLine="284"/>
        <w:jc w:val="both"/>
      </w:pPr>
      <w:r w:rsidRPr="00DC57B9">
        <w:t xml:space="preserve">      </w:t>
      </w:r>
      <w:r w:rsidR="00B3718E" w:rsidRPr="00DC57B9">
        <w:t xml:space="preserve">6.2. </w:t>
      </w:r>
      <w:r w:rsidR="007F1EBD" w:rsidRPr="00DC57B9">
        <w:t>Сдача-приемка Товара осуществляется по адресу Заказчика, указанному в настоящем Договоре. Прием Товара осуществляется ответственным лицом на основании доверенности, выданной Заказчиком.</w:t>
      </w:r>
    </w:p>
    <w:p w14:paraId="2819259E" w14:textId="09E7AAEA" w:rsidR="00E860AE" w:rsidRPr="00DC57B9" w:rsidRDefault="00E860AE" w:rsidP="00E860AE">
      <w:pPr>
        <w:numPr>
          <w:ilvl w:val="1"/>
          <w:numId w:val="0"/>
        </w:numPr>
        <w:spacing w:line="100" w:lineRule="atLeast"/>
        <w:ind w:firstLine="709"/>
        <w:jc w:val="both"/>
        <w:rPr>
          <w:rFonts w:eastAsia="Arial Unicode MS" w:cs="Mangal"/>
          <w:kern w:val="1"/>
          <w:lang w:eastAsia="hi-IN" w:bidi="hi-IN"/>
        </w:rPr>
      </w:pPr>
      <w:r w:rsidRPr="00DC57B9">
        <w:rPr>
          <w:rFonts w:eastAsia="Arial Unicode MS" w:cs="Mangal"/>
          <w:bCs/>
          <w:kern w:val="1"/>
          <w:lang w:eastAsia="hi-IN" w:bidi="hi-IN"/>
        </w:rPr>
        <w:t xml:space="preserve">6.3. Товар должен быть новым и поставляться в оригинальной упаковке, которая должна обеспечивать его сохранность при транспортировке, </w:t>
      </w:r>
      <w:r w:rsidRPr="00DC57B9">
        <w:rPr>
          <w:rFonts w:eastAsia="Arial Unicode MS" w:cs="Mangal"/>
          <w:kern w:val="1"/>
          <w:lang w:eastAsia="hi-IN" w:bidi="hi-IN"/>
        </w:rPr>
        <w:t>погрузо-разгрузочных работах к конечному месту эксплуатации</w:t>
      </w:r>
      <w:r w:rsidRPr="00DC57B9">
        <w:rPr>
          <w:rFonts w:eastAsia="Arial Unicode MS" w:cs="Mangal"/>
          <w:bCs/>
          <w:kern w:val="1"/>
          <w:lang w:eastAsia="hi-IN" w:bidi="hi-IN"/>
        </w:rPr>
        <w:t xml:space="preserve"> и хранения и соответствовать ГОСТ и международным стандартам упаковки.</w:t>
      </w:r>
      <w:r w:rsidRPr="00DC57B9">
        <w:rPr>
          <w:rFonts w:eastAsia="Arial Unicode MS" w:cs="Mangal"/>
          <w:kern w:val="1"/>
          <w:lang w:eastAsia="hi-IN" w:bidi="hi-IN"/>
        </w:rPr>
        <w:t xml:space="preserve"> Целостность упаковки не должна быть нарушена. </w:t>
      </w:r>
    </w:p>
    <w:p w14:paraId="67C4E5CE" w14:textId="77777777" w:rsidR="00E860AE" w:rsidRPr="00DC57B9" w:rsidRDefault="00E860AE" w:rsidP="00E860AE">
      <w:pPr>
        <w:numPr>
          <w:ilvl w:val="1"/>
          <w:numId w:val="0"/>
        </w:numPr>
        <w:spacing w:line="100" w:lineRule="atLeast"/>
        <w:ind w:firstLine="709"/>
        <w:jc w:val="both"/>
        <w:rPr>
          <w:rFonts w:eastAsia="Arial Unicode MS" w:cs="Mangal"/>
          <w:kern w:val="1"/>
          <w:lang w:eastAsia="hi-IN" w:bidi="hi-IN"/>
        </w:rPr>
      </w:pPr>
      <w:r w:rsidRPr="00DC57B9">
        <w:rPr>
          <w:rFonts w:eastAsia="Arial Unicode MS" w:cs="Mangal"/>
          <w:kern w:val="1"/>
          <w:lang w:eastAsia="hi-IN" w:bidi="hi-IN"/>
        </w:rPr>
        <w:t>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 (каждой партии Товара)</w:t>
      </w:r>
    </w:p>
    <w:p w14:paraId="07B0EDA6" w14:textId="68233253" w:rsidR="00E860AE" w:rsidRPr="00DC57B9" w:rsidRDefault="00E860AE" w:rsidP="00E860AE">
      <w:pPr>
        <w:numPr>
          <w:ilvl w:val="1"/>
          <w:numId w:val="0"/>
        </w:numPr>
        <w:spacing w:line="100" w:lineRule="atLeast"/>
        <w:ind w:firstLine="709"/>
        <w:jc w:val="both"/>
        <w:rPr>
          <w:rFonts w:eastAsia="Arial Unicode MS" w:cs="Mangal"/>
          <w:bCs/>
          <w:kern w:val="1"/>
          <w:lang w:eastAsia="hi-IN" w:bidi="hi-IN"/>
        </w:rPr>
      </w:pPr>
      <w:r w:rsidRPr="00DC57B9">
        <w:rPr>
          <w:rFonts w:eastAsia="Arial Unicode MS" w:cs="Mangal"/>
          <w:bCs/>
          <w:kern w:val="1"/>
          <w:lang w:eastAsia="hi-IN" w:bidi="hi-IN"/>
        </w:rPr>
        <w:t>6.4. Качество товара должно соответствовать требованиям государственных стандартов, технических условий, санитарных и гигиенических норм. Соответствие качества товара требованиям государственных стандартов, технических условий, санитарных и гигиенических норм подтверждается документами о сертификации товара, сертификатами соответствия, регистрационными удостоверениями, паспортами и иными документами.</w:t>
      </w:r>
    </w:p>
    <w:p w14:paraId="3F3CB918" w14:textId="37EF7B59" w:rsidR="007F1EBD" w:rsidRPr="00DC57B9" w:rsidRDefault="00E860AE">
      <w:pPr>
        <w:ind w:firstLine="284"/>
        <w:jc w:val="both"/>
      </w:pPr>
      <w:r w:rsidRPr="00DC57B9">
        <w:t xml:space="preserve">       6.5</w:t>
      </w:r>
      <w:r w:rsidR="007F1EBD" w:rsidRPr="00DC57B9">
        <w:t>. При приемке Товара проверяется ее соответствие требованиям нормативно-технической документации, данным, указанным в накладных и письменной заявке.</w:t>
      </w:r>
    </w:p>
    <w:p w14:paraId="1795ABD5" w14:textId="0A437B99" w:rsidR="007F1EBD" w:rsidRPr="00DC57B9" w:rsidRDefault="00E860AE">
      <w:pPr>
        <w:ind w:firstLine="284"/>
        <w:jc w:val="both"/>
      </w:pPr>
      <w:r w:rsidRPr="00DC57B9">
        <w:t xml:space="preserve">       6.6</w:t>
      </w:r>
      <w:r w:rsidR="007F1EBD" w:rsidRPr="00DC57B9">
        <w:t>. Сдача-приемка Товара удостоверяется подписью и печатью ответственного лица Заказчика в товарной (товарно-транспортной) накладной, что означает проведение проверки в полном объеме.</w:t>
      </w:r>
    </w:p>
    <w:p w14:paraId="63EDC33F" w14:textId="46484BF9" w:rsidR="007F1EBD" w:rsidRPr="00DC57B9" w:rsidRDefault="00E860AE">
      <w:pPr>
        <w:ind w:firstLine="284"/>
        <w:jc w:val="both"/>
      </w:pPr>
      <w:r w:rsidRPr="00DC57B9">
        <w:t xml:space="preserve">       6.7</w:t>
      </w:r>
      <w:r w:rsidR="007F1EBD" w:rsidRPr="00DC57B9">
        <w:t>. Заказчик обязан принять партию Товара в течение 3-х календарных дней с момента фактической поставки партии Товара и предоставления Поставщиком товарных накладных и счета-фактуры или отказаться от ее приемки в случае обнаружения товара несоответствующего условиям настоящего договора.</w:t>
      </w:r>
    </w:p>
    <w:p w14:paraId="336842EC" w14:textId="1E03DA26" w:rsidR="007F1EBD" w:rsidRPr="00DC57B9" w:rsidRDefault="00E860AE">
      <w:pPr>
        <w:ind w:firstLine="284"/>
        <w:jc w:val="both"/>
      </w:pPr>
      <w:r w:rsidRPr="00DC57B9">
        <w:t xml:space="preserve">       6.8</w:t>
      </w:r>
      <w:r w:rsidR="007F1EBD" w:rsidRPr="00DC57B9">
        <w:t>. В момент передачи товара Поставщик предоставляет Заказчику сопроводительные документы на поставляемый товар, оформленные в соответствии с законодательством РФ, обязательные для данного вида товара:</w:t>
      </w:r>
    </w:p>
    <w:p w14:paraId="41DC14F3" w14:textId="77777777" w:rsidR="007F1EBD" w:rsidRPr="00DC57B9" w:rsidRDefault="007F1EBD">
      <w:pPr>
        <w:ind w:firstLine="284"/>
        <w:jc w:val="both"/>
      </w:pPr>
      <w:r w:rsidRPr="00DC57B9">
        <w:t>а) товарная накладная, оформленная в 2-х экземплярах или УПД;</w:t>
      </w:r>
    </w:p>
    <w:p w14:paraId="331C977A" w14:textId="77777777" w:rsidR="007F1EBD" w:rsidRPr="00DC57B9" w:rsidRDefault="007F1EBD">
      <w:pPr>
        <w:ind w:firstLine="284"/>
        <w:jc w:val="both"/>
      </w:pPr>
      <w:r w:rsidRPr="00DC57B9">
        <w:t>б) один экземпляр счета и счета-фактуры (при наличии), выставленные Заказчику;</w:t>
      </w:r>
    </w:p>
    <w:p w14:paraId="6AEBFE0E" w14:textId="77777777" w:rsidR="007F1EBD" w:rsidRPr="00DC57B9" w:rsidRDefault="007F1EBD">
      <w:pPr>
        <w:ind w:firstLine="284"/>
        <w:jc w:val="both"/>
      </w:pPr>
      <w:r w:rsidRPr="00DC57B9">
        <w:t>в) акт сдачи-приемки товара в 2-х экземплярах;</w:t>
      </w:r>
    </w:p>
    <w:p w14:paraId="7A7E5E03" w14:textId="77777777" w:rsidR="007F1EBD" w:rsidRPr="00DC57B9" w:rsidRDefault="007F1EBD">
      <w:pPr>
        <w:ind w:firstLine="284"/>
        <w:jc w:val="both"/>
      </w:pPr>
      <w:r w:rsidRPr="00DC57B9">
        <w:t>г) сертификаты соответствия на товар.</w:t>
      </w:r>
    </w:p>
    <w:p w14:paraId="5CE98DE7" w14:textId="3F45C295" w:rsidR="007F1EBD" w:rsidRPr="00DC57B9" w:rsidRDefault="007F1EBD">
      <w:pPr>
        <w:ind w:firstLine="284"/>
        <w:jc w:val="both"/>
      </w:pPr>
      <w:r w:rsidRPr="00DC57B9">
        <w:t>6.</w:t>
      </w:r>
      <w:r w:rsidR="00E860AE" w:rsidRPr="00DC57B9">
        <w:t>9</w:t>
      </w:r>
      <w:r w:rsidRPr="00DC57B9">
        <w:t>. На поставляемый товар Поставщик предоставляет гарантию качества в соответствии с нормативными документами на данный вид Товара.</w:t>
      </w:r>
    </w:p>
    <w:p w14:paraId="06F5B7A7" w14:textId="194B01ED" w:rsidR="007F1EBD" w:rsidRPr="00DC57B9" w:rsidRDefault="00E860AE">
      <w:pPr>
        <w:ind w:firstLine="284"/>
        <w:jc w:val="both"/>
      </w:pPr>
      <w:r w:rsidRPr="00DC57B9">
        <w:t>6.10</w:t>
      </w:r>
      <w:r w:rsidR="007F1EBD" w:rsidRPr="00DC57B9">
        <w:t>. Поставщик в течение всего срока годности товара обязан за свой счет заменить товар или устранить недостатки, выявленные в Товаре, если не докажет, что недостатки возникли в результате нарушения Заказчиком правил эксплуатации Товара.</w:t>
      </w:r>
    </w:p>
    <w:p w14:paraId="1B934841" w14:textId="77777777" w:rsidR="007F1EBD" w:rsidRPr="00DC57B9" w:rsidRDefault="007F1EBD">
      <w:pPr>
        <w:ind w:firstLine="284"/>
        <w:jc w:val="both"/>
      </w:pPr>
      <w:r w:rsidRPr="00DC57B9">
        <w:t xml:space="preserve">А именно - бесплатно осуществлять гарантийные обязательства в отношении товара и комплектующих изделий в течение гарантийного срока, в том числе гарантийное обслуживание товара, ремонт, восстановление, замену в соответствии со Спецификацией (Приложение № 1) и Технического задания (Приложение №2). Исполнение гарантийных обязательств осуществляется как по местонахождению Заказчика, так и по месту нахождения Поставщика. В случаях, когда гарантийные обязательства осуществляются по местонахождению Поставщика, доставка товара и комплектующих изделий к месту гарантийного обслуживания, ремонта, замены и обратно осуществляется Поставщиком самостоятельно и за его счет. Срок гарантийного ремонта – не более </w:t>
      </w:r>
      <w:r w:rsidRPr="00DC57B9">
        <w:lastRenderedPageBreak/>
        <w:t xml:space="preserve">двух недель, в случае превышения срока ремонта Поставщиком производится замена товара на аналогичный. </w:t>
      </w:r>
    </w:p>
    <w:p w14:paraId="7C479D22" w14:textId="56E6FAD7" w:rsidR="007F1EBD" w:rsidRPr="00DC57B9" w:rsidRDefault="007F1EBD">
      <w:pPr>
        <w:ind w:firstLine="284"/>
        <w:jc w:val="both"/>
      </w:pPr>
      <w:r w:rsidRPr="00DC57B9">
        <w:t>Гарантийный срок на товар составляет: 24 (двадцать четыре) месяц</w:t>
      </w:r>
      <w:r w:rsidR="007160D0" w:rsidRPr="00DC57B9">
        <w:t>а</w:t>
      </w:r>
      <w:r w:rsidR="00E57389" w:rsidRPr="00DC57B9">
        <w:t>.</w:t>
      </w:r>
      <w:r w:rsidRPr="00DC57B9">
        <w:t xml:space="preserve"> </w:t>
      </w:r>
    </w:p>
    <w:p w14:paraId="6264120B" w14:textId="77777777" w:rsidR="007F1EBD" w:rsidRPr="00DC57B9" w:rsidRDefault="007F1EBD">
      <w:pPr>
        <w:ind w:firstLine="284"/>
        <w:jc w:val="both"/>
      </w:pPr>
      <w:r w:rsidRPr="00DC57B9">
        <w:t>Гарантийный срок исчисляется с момента подписания Заказчиком товарной накладной на товар.</w:t>
      </w:r>
    </w:p>
    <w:p w14:paraId="34151107" w14:textId="77777777" w:rsidR="007F1EBD" w:rsidRPr="00DC57B9" w:rsidRDefault="007F1EBD">
      <w:pPr>
        <w:ind w:firstLine="284"/>
        <w:jc w:val="both"/>
      </w:pPr>
      <w:r w:rsidRPr="00DC57B9">
        <w:t>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центров.</w:t>
      </w:r>
    </w:p>
    <w:p w14:paraId="273B1C00" w14:textId="77777777" w:rsidR="007F1EBD" w:rsidRPr="00DC57B9" w:rsidRDefault="007F1EBD">
      <w:pPr>
        <w:ind w:firstLine="284"/>
        <w:jc w:val="both"/>
      </w:pPr>
      <w:r w:rsidRPr="00DC57B9">
        <w:t>Запасные части, устанавливаемые на товары в течение гарантийного срока, должны быть совместимы с основными товарами, поставленными в рамках Договора.</w:t>
      </w:r>
    </w:p>
    <w:p w14:paraId="4838DD6B" w14:textId="492EE562" w:rsidR="00A65C98" w:rsidRPr="00DC57B9" w:rsidRDefault="00E860AE" w:rsidP="00A65C98">
      <w:pPr>
        <w:ind w:firstLine="540"/>
        <w:jc w:val="both"/>
        <w:rPr>
          <w:rFonts w:eastAsia="Arial"/>
          <w:kern w:val="1"/>
          <w:lang w:bidi="hi-IN"/>
        </w:rPr>
      </w:pPr>
      <w:r w:rsidRPr="00DC57B9">
        <w:rPr>
          <w:rFonts w:eastAsia="Arial"/>
          <w:kern w:val="1"/>
          <w:lang w:bidi="hi-IN"/>
        </w:rPr>
        <w:t xml:space="preserve">6.11. </w:t>
      </w:r>
      <w:r w:rsidR="00A65C98" w:rsidRPr="00DC57B9">
        <w:rPr>
          <w:rFonts w:eastAsia="Arial"/>
          <w:kern w:val="1"/>
          <w:lang w:bidi="hi-IN"/>
        </w:rPr>
        <w:t>Ввод в эксплуатацию поставленного</w:t>
      </w:r>
      <w:r w:rsidR="00A65C98" w:rsidRPr="00DC57B9">
        <w:rPr>
          <w:rFonts w:eastAsia="Arial"/>
          <w:color w:val="FF0000"/>
          <w:kern w:val="1"/>
          <w:lang w:bidi="hi-IN"/>
        </w:rPr>
        <w:t xml:space="preserve"> </w:t>
      </w:r>
      <w:r w:rsidR="00A65C98" w:rsidRPr="00DC57B9">
        <w:rPr>
          <w:rFonts w:eastAsia="Arial"/>
          <w:kern w:val="1"/>
          <w:lang w:bidi="hi-IN"/>
        </w:rPr>
        <w:t>Оборудования выполняется Поставщиком лично либо с привлечением соисполнителей.</w:t>
      </w:r>
    </w:p>
    <w:p w14:paraId="48933227" w14:textId="00C65686" w:rsidR="00A65C98" w:rsidRPr="00DC57B9" w:rsidRDefault="00A65C98" w:rsidP="00A65C98">
      <w:pPr>
        <w:ind w:firstLine="540"/>
        <w:jc w:val="both"/>
        <w:rPr>
          <w:rFonts w:eastAsia="Arial"/>
          <w:kern w:val="1"/>
          <w:lang w:bidi="hi-IN"/>
        </w:rPr>
      </w:pPr>
      <w:r w:rsidRPr="00DC57B9">
        <w:rPr>
          <w:rFonts w:eastAsia="Arial"/>
          <w:kern w:val="1"/>
          <w:lang w:bidi="hi-IN"/>
        </w:rPr>
        <w:t>6</w:t>
      </w:r>
      <w:r w:rsidR="00E860AE" w:rsidRPr="00DC57B9">
        <w:rPr>
          <w:rFonts w:eastAsia="Arial"/>
          <w:kern w:val="1"/>
          <w:lang w:bidi="hi-IN"/>
        </w:rPr>
        <w:t>.12</w:t>
      </w:r>
      <w:r w:rsidRPr="00DC57B9">
        <w:rPr>
          <w:rFonts w:eastAsia="Arial"/>
          <w:kern w:val="1"/>
          <w:lang w:bidi="hi-IN"/>
        </w:rPr>
        <w:t>. Ввод в эксплуатацию Товара, инструктаж по правилам эксплуатации спец</w:t>
      </w:r>
      <w:r w:rsidR="00E860AE" w:rsidRPr="00DC57B9">
        <w:rPr>
          <w:rFonts w:eastAsia="Arial"/>
          <w:kern w:val="1"/>
          <w:lang w:bidi="hi-IN"/>
        </w:rPr>
        <w:t>иалистов, эксплуатирующих Товар, осуществляется Поставщиком в м</w:t>
      </w:r>
      <w:r w:rsidRPr="00DC57B9">
        <w:rPr>
          <w:rFonts w:eastAsia="Arial"/>
          <w:kern w:val="1"/>
          <w:lang w:bidi="hi-IN"/>
        </w:rPr>
        <w:t>есте эксплуатации.</w:t>
      </w:r>
    </w:p>
    <w:p w14:paraId="51F7EBAB" w14:textId="29D66E81" w:rsidR="00A65C98" w:rsidRPr="00DC57B9" w:rsidRDefault="00A65C98" w:rsidP="00A65C98">
      <w:pPr>
        <w:ind w:firstLine="540"/>
        <w:jc w:val="both"/>
        <w:rPr>
          <w:rFonts w:eastAsia="Arial"/>
          <w:kern w:val="1"/>
          <w:lang w:bidi="hi-IN"/>
        </w:rPr>
      </w:pPr>
      <w:r w:rsidRPr="00DC57B9">
        <w:rPr>
          <w:rFonts w:eastAsia="Arial"/>
          <w:kern w:val="1"/>
          <w:lang w:bidi="hi-IN"/>
        </w:rPr>
        <w:t>6</w:t>
      </w:r>
      <w:r w:rsidR="00E860AE" w:rsidRPr="00DC57B9">
        <w:rPr>
          <w:rFonts w:eastAsia="Arial"/>
          <w:kern w:val="1"/>
          <w:lang w:bidi="hi-IN"/>
        </w:rPr>
        <w:t>.13</w:t>
      </w:r>
      <w:r w:rsidRPr="00DC57B9">
        <w:rPr>
          <w:rFonts w:eastAsia="Arial"/>
          <w:kern w:val="1"/>
          <w:lang w:bidi="hi-IN"/>
        </w:rPr>
        <w:t>. Ввод в эксплуатацию</w:t>
      </w:r>
      <w:r w:rsidRPr="00DC57B9">
        <w:rPr>
          <w:rFonts w:eastAsia="Arial"/>
          <w:color w:val="FF0000"/>
          <w:kern w:val="1"/>
          <w:lang w:bidi="hi-IN"/>
        </w:rPr>
        <w:t xml:space="preserve"> </w:t>
      </w:r>
      <w:r w:rsidRPr="00DC57B9">
        <w:rPr>
          <w:rFonts w:eastAsia="Arial"/>
          <w:kern w:val="1"/>
          <w:lang w:bidi="hi-IN"/>
        </w:rPr>
        <w:t xml:space="preserve">Товара включает пуско-наладочные работы, в том числе работы по наладке, настройке, регулировке, апробированию, инструментальному контролю соответствия выходных параметров Товара. </w:t>
      </w:r>
    </w:p>
    <w:p w14:paraId="2F18CF5F" w14:textId="23441952" w:rsidR="00A65C98" w:rsidRPr="00DC57B9" w:rsidRDefault="00A65C98" w:rsidP="00A65C98">
      <w:pPr>
        <w:ind w:firstLine="540"/>
        <w:jc w:val="both"/>
        <w:rPr>
          <w:rFonts w:eastAsia="Arial"/>
          <w:kern w:val="1"/>
          <w:lang w:bidi="hi-IN"/>
        </w:rPr>
      </w:pPr>
      <w:r w:rsidRPr="00DC57B9">
        <w:rPr>
          <w:rFonts w:eastAsia="Arial"/>
          <w:kern w:val="1"/>
          <w:lang w:bidi="hi-IN"/>
        </w:rPr>
        <w:t>6</w:t>
      </w:r>
      <w:r w:rsidR="00E860AE" w:rsidRPr="00DC57B9">
        <w:rPr>
          <w:rFonts w:eastAsia="Arial"/>
          <w:kern w:val="1"/>
          <w:lang w:bidi="hi-IN"/>
        </w:rPr>
        <w:t>.14</w:t>
      </w:r>
      <w:r w:rsidRPr="00DC57B9">
        <w:rPr>
          <w:rFonts w:eastAsia="Arial"/>
          <w:kern w:val="1"/>
          <w:lang w:bidi="hi-IN"/>
        </w:rPr>
        <w:t>. Представитель Поставщика проводит инструктаж уполномоченных представителей Заказчика правилам эксплуат</w:t>
      </w:r>
      <w:r w:rsidR="00A339BD" w:rsidRPr="00DC57B9">
        <w:rPr>
          <w:rFonts w:eastAsia="Arial"/>
          <w:kern w:val="1"/>
          <w:lang w:bidi="hi-IN"/>
        </w:rPr>
        <w:t>ации установленного по Договору</w:t>
      </w:r>
      <w:r w:rsidRPr="00DC57B9">
        <w:rPr>
          <w:rFonts w:eastAsia="Arial"/>
          <w:kern w:val="1"/>
          <w:lang w:bidi="hi-IN"/>
        </w:rPr>
        <w:t xml:space="preserve"> Товара.</w:t>
      </w:r>
    </w:p>
    <w:p w14:paraId="65D83797" w14:textId="058CBABB" w:rsidR="00A65C98" w:rsidRPr="00DC57B9" w:rsidRDefault="00A65C98" w:rsidP="00A65C98">
      <w:pPr>
        <w:widowControl w:val="0"/>
        <w:autoSpaceDE w:val="0"/>
        <w:autoSpaceDN w:val="0"/>
        <w:spacing w:line="100" w:lineRule="atLeast"/>
        <w:jc w:val="both"/>
        <w:rPr>
          <w:rFonts w:eastAsia="Arial Unicode MS" w:cs="Mangal"/>
          <w:kern w:val="1"/>
          <w:lang w:eastAsia="hi-IN" w:bidi="hi-IN"/>
        </w:rPr>
      </w:pPr>
      <w:r w:rsidRPr="00DC57B9">
        <w:rPr>
          <w:kern w:val="1"/>
          <w:lang w:eastAsia="ar-SA"/>
        </w:rPr>
        <w:t xml:space="preserve">         6</w:t>
      </w:r>
      <w:r w:rsidR="00E860AE" w:rsidRPr="00DC57B9">
        <w:rPr>
          <w:kern w:val="1"/>
          <w:lang w:eastAsia="ar-SA"/>
        </w:rPr>
        <w:t>.15</w:t>
      </w:r>
      <w:r w:rsidRPr="00DC57B9">
        <w:rPr>
          <w:kern w:val="1"/>
          <w:lang w:eastAsia="ar-SA"/>
        </w:rPr>
        <w:t xml:space="preserve">. </w:t>
      </w:r>
      <w:r w:rsidRPr="00DC57B9">
        <w:rPr>
          <w:rFonts w:eastAsia="Arial Unicode MS" w:cs="Mangal"/>
          <w:kern w:val="1"/>
          <w:lang w:eastAsia="hi-IN" w:bidi="hi-IN"/>
        </w:rPr>
        <w:t xml:space="preserve">Поставщик обязан передать уполномоченному представителю Заказчика счет, счет-фактуру, товарную накладную, подписанный со своей стороны Акт ввода в эксплуатацию товара документы, подтверждающие обеспечение гарантийных обязательств, </w:t>
      </w:r>
      <w:r w:rsidRPr="00DC57B9">
        <w:rPr>
          <w:rFonts w:eastAsia="Arial Unicode MS" w:cs="Mangal"/>
          <w:bCs/>
          <w:kern w:val="1"/>
          <w:lang w:eastAsia="hi-IN" w:bidi="hi-IN"/>
        </w:rPr>
        <w:t xml:space="preserve">документы о сертификации товара и иные документы о соответствии качества товара установленным требованиям, в том числе </w:t>
      </w:r>
      <w:r w:rsidRPr="00DC57B9">
        <w:rPr>
          <w:rFonts w:eastAsia="Arial Unicode MS" w:cs="Mangal"/>
          <w:kern w:val="1"/>
          <w:lang w:eastAsia="hi-IN" w:bidi="hi-IN"/>
        </w:rPr>
        <w:t>регистрационные удостоверения,</w:t>
      </w:r>
      <w:r w:rsidRPr="00DC57B9">
        <w:rPr>
          <w:kern w:val="1"/>
          <w:lang w:eastAsia="ar-SA"/>
        </w:rPr>
        <w:t xml:space="preserve"> </w:t>
      </w:r>
      <w:r w:rsidRPr="00DC57B9">
        <w:rPr>
          <w:rFonts w:eastAsia="Arial Unicode MS" w:cs="Mangal"/>
          <w:kern w:val="1"/>
          <w:lang w:eastAsia="hi-IN" w:bidi="hi-IN"/>
        </w:rPr>
        <w:t xml:space="preserve">паспорт товара, а также иные документы, без которых использование товара будет невозможно или затруднено. </w:t>
      </w:r>
    </w:p>
    <w:p w14:paraId="32D99205" w14:textId="0D83B1EC" w:rsidR="00A65C98" w:rsidRPr="00DC57B9" w:rsidRDefault="00A65C98" w:rsidP="00A65C98">
      <w:pPr>
        <w:ind w:firstLine="540"/>
        <w:jc w:val="both"/>
        <w:rPr>
          <w:rFonts w:eastAsia="Arial"/>
          <w:kern w:val="1"/>
          <w:lang w:bidi="hi-IN"/>
        </w:rPr>
      </w:pPr>
      <w:r w:rsidRPr="00DC57B9">
        <w:rPr>
          <w:rFonts w:eastAsia="Arial"/>
          <w:kern w:val="1"/>
          <w:lang w:bidi="hi-IN"/>
        </w:rPr>
        <w:t>6</w:t>
      </w:r>
      <w:r w:rsidR="00E860AE" w:rsidRPr="00DC57B9">
        <w:rPr>
          <w:rFonts w:eastAsia="Arial"/>
          <w:kern w:val="1"/>
          <w:lang w:bidi="hi-IN"/>
        </w:rPr>
        <w:t>.16</w:t>
      </w:r>
      <w:r w:rsidRPr="00DC57B9">
        <w:rPr>
          <w:rFonts w:eastAsia="Arial"/>
          <w:kern w:val="1"/>
          <w:lang w:bidi="hi-IN"/>
        </w:rPr>
        <w:t>. Ввод товара в эксплуатацию производиться только в присутствии представителей Заказчика в установленное Заказчиком время.</w:t>
      </w:r>
    </w:p>
    <w:p w14:paraId="068C12DE" w14:textId="77777777" w:rsidR="00A339BD" w:rsidRPr="00DC57B9" w:rsidRDefault="00A339BD">
      <w:pPr>
        <w:jc w:val="center"/>
        <w:rPr>
          <w:b/>
        </w:rPr>
      </w:pPr>
    </w:p>
    <w:p w14:paraId="2A45B03F" w14:textId="77777777" w:rsidR="007F1EBD" w:rsidRPr="00DC57B9" w:rsidRDefault="007F1EBD">
      <w:pPr>
        <w:jc w:val="center"/>
      </w:pPr>
      <w:r w:rsidRPr="00DC57B9">
        <w:rPr>
          <w:b/>
        </w:rPr>
        <w:t>7. Форс</w:t>
      </w:r>
      <w:r w:rsidRPr="00DC57B9">
        <w:t>-</w:t>
      </w:r>
      <w:r w:rsidRPr="00DC57B9">
        <w:rPr>
          <w:b/>
        </w:rPr>
        <w:t>мажор</w:t>
      </w:r>
    </w:p>
    <w:p w14:paraId="4E8733D5" w14:textId="77777777" w:rsidR="007F1EBD" w:rsidRPr="00DC57B9" w:rsidRDefault="007F1EBD">
      <w:pPr>
        <w:spacing w:line="256" w:lineRule="auto"/>
        <w:ind w:firstLine="426"/>
        <w:jc w:val="both"/>
      </w:pPr>
      <w:r w:rsidRPr="00DC57B9"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</w:t>
      </w:r>
      <w:r w:rsidRPr="00DC57B9">
        <w:rPr>
          <w:b/>
        </w:rPr>
        <w:t>-</w:t>
      </w:r>
      <w:r w:rsidRPr="00DC57B9">
        <w:t>мажор), как</w:t>
      </w:r>
      <w:r w:rsidRPr="00DC57B9">
        <w:rPr>
          <w:b/>
        </w:rPr>
        <w:t>-</w:t>
      </w:r>
      <w:r w:rsidRPr="00DC57B9">
        <w:t>то: пожар, наводнение, ураган,  землетрясение, военные действия, а также забастовки, действия и нормативные указания государственных органов, имеющие обязательную силу хотя бы для одной из Сторон, данные обстоятельства подтверждаются актом о признании таких обстоятельств обстоятельствами непреодолимой силы,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</w:t>
      </w:r>
    </w:p>
    <w:p w14:paraId="33DC4F24" w14:textId="77777777" w:rsidR="007F1EBD" w:rsidRPr="00DC57B9" w:rsidRDefault="007F1EBD">
      <w:pPr>
        <w:ind w:firstLine="284"/>
        <w:jc w:val="both"/>
      </w:pPr>
      <w:r w:rsidRPr="00DC57B9">
        <w:t xml:space="preserve">7.2. При возникновении обстоятельств непреодолимой силы срок исполнения настоящего Договора соразмерно откладывается на время действия соответствующих обстоятельств. </w:t>
      </w:r>
    </w:p>
    <w:p w14:paraId="25D4ECF9" w14:textId="77777777" w:rsidR="007F1EBD" w:rsidRPr="00DC57B9" w:rsidRDefault="007F1EBD">
      <w:pPr>
        <w:ind w:firstLine="284"/>
        <w:jc w:val="both"/>
      </w:pPr>
      <w:r w:rsidRPr="00DC57B9">
        <w:t>7.3. Если обстоятельства непреодолимой силы действуют в течение более 2</w:t>
      </w:r>
      <w:r w:rsidRPr="00DC57B9">
        <w:rPr>
          <w:b/>
        </w:rPr>
        <w:t>-</w:t>
      </w:r>
      <w:r w:rsidRPr="00DC57B9">
        <w:t>х месяцев, любая из Сторон вправе отказаться от дальнейшего исполнения обязательств, при этом ни одна из Сторон не вправе требовать от другой Стороны возмещения возможных убытков.</w:t>
      </w:r>
    </w:p>
    <w:p w14:paraId="7493DE93" w14:textId="77777777" w:rsidR="007F1EBD" w:rsidRPr="00DC57B9" w:rsidRDefault="007F1EBD">
      <w:pPr>
        <w:spacing w:after="240"/>
        <w:ind w:firstLine="284"/>
        <w:jc w:val="both"/>
      </w:pPr>
      <w:r w:rsidRPr="00DC57B9">
        <w:t>7.4. Сторона, принявшая решение об отказе от дальнейшего исполнения обязательств, обязана в письменной форме уведомить другую Сторону о невозможности исполнения обязательств в силу возникновения указанных в п. 7.1 обстоятельств.</w:t>
      </w:r>
    </w:p>
    <w:p w14:paraId="67CEB09A" w14:textId="77777777" w:rsidR="007F1EBD" w:rsidRPr="00DC57B9" w:rsidRDefault="007F1EBD">
      <w:pPr>
        <w:widowControl w:val="0"/>
        <w:autoSpaceDE w:val="0"/>
        <w:jc w:val="center"/>
      </w:pPr>
      <w:r w:rsidRPr="00DC57B9">
        <w:rPr>
          <w:b/>
        </w:rPr>
        <w:t>8. Права и обязанности Сторон</w:t>
      </w:r>
    </w:p>
    <w:p w14:paraId="7F59DFE1" w14:textId="77777777" w:rsidR="007F1EBD" w:rsidRPr="00DC57B9" w:rsidRDefault="007F1EBD">
      <w:pPr>
        <w:tabs>
          <w:tab w:val="left" w:pos="1276"/>
        </w:tabs>
        <w:autoSpaceDE w:val="0"/>
        <w:ind w:left="284"/>
        <w:contextualSpacing/>
        <w:jc w:val="both"/>
      </w:pPr>
      <w:r w:rsidRPr="00DC57B9">
        <w:rPr>
          <w:b/>
        </w:rPr>
        <w:t xml:space="preserve">8.1. Заказчик имеет право: </w:t>
      </w:r>
    </w:p>
    <w:p w14:paraId="35EEB612" w14:textId="77777777" w:rsidR="007F1EBD" w:rsidRPr="00DC57B9" w:rsidRDefault="007F1EBD">
      <w:pPr>
        <w:ind w:firstLine="284"/>
        <w:contextualSpacing/>
        <w:jc w:val="both"/>
      </w:pPr>
      <w:r w:rsidRPr="00DC57B9">
        <w:t>8.1.1. Требовать от Поставщика надлежащего исполнения принятых им обязательств, а также своевременного устранения выявленных недостатков.</w:t>
      </w:r>
    </w:p>
    <w:p w14:paraId="21CBA9C8" w14:textId="77777777" w:rsidR="007F1EBD" w:rsidRPr="00DC57B9" w:rsidRDefault="007F1EBD">
      <w:pPr>
        <w:ind w:firstLine="284"/>
        <w:contextualSpacing/>
        <w:jc w:val="both"/>
      </w:pPr>
      <w:r w:rsidRPr="00DC57B9">
        <w:t xml:space="preserve">8.1.2. Требовать от Поставщика предоставления надлежаще оформленных документов, подтверждающих исполнение принятых им обязательств. </w:t>
      </w:r>
    </w:p>
    <w:p w14:paraId="1D3D1DF2" w14:textId="538F4F2A" w:rsidR="007F1EBD" w:rsidRPr="00DC57B9" w:rsidRDefault="007F1EBD">
      <w:pPr>
        <w:ind w:firstLine="284"/>
        <w:contextualSpacing/>
        <w:jc w:val="both"/>
      </w:pPr>
      <w:r w:rsidRPr="00DC57B9">
        <w:lastRenderedPageBreak/>
        <w:t>8.1.3. Контролировать ход поставки товара, соблюдение срока поставки, проверять соответствие товара условиям Договора,</w:t>
      </w:r>
      <w:r w:rsidR="00A339BD" w:rsidRPr="00DC57B9">
        <w:t xml:space="preserve"> Техническому заданию,</w:t>
      </w:r>
      <w:r w:rsidRPr="00DC57B9">
        <w:t xml:space="preserve"> Спецификации, требованиям, установленным извещением об осуществлении закупки и документацией о закупке. </w:t>
      </w:r>
    </w:p>
    <w:p w14:paraId="4CB2A0E9" w14:textId="77777777" w:rsidR="007F1EBD" w:rsidRPr="00DC57B9" w:rsidRDefault="007F1EBD">
      <w:pPr>
        <w:ind w:firstLine="284"/>
        <w:contextualSpacing/>
        <w:jc w:val="both"/>
      </w:pPr>
      <w:r w:rsidRPr="00DC57B9">
        <w:t xml:space="preserve">8.1.4. При обнаружении недостатков товара, требовать их устранения. Требование подлежит обязательному выполнению Поставщиком. </w:t>
      </w:r>
    </w:p>
    <w:p w14:paraId="7BD3D5DF" w14:textId="77777777" w:rsidR="007F1EBD" w:rsidRPr="00DC57B9" w:rsidRDefault="007F1EBD">
      <w:pPr>
        <w:ind w:firstLine="284"/>
        <w:contextualSpacing/>
        <w:jc w:val="both"/>
      </w:pPr>
      <w:r w:rsidRPr="00DC57B9">
        <w:t>8.1.5. Давать мотивированный отказ в приеме товара при наличии дефектов и недостатков, если докажет, что недостатки товара возникли до их передачи или по причине, возникшей до этого момента. В этом случае Поставщик обязуется заменить товар ненадлежащего качества в течение 3</w:t>
      </w:r>
      <w:r w:rsidRPr="00DC57B9">
        <w:rPr>
          <w:b/>
        </w:rPr>
        <w:t>-</w:t>
      </w:r>
      <w:r w:rsidRPr="00DC57B9">
        <w:t xml:space="preserve">х дней с даты подписания мотивированного отказа в приеме товара. </w:t>
      </w:r>
    </w:p>
    <w:p w14:paraId="08C0B3F1" w14:textId="77777777" w:rsidR="007F1EBD" w:rsidRPr="00DC57B9" w:rsidRDefault="007F1EBD">
      <w:pPr>
        <w:ind w:firstLine="284"/>
        <w:contextualSpacing/>
        <w:jc w:val="both"/>
      </w:pPr>
      <w:r w:rsidRPr="00DC57B9">
        <w:t>8.1.6. Определять лиц, непосредственно участвующих в контроле за ходом поставки товара.</w:t>
      </w:r>
    </w:p>
    <w:p w14:paraId="63C3D5A1" w14:textId="77777777" w:rsidR="007F1EBD" w:rsidRPr="00DC57B9" w:rsidRDefault="007F1EBD">
      <w:pPr>
        <w:ind w:firstLine="284"/>
        <w:contextualSpacing/>
        <w:jc w:val="both"/>
      </w:pPr>
      <w:r w:rsidRPr="00DC57B9">
        <w:t xml:space="preserve">8.1.7. Осуществлять иные права в соответствии с действующим законодательством РФ. </w:t>
      </w:r>
    </w:p>
    <w:p w14:paraId="6AE75A5A" w14:textId="77777777" w:rsidR="007F1EBD" w:rsidRPr="00DC57B9" w:rsidRDefault="007F1EBD">
      <w:pPr>
        <w:ind w:firstLine="284"/>
        <w:contextualSpacing/>
        <w:jc w:val="both"/>
      </w:pPr>
      <w:r w:rsidRPr="00DC57B9">
        <w:rPr>
          <w:b/>
        </w:rPr>
        <w:t>8.2. Заказчик обязан:</w:t>
      </w:r>
    </w:p>
    <w:p w14:paraId="488218DE" w14:textId="77777777" w:rsidR="007F1EBD" w:rsidRPr="00DC57B9" w:rsidRDefault="007F1EBD">
      <w:pPr>
        <w:ind w:firstLine="284"/>
        <w:contextualSpacing/>
        <w:jc w:val="both"/>
      </w:pPr>
      <w:r w:rsidRPr="00DC57B9">
        <w:t>8.2.1</w:t>
      </w:r>
      <w:r w:rsidRPr="00DC57B9">
        <w:rPr>
          <w:b/>
        </w:rPr>
        <w:t xml:space="preserve">. </w:t>
      </w:r>
      <w:r w:rsidRPr="00DC57B9">
        <w:t xml:space="preserve">Принять товар от Поставщика. </w:t>
      </w:r>
    </w:p>
    <w:p w14:paraId="4200E553" w14:textId="77777777" w:rsidR="007F1EBD" w:rsidRPr="00DC57B9" w:rsidRDefault="007F1EBD">
      <w:pPr>
        <w:ind w:firstLine="284"/>
        <w:contextualSpacing/>
        <w:jc w:val="both"/>
      </w:pPr>
      <w:r w:rsidRPr="00DC57B9">
        <w:t xml:space="preserve">8.2.2. Произвести оплату за поставку товара. </w:t>
      </w:r>
    </w:p>
    <w:p w14:paraId="376A717A" w14:textId="77777777" w:rsidR="007F1EBD" w:rsidRPr="00DC57B9" w:rsidRDefault="007F1EBD">
      <w:pPr>
        <w:tabs>
          <w:tab w:val="left" w:pos="0"/>
          <w:tab w:val="left" w:pos="1134"/>
        </w:tabs>
        <w:ind w:firstLine="284"/>
        <w:jc w:val="both"/>
      </w:pPr>
      <w:r w:rsidRPr="00DC57B9">
        <w:t>8.2.3. Требовать возмещения неустойки (штрафа, пени) и (или) убытков, причиненных по вине Поставщика.</w:t>
      </w:r>
    </w:p>
    <w:p w14:paraId="09902460" w14:textId="77777777" w:rsidR="007F1EBD" w:rsidRPr="00DC57B9" w:rsidRDefault="007F1EBD">
      <w:pPr>
        <w:tabs>
          <w:tab w:val="left" w:pos="0"/>
          <w:tab w:val="left" w:pos="1134"/>
        </w:tabs>
        <w:ind w:firstLine="284"/>
        <w:jc w:val="both"/>
      </w:pPr>
      <w:r w:rsidRPr="00DC57B9">
        <w:t>8.2.4. Запрашивать у Поставщика любую относящуюся к предмету Договора документацию и информацию.</w:t>
      </w:r>
    </w:p>
    <w:p w14:paraId="79D01C30" w14:textId="77777777" w:rsidR="007F1EBD" w:rsidRPr="00DC57B9" w:rsidRDefault="007F1EBD">
      <w:pPr>
        <w:ind w:firstLine="284"/>
        <w:contextualSpacing/>
        <w:jc w:val="both"/>
      </w:pPr>
      <w:r w:rsidRPr="00DC57B9">
        <w:rPr>
          <w:b/>
        </w:rPr>
        <w:t>8.3.</w:t>
      </w:r>
      <w:r w:rsidRPr="00DC57B9">
        <w:t xml:space="preserve"> </w:t>
      </w:r>
      <w:r w:rsidRPr="00DC57B9">
        <w:rPr>
          <w:b/>
        </w:rPr>
        <w:t xml:space="preserve">Поставщик обязан: </w:t>
      </w:r>
    </w:p>
    <w:p w14:paraId="3FD648CF" w14:textId="77777777" w:rsidR="007F1EBD" w:rsidRPr="00DC57B9" w:rsidRDefault="007F1EBD">
      <w:pPr>
        <w:ind w:firstLine="284"/>
        <w:contextualSpacing/>
        <w:jc w:val="both"/>
      </w:pPr>
      <w:r w:rsidRPr="00DC57B9">
        <w:t>8.3.1.</w:t>
      </w:r>
      <w:r w:rsidRPr="00DC57B9">
        <w:rPr>
          <w:b/>
        </w:rPr>
        <w:t xml:space="preserve"> </w:t>
      </w:r>
      <w:r w:rsidRPr="00DC57B9">
        <w:t xml:space="preserve">Поставить товар, предусмотренный </w:t>
      </w:r>
      <w:r w:rsidRPr="00DC57B9">
        <w:rPr>
          <w:color w:val="000000"/>
        </w:rPr>
        <w:t>Договором</w:t>
      </w:r>
      <w:r w:rsidRPr="00DC57B9">
        <w:t xml:space="preserve"> в полном объёме и надлежащего качества, подтвержденного соответствующим сертификатом. На каждое наименование товара в товарной накладной указываются: номер сертификата, срок его действия и наименование органа, выдавшего его, либо предоставляются копии сертификатов. Сведения о сертификации, либо копии сертификатов заверяются подписью и печатью Поставщика. Товар поставляется маркированным в соответствии с требованиями, установленными нормами законодательства РФ, в таре и (или) упаковке, обеспечивающей сохранность товара при хранении и транспортировке. </w:t>
      </w:r>
    </w:p>
    <w:p w14:paraId="1AB41248" w14:textId="77777777" w:rsidR="007F1EBD" w:rsidRPr="00DC57B9" w:rsidRDefault="007F1EBD">
      <w:pPr>
        <w:ind w:firstLine="284"/>
        <w:contextualSpacing/>
        <w:jc w:val="both"/>
      </w:pPr>
      <w:r w:rsidRPr="00DC57B9">
        <w:t xml:space="preserve">8.3.2. Доставить товар Заказчику транспортом Поставщика, за свой счет, строго по количеству и ассортименту и в объемах в соответствии со </w:t>
      </w:r>
      <w:r w:rsidRPr="00DC57B9">
        <w:rPr>
          <w:kern w:val="2"/>
        </w:rPr>
        <w:t xml:space="preserve">Спецификацией. </w:t>
      </w:r>
    </w:p>
    <w:p w14:paraId="092E08E9" w14:textId="77777777" w:rsidR="007F1EBD" w:rsidRPr="00DC57B9" w:rsidRDefault="007F1EBD">
      <w:pPr>
        <w:ind w:firstLine="284"/>
        <w:contextualSpacing/>
        <w:jc w:val="both"/>
      </w:pPr>
      <w:r w:rsidRPr="00DC57B9">
        <w:rPr>
          <w:kern w:val="2"/>
        </w:rPr>
        <w:t xml:space="preserve">8.3.3. </w:t>
      </w:r>
      <w:r w:rsidRPr="00DC57B9">
        <w:t xml:space="preserve">Обеспечить разгрузку товара собственными силами и за свой счет. </w:t>
      </w:r>
    </w:p>
    <w:p w14:paraId="46188153" w14:textId="77777777" w:rsidR="007F1EBD" w:rsidRPr="00DC57B9" w:rsidRDefault="007F1EBD">
      <w:pPr>
        <w:ind w:firstLine="284"/>
        <w:contextualSpacing/>
        <w:jc w:val="both"/>
      </w:pPr>
      <w:r w:rsidRPr="00DC57B9">
        <w:t xml:space="preserve">8.3.4. Осуществить поставку товара Заказчику по твердой цене за единицу, включая все затраты Поставщика (транспортные расходы, налоги и другие обязательные платежи) на всем сроке действия </w:t>
      </w:r>
      <w:r w:rsidRPr="00DC57B9">
        <w:rPr>
          <w:color w:val="000000"/>
        </w:rPr>
        <w:t>Договор</w:t>
      </w:r>
      <w:r w:rsidRPr="00DC57B9">
        <w:t xml:space="preserve">а. </w:t>
      </w:r>
    </w:p>
    <w:p w14:paraId="35262D36" w14:textId="77777777" w:rsidR="007F1EBD" w:rsidRPr="00DC57B9" w:rsidRDefault="007F1EBD">
      <w:pPr>
        <w:ind w:firstLine="284"/>
        <w:contextualSpacing/>
        <w:jc w:val="both"/>
      </w:pPr>
      <w:r w:rsidRPr="00DC57B9">
        <w:t xml:space="preserve">8.3.5. В случае изменения своего наименования, места нахождения, платёжных реквизитов либо иных сведений, влияющих на исполнение </w:t>
      </w:r>
      <w:r w:rsidRPr="00DC57B9">
        <w:rPr>
          <w:color w:val="000000"/>
        </w:rPr>
        <w:t>Договора</w:t>
      </w:r>
      <w:r w:rsidRPr="00DC57B9">
        <w:t xml:space="preserve"> письменно уведомить об этом Заказчика в течение 2</w:t>
      </w:r>
      <w:r w:rsidRPr="00DC57B9">
        <w:rPr>
          <w:b/>
        </w:rPr>
        <w:t>-</w:t>
      </w:r>
      <w:r w:rsidRPr="00DC57B9">
        <w:t xml:space="preserve">х рабочих дней. </w:t>
      </w:r>
    </w:p>
    <w:p w14:paraId="14A14537" w14:textId="4A2603C2" w:rsidR="007F1EBD" w:rsidRPr="00DC57B9" w:rsidRDefault="007F1EBD">
      <w:pPr>
        <w:ind w:firstLine="284"/>
        <w:contextualSpacing/>
        <w:jc w:val="both"/>
      </w:pPr>
      <w:r w:rsidRPr="00DC57B9">
        <w:t>8.3.6. Назначить представ</w:t>
      </w:r>
      <w:r w:rsidR="00A339BD" w:rsidRPr="00DC57B9">
        <w:t>ителя для осуществления Договора</w:t>
      </w:r>
      <w:r w:rsidRPr="00DC57B9">
        <w:t xml:space="preserve"> с Заказчиком от имени Поставщика по всем вопросам, возникающим при исполнении </w:t>
      </w:r>
      <w:r w:rsidRPr="00DC57B9">
        <w:rPr>
          <w:color w:val="000000"/>
        </w:rPr>
        <w:t>Договора</w:t>
      </w:r>
      <w:r w:rsidRPr="00DC57B9">
        <w:t>, сообщить сведения о таком лице (ФИО, должность, номер рабочего телефона) Заказчику в течение 2</w:t>
      </w:r>
      <w:r w:rsidRPr="00DC57B9">
        <w:rPr>
          <w:b/>
        </w:rPr>
        <w:t>-</w:t>
      </w:r>
      <w:r w:rsidRPr="00DC57B9">
        <w:t xml:space="preserve">х рабочих дней со дня заключения </w:t>
      </w:r>
      <w:r w:rsidRPr="00DC57B9">
        <w:rPr>
          <w:color w:val="000000"/>
        </w:rPr>
        <w:t>Договора</w:t>
      </w:r>
      <w:r w:rsidRPr="00DC57B9">
        <w:t xml:space="preserve">. </w:t>
      </w:r>
    </w:p>
    <w:p w14:paraId="09E9053B" w14:textId="77777777" w:rsidR="007F1EBD" w:rsidRPr="00DC57B9" w:rsidRDefault="007F1EBD">
      <w:pPr>
        <w:ind w:firstLine="284"/>
        <w:contextualSpacing/>
        <w:jc w:val="both"/>
      </w:pPr>
      <w:r w:rsidRPr="00DC57B9">
        <w:t xml:space="preserve">8.3.7. Принимать участие в сверке расчетов по требованию Заказчика. Представлять необходимые документы для сверки с бухгалтерией Заказчика. </w:t>
      </w:r>
    </w:p>
    <w:p w14:paraId="4B7A6F64" w14:textId="77777777" w:rsidR="007F1EBD" w:rsidRPr="00DC57B9" w:rsidRDefault="007F1EBD">
      <w:pPr>
        <w:ind w:firstLine="284"/>
        <w:contextualSpacing/>
        <w:jc w:val="both"/>
      </w:pPr>
      <w:r w:rsidRPr="00DC57B9">
        <w:t>8.3.8. Предоставить по запросу Заказчика, а также уполномоченных государственных органов всю необходимую информацию и документы об условиях поставки товара, о его качестве, в случае необходимости предъявить для осмотра транспорт и помещения для хранения товара.</w:t>
      </w:r>
    </w:p>
    <w:p w14:paraId="331029B1" w14:textId="77777777" w:rsidR="007F1EBD" w:rsidRPr="00DC57B9" w:rsidRDefault="007F1EBD">
      <w:pPr>
        <w:ind w:firstLine="284"/>
        <w:contextualSpacing/>
        <w:jc w:val="both"/>
      </w:pPr>
      <w:r w:rsidRPr="00DC57B9">
        <w:t xml:space="preserve">8.3.9. По требованию Заказчика за свой счет в срок, согласованный с Заказчиком, произвести замену товара ненадлежащего качества, количества, ассортимента или комплектации. </w:t>
      </w:r>
    </w:p>
    <w:p w14:paraId="0E1C4764" w14:textId="77777777" w:rsidR="007F1EBD" w:rsidRPr="00DC57B9" w:rsidRDefault="007F1EBD">
      <w:pPr>
        <w:ind w:firstLine="284"/>
        <w:contextualSpacing/>
        <w:jc w:val="both"/>
      </w:pPr>
      <w:r w:rsidRPr="00DC57B9">
        <w:t>8.3.10. В случае выявления несоответствия качества товара требованиям действующей нормативно</w:t>
      </w:r>
      <w:r w:rsidRPr="00DC57B9">
        <w:rPr>
          <w:b/>
        </w:rPr>
        <w:t>-</w:t>
      </w:r>
      <w:r w:rsidRPr="00DC57B9">
        <w:t>технической документации, в том числе на основании информационных писем Росздравнадзора (в части выявления забракованных или фальсифицированных товаров), осуществить замену на товар надлежащего качества или осуществить возврат некачественного Товара с возмещением денежных средств, в течение всего срока годности поставленного Товара.</w:t>
      </w:r>
    </w:p>
    <w:p w14:paraId="6DEB83DE" w14:textId="77777777" w:rsidR="007F1EBD" w:rsidRPr="00DC57B9" w:rsidRDefault="007F1EBD">
      <w:pPr>
        <w:ind w:firstLine="284"/>
        <w:contextualSpacing/>
        <w:jc w:val="both"/>
        <w:rPr>
          <w:b/>
        </w:rPr>
      </w:pPr>
      <w:r w:rsidRPr="00DC57B9">
        <w:rPr>
          <w:b/>
        </w:rPr>
        <w:lastRenderedPageBreak/>
        <w:t xml:space="preserve">8.3.11. В случае поставки товара, несоответствующего условиям Договора (расхождение по наименованию товара, характеристикам, фасовке, остаточному сроку годности и т.п.), забрать товар с ответственного хранения в течение 10 (десяти) рабочих дней со дня оповещения Заказчиком о выявленных расхождениях при поставке товара. </w:t>
      </w:r>
    </w:p>
    <w:p w14:paraId="7F2ED2DB" w14:textId="77777777" w:rsidR="007F1EBD" w:rsidRPr="00DC57B9" w:rsidRDefault="007F1EBD">
      <w:pPr>
        <w:ind w:firstLine="284"/>
        <w:contextualSpacing/>
        <w:jc w:val="both"/>
      </w:pPr>
      <w:r w:rsidRPr="00DC57B9">
        <w:t xml:space="preserve">8.3.12. Для подтверждения соответствия требованиям, установленным в соответствии с законодательством Российской Федерации к лицам, осуществляющим поставку товара, являющихся объектом Договора, Поставщик представляет Заказчику документ (документы), подтверждающий данное соответствие. </w:t>
      </w:r>
    </w:p>
    <w:p w14:paraId="425C1B76" w14:textId="77777777" w:rsidR="007F1EBD" w:rsidRPr="00DC57B9" w:rsidRDefault="007F1EBD">
      <w:pPr>
        <w:ind w:firstLine="284"/>
        <w:contextualSpacing/>
        <w:jc w:val="both"/>
      </w:pPr>
      <w:r w:rsidRPr="00DC57B9">
        <w:t xml:space="preserve">8.3.13. Возвратить сумму излишне полученных денежных средств в случае установления Заказчиком или контролирующими органами фактов оплаты Заказчиком товаров сверх фактически поставленного количества товаров. </w:t>
      </w:r>
    </w:p>
    <w:p w14:paraId="62965A1A" w14:textId="77777777" w:rsidR="007F1EBD" w:rsidRPr="00DC57B9" w:rsidRDefault="007F1EBD">
      <w:pPr>
        <w:ind w:firstLine="284"/>
        <w:contextualSpacing/>
        <w:jc w:val="both"/>
      </w:pPr>
      <w:r w:rsidRPr="00DC57B9">
        <w:t>8.3.14. Выполнять иные обязанности, предусмотренные Договором.</w:t>
      </w:r>
    </w:p>
    <w:p w14:paraId="3D0B884A" w14:textId="77777777" w:rsidR="007F1EBD" w:rsidRPr="00DC57B9" w:rsidRDefault="007F1EBD">
      <w:pPr>
        <w:tabs>
          <w:tab w:val="left" w:pos="1276"/>
        </w:tabs>
        <w:autoSpaceDE w:val="0"/>
        <w:ind w:left="284"/>
        <w:contextualSpacing/>
        <w:jc w:val="both"/>
      </w:pPr>
      <w:r w:rsidRPr="00DC57B9">
        <w:rPr>
          <w:b/>
        </w:rPr>
        <w:t>8.4. Поставщик вправе:</w:t>
      </w:r>
    </w:p>
    <w:p w14:paraId="7E78477C" w14:textId="77777777" w:rsidR="007F1EBD" w:rsidRPr="00DC57B9" w:rsidRDefault="007F1EBD">
      <w:pPr>
        <w:ind w:firstLine="284"/>
        <w:jc w:val="both"/>
      </w:pPr>
      <w:r w:rsidRPr="00DC57B9">
        <w:t xml:space="preserve">8.4.1. Требовать приемки и оплаты товара в количестве, порядке, сроки и на условиях, предусмотренных Договором. </w:t>
      </w:r>
    </w:p>
    <w:p w14:paraId="675B609F" w14:textId="77777777" w:rsidR="007F1EBD" w:rsidRPr="00DC57B9" w:rsidRDefault="007F1EBD">
      <w:pPr>
        <w:ind w:firstLine="284"/>
        <w:jc w:val="both"/>
      </w:pPr>
      <w:r w:rsidRPr="00DC57B9">
        <w:t xml:space="preserve">8.4.2. По согласованию с Заказчиком досрочно поставить товар. </w:t>
      </w:r>
    </w:p>
    <w:p w14:paraId="3796A847" w14:textId="77777777" w:rsidR="007F1EBD" w:rsidRPr="00DC57B9" w:rsidRDefault="007F1EBD">
      <w:pPr>
        <w:ind w:firstLine="284"/>
        <w:jc w:val="both"/>
      </w:pPr>
      <w:r w:rsidRPr="00DC57B9">
        <w:t xml:space="preserve">8.4.3. Запрашивать у Заказчика разъяснения и уточнения относительно товара в рамках Договора. </w:t>
      </w:r>
    </w:p>
    <w:p w14:paraId="29C27094" w14:textId="77777777" w:rsidR="007F1EBD" w:rsidRPr="00DC57B9" w:rsidRDefault="007F1EBD">
      <w:pPr>
        <w:ind w:firstLine="284"/>
        <w:jc w:val="both"/>
      </w:pPr>
      <w:r w:rsidRPr="00DC57B9">
        <w:t>8.4.4. Требовать возмещения неустойки (штрафа, пени) и (или) убытков, причиненных по вине Заказчика.</w:t>
      </w:r>
    </w:p>
    <w:p w14:paraId="2365ADDE" w14:textId="77777777" w:rsidR="007F1EBD" w:rsidRPr="00DC57B9" w:rsidRDefault="007F1EBD">
      <w:pPr>
        <w:tabs>
          <w:tab w:val="left" w:pos="0"/>
          <w:tab w:val="left" w:pos="2880"/>
        </w:tabs>
        <w:ind w:firstLine="284"/>
        <w:jc w:val="both"/>
      </w:pPr>
      <w:r w:rsidRPr="00DC57B9">
        <w:t xml:space="preserve">8.5. </w:t>
      </w:r>
      <w:r w:rsidRPr="00DC57B9">
        <w:rPr>
          <w:rFonts w:eastAsia="Calibri"/>
        </w:rPr>
        <w:t>Поставщик, в отношении товаров которого постановлением Правительства Российской Федерации предоставлен приоритет товаров российского происхождения по отношению к товарам, происходящим из иностранного государства, не вправе заменить страну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уступают качеству и соответствующим техническим и функциональным характеристикам товаров, указанных в настоящем Договоре.</w:t>
      </w:r>
    </w:p>
    <w:p w14:paraId="0ECBD7CC" w14:textId="77777777" w:rsidR="007F1EBD" w:rsidRPr="00DC57B9" w:rsidRDefault="007F1EBD">
      <w:pPr>
        <w:ind w:firstLine="284"/>
        <w:jc w:val="center"/>
        <w:rPr>
          <w:rFonts w:eastAsia="Calibri"/>
        </w:rPr>
      </w:pPr>
    </w:p>
    <w:p w14:paraId="3D225ECA" w14:textId="77777777" w:rsidR="007F1EBD" w:rsidRPr="00DC57B9" w:rsidRDefault="007F1EBD">
      <w:pPr>
        <w:ind w:firstLine="284"/>
        <w:jc w:val="center"/>
      </w:pPr>
      <w:r w:rsidRPr="00DC57B9">
        <w:rPr>
          <w:b/>
        </w:rPr>
        <w:t>9. Ответственность Сторон</w:t>
      </w:r>
    </w:p>
    <w:p w14:paraId="6A9B2F44" w14:textId="77777777" w:rsidR="007F1EBD" w:rsidRPr="00DC57B9" w:rsidRDefault="007F1EBD">
      <w:pPr>
        <w:ind w:firstLine="284"/>
        <w:jc w:val="both"/>
      </w:pPr>
      <w:r w:rsidRPr="00DC57B9">
        <w:t>9.1. За невыполнение или ненадлежащее выполнение обязательств по Договору Стороны несут ответственность в соответствии с действующим законодательством РФ.</w:t>
      </w:r>
    </w:p>
    <w:p w14:paraId="4C33D020" w14:textId="32C10CD0" w:rsidR="00E36B81" w:rsidRPr="00DC57B9" w:rsidRDefault="00160DC7" w:rsidP="00E36B81">
      <w:pPr>
        <w:pStyle w:val="Standard"/>
        <w:jc w:val="both"/>
        <w:rPr>
          <w:rFonts w:ascii="Times New Roman" w:hAnsi="Times New Roman" w:cs="Times New Roman"/>
        </w:rPr>
      </w:pPr>
      <w:r w:rsidRPr="00DC57B9">
        <w:rPr>
          <w:rFonts w:ascii="Times New Roman" w:hAnsi="Times New Roman" w:cs="Times New Roman"/>
          <w:color w:val="000000"/>
        </w:rPr>
        <w:t xml:space="preserve">     </w:t>
      </w:r>
      <w:r w:rsidR="00E36B81" w:rsidRPr="00DC57B9">
        <w:rPr>
          <w:rFonts w:ascii="Times New Roman" w:hAnsi="Times New Roman" w:cs="Times New Roman"/>
          <w:color w:val="000000"/>
        </w:rPr>
        <w:t>9.3. В случае просрочки исполнения поставщиком (подрядчиком, исполнителем) обязательств (в том числе гарантийного обязательства), предусмотренных договором, а также в случаях неисполнения или ненадлежащего исполнения поставщиком (подрядчиком, исполнителем) обязательств, предусмотренных договором, заказчик направляет поставщику (подрядчику, исполнителю) требование об уплате неустоек (штрафов, пеней).</w:t>
      </w:r>
    </w:p>
    <w:p w14:paraId="570CC7D4" w14:textId="594566B4" w:rsidR="00E36B81" w:rsidRPr="00DC57B9" w:rsidRDefault="00B61696" w:rsidP="00B61696">
      <w:pPr>
        <w:pStyle w:val="Standard"/>
        <w:jc w:val="both"/>
        <w:rPr>
          <w:rFonts w:ascii="Times New Roman" w:hAnsi="Times New Roman" w:cs="Times New Roman"/>
        </w:rPr>
      </w:pPr>
      <w:r w:rsidRPr="00DC57B9">
        <w:rPr>
          <w:rFonts w:ascii="Times New Roman" w:hAnsi="Times New Roman" w:cs="Times New Roman"/>
          <w:color w:val="000000"/>
        </w:rPr>
        <w:t xml:space="preserve">       </w:t>
      </w:r>
      <w:r w:rsidR="00E36B81" w:rsidRPr="00DC57B9">
        <w:rPr>
          <w:rFonts w:ascii="Times New Roman" w:hAnsi="Times New Roman" w:cs="Times New Roman"/>
          <w:color w:val="000000"/>
        </w:rPr>
        <w:t>9.4. За каждый факт просрочки исполнения обязательства, а также в случаях неисполнения или ненадлежащего исполнения поставщиком (подрядчиком, исполнителем) обязательства, предусмотренного договором, в том числе, которое не имеет стоимостного выражения, размер штр</w:t>
      </w:r>
      <w:r w:rsidRPr="00DC57B9">
        <w:rPr>
          <w:rFonts w:ascii="Times New Roman" w:hAnsi="Times New Roman" w:cs="Times New Roman"/>
          <w:color w:val="000000"/>
        </w:rPr>
        <w:t xml:space="preserve">афа устанавливается </w:t>
      </w:r>
      <w:r w:rsidR="00E36B81" w:rsidRPr="00DC57B9">
        <w:rPr>
          <w:rFonts w:ascii="Times New Roman" w:hAnsi="Times New Roman" w:cs="Times New Roman"/>
          <w:color w:val="000000"/>
        </w:rPr>
        <w:t>в следующем порядке:</w:t>
      </w:r>
    </w:p>
    <w:p w14:paraId="205AF758" w14:textId="20FBDA30" w:rsidR="00E36B81" w:rsidRPr="00DC57B9" w:rsidRDefault="00E36B81" w:rsidP="00E36B8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DC57B9">
        <w:rPr>
          <w:rFonts w:ascii="Times New Roman" w:hAnsi="Times New Roman" w:cs="Times New Roman"/>
          <w:color w:val="000000"/>
        </w:rPr>
        <w:t>а)</w:t>
      </w:r>
      <w:r w:rsidRPr="00DC57B9">
        <w:rPr>
          <w:rFonts w:ascii="Times New Roman" w:hAnsi="Times New Roman" w:cs="Times New Roman"/>
          <w:color w:val="111111"/>
        </w:rPr>
        <w:t xml:space="preserve"> 50 000 </w:t>
      </w:r>
      <w:r w:rsidR="00C53B8C" w:rsidRPr="00DC57B9">
        <w:rPr>
          <w:rFonts w:ascii="Times New Roman" w:hAnsi="Times New Roman" w:cs="Times New Roman"/>
          <w:color w:val="111111"/>
        </w:rPr>
        <w:t>рублей</w:t>
      </w:r>
      <w:r w:rsidR="00C53B8C" w:rsidRPr="00DC57B9">
        <w:rPr>
          <w:rFonts w:ascii="Times New Roman" w:hAnsi="Times New Roman" w:cs="Times New Roman"/>
          <w:color w:val="000000"/>
        </w:rPr>
        <w:t>,</w:t>
      </w:r>
      <w:r w:rsidRPr="00DC57B9">
        <w:rPr>
          <w:rFonts w:ascii="Times New Roman" w:hAnsi="Times New Roman" w:cs="Times New Roman"/>
          <w:color w:val="000000"/>
        </w:rPr>
        <w:t xml:space="preserve"> если цена договора не превышает 1 </w:t>
      </w:r>
      <w:proofErr w:type="spellStart"/>
      <w:proofErr w:type="gramStart"/>
      <w:r w:rsidRPr="00DC57B9">
        <w:rPr>
          <w:rFonts w:ascii="Times New Roman" w:hAnsi="Times New Roman" w:cs="Times New Roman"/>
          <w:color w:val="000000"/>
        </w:rPr>
        <w:t>млн.рублей</w:t>
      </w:r>
      <w:proofErr w:type="spellEnd"/>
      <w:proofErr w:type="gramEnd"/>
      <w:r w:rsidRPr="00DC57B9">
        <w:rPr>
          <w:rFonts w:ascii="Times New Roman" w:hAnsi="Times New Roman" w:cs="Times New Roman"/>
          <w:color w:val="000000"/>
        </w:rPr>
        <w:t>;</w:t>
      </w:r>
    </w:p>
    <w:p w14:paraId="5CCFB0F3" w14:textId="77777777" w:rsidR="00E36B81" w:rsidRPr="00DC57B9" w:rsidRDefault="00E36B81" w:rsidP="00E36B8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DC57B9">
        <w:rPr>
          <w:rFonts w:ascii="Times New Roman" w:hAnsi="Times New Roman" w:cs="Times New Roman"/>
          <w:color w:val="000000"/>
        </w:rPr>
        <w:t xml:space="preserve">б) 100 000 рублей, если цена договора составляет от 1 </w:t>
      </w:r>
      <w:proofErr w:type="spellStart"/>
      <w:proofErr w:type="gramStart"/>
      <w:r w:rsidRPr="00DC57B9">
        <w:rPr>
          <w:rFonts w:ascii="Times New Roman" w:hAnsi="Times New Roman" w:cs="Times New Roman"/>
          <w:color w:val="000000"/>
        </w:rPr>
        <w:t>млн.рублей</w:t>
      </w:r>
      <w:proofErr w:type="spellEnd"/>
      <w:proofErr w:type="gramEnd"/>
      <w:r w:rsidRPr="00DC57B9">
        <w:rPr>
          <w:rFonts w:ascii="Times New Roman" w:hAnsi="Times New Roman" w:cs="Times New Roman"/>
          <w:color w:val="000000"/>
        </w:rPr>
        <w:t xml:space="preserve"> до 3 млн. рублей;</w:t>
      </w:r>
    </w:p>
    <w:p w14:paraId="26C44D25" w14:textId="77777777" w:rsidR="00E36B81" w:rsidRPr="00DC57B9" w:rsidRDefault="00E36B81" w:rsidP="00E36B8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DC57B9">
        <w:rPr>
          <w:rFonts w:ascii="Times New Roman" w:hAnsi="Times New Roman" w:cs="Times New Roman"/>
          <w:color w:val="000000"/>
        </w:rPr>
        <w:t>в) 150 000 рублей, если цена договора составляет свыше 3 млн. рублей до 10 млн. рублей (включительно);</w:t>
      </w:r>
    </w:p>
    <w:p w14:paraId="53D04960" w14:textId="77777777" w:rsidR="00E36B81" w:rsidRPr="00DC57B9" w:rsidRDefault="00E36B81" w:rsidP="00E36B8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DC57B9">
        <w:rPr>
          <w:rFonts w:ascii="Times New Roman" w:hAnsi="Times New Roman" w:cs="Times New Roman"/>
          <w:color w:val="000000"/>
        </w:rPr>
        <w:t>г) 200 000 рублей, если цена договора превышает 10 млн. рублей</w:t>
      </w:r>
    </w:p>
    <w:p w14:paraId="64072CE3" w14:textId="07FC0392" w:rsidR="00490F74" w:rsidRPr="00DC57B9" w:rsidRDefault="00E36B81" w:rsidP="00490F74">
      <w:pPr>
        <w:pStyle w:val="Standard"/>
        <w:jc w:val="both"/>
      </w:pPr>
      <w:r w:rsidRPr="00DC57B9">
        <w:t xml:space="preserve">     </w:t>
      </w:r>
      <w:r w:rsidR="00490F74" w:rsidRPr="00DC57B9">
        <w:t xml:space="preserve">  9.5. </w:t>
      </w:r>
      <w:r w:rsidR="00490F74" w:rsidRPr="00DC57B9">
        <w:rPr>
          <w:color w:val="000000"/>
        </w:rPr>
        <w:t>В случае просрочки исполнения поставщиком (подрядчиком, исполнителем) обязательств (в том числе гарантийного обязательства), предусмотренных договором, а также в случаях неисполнения или ненадлежащего исполнения поставщиком (подрядчиком, исполнителем) обязательств, предусмотренных договором, заказчик направляет поставщику (подрядчику, исполнителю) требование об уплате неустоек (штрафов, пеней).</w:t>
      </w:r>
    </w:p>
    <w:p w14:paraId="0251DAFB" w14:textId="3518803A" w:rsidR="00490F74" w:rsidRPr="00DC57B9" w:rsidRDefault="00490F74" w:rsidP="00490F74">
      <w:pPr>
        <w:autoSpaceDN w:val="0"/>
        <w:jc w:val="both"/>
        <w:textAlignment w:val="baseline"/>
        <w:rPr>
          <w:rFonts w:eastAsia="NSimSun"/>
          <w:color w:val="00000A"/>
          <w:kern w:val="3"/>
          <w:lang w:bidi="hi-IN"/>
        </w:rPr>
      </w:pPr>
      <w:r w:rsidRPr="00DC57B9">
        <w:rPr>
          <w:rFonts w:eastAsia="NSimSun"/>
          <w:color w:val="000000"/>
          <w:kern w:val="3"/>
          <w:lang w:bidi="hi-IN"/>
        </w:rPr>
        <w:t xml:space="preserve">       9.6. Пеня начисляется за каждый день просрочки исполнения поставщиком (подрядчиком, исполнителем) обязательства, предусмотренного договором, а также в случаях неисполнения или </w:t>
      </w:r>
      <w:r w:rsidRPr="00DC57B9">
        <w:rPr>
          <w:rFonts w:eastAsia="NSimSun"/>
          <w:color w:val="000000"/>
          <w:kern w:val="3"/>
          <w:lang w:bidi="hi-IN"/>
        </w:rPr>
        <w:lastRenderedPageBreak/>
        <w:t>ненадлежащего исполнения поставщиком (подрядчиком, исполнителем) обязательств, предусмотренных договором, начиная со дня, следующего после дня истечения установленного договором срока исполнения обязательства. Пеня устанавливается договором в размере, одной 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 (подрядчиком, исполнителем).</w:t>
      </w:r>
    </w:p>
    <w:p w14:paraId="741AEB6A" w14:textId="7568D9DC" w:rsidR="007F1EBD" w:rsidRPr="00DC57B9" w:rsidRDefault="00490F74">
      <w:pPr>
        <w:ind w:firstLine="284"/>
        <w:jc w:val="both"/>
      </w:pPr>
      <w:r w:rsidRPr="00DC57B9">
        <w:t xml:space="preserve">  9.7</w:t>
      </w:r>
      <w:r w:rsidR="007F1EBD" w:rsidRPr="00DC57B9">
        <w:t>. Возмещение ущерба, убытков и уплата штрафов и пеней не освобождает виновную Сторону от выполнения своих обязательств по Договору. Ни при каких условиях, ни одна из Сторон не возмещает другой Стороне упущенную выгоду.</w:t>
      </w:r>
    </w:p>
    <w:p w14:paraId="7CE564A4" w14:textId="527AC70E" w:rsidR="00490F74" w:rsidRPr="00DC57B9" w:rsidRDefault="00490F74" w:rsidP="00490F74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DC57B9">
        <w:t xml:space="preserve">       </w:t>
      </w:r>
      <w:r w:rsidR="00B61696" w:rsidRPr="00DC57B9">
        <w:t>9.</w:t>
      </w:r>
      <w:r w:rsidRPr="00DC57B9">
        <w:t>8</w:t>
      </w:r>
      <w:r w:rsidR="00B61696" w:rsidRPr="00DC57B9">
        <w:t xml:space="preserve">. </w:t>
      </w:r>
      <w:r w:rsidR="00B61696" w:rsidRPr="00DC57B9">
        <w:rPr>
          <w:color w:val="000000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 w:rsidRPr="00DC57B9">
        <w:rPr>
          <w:rFonts w:ascii="Times New Roman" w:hAnsi="Times New Roman" w:cs="Times New Roman"/>
          <w:color w:val="000000"/>
        </w:rPr>
        <w:t xml:space="preserve"> </w:t>
      </w:r>
    </w:p>
    <w:p w14:paraId="74DF5B71" w14:textId="6D1B518D" w:rsidR="00B61696" w:rsidRPr="00DC57B9" w:rsidRDefault="00490F74" w:rsidP="00095E9E">
      <w:pPr>
        <w:pStyle w:val="Standard"/>
        <w:jc w:val="both"/>
      </w:pPr>
      <w:r w:rsidRPr="00DC57B9">
        <w:rPr>
          <w:rFonts w:ascii="Times New Roman" w:hAnsi="Times New Roman" w:cs="Times New Roman"/>
          <w:color w:val="000000"/>
        </w:rPr>
        <w:t xml:space="preserve">       9.9.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47C62DA1" w14:textId="77777777" w:rsidR="007F1EBD" w:rsidRPr="00DC57B9" w:rsidRDefault="007F1EBD">
      <w:pPr>
        <w:ind w:firstLine="284"/>
        <w:jc w:val="center"/>
        <w:rPr>
          <w:b/>
        </w:rPr>
      </w:pPr>
    </w:p>
    <w:p w14:paraId="18D15787" w14:textId="77777777" w:rsidR="007F1EBD" w:rsidRPr="00DC57B9" w:rsidRDefault="007F1EBD">
      <w:pPr>
        <w:ind w:firstLine="284"/>
        <w:jc w:val="center"/>
      </w:pPr>
      <w:r w:rsidRPr="00DC57B9">
        <w:rPr>
          <w:b/>
        </w:rPr>
        <w:t>10. Разрешение споров</w:t>
      </w:r>
    </w:p>
    <w:p w14:paraId="321787F2" w14:textId="23E2C148" w:rsidR="007F1EBD" w:rsidRPr="00DC57B9" w:rsidRDefault="00C53B8C">
      <w:pPr>
        <w:ind w:firstLine="284"/>
        <w:jc w:val="both"/>
      </w:pPr>
      <w:r w:rsidRPr="00DC57B9">
        <w:t xml:space="preserve">   </w:t>
      </w:r>
      <w:r w:rsidR="007F1EBD" w:rsidRPr="00DC57B9">
        <w:t>10.1. Все споры и разногласия, возникшие при исполнении Договора, разрешаются путем переговоров. Стороны признают обязательным соблюдение претензионного (досудебного) порядка урегулирования споров, вытекающих и/или возникающих в связи с исполнением Договора.</w:t>
      </w:r>
    </w:p>
    <w:p w14:paraId="4BC727B4" w14:textId="4D1DA4AC" w:rsidR="007F1EBD" w:rsidRPr="00DC57B9" w:rsidRDefault="00C53B8C">
      <w:pPr>
        <w:ind w:firstLine="284"/>
        <w:jc w:val="both"/>
      </w:pPr>
      <w:r w:rsidRPr="00DC57B9">
        <w:t xml:space="preserve">   </w:t>
      </w:r>
      <w:r w:rsidR="007F1EBD" w:rsidRPr="00DC57B9">
        <w:t>10.2. Сторона, получившая претензию, обязана представить Стороне</w:t>
      </w:r>
      <w:r w:rsidR="007F1EBD" w:rsidRPr="00DC57B9">
        <w:rPr>
          <w:b/>
        </w:rPr>
        <w:t>-</w:t>
      </w:r>
      <w:r w:rsidR="007F1EBD" w:rsidRPr="00DC57B9">
        <w:t>предъявителю претензии обоснованный отзыв с приложением к нему необходимых документов в течение 14</w:t>
      </w:r>
      <w:r w:rsidR="007F1EBD" w:rsidRPr="00DC57B9">
        <w:rPr>
          <w:b/>
        </w:rPr>
        <w:t>-</w:t>
      </w:r>
      <w:r w:rsidR="007F1EBD" w:rsidRPr="00DC57B9">
        <w:t>ти дней с момента получения претензии.</w:t>
      </w:r>
    </w:p>
    <w:p w14:paraId="324B0799" w14:textId="05433933" w:rsidR="007F1EBD" w:rsidRPr="00DC57B9" w:rsidRDefault="00C53B8C">
      <w:pPr>
        <w:ind w:firstLine="284"/>
        <w:jc w:val="both"/>
      </w:pPr>
      <w:r w:rsidRPr="00DC57B9">
        <w:t xml:space="preserve">   </w:t>
      </w:r>
      <w:r w:rsidR="007F1EBD" w:rsidRPr="00DC57B9">
        <w:t>10.3. Если в ответе на претензию Сторона не отказывается уплатить (или исполнить иное действие), но не указывает конкретный срок оплаты, претензия не считается удовлетворенной.</w:t>
      </w:r>
    </w:p>
    <w:p w14:paraId="035F5A79" w14:textId="3DD54248" w:rsidR="007F2EE3" w:rsidRPr="00DC57B9" w:rsidRDefault="00C53B8C">
      <w:pPr>
        <w:ind w:firstLine="284"/>
        <w:jc w:val="both"/>
      </w:pPr>
      <w:r w:rsidRPr="00DC57B9">
        <w:t xml:space="preserve">  </w:t>
      </w:r>
      <w:r w:rsidR="007F1EBD" w:rsidRPr="00DC57B9">
        <w:t>10.4. При не достижении согласия, а именно: полный или частичный отказ в удовлетворении претензии, непредставление ответа на претензию в срок, указанный в п. 10.2, спор подлежит ра</w:t>
      </w:r>
      <w:r w:rsidR="006D7CB7" w:rsidRPr="00DC57B9">
        <w:t xml:space="preserve">зрешению в Арбитражном суде </w:t>
      </w:r>
      <w:r w:rsidR="00A56165" w:rsidRPr="00A56165">
        <w:t>Ханты-Мансийск</w:t>
      </w:r>
      <w:r w:rsidR="00A56165">
        <w:t>ого</w:t>
      </w:r>
      <w:r w:rsidR="00A56165" w:rsidRPr="00A56165">
        <w:t xml:space="preserve"> - Югра автономн</w:t>
      </w:r>
      <w:r w:rsidR="00A56165">
        <w:t>ого</w:t>
      </w:r>
      <w:r w:rsidR="00A56165" w:rsidRPr="00A56165">
        <w:t xml:space="preserve"> округ</w:t>
      </w:r>
      <w:r w:rsidR="00A56165">
        <w:t>а</w:t>
      </w:r>
      <w:r w:rsidR="00A56165" w:rsidRPr="00A56165">
        <w:t xml:space="preserve"> </w:t>
      </w:r>
      <w:r w:rsidR="007F1EBD" w:rsidRPr="00DC57B9">
        <w:t>в соответствии с действующим законодательством.</w:t>
      </w:r>
    </w:p>
    <w:p w14:paraId="5DCE6C88" w14:textId="77777777" w:rsidR="007F1EBD" w:rsidRPr="00DC57B9" w:rsidRDefault="007F1EBD">
      <w:pPr>
        <w:ind w:firstLine="284"/>
        <w:jc w:val="center"/>
        <w:rPr>
          <w:b/>
        </w:rPr>
      </w:pPr>
    </w:p>
    <w:p w14:paraId="53267419" w14:textId="77777777" w:rsidR="007F1EBD" w:rsidRPr="00DC57B9" w:rsidRDefault="007F1EBD">
      <w:pPr>
        <w:tabs>
          <w:tab w:val="left" w:pos="426"/>
        </w:tabs>
        <w:contextualSpacing/>
        <w:jc w:val="center"/>
      </w:pPr>
      <w:r w:rsidRPr="00DC57B9">
        <w:rPr>
          <w:b/>
        </w:rPr>
        <w:t>11. Срок действия Договора</w:t>
      </w:r>
    </w:p>
    <w:p w14:paraId="0540C2FF" w14:textId="66A11BAA" w:rsidR="007F1EBD" w:rsidRPr="00DC57B9" w:rsidRDefault="007F1EBD">
      <w:pPr>
        <w:autoSpaceDE w:val="0"/>
        <w:ind w:firstLine="284"/>
        <w:jc w:val="both"/>
      </w:pPr>
      <w:r w:rsidRPr="00DC57B9">
        <w:t xml:space="preserve">11.1. Договор вступает в силу со дня его подписания Сторонами и действует </w:t>
      </w:r>
      <w:r w:rsidRPr="00DC57B9">
        <w:rPr>
          <w:iCs/>
        </w:rPr>
        <w:t xml:space="preserve">по </w:t>
      </w:r>
      <w:r w:rsidR="007977F7" w:rsidRPr="005C375F">
        <w:rPr>
          <w:iCs/>
          <w:color w:val="EE0000"/>
        </w:rPr>
        <w:t>30</w:t>
      </w:r>
      <w:r w:rsidRPr="005C375F">
        <w:rPr>
          <w:iCs/>
          <w:color w:val="EE0000"/>
        </w:rPr>
        <w:t xml:space="preserve"> </w:t>
      </w:r>
      <w:r w:rsidR="005C375F" w:rsidRPr="005C375F">
        <w:rPr>
          <w:iCs/>
          <w:color w:val="EE0000"/>
        </w:rPr>
        <w:t>декабря</w:t>
      </w:r>
      <w:r w:rsidRPr="005C375F">
        <w:rPr>
          <w:iCs/>
          <w:color w:val="EE0000"/>
        </w:rPr>
        <w:t xml:space="preserve"> </w:t>
      </w:r>
      <w:r w:rsidR="00DC57B9" w:rsidRPr="005C375F">
        <w:rPr>
          <w:iCs/>
          <w:color w:val="EE0000"/>
        </w:rPr>
        <w:t>202</w:t>
      </w:r>
      <w:r w:rsidR="007977F7" w:rsidRPr="005C375F">
        <w:rPr>
          <w:iCs/>
          <w:color w:val="EE0000"/>
        </w:rPr>
        <w:t>6</w:t>
      </w:r>
      <w:r w:rsidRPr="005C375F">
        <w:rPr>
          <w:iCs/>
          <w:color w:val="EE0000"/>
        </w:rPr>
        <w:t>г</w:t>
      </w:r>
      <w:r w:rsidRPr="00DC57B9">
        <w:rPr>
          <w:iCs/>
        </w:rPr>
        <w:t xml:space="preserve">., а в части возмещения убытков, выплаты неустойки, исполнения гарантийных обязательств </w:t>
      </w:r>
      <w:r w:rsidRPr="00DC57B9">
        <w:rPr>
          <w:b/>
          <w:iCs/>
        </w:rPr>
        <w:t>–</w:t>
      </w:r>
      <w:r w:rsidRPr="00DC57B9">
        <w:rPr>
          <w:iCs/>
        </w:rPr>
        <w:t xml:space="preserve"> до </w:t>
      </w:r>
      <w:r w:rsidRPr="00DC57B9">
        <w:t>полного исполнения Сторонами своих обязательств по Договору.</w:t>
      </w:r>
    </w:p>
    <w:p w14:paraId="208550EF" w14:textId="77777777" w:rsidR="007F1EBD" w:rsidRPr="00DC57B9" w:rsidRDefault="007F1EBD">
      <w:pPr>
        <w:autoSpaceDE w:val="0"/>
        <w:ind w:firstLine="284"/>
        <w:jc w:val="both"/>
      </w:pPr>
    </w:p>
    <w:p w14:paraId="357E9F51" w14:textId="77777777" w:rsidR="007F1EBD" w:rsidRPr="00DC57B9" w:rsidRDefault="007F1EBD">
      <w:pPr>
        <w:tabs>
          <w:tab w:val="left" w:pos="1260"/>
        </w:tabs>
        <w:contextualSpacing/>
        <w:jc w:val="center"/>
      </w:pPr>
      <w:r w:rsidRPr="00DC57B9">
        <w:rPr>
          <w:b/>
        </w:rPr>
        <w:t>12. Изменение и расторжение Договора</w:t>
      </w:r>
    </w:p>
    <w:p w14:paraId="55B2ACA2" w14:textId="77777777" w:rsidR="007F1EBD" w:rsidRPr="00DC57B9" w:rsidRDefault="007F1EBD">
      <w:pPr>
        <w:widowControl w:val="0"/>
        <w:ind w:firstLine="284"/>
        <w:jc w:val="both"/>
      </w:pPr>
      <w:r w:rsidRPr="00DC57B9">
        <w:rPr>
          <w:rFonts w:eastAsia="Arial Unicode MS"/>
          <w:color w:val="000000"/>
          <w:lang w:bidi="ru-RU"/>
        </w:rPr>
        <w:t>12.1. Условия Договора имеют одинаковую обязательную силу для Сторон и могут быть изменены только по взаимному согласию с обязательным составлением дополнительного соглашения. Дополнительное соглашение составляется в 2</w:t>
      </w:r>
      <w:r w:rsidRPr="00DC57B9">
        <w:rPr>
          <w:rFonts w:eastAsia="Arial Unicode MS"/>
          <w:b/>
          <w:color w:val="000000"/>
          <w:lang w:bidi="ru-RU"/>
        </w:rPr>
        <w:t>-</w:t>
      </w:r>
      <w:r w:rsidRPr="00DC57B9">
        <w:rPr>
          <w:rFonts w:eastAsia="Arial Unicode MS"/>
          <w:color w:val="000000"/>
          <w:lang w:bidi="ru-RU"/>
        </w:rPr>
        <w:t>х экземплярах и является неотъемлемой частью настоящего Договора.</w:t>
      </w:r>
    </w:p>
    <w:p w14:paraId="4295A442" w14:textId="77777777" w:rsidR="007F1EBD" w:rsidRPr="00DC57B9" w:rsidRDefault="007F1EBD">
      <w:pPr>
        <w:widowControl w:val="0"/>
        <w:ind w:firstLine="284"/>
        <w:jc w:val="both"/>
      </w:pPr>
      <w:r w:rsidRPr="00DC57B9">
        <w:rPr>
          <w:rFonts w:eastAsia="Arial Unicode MS"/>
          <w:color w:val="000000"/>
          <w:lang w:bidi="ru-RU"/>
        </w:rPr>
        <w:t>12.2. Ни одна из Сторон не вправе передавать свои права по настоящему Договору третьей Стороне без письменного согласия другой Стороны.</w:t>
      </w:r>
    </w:p>
    <w:p w14:paraId="01CB56EA" w14:textId="77777777" w:rsidR="007F1EBD" w:rsidRPr="00DC57B9" w:rsidRDefault="007F1EBD">
      <w:pPr>
        <w:ind w:firstLine="284"/>
        <w:jc w:val="both"/>
      </w:pPr>
      <w:r w:rsidRPr="00DC57B9">
        <w:t xml:space="preserve">12.3. Любые изменения и дополнения к Договору имеют силу только в том случае, если они оформлены в письменном виде и подписаны обеими Сторонами. В случае, изменения у какой </w:t>
      </w:r>
      <w:r w:rsidRPr="00DC57B9">
        <w:rPr>
          <w:b/>
        </w:rPr>
        <w:t>-</w:t>
      </w:r>
      <w:r w:rsidRPr="00DC57B9">
        <w:t xml:space="preserve"> либо из Сторон юридического адреса, названия, банковских реквизитов и прочего она обязана в течение 10</w:t>
      </w:r>
      <w:r w:rsidRPr="00DC57B9">
        <w:rPr>
          <w:b/>
        </w:rPr>
        <w:t>-</w:t>
      </w:r>
      <w:r w:rsidRPr="00DC57B9">
        <w:t>ти дней письменно известить об этом другую Сторону.</w:t>
      </w:r>
    </w:p>
    <w:p w14:paraId="70D207CD" w14:textId="77777777" w:rsidR="007F1EBD" w:rsidRPr="00DC57B9" w:rsidRDefault="007F1EBD">
      <w:pPr>
        <w:widowControl w:val="0"/>
        <w:autoSpaceDE w:val="0"/>
        <w:ind w:firstLine="284"/>
        <w:jc w:val="both"/>
      </w:pPr>
      <w:r w:rsidRPr="00DC57B9">
        <w:t>12.4. При возникновении необходимости у Заказчика и по соглашению Сторон допускается изменение условий Договора в случаях:</w:t>
      </w:r>
    </w:p>
    <w:p w14:paraId="4482378A" w14:textId="77777777" w:rsidR="007F1EBD" w:rsidRPr="00DC57B9" w:rsidRDefault="007F1EBD">
      <w:pPr>
        <w:widowControl w:val="0"/>
        <w:autoSpaceDE w:val="0"/>
        <w:jc w:val="both"/>
      </w:pPr>
      <w:r w:rsidRPr="00DC57B9">
        <w:rPr>
          <w:b/>
        </w:rPr>
        <w:t>-</w:t>
      </w:r>
      <w:r w:rsidRPr="00DC57B9">
        <w:t xml:space="preserve"> при изменении количества поставляемого товара, при этом цена Договора должна быть изменена пропорционально изменению количества товара исходя из установленной в Договоре цены единицы товара;</w:t>
      </w:r>
    </w:p>
    <w:p w14:paraId="52998179" w14:textId="77777777" w:rsidR="007F1EBD" w:rsidRPr="00DC57B9" w:rsidRDefault="007F1EBD">
      <w:pPr>
        <w:widowControl w:val="0"/>
        <w:autoSpaceDE w:val="0"/>
        <w:jc w:val="both"/>
      </w:pPr>
      <w:r w:rsidRPr="00DC57B9">
        <w:rPr>
          <w:b/>
        </w:rPr>
        <w:t>-</w:t>
      </w:r>
      <w:r w:rsidRPr="00DC57B9">
        <w:t xml:space="preserve"> при изменении сроков исполнения обязательств по Договору в случае, если необходимость </w:t>
      </w:r>
      <w:r w:rsidRPr="00DC57B9">
        <w:lastRenderedPageBreak/>
        <w:t>изменения сроков вызвана обстоятельствами непреодолимой силы или просрочкой выполнения Заказчиком своих обязательств по Договору;</w:t>
      </w:r>
    </w:p>
    <w:p w14:paraId="6608DEB7" w14:textId="77777777" w:rsidR="007F1EBD" w:rsidRPr="00DC57B9" w:rsidRDefault="007F1EBD">
      <w:pPr>
        <w:widowControl w:val="0"/>
        <w:autoSpaceDE w:val="0"/>
        <w:jc w:val="both"/>
      </w:pPr>
      <w:r w:rsidRPr="00DC57B9">
        <w:rPr>
          <w:b/>
        </w:rPr>
        <w:t>-</w:t>
      </w:r>
      <w:r w:rsidRPr="00DC57B9">
        <w:t xml:space="preserve"> при изменении цены Договора путем ее уменьшения без изменения иных условий исполнения Договора.</w:t>
      </w:r>
    </w:p>
    <w:p w14:paraId="7D54F190" w14:textId="77777777" w:rsidR="007F1EBD" w:rsidRPr="00DC57B9" w:rsidRDefault="007F1EBD">
      <w:pPr>
        <w:ind w:firstLine="284"/>
        <w:jc w:val="both"/>
      </w:pPr>
      <w:r w:rsidRPr="00DC57B9">
        <w:t xml:space="preserve">12.5. </w:t>
      </w:r>
      <w:r w:rsidRPr="00DC57B9">
        <w:rPr>
          <w:lang w:eastAsia="en-US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3EC40E69" w14:textId="77777777" w:rsidR="007F1EBD" w:rsidRPr="00DC57B9" w:rsidRDefault="007F1EBD">
      <w:pPr>
        <w:tabs>
          <w:tab w:val="left" w:pos="708"/>
        </w:tabs>
        <w:spacing w:line="100" w:lineRule="atLeast"/>
        <w:ind w:firstLine="284"/>
        <w:jc w:val="both"/>
      </w:pPr>
      <w:r w:rsidRPr="00DC57B9">
        <w:rPr>
          <w:lang w:eastAsia="en-US"/>
        </w:rPr>
        <w:t xml:space="preserve">Заказчик вправе принять решение об одностороннем отказе от исполнения Договора по основаниям, предусмотренным Гражданским кодексом РФ для одностороннего отказа от исполнения отдельных видов </w:t>
      </w:r>
      <w:proofErr w:type="gramStart"/>
      <w:r w:rsidRPr="00DC57B9">
        <w:rPr>
          <w:lang w:eastAsia="en-US"/>
        </w:rPr>
        <w:t>обязательств, при условии, если</w:t>
      </w:r>
      <w:proofErr w:type="gramEnd"/>
      <w:r w:rsidRPr="00DC57B9">
        <w:rPr>
          <w:lang w:eastAsia="en-US"/>
        </w:rPr>
        <w:t xml:space="preserve"> это было предусмотрено Договором.</w:t>
      </w:r>
      <w:r w:rsidRPr="00DC57B9">
        <w:t xml:space="preserve"> </w:t>
      </w:r>
    </w:p>
    <w:p w14:paraId="0269979B" w14:textId="77777777" w:rsidR="007F1EBD" w:rsidRPr="00DC57B9" w:rsidRDefault="007F1EBD">
      <w:pPr>
        <w:tabs>
          <w:tab w:val="left" w:pos="708"/>
        </w:tabs>
        <w:spacing w:line="100" w:lineRule="atLeast"/>
        <w:ind w:firstLine="284"/>
        <w:jc w:val="both"/>
      </w:pPr>
      <w:r w:rsidRPr="00DC57B9">
        <w:t>12.6. Договор может быть расторгнут в одностороннем порядке в следующих случаях:</w:t>
      </w:r>
    </w:p>
    <w:p w14:paraId="27E9D766" w14:textId="77777777" w:rsidR="007F1EBD" w:rsidRPr="00DC57B9" w:rsidRDefault="007F1EBD">
      <w:pPr>
        <w:tabs>
          <w:tab w:val="left" w:pos="708"/>
        </w:tabs>
        <w:spacing w:line="100" w:lineRule="atLeast"/>
        <w:jc w:val="both"/>
      </w:pPr>
      <w:r w:rsidRPr="00DC57B9">
        <w:rPr>
          <w:b/>
        </w:rPr>
        <w:t>-</w:t>
      </w:r>
      <w:r w:rsidRPr="00DC57B9">
        <w:t xml:space="preserve"> при нарушении сроков поставки товара Поставщиком;</w:t>
      </w:r>
    </w:p>
    <w:p w14:paraId="50F91F79" w14:textId="77777777" w:rsidR="007F1EBD" w:rsidRPr="00DC57B9" w:rsidRDefault="007F1EBD">
      <w:pPr>
        <w:tabs>
          <w:tab w:val="left" w:pos="708"/>
        </w:tabs>
        <w:spacing w:line="100" w:lineRule="atLeast"/>
        <w:jc w:val="both"/>
      </w:pPr>
      <w:r w:rsidRPr="00DC57B9">
        <w:rPr>
          <w:b/>
        </w:rPr>
        <w:t>-</w:t>
      </w:r>
      <w:r w:rsidRPr="00DC57B9">
        <w:t xml:space="preserve"> в случае несоответствия поставленного товара техническим характеристикам.</w:t>
      </w:r>
    </w:p>
    <w:p w14:paraId="00395760" w14:textId="77777777" w:rsidR="007F1EBD" w:rsidRPr="00DC57B9" w:rsidRDefault="007F1EBD">
      <w:pPr>
        <w:tabs>
          <w:tab w:val="left" w:pos="708"/>
        </w:tabs>
        <w:spacing w:line="100" w:lineRule="atLeast"/>
        <w:ind w:firstLine="284"/>
        <w:jc w:val="both"/>
      </w:pPr>
      <w:r w:rsidRPr="00DC57B9">
        <w:t>Заказчик отправляет письменное уведомление Поставщику о досрочном расторжении Договора в одностороннем порядке за 14 дней до планируемого расторжения Договора.</w:t>
      </w:r>
    </w:p>
    <w:p w14:paraId="32D9BF5D" w14:textId="77777777" w:rsidR="007F1EBD" w:rsidRPr="00DC57B9" w:rsidRDefault="007F1EBD">
      <w:pPr>
        <w:ind w:right="141" w:firstLine="284"/>
        <w:jc w:val="both"/>
      </w:pPr>
      <w:r w:rsidRPr="00DC57B9">
        <w:t>12.7. При расторжении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668F232F" w14:textId="77777777" w:rsidR="007F1EBD" w:rsidRPr="00DC57B9" w:rsidRDefault="007F1EBD">
      <w:pPr>
        <w:widowControl w:val="0"/>
        <w:autoSpaceDE w:val="0"/>
        <w:ind w:firstLine="284"/>
        <w:jc w:val="both"/>
      </w:pPr>
      <w:r w:rsidRPr="00DC57B9">
        <w:t>12.8. П</w:t>
      </w:r>
      <w:r w:rsidRPr="00DC57B9">
        <w:rPr>
          <w:bCs/>
        </w:rPr>
        <w:t>о решению суда Договор может быть расторгнут в случае нарушений условий поставки товара Поставщиком по Договору, а именно:</w:t>
      </w:r>
    </w:p>
    <w:p w14:paraId="1C45A67B" w14:textId="77777777" w:rsidR="007F1EBD" w:rsidRPr="00DC57B9" w:rsidRDefault="007F1EBD">
      <w:pPr>
        <w:widowControl w:val="0"/>
        <w:autoSpaceDE w:val="0"/>
        <w:jc w:val="both"/>
      </w:pPr>
      <w:r w:rsidRPr="00DC57B9">
        <w:rPr>
          <w:b/>
          <w:bCs/>
        </w:rPr>
        <w:t>-</w:t>
      </w:r>
      <w:r w:rsidRPr="00DC57B9">
        <w:rPr>
          <w:bCs/>
        </w:rPr>
        <w:t xml:space="preserve"> </w:t>
      </w:r>
      <w:r w:rsidRPr="00DC57B9">
        <w:t>поставка товара ненадлежащего качества с недостатками, которые не могут быть устранены в приемлемый для Заказчика срок;</w:t>
      </w:r>
    </w:p>
    <w:p w14:paraId="37107F72" w14:textId="77777777" w:rsidR="007F1EBD" w:rsidRPr="00DC57B9" w:rsidRDefault="007F1EBD">
      <w:pPr>
        <w:widowControl w:val="0"/>
        <w:autoSpaceDE w:val="0"/>
        <w:jc w:val="both"/>
      </w:pPr>
      <w:r w:rsidRPr="00DC57B9">
        <w:rPr>
          <w:b/>
        </w:rPr>
        <w:t xml:space="preserve">- </w:t>
      </w:r>
      <w:r w:rsidRPr="00DC57B9">
        <w:t xml:space="preserve">нарушения сроков </w:t>
      </w:r>
      <w:r w:rsidRPr="00DC57B9">
        <w:rPr>
          <w:bCs/>
        </w:rPr>
        <w:t>поставки товара</w:t>
      </w:r>
      <w:r w:rsidRPr="00DC57B9">
        <w:t>.</w:t>
      </w:r>
    </w:p>
    <w:p w14:paraId="0EF60C30" w14:textId="77777777" w:rsidR="007F1EBD" w:rsidRPr="00DC57B9" w:rsidRDefault="007F1EBD">
      <w:pPr>
        <w:ind w:firstLine="284"/>
        <w:jc w:val="center"/>
        <w:rPr>
          <w:b/>
        </w:rPr>
      </w:pPr>
    </w:p>
    <w:p w14:paraId="103E43C4" w14:textId="77777777" w:rsidR="007F1EBD" w:rsidRPr="00DC57B9" w:rsidRDefault="007F1EBD">
      <w:pPr>
        <w:jc w:val="center"/>
      </w:pPr>
      <w:r w:rsidRPr="00DC57B9">
        <w:rPr>
          <w:b/>
        </w:rPr>
        <w:t>13. Прочие условия</w:t>
      </w:r>
    </w:p>
    <w:p w14:paraId="3FBA5DC4" w14:textId="77777777" w:rsidR="007F1EBD" w:rsidRPr="00DC57B9" w:rsidRDefault="007F1EBD">
      <w:pPr>
        <w:ind w:firstLine="284"/>
        <w:jc w:val="both"/>
      </w:pPr>
      <w:r w:rsidRPr="00DC57B9">
        <w:t>13.1. Признание недействительным какого</w:t>
      </w:r>
      <w:r w:rsidRPr="00DC57B9">
        <w:rPr>
          <w:b/>
        </w:rPr>
        <w:t>-</w:t>
      </w:r>
      <w:r w:rsidRPr="00DC57B9">
        <w:t>либо из пунктов Договора не влечет признания недействительным Договора в целом.</w:t>
      </w:r>
    </w:p>
    <w:p w14:paraId="6BABFE71" w14:textId="77777777" w:rsidR="007F1EBD" w:rsidRPr="00DC57B9" w:rsidRDefault="007F1EBD">
      <w:pPr>
        <w:ind w:firstLine="284"/>
        <w:jc w:val="both"/>
      </w:pPr>
      <w:r w:rsidRPr="00DC57B9">
        <w:t xml:space="preserve">13.2. Стороны признают, что документы, связанные с исполнением обязательств по Договору и направленные по почтовому адресу, указанному в разделе 14 считаются направленными надлежащим образом. </w:t>
      </w:r>
    </w:p>
    <w:p w14:paraId="404D37E0" w14:textId="77777777" w:rsidR="007F1EBD" w:rsidRPr="00DC57B9" w:rsidRDefault="007F1EBD">
      <w:pPr>
        <w:ind w:firstLine="284"/>
        <w:jc w:val="both"/>
      </w:pPr>
      <w:r w:rsidRPr="00DC57B9">
        <w:t xml:space="preserve">Отказ Стороны от получения документов, направленных надлежащим образом, или отсутствие Стороны по данному почтовому адресу не является основанием для последующего заявления Стороной о неполучении вышеуказанных документов. </w:t>
      </w:r>
    </w:p>
    <w:p w14:paraId="6D656BE8" w14:textId="77777777" w:rsidR="007F1EBD" w:rsidRPr="00DC57B9" w:rsidRDefault="007F1EBD">
      <w:pPr>
        <w:tabs>
          <w:tab w:val="left" w:pos="1134"/>
        </w:tabs>
        <w:autoSpaceDE w:val="0"/>
        <w:ind w:firstLine="284"/>
        <w:jc w:val="both"/>
      </w:pPr>
      <w:r w:rsidRPr="00DC57B9">
        <w:t>13.3.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Договоре.</w:t>
      </w:r>
    </w:p>
    <w:p w14:paraId="66E993D2" w14:textId="7F11F58F" w:rsidR="007F1EBD" w:rsidRPr="00DC57B9" w:rsidRDefault="007F1EBD">
      <w:pPr>
        <w:ind w:firstLine="284"/>
        <w:jc w:val="both"/>
      </w:pPr>
      <w:r w:rsidRPr="00DC57B9">
        <w:t xml:space="preserve">13.4. </w:t>
      </w:r>
      <w:r w:rsidR="0095059B" w:rsidRPr="00DC57B9">
        <w:t>Настоящий Договор заключен на электронной торговой площадке и подписан электронными подписями. Стороны вправе изготовить копии настоящего Договора в письменном виде.</w:t>
      </w:r>
    </w:p>
    <w:p w14:paraId="29D8D8E6" w14:textId="77777777" w:rsidR="007F1EBD" w:rsidRPr="00DC57B9" w:rsidRDefault="007F1EBD">
      <w:pPr>
        <w:ind w:firstLine="284"/>
        <w:jc w:val="both"/>
      </w:pPr>
      <w:r w:rsidRPr="00DC57B9">
        <w:t>13.5. В случае изменения у какой</w:t>
      </w:r>
      <w:r w:rsidRPr="00DC57B9">
        <w:rPr>
          <w:b/>
        </w:rPr>
        <w:t>-</w:t>
      </w:r>
      <w:r w:rsidRPr="00DC57B9">
        <w:t>либо из Сторон названия, адреса (местонахождения), банковских и иных реквизитов, контактных телефонов, она обязана немедленно письменно известить об этом другую Сторону, путём направления уведомления.</w:t>
      </w:r>
    </w:p>
    <w:p w14:paraId="7F05C1D3" w14:textId="77777777" w:rsidR="007F1EBD" w:rsidRPr="00DC57B9" w:rsidRDefault="007F1EBD">
      <w:pPr>
        <w:ind w:firstLine="284"/>
        <w:jc w:val="both"/>
      </w:pPr>
      <w:r w:rsidRPr="00DC57B9">
        <w:t>13.6. 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</w:t>
      </w:r>
    </w:p>
    <w:p w14:paraId="1AE9A66E" w14:textId="77777777" w:rsidR="007F1EBD" w:rsidRPr="00DC57B9" w:rsidRDefault="007F1EBD">
      <w:pPr>
        <w:ind w:firstLine="284"/>
        <w:jc w:val="both"/>
      </w:pPr>
      <w:r w:rsidRPr="00DC57B9">
        <w:t>13.7. Неотъемлемой частью настоящего Договора являются:</w:t>
      </w:r>
    </w:p>
    <w:p w14:paraId="10A2774C" w14:textId="77777777" w:rsidR="007F1EBD" w:rsidRPr="00DC57B9" w:rsidRDefault="007F1EBD">
      <w:pPr>
        <w:jc w:val="both"/>
      </w:pPr>
      <w:r w:rsidRPr="00DC57B9">
        <w:rPr>
          <w:b/>
          <w:color w:val="000000"/>
        </w:rPr>
        <w:t>-</w:t>
      </w:r>
      <w:r w:rsidRPr="00DC57B9">
        <w:rPr>
          <w:color w:val="000000"/>
        </w:rPr>
        <w:t xml:space="preserve"> Приложение № 1 </w:t>
      </w:r>
      <w:r w:rsidRPr="00DC57B9">
        <w:rPr>
          <w:b/>
          <w:color w:val="000000"/>
        </w:rPr>
        <w:t>-</w:t>
      </w:r>
      <w:r w:rsidRPr="00DC57B9">
        <w:rPr>
          <w:color w:val="000000"/>
        </w:rPr>
        <w:t xml:space="preserve"> Спецификация;</w:t>
      </w:r>
    </w:p>
    <w:p w14:paraId="43C74DF7" w14:textId="77777777" w:rsidR="007F1EBD" w:rsidRPr="00DC57B9" w:rsidRDefault="007F1EBD">
      <w:pPr>
        <w:jc w:val="both"/>
      </w:pPr>
      <w:r w:rsidRPr="00DC57B9">
        <w:rPr>
          <w:b/>
          <w:color w:val="000000"/>
        </w:rPr>
        <w:t>-</w:t>
      </w:r>
      <w:r w:rsidRPr="00DC57B9">
        <w:rPr>
          <w:color w:val="000000"/>
        </w:rPr>
        <w:t xml:space="preserve"> Приложение № 2 </w:t>
      </w:r>
      <w:r w:rsidRPr="00DC57B9">
        <w:rPr>
          <w:b/>
          <w:color w:val="000000"/>
        </w:rPr>
        <w:t>-</w:t>
      </w:r>
      <w:r w:rsidRPr="00DC57B9">
        <w:rPr>
          <w:color w:val="000000"/>
        </w:rPr>
        <w:t xml:space="preserve"> Техническое задание.</w:t>
      </w:r>
    </w:p>
    <w:p w14:paraId="5006CEC7" w14:textId="77777777" w:rsidR="007F1EBD" w:rsidRPr="00DC57B9" w:rsidRDefault="007F1EBD">
      <w:pPr>
        <w:widowControl w:val="0"/>
        <w:shd w:val="clear" w:color="auto" w:fill="FFFFFF"/>
        <w:tabs>
          <w:tab w:val="left" w:pos="708"/>
        </w:tabs>
        <w:jc w:val="center"/>
        <w:rPr>
          <w:rFonts w:eastAsia="SimSun"/>
          <w:strike/>
          <w:color w:val="000000"/>
          <w:spacing w:val="1"/>
        </w:rPr>
      </w:pPr>
    </w:p>
    <w:p w14:paraId="30377E29" w14:textId="77777777" w:rsidR="007F1EBD" w:rsidRPr="00DC57B9" w:rsidRDefault="007F1EBD">
      <w:pPr>
        <w:widowControl w:val="0"/>
        <w:shd w:val="clear" w:color="auto" w:fill="FFFFFF"/>
        <w:tabs>
          <w:tab w:val="left" w:pos="708"/>
        </w:tabs>
        <w:jc w:val="center"/>
      </w:pPr>
      <w:r w:rsidRPr="00DC57B9">
        <w:rPr>
          <w:b/>
        </w:rPr>
        <w:t>14. ЮРИДИЧЕСКИЕ АДРЕСА И РЕКВИЗИТЫ СТОРОН</w:t>
      </w:r>
    </w:p>
    <w:p w14:paraId="197846F4" w14:textId="395C9DEC" w:rsidR="00B3718E" w:rsidRDefault="00B3718E">
      <w:pPr>
        <w:jc w:val="right"/>
      </w:pPr>
    </w:p>
    <w:p w14:paraId="31233170" w14:textId="2E2C7333" w:rsidR="00A56165" w:rsidRDefault="00A56165">
      <w:pPr>
        <w:jc w:val="right"/>
      </w:pPr>
    </w:p>
    <w:p w14:paraId="7A4C3960" w14:textId="59420D83" w:rsidR="00A56165" w:rsidRDefault="00A56165">
      <w:pPr>
        <w:jc w:val="right"/>
      </w:pPr>
    </w:p>
    <w:p w14:paraId="560D3B52" w14:textId="54A9A5BC" w:rsidR="00A56165" w:rsidRDefault="00A56165">
      <w:pPr>
        <w:jc w:val="right"/>
      </w:pPr>
    </w:p>
    <w:p w14:paraId="0B47FB30" w14:textId="77777777" w:rsidR="00A56165" w:rsidRPr="00DC57B9" w:rsidRDefault="00A56165">
      <w:pPr>
        <w:jc w:val="right"/>
      </w:pPr>
    </w:p>
    <w:p w14:paraId="66BD4780" w14:textId="641D658F" w:rsidR="0095059B" w:rsidRPr="00DC57B9" w:rsidRDefault="0095059B">
      <w:pPr>
        <w:suppressAutoHyphens w:val="0"/>
      </w:pPr>
    </w:p>
    <w:p w14:paraId="54D75977" w14:textId="6F067B83" w:rsidR="007F1EBD" w:rsidRPr="00DC57B9" w:rsidRDefault="007F1EBD">
      <w:pPr>
        <w:jc w:val="right"/>
      </w:pPr>
      <w:r w:rsidRPr="00DC57B9">
        <w:t xml:space="preserve">Приложение № 1    </w:t>
      </w:r>
    </w:p>
    <w:p w14:paraId="64901DEB" w14:textId="411E2AEA" w:rsidR="007F1EBD" w:rsidRPr="00DC57B9" w:rsidRDefault="007F1EBD">
      <w:pPr>
        <w:jc w:val="right"/>
      </w:pPr>
      <w:r w:rsidRPr="00DC57B9">
        <w:t>к договору №</w:t>
      </w:r>
      <w:r w:rsidR="00207A73" w:rsidRPr="00DC57B9">
        <w:t>________________</w:t>
      </w:r>
      <w:r w:rsidRPr="00DC57B9">
        <w:t xml:space="preserve"> </w:t>
      </w:r>
    </w:p>
    <w:p w14:paraId="07D8AB99" w14:textId="77777777" w:rsidR="007F1EBD" w:rsidRPr="00DC57B9" w:rsidRDefault="007F1EBD">
      <w:pPr>
        <w:jc w:val="right"/>
      </w:pPr>
      <w:r w:rsidRPr="00DC57B9">
        <w:t xml:space="preserve">от___________ </w:t>
      </w:r>
    </w:p>
    <w:p w14:paraId="558D1DB2" w14:textId="77777777" w:rsidR="007F1EBD" w:rsidRPr="00DC57B9" w:rsidRDefault="007F1EBD">
      <w:pPr>
        <w:jc w:val="right"/>
      </w:pPr>
    </w:p>
    <w:p w14:paraId="21B91C65" w14:textId="77777777" w:rsidR="007F1EBD" w:rsidRPr="00DC57B9" w:rsidRDefault="007F1EBD">
      <w:pPr>
        <w:jc w:val="center"/>
      </w:pPr>
      <w:r w:rsidRPr="00DC57B9">
        <w:rPr>
          <w:b/>
        </w:rPr>
        <w:t xml:space="preserve">Спецификация </w:t>
      </w:r>
    </w:p>
    <w:p w14:paraId="5583034A" w14:textId="77777777" w:rsidR="007F1EBD" w:rsidRPr="00DC57B9" w:rsidRDefault="007F1EBD">
      <w:pPr>
        <w:rPr>
          <w:b/>
        </w:rPr>
      </w:pPr>
    </w:p>
    <w:tbl>
      <w:tblPr>
        <w:tblW w:w="0" w:type="auto"/>
        <w:tblInd w:w="-333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54"/>
        <w:gridCol w:w="2224"/>
        <w:gridCol w:w="1985"/>
        <w:gridCol w:w="1035"/>
        <w:gridCol w:w="851"/>
        <w:gridCol w:w="1799"/>
        <w:gridCol w:w="1711"/>
      </w:tblGrid>
      <w:tr w:rsidR="007F1EBD" w:rsidRPr="00DC57B9" w14:paraId="23990DF0" w14:textId="77777777" w:rsidTr="003B37FD"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E221B5B" w14:textId="77777777" w:rsidR="007F1EBD" w:rsidRPr="00DC57B9" w:rsidRDefault="007F1EBD" w:rsidP="003B37F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DC57B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D8033FF" w14:textId="77777777" w:rsidR="007F1EBD" w:rsidRPr="00DC57B9" w:rsidRDefault="007F1EBD" w:rsidP="003B37F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DC57B9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57917B" w14:textId="77777777" w:rsidR="007F1EBD" w:rsidRPr="00DC57B9" w:rsidRDefault="007F1EBD" w:rsidP="003B37F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DC57B9">
              <w:rPr>
                <w:b/>
                <w:sz w:val="22"/>
                <w:szCs w:val="22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C74FF56" w14:textId="77777777" w:rsidR="007F1EBD" w:rsidRPr="00DC57B9" w:rsidRDefault="007F1EBD" w:rsidP="003B37F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DC57B9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47669" w14:textId="77777777" w:rsidR="007F1EBD" w:rsidRPr="00DC57B9" w:rsidRDefault="007F1EBD" w:rsidP="003B37FD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DC57B9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F70D7" w14:textId="77777777" w:rsidR="007F1EBD" w:rsidRPr="00DC57B9" w:rsidRDefault="007F1EBD" w:rsidP="003B37FD">
            <w:pPr>
              <w:widowControl w:val="0"/>
              <w:suppressAutoHyphens w:val="0"/>
              <w:autoSpaceDE w:val="0"/>
              <w:ind w:left="104" w:right="119"/>
              <w:jc w:val="center"/>
              <w:rPr>
                <w:sz w:val="22"/>
                <w:szCs w:val="22"/>
              </w:rPr>
            </w:pPr>
            <w:r w:rsidRPr="00DC57B9">
              <w:rPr>
                <w:b/>
                <w:sz w:val="22"/>
                <w:szCs w:val="22"/>
                <w:lang w:eastAsia="en-US"/>
              </w:rPr>
              <w:t>Цена единицы (с учетом НДС),</w:t>
            </w:r>
          </w:p>
          <w:p w14:paraId="29C8A1A7" w14:textId="77777777" w:rsidR="007F1EBD" w:rsidRPr="00DC57B9" w:rsidRDefault="007F1EBD" w:rsidP="003B37FD">
            <w:pPr>
              <w:widowControl w:val="0"/>
              <w:suppressAutoHyphens w:val="0"/>
              <w:autoSpaceDE w:val="0"/>
              <w:ind w:left="104"/>
              <w:jc w:val="center"/>
              <w:rPr>
                <w:sz w:val="22"/>
                <w:szCs w:val="22"/>
              </w:rPr>
            </w:pPr>
            <w:r w:rsidRPr="00DC57B9">
              <w:rPr>
                <w:b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4A54" w14:textId="77777777" w:rsidR="007F1EBD" w:rsidRPr="00DC57B9" w:rsidRDefault="007F1EBD" w:rsidP="003B37FD">
            <w:pPr>
              <w:widowControl w:val="0"/>
              <w:suppressAutoHyphens w:val="0"/>
              <w:autoSpaceDE w:val="0"/>
              <w:ind w:left="105" w:right="95"/>
              <w:jc w:val="center"/>
              <w:rPr>
                <w:sz w:val="22"/>
                <w:szCs w:val="22"/>
              </w:rPr>
            </w:pPr>
            <w:r w:rsidRPr="00DC57B9">
              <w:rPr>
                <w:b/>
                <w:sz w:val="22"/>
                <w:szCs w:val="22"/>
                <w:lang w:eastAsia="en-US"/>
              </w:rPr>
              <w:t>Сумма (с учетом НДС),</w:t>
            </w:r>
          </w:p>
          <w:p w14:paraId="20A63702" w14:textId="77777777" w:rsidR="007F1EBD" w:rsidRPr="00DC57B9" w:rsidRDefault="007F1EBD" w:rsidP="003B37FD">
            <w:pPr>
              <w:widowControl w:val="0"/>
              <w:suppressAutoHyphens w:val="0"/>
              <w:autoSpaceDE w:val="0"/>
              <w:ind w:left="105"/>
              <w:jc w:val="center"/>
              <w:rPr>
                <w:sz w:val="22"/>
                <w:szCs w:val="22"/>
              </w:rPr>
            </w:pPr>
            <w:r w:rsidRPr="00DC57B9">
              <w:rPr>
                <w:b/>
                <w:sz w:val="22"/>
                <w:szCs w:val="22"/>
                <w:lang w:eastAsia="en-US"/>
              </w:rPr>
              <w:t>руб.</w:t>
            </w:r>
          </w:p>
        </w:tc>
      </w:tr>
      <w:tr w:rsidR="007F1EBD" w:rsidRPr="00DC57B9" w14:paraId="2FD98BEC" w14:textId="77777777" w:rsidTr="003B37FD"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1B86B3B" w14:textId="73338A57" w:rsidR="007F1EBD" w:rsidRPr="00DC57B9" w:rsidRDefault="007F1EBD" w:rsidP="003B37FD">
            <w:pPr>
              <w:pStyle w:val="afe"/>
              <w:widowControl w:val="0"/>
              <w:numPr>
                <w:ilvl w:val="0"/>
                <w:numId w:val="36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AF6955E" w14:textId="1DF96333" w:rsidR="007F1EBD" w:rsidRPr="00DC57B9" w:rsidRDefault="007F1EBD" w:rsidP="003B37FD">
            <w:pPr>
              <w:widowControl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0CD164F" w14:textId="35DA97AC" w:rsidR="007F1EBD" w:rsidRPr="00DC57B9" w:rsidRDefault="007F1EBD" w:rsidP="003B37FD">
            <w:pPr>
              <w:widowControl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6DDA267" w14:textId="69171702" w:rsidR="007F1EBD" w:rsidRPr="00DC57B9" w:rsidRDefault="007F1EBD" w:rsidP="003B37FD">
            <w:pPr>
              <w:widowControl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vAlign w:val="center"/>
          </w:tcPr>
          <w:p w14:paraId="4FAC0AC1" w14:textId="3895E24B" w:rsidR="007F1EBD" w:rsidRPr="00DC57B9" w:rsidRDefault="007F1EBD" w:rsidP="003B37FD">
            <w:pPr>
              <w:widowControl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</w:tcPr>
          <w:p w14:paraId="162576F1" w14:textId="7FE96A09" w:rsidR="007F1EBD" w:rsidRPr="00DC57B9" w:rsidRDefault="007F1EBD" w:rsidP="003B37FD">
            <w:pPr>
              <w:widowControl w:val="0"/>
              <w:suppressAutoHyphens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51010995" w14:textId="2E294283" w:rsidR="007F1EBD" w:rsidRPr="00DC57B9" w:rsidRDefault="007F1EBD" w:rsidP="003B37FD">
            <w:pPr>
              <w:widowControl w:val="0"/>
              <w:suppressAutoHyphens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0350" w:rsidRPr="00DC57B9" w14:paraId="4A5656C8" w14:textId="77777777" w:rsidTr="003B37FD"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58C0A26" w14:textId="77777777" w:rsidR="00DC0350" w:rsidRPr="00DC57B9" w:rsidRDefault="00DC0350" w:rsidP="003B37FD">
            <w:pPr>
              <w:pStyle w:val="afe"/>
              <w:widowControl w:val="0"/>
              <w:numPr>
                <w:ilvl w:val="0"/>
                <w:numId w:val="36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86E3237" w14:textId="77777777" w:rsidR="00DC0350" w:rsidRPr="00DC57B9" w:rsidRDefault="00DC0350" w:rsidP="003B37FD">
            <w:pPr>
              <w:widowControl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6893CB9" w14:textId="77777777" w:rsidR="00DC0350" w:rsidRPr="00DC57B9" w:rsidRDefault="00DC0350" w:rsidP="003B37FD">
            <w:pPr>
              <w:widowControl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9EB6FC2" w14:textId="77777777" w:rsidR="00DC0350" w:rsidRPr="00DC57B9" w:rsidRDefault="00DC0350" w:rsidP="003B37FD">
            <w:pPr>
              <w:widowControl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vAlign w:val="center"/>
          </w:tcPr>
          <w:p w14:paraId="782B2430" w14:textId="77777777" w:rsidR="00DC0350" w:rsidRPr="00DC57B9" w:rsidRDefault="00DC0350" w:rsidP="003B37FD">
            <w:pPr>
              <w:widowControl w:val="0"/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</w:tcPr>
          <w:p w14:paraId="2A1846EA" w14:textId="77777777" w:rsidR="00DC0350" w:rsidRPr="00DC57B9" w:rsidRDefault="00DC0350" w:rsidP="003B37FD">
            <w:pPr>
              <w:widowControl w:val="0"/>
              <w:suppressAutoHyphens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0065540E" w14:textId="77777777" w:rsidR="00DC0350" w:rsidRPr="00DC57B9" w:rsidRDefault="00DC0350" w:rsidP="003B37FD">
            <w:pPr>
              <w:widowControl w:val="0"/>
              <w:suppressAutoHyphens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47B5" w:rsidRPr="00DC57B9" w14:paraId="5781B0B5" w14:textId="77777777" w:rsidTr="003B37FD">
        <w:tc>
          <w:tcPr>
            <w:tcW w:w="864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DC64057" w14:textId="66CDD3C7" w:rsidR="009347B5" w:rsidRPr="00DC57B9" w:rsidRDefault="009347B5" w:rsidP="003B37FD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2"/>
                <w:szCs w:val="22"/>
              </w:rPr>
            </w:pPr>
            <w:r w:rsidRPr="00DC57B9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299F18A8" w14:textId="77777777" w:rsidR="009347B5" w:rsidRPr="00DC57B9" w:rsidRDefault="009347B5" w:rsidP="003B37FD">
            <w:pPr>
              <w:widowControl w:val="0"/>
              <w:suppressAutoHyphens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3D8E5BE" w14:textId="77777777" w:rsidR="007F1EBD" w:rsidRPr="00DC57B9" w:rsidRDefault="007F1EBD">
      <w:pPr>
        <w:jc w:val="right"/>
      </w:pPr>
    </w:p>
    <w:p w14:paraId="02F2697E" w14:textId="77777777" w:rsidR="007F1EBD" w:rsidRPr="00DC57B9" w:rsidRDefault="007F1EBD">
      <w:pPr>
        <w:jc w:val="right"/>
      </w:pPr>
    </w:p>
    <w:p w14:paraId="326D9E99" w14:textId="77777777" w:rsidR="00FC04D1" w:rsidRPr="00DC57B9" w:rsidRDefault="00FC04D1" w:rsidP="00DC0350"/>
    <w:p w14:paraId="0CFAB2BA" w14:textId="77777777" w:rsidR="003B37FD" w:rsidRPr="00DC57B9" w:rsidRDefault="007F1EBD">
      <w:pPr>
        <w:jc w:val="right"/>
      </w:pPr>
      <w:r w:rsidRPr="00DC57B9">
        <w:t xml:space="preserve">  </w:t>
      </w:r>
    </w:p>
    <w:p w14:paraId="148A13C4" w14:textId="77777777" w:rsidR="003B37FD" w:rsidRPr="00DC57B9" w:rsidRDefault="003B37FD">
      <w:pPr>
        <w:suppressAutoHyphens w:val="0"/>
      </w:pPr>
      <w:r w:rsidRPr="00DC57B9">
        <w:br w:type="page"/>
      </w:r>
    </w:p>
    <w:p w14:paraId="26287C42" w14:textId="08A74837" w:rsidR="007F1EBD" w:rsidRPr="00DC57B9" w:rsidRDefault="007F1EBD">
      <w:pPr>
        <w:jc w:val="right"/>
      </w:pPr>
      <w:r w:rsidRPr="00DC57B9">
        <w:lastRenderedPageBreak/>
        <w:t xml:space="preserve">Приложение № 2    </w:t>
      </w:r>
    </w:p>
    <w:p w14:paraId="7A33C8B0" w14:textId="058FC8E1" w:rsidR="007F1EBD" w:rsidRPr="00DC57B9" w:rsidRDefault="007F1EBD">
      <w:pPr>
        <w:jc w:val="right"/>
      </w:pPr>
      <w:r w:rsidRPr="00DC57B9">
        <w:t>к договору №</w:t>
      </w:r>
      <w:r w:rsidR="00935BF7" w:rsidRPr="00DC57B9">
        <w:t xml:space="preserve"> _____</w:t>
      </w:r>
      <w:proofErr w:type="gramStart"/>
      <w:r w:rsidR="00935BF7" w:rsidRPr="00DC57B9">
        <w:t>_</w:t>
      </w:r>
      <w:r w:rsidRPr="00DC57B9">
        <w:t xml:space="preserve">  от</w:t>
      </w:r>
      <w:proofErr w:type="gramEnd"/>
      <w:r w:rsidRPr="00DC57B9">
        <w:t xml:space="preserve">___________ </w:t>
      </w:r>
    </w:p>
    <w:p w14:paraId="2FA70A8A" w14:textId="77777777" w:rsidR="007F1EBD" w:rsidRPr="00DC57B9" w:rsidRDefault="007F1EBD">
      <w:pPr>
        <w:jc w:val="center"/>
      </w:pPr>
    </w:p>
    <w:p w14:paraId="79FDE93B" w14:textId="77777777" w:rsidR="00DC57B9" w:rsidRPr="00DC57B9" w:rsidRDefault="00DC57B9" w:rsidP="00DC57B9">
      <w:pPr>
        <w:widowControl w:val="0"/>
        <w:suppressAutoHyphens w:val="0"/>
        <w:ind w:firstLine="142"/>
        <w:jc w:val="center"/>
        <w:rPr>
          <w:b/>
          <w:bCs/>
          <w:sz w:val="22"/>
          <w:szCs w:val="22"/>
          <w:lang w:eastAsia="en-US"/>
        </w:rPr>
      </w:pPr>
      <w:bookmarkStart w:id="0" w:name="_Hlk161052464"/>
      <w:r w:rsidRPr="00DC57B9">
        <w:rPr>
          <w:b/>
          <w:bCs/>
          <w:sz w:val="22"/>
          <w:szCs w:val="22"/>
          <w:lang w:eastAsia="en-US"/>
        </w:rPr>
        <w:t>Техническое задание</w:t>
      </w:r>
      <w:bookmarkEnd w:id="0"/>
    </w:p>
    <w:sectPr w:rsidR="00DC57B9" w:rsidRPr="00DC57B9">
      <w:footerReference w:type="even" r:id="rId8"/>
      <w:footerReference w:type="default" r:id="rId9"/>
      <w:footerReference w:type="first" r:id="rId10"/>
      <w:pgSz w:w="11906" w:h="16838"/>
      <w:pgMar w:top="993" w:right="424" w:bottom="1135" w:left="1276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93D9" w14:textId="77777777" w:rsidR="00082CE2" w:rsidRDefault="00082CE2">
      <w:r>
        <w:separator/>
      </w:r>
    </w:p>
  </w:endnote>
  <w:endnote w:type="continuationSeparator" w:id="0">
    <w:p w14:paraId="24BAA7B8" w14:textId="77777777" w:rsidR="00082CE2" w:rsidRDefault="0008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FED4" w14:textId="77777777" w:rsidR="00487174" w:rsidRDefault="004871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2553" w14:textId="77777777" w:rsidR="00487174" w:rsidRDefault="00487174">
    <w:pPr>
      <w:pStyle w:val="afc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1AF9D5BE" w14:textId="77777777" w:rsidR="00487174" w:rsidRDefault="00487174">
    <w:pPr>
      <w:pStyle w:val="a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8F46" w14:textId="77777777" w:rsidR="00487174" w:rsidRDefault="00487174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63C5A" w14:textId="77777777" w:rsidR="00082CE2" w:rsidRDefault="00082CE2">
      <w:r>
        <w:separator/>
      </w:r>
    </w:p>
  </w:footnote>
  <w:footnote w:type="continuationSeparator" w:id="0">
    <w:p w14:paraId="044F19FC" w14:textId="77777777" w:rsidR="00082CE2" w:rsidRDefault="00082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CEEFCD4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%1.%2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4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4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4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10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0000003"/>
    <w:multiLevelType w:val="multi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00000004"/>
    <w:multiLevelType w:val="multilevel"/>
    <w:tmpl w:val="00000004"/>
    <w:name w:val="WW8Num17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5"/>
    <w:multiLevelType w:val="singleLevel"/>
    <w:tmpl w:val="00000005"/>
    <w:name w:val="WW8Num19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4D5130F"/>
    <w:multiLevelType w:val="hybridMultilevel"/>
    <w:tmpl w:val="D43A3CEE"/>
    <w:lvl w:ilvl="0" w:tplc="792C2E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1A3353"/>
    <w:multiLevelType w:val="hybridMultilevel"/>
    <w:tmpl w:val="8A127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50D5E"/>
    <w:multiLevelType w:val="multilevel"/>
    <w:tmpl w:val="080624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130C5885"/>
    <w:multiLevelType w:val="hybridMultilevel"/>
    <w:tmpl w:val="69CAFD4C"/>
    <w:lvl w:ilvl="0" w:tplc="46523E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E933D3"/>
    <w:multiLevelType w:val="hybridMultilevel"/>
    <w:tmpl w:val="697C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A3534"/>
    <w:multiLevelType w:val="hybridMultilevel"/>
    <w:tmpl w:val="A470E152"/>
    <w:lvl w:ilvl="0" w:tplc="22880C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BB6855"/>
    <w:multiLevelType w:val="hybridMultilevel"/>
    <w:tmpl w:val="BD4EE4E8"/>
    <w:lvl w:ilvl="0" w:tplc="5072929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9341C0"/>
    <w:multiLevelType w:val="multilevel"/>
    <w:tmpl w:val="27D2EE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1E4C085D"/>
    <w:multiLevelType w:val="multilevel"/>
    <w:tmpl w:val="0E8C91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F3C0710"/>
    <w:multiLevelType w:val="hybridMultilevel"/>
    <w:tmpl w:val="CD68CE9C"/>
    <w:lvl w:ilvl="0" w:tplc="E61EB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8CEC2BA">
      <w:start w:val="1"/>
      <w:numFmt w:val="lowerLetter"/>
      <w:lvlText w:val="%2."/>
      <w:lvlJc w:val="left"/>
      <w:pPr>
        <w:ind w:left="513" w:hanging="360"/>
      </w:pPr>
    </w:lvl>
    <w:lvl w:ilvl="2" w:tplc="0134930A">
      <w:start w:val="1"/>
      <w:numFmt w:val="lowerRoman"/>
      <w:lvlText w:val="%3."/>
      <w:lvlJc w:val="right"/>
      <w:pPr>
        <w:ind w:left="1233" w:hanging="180"/>
      </w:pPr>
    </w:lvl>
    <w:lvl w:ilvl="3" w:tplc="56B267C8">
      <w:start w:val="1"/>
      <w:numFmt w:val="decimal"/>
      <w:lvlText w:val="%4."/>
      <w:lvlJc w:val="left"/>
      <w:pPr>
        <w:ind w:left="1953" w:hanging="360"/>
      </w:pPr>
    </w:lvl>
    <w:lvl w:ilvl="4" w:tplc="F20AF28A">
      <w:start w:val="1"/>
      <w:numFmt w:val="lowerLetter"/>
      <w:lvlText w:val="%5."/>
      <w:lvlJc w:val="left"/>
      <w:pPr>
        <w:ind w:left="2673" w:hanging="360"/>
      </w:pPr>
    </w:lvl>
    <w:lvl w:ilvl="5" w:tplc="37F2BAE0">
      <w:start w:val="1"/>
      <w:numFmt w:val="lowerRoman"/>
      <w:lvlText w:val="%6."/>
      <w:lvlJc w:val="right"/>
      <w:pPr>
        <w:ind w:left="3393" w:hanging="180"/>
      </w:pPr>
    </w:lvl>
    <w:lvl w:ilvl="6" w:tplc="D422C5CA">
      <w:start w:val="1"/>
      <w:numFmt w:val="decimal"/>
      <w:lvlText w:val="%7."/>
      <w:lvlJc w:val="left"/>
      <w:pPr>
        <w:ind w:left="4113" w:hanging="360"/>
      </w:pPr>
    </w:lvl>
    <w:lvl w:ilvl="7" w:tplc="5A7CDC38">
      <w:start w:val="1"/>
      <w:numFmt w:val="lowerLetter"/>
      <w:lvlText w:val="%8."/>
      <w:lvlJc w:val="left"/>
      <w:pPr>
        <w:ind w:left="4833" w:hanging="360"/>
      </w:pPr>
    </w:lvl>
    <w:lvl w:ilvl="8" w:tplc="D4124AF8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38B540B"/>
    <w:multiLevelType w:val="hybridMultilevel"/>
    <w:tmpl w:val="D508343A"/>
    <w:lvl w:ilvl="0" w:tplc="02E4491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7578F144">
      <w:start w:val="1"/>
      <w:numFmt w:val="lowerLetter"/>
      <w:lvlText w:val="%2."/>
      <w:lvlJc w:val="left"/>
      <w:pPr>
        <w:ind w:left="513" w:hanging="360"/>
      </w:pPr>
    </w:lvl>
    <w:lvl w:ilvl="2" w:tplc="780CDA0A">
      <w:start w:val="1"/>
      <w:numFmt w:val="lowerRoman"/>
      <w:lvlText w:val="%3."/>
      <w:lvlJc w:val="right"/>
      <w:pPr>
        <w:ind w:left="1233" w:hanging="180"/>
      </w:pPr>
    </w:lvl>
    <w:lvl w:ilvl="3" w:tplc="5204EBCC">
      <w:start w:val="1"/>
      <w:numFmt w:val="decimal"/>
      <w:lvlText w:val="%4."/>
      <w:lvlJc w:val="left"/>
      <w:pPr>
        <w:ind w:left="1953" w:hanging="360"/>
      </w:pPr>
    </w:lvl>
    <w:lvl w:ilvl="4" w:tplc="6FF0C72E">
      <w:start w:val="1"/>
      <w:numFmt w:val="lowerLetter"/>
      <w:lvlText w:val="%5."/>
      <w:lvlJc w:val="left"/>
      <w:pPr>
        <w:ind w:left="2673" w:hanging="360"/>
      </w:pPr>
    </w:lvl>
    <w:lvl w:ilvl="5" w:tplc="A74481B8">
      <w:start w:val="1"/>
      <w:numFmt w:val="lowerRoman"/>
      <w:lvlText w:val="%6."/>
      <w:lvlJc w:val="right"/>
      <w:pPr>
        <w:ind w:left="3393" w:hanging="180"/>
      </w:pPr>
    </w:lvl>
    <w:lvl w:ilvl="6" w:tplc="0C1838CA">
      <w:start w:val="1"/>
      <w:numFmt w:val="decimal"/>
      <w:lvlText w:val="%7."/>
      <w:lvlJc w:val="left"/>
      <w:pPr>
        <w:ind w:left="4113" w:hanging="360"/>
      </w:pPr>
    </w:lvl>
    <w:lvl w:ilvl="7" w:tplc="E954E7E4">
      <w:start w:val="1"/>
      <w:numFmt w:val="lowerLetter"/>
      <w:lvlText w:val="%8."/>
      <w:lvlJc w:val="left"/>
      <w:pPr>
        <w:ind w:left="4833" w:hanging="360"/>
      </w:pPr>
    </w:lvl>
    <w:lvl w:ilvl="8" w:tplc="A78C2588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CB25DE3"/>
    <w:multiLevelType w:val="hybridMultilevel"/>
    <w:tmpl w:val="DECCEC3E"/>
    <w:lvl w:ilvl="0" w:tplc="451A63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C1FED"/>
    <w:multiLevelType w:val="hybridMultilevel"/>
    <w:tmpl w:val="04741E2A"/>
    <w:lvl w:ilvl="0" w:tplc="E5FA37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6344D3"/>
    <w:multiLevelType w:val="multilevel"/>
    <w:tmpl w:val="4B5C7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339179DF"/>
    <w:multiLevelType w:val="hybridMultilevel"/>
    <w:tmpl w:val="F6FA648E"/>
    <w:lvl w:ilvl="0" w:tplc="011614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A769E0"/>
    <w:multiLevelType w:val="multilevel"/>
    <w:tmpl w:val="F08EFD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419404BB"/>
    <w:multiLevelType w:val="hybridMultilevel"/>
    <w:tmpl w:val="49BC3538"/>
    <w:lvl w:ilvl="0" w:tplc="E61EB50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41FA59AE"/>
    <w:multiLevelType w:val="multilevel"/>
    <w:tmpl w:val="58B80A4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27E0E03"/>
    <w:multiLevelType w:val="hybridMultilevel"/>
    <w:tmpl w:val="4600043C"/>
    <w:lvl w:ilvl="0" w:tplc="DE6A3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626F67"/>
    <w:multiLevelType w:val="hybridMultilevel"/>
    <w:tmpl w:val="19EE0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95034"/>
    <w:multiLevelType w:val="multilevel"/>
    <w:tmpl w:val="9446A6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6930524"/>
    <w:multiLevelType w:val="multilevel"/>
    <w:tmpl w:val="558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8" w15:restartNumberingAfterBreak="0">
    <w:nsid w:val="5E221AE7"/>
    <w:multiLevelType w:val="hybridMultilevel"/>
    <w:tmpl w:val="6DF6EC5C"/>
    <w:lvl w:ilvl="0" w:tplc="77A8F1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144972"/>
    <w:multiLevelType w:val="hybridMultilevel"/>
    <w:tmpl w:val="B47EC1B2"/>
    <w:lvl w:ilvl="0" w:tplc="ED56A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253D7A"/>
    <w:multiLevelType w:val="hybridMultilevel"/>
    <w:tmpl w:val="86D63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01394"/>
    <w:multiLevelType w:val="hybridMultilevel"/>
    <w:tmpl w:val="2C60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C405D"/>
    <w:multiLevelType w:val="hybridMultilevel"/>
    <w:tmpl w:val="46DE19C6"/>
    <w:lvl w:ilvl="0" w:tplc="0FC8F31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6F714E"/>
    <w:multiLevelType w:val="hybridMultilevel"/>
    <w:tmpl w:val="15A81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A4B54"/>
    <w:multiLevelType w:val="hybridMultilevel"/>
    <w:tmpl w:val="D49AA09E"/>
    <w:lvl w:ilvl="0" w:tplc="973ED4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887C5F"/>
    <w:multiLevelType w:val="hybridMultilevel"/>
    <w:tmpl w:val="F17E12BE"/>
    <w:lvl w:ilvl="0" w:tplc="F11206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A662C9"/>
    <w:multiLevelType w:val="hybridMultilevel"/>
    <w:tmpl w:val="446433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B0037"/>
    <w:multiLevelType w:val="hybridMultilevel"/>
    <w:tmpl w:val="E82A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32011"/>
    <w:multiLevelType w:val="hybridMultilevel"/>
    <w:tmpl w:val="71842EBA"/>
    <w:lvl w:ilvl="0" w:tplc="FA22A0C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DF7847"/>
    <w:multiLevelType w:val="hybridMultilevel"/>
    <w:tmpl w:val="DDA8F42A"/>
    <w:lvl w:ilvl="0" w:tplc="A1B4170E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9084">
    <w:abstractNumId w:val="1"/>
  </w:num>
  <w:num w:numId="2" w16cid:durableId="1287932052">
    <w:abstractNumId w:val="2"/>
  </w:num>
  <w:num w:numId="3" w16cid:durableId="1106342505">
    <w:abstractNumId w:val="3"/>
  </w:num>
  <w:num w:numId="4" w16cid:durableId="1433473386">
    <w:abstractNumId w:val="4"/>
  </w:num>
  <w:num w:numId="5" w16cid:durableId="2108191739">
    <w:abstractNumId w:val="5"/>
  </w:num>
  <w:num w:numId="6" w16cid:durableId="39281220">
    <w:abstractNumId w:val="26"/>
  </w:num>
  <w:num w:numId="7" w16cid:durableId="1016418655">
    <w:abstractNumId w:val="0"/>
  </w:num>
  <w:num w:numId="8" w16cid:durableId="1251506909">
    <w:abstractNumId w:val="13"/>
  </w:num>
  <w:num w:numId="9" w16cid:durableId="511072715">
    <w:abstractNumId w:val="23"/>
  </w:num>
  <w:num w:numId="10" w16cid:durableId="1379162653">
    <w:abstractNumId w:val="7"/>
  </w:num>
  <w:num w:numId="11" w16cid:durableId="1264456429">
    <w:abstractNumId w:val="25"/>
  </w:num>
  <w:num w:numId="12" w16cid:durableId="456026174">
    <w:abstractNumId w:val="39"/>
  </w:num>
  <w:num w:numId="13" w16cid:durableId="922641778">
    <w:abstractNumId w:val="36"/>
  </w:num>
  <w:num w:numId="14" w16cid:durableId="901521534">
    <w:abstractNumId w:val="28"/>
  </w:num>
  <w:num w:numId="15" w16cid:durableId="2098669974">
    <w:abstractNumId w:val="31"/>
  </w:num>
  <w:num w:numId="16" w16cid:durableId="1364356237">
    <w:abstractNumId w:val="24"/>
  </w:num>
  <w:num w:numId="17" w16cid:durableId="291790213">
    <w:abstractNumId w:val="34"/>
  </w:num>
  <w:num w:numId="18" w16cid:durableId="1303538120">
    <w:abstractNumId w:val="32"/>
  </w:num>
  <w:num w:numId="19" w16cid:durableId="2075229154">
    <w:abstractNumId w:val="12"/>
  </w:num>
  <w:num w:numId="20" w16cid:durableId="1129589986">
    <w:abstractNumId w:val="8"/>
  </w:num>
  <w:num w:numId="21" w16cid:durableId="1294403776">
    <w:abstractNumId w:val="29"/>
  </w:num>
  <w:num w:numId="22" w16cid:durableId="1968702355">
    <w:abstractNumId w:val="18"/>
  </w:num>
  <w:num w:numId="23" w16cid:durableId="2130471843">
    <w:abstractNumId w:val="38"/>
  </w:num>
  <w:num w:numId="24" w16cid:durableId="2146697420">
    <w:abstractNumId w:val="17"/>
  </w:num>
  <w:num w:numId="25" w16cid:durableId="712073518">
    <w:abstractNumId w:val="19"/>
  </w:num>
  <w:num w:numId="26" w16cid:durableId="165747471">
    <w:abstractNumId w:val="6"/>
  </w:num>
  <w:num w:numId="27" w16cid:durableId="267546273">
    <w:abstractNumId w:val="9"/>
  </w:num>
  <w:num w:numId="28" w16cid:durableId="722875834">
    <w:abstractNumId w:val="20"/>
  </w:num>
  <w:num w:numId="29" w16cid:durableId="1986078185">
    <w:abstractNumId w:val="11"/>
  </w:num>
  <w:num w:numId="30" w16cid:durableId="1775246702">
    <w:abstractNumId w:val="35"/>
  </w:num>
  <w:num w:numId="31" w16cid:durableId="1586063866">
    <w:abstractNumId w:val="10"/>
  </w:num>
  <w:num w:numId="32" w16cid:durableId="2030912557">
    <w:abstractNumId w:val="27"/>
  </w:num>
  <w:num w:numId="33" w16cid:durableId="186986074">
    <w:abstractNumId w:val="21"/>
  </w:num>
  <w:num w:numId="34" w16cid:durableId="1110129823">
    <w:abstractNumId w:val="14"/>
  </w:num>
  <w:num w:numId="35" w16cid:durableId="526412040">
    <w:abstractNumId w:val="33"/>
  </w:num>
  <w:num w:numId="36" w16cid:durableId="1840391729">
    <w:abstractNumId w:val="30"/>
  </w:num>
  <w:num w:numId="37" w16cid:durableId="843593789">
    <w:abstractNumId w:val="37"/>
  </w:num>
  <w:num w:numId="38" w16cid:durableId="1971400222">
    <w:abstractNumId w:val="15"/>
  </w:num>
  <w:num w:numId="39" w16cid:durableId="600915065">
    <w:abstractNumId w:val="22"/>
  </w:num>
  <w:num w:numId="40" w16cid:durableId="17028977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9F"/>
    <w:rsid w:val="00000977"/>
    <w:rsid w:val="000024D2"/>
    <w:rsid w:val="00011BC5"/>
    <w:rsid w:val="00012D05"/>
    <w:rsid w:val="00014C12"/>
    <w:rsid w:val="00023F9E"/>
    <w:rsid w:val="0002716E"/>
    <w:rsid w:val="0004119E"/>
    <w:rsid w:val="0006775F"/>
    <w:rsid w:val="00082CE2"/>
    <w:rsid w:val="00095E9E"/>
    <w:rsid w:val="000C1439"/>
    <w:rsid w:val="000E1FD6"/>
    <w:rsid w:val="00104D9D"/>
    <w:rsid w:val="00120977"/>
    <w:rsid w:val="00124833"/>
    <w:rsid w:val="00134A91"/>
    <w:rsid w:val="0014233A"/>
    <w:rsid w:val="00160DC7"/>
    <w:rsid w:val="00186E0E"/>
    <w:rsid w:val="001A6D81"/>
    <w:rsid w:val="001B6136"/>
    <w:rsid w:val="001F3E73"/>
    <w:rsid w:val="0020488D"/>
    <w:rsid w:val="00207A73"/>
    <w:rsid w:val="002475CD"/>
    <w:rsid w:val="002477DA"/>
    <w:rsid w:val="002527EA"/>
    <w:rsid w:val="00254A3F"/>
    <w:rsid w:val="00265C5A"/>
    <w:rsid w:val="002729C6"/>
    <w:rsid w:val="00280196"/>
    <w:rsid w:val="00297D29"/>
    <w:rsid w:val="002A45F0"/>
    <w:rsid w:val="002F18E7"/>
    <w:rsid w:val="00304CC4"/>
    <w:rsid w:val="00331B87"/>
    <w:rsid w:val="00382301"/>
    <w:rsid w:val="00385503"/>
    <w:rsid w:val="003911BC"/>
    <w:rsid w:val="0039369F"/>
    <w:rsid w:val="003940A9"/>
    <w:rsid w:val="00396ACC"/>
    <w:rsid w:val="003B37FD"/>
    <w:rsid w:val="003C70CE"/>
    <w:rsid w:val="003D646D"/>
    <w:rsid w:val="003F5E22"/>
    <w:rsid w:val="003F6671"/>
    <w:rsid w:val="00405C55"/>
    <w:rsid w:val="00420034"/>
    <w:rsid w:val="00443F62"/>
    <w:rsid w:val="004452E2"/>
    <w:rsid w:val="00463D73"/>
    <w:rsid w:val="00475EC0"/>
    <w:rsid w:val="00480288"/>
    <w:rsid w:val="00485372"/>
    <w:rsid w:val="00487174"/>
    <w:rsid w:val="00490B76"/>
    <w:rsid w:val="00490F74"/>
    <w:rsid w:val="004941EB"/>
    <w:rsid w:val="00495A19"/>
    <w:rsid w:val="004B26F4"/>
    <w:rsid w:val="004E6370"/>
    <w:rsid w:val="004E644B"/>
    <w:rsid w:val="004F315D"/>
    <w:rsid w:val="00560033"/>
    <w:rsid w:val="005610E2"/>
    <w:rsid w:val="00573FBB"/>
    <w:rsid w:val="00587A53"/>
    <w:rsid w:val="005A372B"/>
    <w:rsid w:val="005B5E19"/>
    <w:rsid w:val="005C375F"/>
    <w:rsid w:val="005C4433"/>
    <w:rsid w:val="005F5B87"/>
    <w:rsid w:val="006136D3"/>
    <w:rsid w:val="00615E59"/>
    <w:rsid w:val="00621D96"/>
    <w:rsid w:val="00624B24"/>
    <w:rsid w:val="00626410"/>
    <w:rsid w:val="00634719"/>
    <w:rsid w:val="00642066"/>
    <w:rsid w:val="006522AD"/>
    <w:rsid w:val="00691927"/>
    <w:rsid w:val="006D7CB7"/>
    <w:rsid w:val="006F4F1F"/>
    <w:rsid w:val="0071048D"/>
    <w:rsid w:val="00713783"/>
    <w:rsid w:val="007160D0"/>
    <w:rsid w:val="00716DD6"/>
    <w:rsid w:val="00754BB7"/>
    <w:rsid w:val="00790F0A"/>
    <w:rsid w:val="00792FA4"/>
    <w:rsid w:val="007977F7"/>
    <w:rsid w:val="007E2A29"/>
    <w:rsid w:val="007F1EBD"/>
    <w:rsid w:val="007F2EE3"/>
    <w:rsid w:val="0080499D"/>
    <w:rsid w:val="00804A1B"/>
    <w:rsid w:val="00817E4A"/>
    <w:rsid w:val="00867410"/>
    <w:rsid w:val="0088635E"/>
    <w:rsid w:val="00891775"/>
    <w:rsid w:val="008F4BEC"/>
    <w:rsid w:val="00906B6C"/>
    <w:rsid w:val="009347B5"/>
    <w:rsid w:val="00935BF7"/>
    <w:rsid w:val="009400A8"/>
    <w:rsid w:val="0095059B"/>
    <w:rsid w:val="009571FC"/>
    <w:rsid w:val="00967DCF"/>
    <w:rsid w:val="00971509"/>
    <w:rsid w:val="009A306F"/>
    <w:rsid w:val="009A5AEB"/>
    <w:rsid w:val="009B02FF"/>
    <w:rsid w:val="009B21C6"/>
    <w:rsid w:val="00A03F85"/>
    <w:rsid w:val="00A0742C"/>
    <w:rsid w:val="00A1047E"/>
    <w:rsid w:val="00A339BD"/>
    <w:rsid w:val="00A55AA2"/>
    <w:rsid w:val="00A56165"/>
    <w:rsid w:val="00A65C98"/>
    <w:rsid w:val="00A74A6B"/>
    <w:rsid w:val="00A92356"/>
    <w:rsid w:val="00AB089A"/>
    <w:rsid w:val="00AB2B11"/>
    <w:rsid w:val="00AE61C0"/>
    <w:rsid w:val="00B017CD"/>
    <w:rsid w:val="00B02397"/>
    <w:rsid w:val="00B11FCE"/>
    <w:rsid w:val="00B152E9"/>
    <w:rsid w:val="00B16CB3"/>
    <w:rsid w:val="00B25728"/>
    <w:rsid w:val="00B3490A"/>
    <w:rsid w:val="00B3718E"/>
    <w:rsid w:val="00B574A9"/>
    <w:rsid w:val="00B61696"/>
    <w:rsid w:val="00B86B0A"/>
    <w:rsid w:val="00BA004E"/>
    <w:rsid w:val="00BC4EB2"/>
    <w:rsid w:val="00BF6BE3"/>
    <w:rsid w:val="00C07AAC"/>
    <w:rsid w:val="00C11F15"/>
    <w:rsid w:val="00C316E8"/>
    <w:rsid w:val="00C343BF"/>
    <w:rsid w:val="00C42F1E"/>
    <w:rsid w:val="00C4581D"/>
    <w:rsid w:val="00C53B8C"/>
    <w:rsid w:val="00C66758"/>
    <w:rsid w:val="00C8032C"/>
    <w:rsid w:val="00CB0063"/>
    <w:rsid w:val="00CB4A03"/>
    <w:rsid w:val="00CC1A3D"/>
    <w:rsid w:val="00CF47AF"/>
    <w:rsid w:val="00D02D31"/>
    <w:rsid w:val="00D15F3C"/>
    <w:rsid w:val="00D17951"/>
    <w:rsid w:val="00D32690"/>
    <w:rsid w:val="00D37F7C"/>
    <w:rsid w:val="00D60228"/>
    <w:rsid w:val="00D65C65"/>
    <w:rsid w:val="00D8164C"/>
    <w:rsid w:val="00D86425"/>
    <w:rsid w:val="00D91AEC"/>
    <w:rsid w:val="00DA7404"/>
    <w:rsid w:val="00DC0350"/>
    <w:rsid w:val="00DC1438"/>
    <w:rsid w:val="00DC57B9"/>
    <w:rsid w:val="00E04FB6"/>
    <w:rsid w:val="00E22BF2"/>
    <w:rsid w:val="00E334E0"/>
    <w:rsid w:val="00E36B81"/>
    <w:rsid w:val="00E57389"/>
    <w:rsid w:val="00E57C57"/>
    <w:rsid w:val="00E717F5"/>
    <w:rsid w:val="00E73C65"/>
    <w:rsid w:val="00E82914"/>
    <w:rsid w:val="00E860AE"/>
    <w:rsid w:val="00EA6CD9"/>
    <w:rsid w:val="00ED5526"/>
    <w:rsid w:val="00F01FC9"/>
    <w:rsid w:val="00F037BF"/>
    <w:rsid w:val="00F17E56"/>
    <w:rsid w:val="00F4288A"/>
    <w:rsid w:val="00F86474"/>
    <w:rsid w:val="00FA409B"/>
    <w:rsid w:val="00FA4679"/>
    <w:rsid w:val="00FA7BE5"/>
    <w:rsid w:val="00FC04D1"/>
    <w:rsid w:val="00FD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A34298"/>
  <w15:chartTrackingRefBased/>
  <w15:docId w15:val="{CC0936CD-A175-4FCF-BF17-CF9B47A3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"/>
      <w:sz w:val="36"/>
      <w:szCs w:val="20"/>
      <w:lang w:val="x-none"/>
    </w:rPr>
  </w:style>
  <w:style w:type="paragraph" w:styleId="2">
    <w:name w:val="heading 2"/>
    <w:aliases w:val="H2"/>
    <w:basedOn w:val="a0"/>
    <w:next w:val="a0"/>
    <w:qFormat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  <w:lang w:val="x-none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szCs w:val="20"/>
      <w:lang w:val="x-none"/>
    </w:rPr>
  </w:style>
  <w:style w:type="paragraph" w:styleId="6">
    <w:name w:val="heading 6"/>
    <w:basedOn w:val="a0"/>
    <w:next w:val="a0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  <w:lang w:val="x-none"/>
    </w:rPr>
  </w:style>
  <w:style w:type="paragraph" w:styleId="7">
    <w:name w:val="heading 7"/>
    <w:basedOn w:val="a0"/>
    <w:next w:val="a0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val="x-none"/>
    </w:rPr>
  </w:style>
  <w:style w:type="paragraph" w:styleId="8">
    <w:name w:val="heading 8"/>
    <w:basedOn w:val="a0"/>
    <w:next w:val="a0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  <w:lang w:val="x-none"/>
    </w:rPr>
  </w:style>
  <w:style w:type="paragraph" w:styleId="9">
    <w:name w:val="heading 9"/>
    <w:basedOn w:val="a0"/>
    <w:next w:val="a0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sz w:val="26"/>
      <w:szCs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</w:rPr>
  </w:style>
  <w:style w:type="character" w:customStyle="1" w:styleId="WW8Num14z2">
    <w:name w:val="WW8Num14z2"/>
    <w:rPr>
      <w:rFonts w:hint="default"/>
      <w:b/>
    </w:rPr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sz w:val="26"/>
      <w:szCs w:val="26"/>
    </w:rPr>
  </w:style>
  <w:style w:type="character" w:customStyle="1" w:styleId="WW8Num20z1">
    <w:name w:val="WW8Num20z1"/>
    <w:rPr>
      <w:rFonts w:hint="default"/>
      <w:b w:val="0"/>
      <w:sz w:val="26"/>
      <w:szCs w:val="26"/>
    </w:rPr>
  </w:style>
  <w:style w:type="character" w:customStyle="1" w:styleId="WW8Num20z2">
    <w:name w:val="WW8Num20z2"/>
    <w:rPr>
      <w:rFonts w:hint="default"/>
      <w:sz w:val="26"/>
      <w:szCs w:val="26"/>
    </w:rPr>
  </w:style>
  <w:style w:type="character" w:customStyle="1" w:styleId="WW8Num20z3">
    <w:name w:val="WW8Num20z3"/>
    <w:rPr>
      <w:rFonts w:ascii="Times New Roman" w:hAnsi="Times New Roman" w:cs="Times New Roman" w:hint="default"/>
      <w:i w:val="0"/>
      <w:sz w:val="26"/>
      <w:szCs w:val="26"/>
    </w:rPr>
  </w:style>
  <w:style w:type="character" w:customStyle="1" w:styleId="WW8Num20z5">
    <w:name w:val="WW8Num20z5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b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 w:val="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12">
    <w:name w:val="Основной шрифт абзаца1"/>
  </w:style>
  <w:style w:type="character" w:customStyle="1" w:styleId="13">
    <w:name w:val="Заголовок 1 Знак"/>
    <w:rPr>
      <w:rFonts w:ascii="Times New Roman" w:eastAsia="Times New Roman" w:hAnsi="Times New Roman" w:cs="Times New Roman"/>
      <w:b/>
      <w:kern w:val="2"/>
      <w:sz w:val="36"/>
      <w:szCs w:val="20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30"/>
      <w:szCs w:val="20"/>
      <w:lang w:val="x-none"/>
    </w:rPr>
  </w:style>
  <w:style w:type="character" w:customStyle="1" w:styleId="40">
    <w:name w:val="Заголовок 4 Знак"/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i/>
      <w:szCs w:val="20"/>
      <w:lang w:val="x-none"/>
    </w:rPr>
  </w:style>
  <w:style w:type="character" w:customStyle="1" w:styleId="70">
    <w:name w:val="Заголовок 7 Знак"/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80">
    <w:name w:val="Заголовок 8 Знак"/>
    <w:rPr>
      <w:rFonts w:ascii="Arial" w:eastAsia="Times New Roman" w:hAnsi="Arial" w:cs="Times New Roman"/>
      <w:i/>
      <w:sz w:val="20"/>
      <w:szCs w:val="20"/>
      <w:lang w:val="x-none"/>
    </w:rPr>
  </w:style>
  <w:style w:type="character" w:customStyle="1" w:styleId="90">
    <w:name w:val="Заголовок 9 Знак"/>
    <w:rPr>
      <w:rFonts w:ascii="Arial" w:eastAsia="Times New Roman" w:hAnsi="Arial" w:cs="Times New Roman"/>
      <w:b/>
      <w:i/>
      <w:sz w:val="18"/>
      <w:szCs w:val="20"/>
      <w:lang w:val="x-none"/>
    </w:rPr>
  </w:style>
  <w:style w:type="character" w:customStyle="1" w:styleId="a4">
    <w:name w:val="Дата Знак"/>
    <w:link w:val="a5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">
    <w:name w:val="Стиль3 Знак Знак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f">
    <w:name w:val="f"/>
  </w:style>
  <w:style w:type="character" w:customStyle="1" w:styleId="blk">
    <w:name w:val="blk"/>
  </w:style>
  <w:style w:type="character" w:customStyle="1" w:styleId="u">
    <w:name w:val="u"/>
  </w:style>
  <w:style w:type="character" w:customStyle="1" w:styleId="ConsPlusNormal">
    <w:name w:val="ConsPlusNormal Знак"/>
    <w:rPr>
      <w:rFonts w:ascii="Arial" w:eastAsia="Times New Roman" w:hAnsi="Arial" w:cs="Arial"/>
      <w:lang w:bidi="ar-SA"/>
    </w:rPr>
  </w:style>
  <w:style w:type="character" w:customStyle="1" w:styleId="21">
    <w:name w:val="Основной текст с отступом 2 Знак"/>
    <w:link w:val="22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uiPriority w:val="99"/>
    <w:rPr>
      <w:rFonts w:ascii="Tahoma" w:eastAsia="Times New Roman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character" w:styleId="a8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a9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с отступом Знак1"/>
    <w:aliases w:val="Основной текст с отступом Знак Знак,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сноски Знак"/>
    <w:uiPriority w:val="99"/>
    <w:rPr>
      <w:rFonts w:ascii="Times New Roman" w:eastAsia="Times New Roman" w:hAnsi="Times New Roman" w:cs="Times New Roman"/>
    </w:rPr>
  </w:style>
  <w:style w:type="character" w:customStyle="1" w:styleId="ad">
    <w:name w:val="Символ сноски"/>
    <w:rPr>
      <w:rFonts w:ascii="Times New Roman" w:hAnsi="Times New Roman" w:cs="Times New Roman"/>
      <w:vertAlign w:val="superscript"/>
    </w:rPr>
  </w:style>
  <w:style w:type="character" w:customStyle="1" w:styleId="ae">
    <w:name w:val="Абзац списка Знак"/>
    <w:uiPriority w:val="34"/>
    <w:rPr>
      <w:sz w:val="22"/>
      <w:szCs w:val="22"/>
      <w:lang w:val="x-none"/>
    </w:rPr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f">
    <w:name w:val="Текст примечания Знак"/>
    <w:link w:val="af0"/>
    <w:uiPriority w:val="99"/>
    <w:rPr>
      <w:rFonts w:ascii="Times New Roman" w:eastAsia="Times New Roman" w:hAnsi="Times New Roman" w:cs="Times New Roman"/>
      <w:lang w:val="x-none"/>
    </w:rPr>
  </w:style>
  <w:style w:type="character" w:customStyle="1" w:styleId="af1">
    <w:name w:val="Тема примечания Знак"/>
    <w:uiPriority w:val="99"/>
    <w:rPr>
      <w:rFonts w:ascii="Times New Roman" w:eastAsia="Times New Roman" w:hAnsi="Times New Roman" w:cs="Times New Roman"/>
      <w:b/>
      <w:bCs/>
      <w:lang w:val="x-none"/>
    </w:rPr>
  </w:style>
  <w:style w:type="character" w:customStyle="1" w:styleId="WW-">
    <w:name w:val="WW-Символ сноски"/>
    <w:rPr>
      <w:rFonts w:ascii="Times New Roman" w:hAnsi="Times New Roman" w:cs="Times New Roman" w:hint="default"/>
      <w:vertAlign w:val="superscript"/>
    </w:rPr>
  </w:style>
  <w:style w:type="character" w:customStyle="1" w:styleId="af2">
    <w:name w:val="Стиль вставки"/>
    <w:uiPriority w:val="1"/>
    <w:qFormat/>
    <w:rPr>
      <w:rFonts w:ascii="Tahoma" w:hAnsi="Tahoma" w:cs="Tahoma"/>
      <w:color w:val="000000"/>
      <w:sz w:val="20"/>
    </w:rPr>
  </w:style>
  <w:style w:type="character" w:styleId="af3">
    <w:name w:val="FollowedHyperlink"/>
    <w:uiPriority w:val="99"/>
    <w:rPr>
      <w:color w:val="800080"/>
      <w:u w:val="single"/>
    </w:rPr>
  </w:style>
  <w:style w:type="character" w:customStyle="1" w:styleId="af4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Title"/>
    <w:basedOn w:val="a0"/>
    <w:next w:val="a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6">
    <w:name w:val="Body Text"/>
    <w:basedOn w:val="a0"/>
    <w:pPr>
      <w:spacing w:after="120"/>
    </w:pPr>
  </w:style>
  <w:style w:type="paragraph" w:styleId="af7">
    <w:name w:val="List"/>
    <w:basedOn w:val="af6"/>
    <w:rPr>
      <w:rFonts w:cs="Lucida Sans"/>
    </w:rPr>
  </w:style>
  <w:style w:type="paragraph" w:styleId="af8">
    <w:name w:val="caption"/>
    <w:basedOn w:val="a0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6">
    <w:name w:val="Указатель1"/>
    <w:basedOn w:val="a0"/>
    <w:pPr>
      <w:suppressLineNumbers/>
    </w:pPr>
    <w:rPr>
      <w:rFonts w:cs="Lucida Sans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0">
    <w:name w:val="Нумерованный список1"/>
    <w:basedOn w:val="a0"/>
    <w:pPr>
      <w:numPr>
        <w:numId w:val="2"/>
      </w:numPr>
      <w:tabs>
        <w:tab w:val="left" w:pos="360"/>
      </w:tabs>
      <w:spacing w:after="60"/>
      <w:ind w:left="360" w:firstLine="0"/>
      <w:jc w:val="both"/>
    </w:pPr>
    <w:rPr>
      <w:szCs w:val="20"/>
    </w:rPr>
  </w:style>
  <w:style w:type="paragraph" w:customStyle="1" w:styleId="11">
    <w:name w:val="Стиль1"/>
    <w:basedOn w:val="a0"/>
    <w:pPr>
      <w:keepNext/>
      <w:keepLines/>
      <w:widowControl w:val="0"/>
      <w:numPr>
        <w:numId w:val="5"/>
      </w:numPr>
      <w:suppressLineNumbers/>
      <w:spacing w:after="60"/>
    </w:pPr>
    <w:rPr>
      <w:b/>
      <w:sz w:val="28"/>
    </w:rPr>
  </w:style>
  <w:style w:type="paragraph" w:customStyle="1" w:styleId="17">
    <w:name w:val="Обычный (веб)1"/>
    <w:basedOn w:val="a0"/>
    <w:pPr>
      <w:spacing w:before="280" w:after="280"/>
    </w:pPr>
  </w:style>
  <w:style w:type="paragraph" w:customStyle="1" w:styleId="18">
    <w:name w:val="Дата1"/>
    <w:basedOn w:val="a0"/>
    <w:next w:val="a0"/>
    <w:pPr>
      <w:spacing w:after="60"/>
      <w:jc w:val="both"/>
    </w:pPr>
  </w:style>
  <w:style w:type="paragraph" w:customStyle="1" w:styleId="210">
    <w:name w:val="Основной текст с отступом 21"/>
    <w:basedOn w:val="a0"/>
    <w:pPr>
      <w:spacing w:after="120" w:line="480" w:lineRule="auto"/>
      <w:ind w:left="283"/>
    </w:pPr>
    <w:rPr>
      <w:lang w:val="x-none"/>
    </w:rPr>
  </w:style>
  <w:style w:type="paragraph" w:customStyle="1" w:styleId="30">
    <w:name w:val="Стиль3 Знак Знак"/>
    <w:basedOn w:val="210"/>
    <w:pPr>
      <w:widowControl w:val="0"/>
      <w:tabs>
        <w:tab w:val="left" w:pos="360"/>
      </w:tabs>
      <w:spacing w:after="0" w:line="240" w:lineRule="auto"/>
      <w:jc w:val="both"/>
      <w:textAlignment w:val="baseline"/>
    </w:pPr>
  </w:style>
  <w:style w:type="paragraph" w:styleId="af9">
    <w:name w:val="Balloon Text"/>
    <w:basedOn w:val="a0"/>
    <w:uiPriority w:val="99"/>
    <w:rPr>
      <w:rFonts w:ascii="Tahoma" w:hAnsi="Tahoma" w:cs="Tahoma"/>
      <w:sz w:val="16"/>
      <w:szCs w:val="16"/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styleId="afa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,Body Text Indent,Знак19, Знак19,Знак22"/>
    <w:basedOn w:val="a0"/>
    <w:qFormat/>
    <w:pPr>
      <w:spacing w:after="120"/>
      <w:ind w:left="283"/>
    </w:pPr>
    <w:rPr>
      <w:lang w:val="x-none"/>
    </w:rPr>
  </w:style>
  <w:style w:type="paragraph" w:styleId="afb">
    <w:name w:val="header"/>
    <w:basedOn w:val="a0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c">
    <w:name w:val="footer"/>
    <w:basedOn w:val="a0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d">
    <w:name w:val="footnote text"/>
    <w:basedOn w:val="a0"/>
    <w:uiPriority w:val="99"/>
    <w:rPr>
      <w:sz w:val="20"/>
      <w:szCs w:val="20"/>
      <w:lang w:val="x-none"/>
    </w:rPr>
  </w:style>
  <w:style w:type="paragraph" w:styleId="afe">
    <w:name w:val="List Paragraph"/>
    <w:basedOn w:val="a0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x-none"/>
    </w:rPr>
  </w:style>
  <w:style w:type="paragraph" w:customStyle="1" w:styleId="Iniiaiieoaeno2">
    <w:name w:val="Iniiaiie oaeno 2"/>
    <w:basedOn w:val="a0"/>
    <w:pPr>
      <w:ind w:firstLine="709"/>
      <w:jc w:val="both"/>
    </w:pPr>
    <w:rPr>
      <w:szCs w:val="20"/>
    </w:rPr>
  </w:style>
  <w:style w:type="paragraph" w:customStyle="1" w:styleId="19">
    <w:name w:val="Текст примечания1"/>
    <w:basedOn w:val="a0"/>
    <w:rPr>
      <w:sz w:val="20"/>
      <w:szCs w:val="20"/>
      <w:lang w:val="x-none"/>
    </w:rPr>
  </w:style>
  <w:style w:type="paragraph" w:styleId="aff">
    <w:name w:val="annotation subject"/>
    <w:basedOn w:val="19"/>
    <w:next w:val="19"/>
    <w:uiPriority w:val="99"/>
    <w:rPr>
      <w:b/>
      <w:bCs/>
    </w:rPr>
  </w:style>
  <w:style w:type="paragraph" w:styleId="aff0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aff1">
    <w:name w:val="Содержимое таблицы"/>
    <w:basedOn w:val="a0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numbering" w:customStyle="1" w:styleId="1a">
    <w:name w:val="Нет списка1"/>
    <w:next w:val="a3"/>
    <w:uiPriority w:val="99"/>
    <w:semiHidden/>
    <w:unhideWhenUsed/>
    <w:rsid w:val="00DA7404"/>
  </w:style>
  <w:style w:type="paragraph" w:styleId="a">
    <w:name w:val="List Number"/>
    <w:basedOn w:val="a0"/>
    <w:rsid w:val="00DA7404"/>
    <w:pPr>
      <w:numPr>
        <w:numId w:val="7"/>
      </w:numPr>
      <w:tabs>
        <w:tab w:val="clear" w:pos="643"/>
        <w:tab w:val="num" w:pos="360"/>
      </w:tabs>
      <w:suppressAutoHyphens w:val="0"/>
      <w:spacing w:after="60"/>
      <w:ind w:left="360"/>
      <w:jc w:val="both"/>
    </w:pPr>
    <w:rPr>
      <w:szCs w:val="20"/>
      <w:lang w:eastAsia="ru-RU"/>
    </w:rPr>
  </w:style>
  <w:style w:type="paragraph" w:styleId="a5">
    <w:name w:val="Date"/>
    <w:basedOn w:val="a0"/>
    <w:next w:val="a0"/>
    <w:link w:val="a4"/>
    <w:rsid w:val="00DA7404"/>
    <w:pPr>
      <w:suppressAutoHyphens w:val="0"/>
      <w:spacing w:after="60"/>
      <w:jc w:val="both"/>
    </w:pPr>
    <w:rPr>
      <w:lang w:eastAsia="ru-RU"/>
    </w:rPr>
  </w:style>
  <w:style w:type="character" w:customStyle="1" w:styleId="1b">
    <w:name w:val="Дата Знак1"/>
    <w:uiPriority w:val="99"/>
    <w:semiHidden/>
    <w:rsid w:val="00DA7404"/>
    <w:rPr>
      <w:sz w:val="24"/>
      <w:szCs w:val="24"/>
      <w:lang w:eastAsia="zh-CN"/>
    </w:rPr>
  </w:style>
  <w:style w:type="paragraph" w:styleId="22">
    <w:name w:val="Body Text Indent 2"/>
    <w:basedOn w:val="a0"/>
    <w:link w:val="21"/>
    <w:uiPriority w:val="99"/>
    <w:semiHidden/>
    <w:unhideWhenUsed/>
    <w:rsid w:val="00DA7404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DA7404"/>
    <w:rPr>
      <w:sz w:val="24"/>
      <w:szCs w:val="24"/>
      <w:lang w:eastAsia="zh-CN"/>
    </w:rPr>
  </w:style>
  <w:style w:type="character" w:styleId="aff3">
    <w:name w:val="footnote reference"/>
    <w:uiPriority w:val="99"/>
    <w:semiHidden/>
    <w:rsid w:val="00DA7404"/>
    <w:rPr>
      <w:rFonts w:ascii="Times New Roman" w:hAnsi="Times New Roman"/>
      <w:vertAlign w:val="superscript"/>
    </w:rPr>
  </w:style>
  <w:style w:type="character" w:styleId="aff4">
    <w:name w:val="annotation reference"/>
    <w:uiPriority w:val="99"/>
    <w:semiHidden/>
    <w:unhideWhenUsed/>
    <w:rsid w:val="00DA7404"/>
    <w:rPr>
      <w:sz w:val="16"/>
      <w:szCs w:val="16"/>
    </w:rPr>
  </w:style>
  <w:style w:type="paragraph" w:styleId="af0">
    <w:name w:val="annotation text"/>
    <w:basedOn w:val="a0"/>
    <w:link w:val="af"/>
    <w:uiPriority w:val="99"/>
    <w:semiHidden/>
    <w:unhideWhenUsed/>
    <w:rsid w:val="00DA7404"/>
    <w:pPr>
      <w:suppressAutoHyphens w:val="0"/>
    </w:pPr>
    <w:rPr>
      <w:sz w:val="20"/>
      <w:szCs w:val="20"/>
      <w:lang w:val="x-none" w:eastAsia="ru-RU"/>
    </w:rPr>
  </w:style>
  <w:style w:type="character" w:customStyle="1" w:styleId="1c">
    <w:name w:val="Текст примечания Знак1"/>
    <w:uiPriority w:val="99"/>
    <w:semiHidden/>
    <w:rsid w:val="00DA7404"/>
    <w:rPr>
      <w:lang w:eastAsia="zh-CN"/>
    </w:rPr>
  </w:style>
  <w:style w:type="table" w:styleId="aff5">
    <w:name w:val="Table Grid"/>
    <w:basedOn w:val="a2"/>
    <w:uiPriority w:val="39"/>
    <w:rsid w:val="00DA74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3"/>
    <w:uiPriority w:val="99"/>
    <w:semiHidden/>
    <w:unhideWhenUsed/>
    <w:rsid w:val="00935BF7"/>
  </w:style>
  <w:style w:type="table" w:customStyle="1" w:styleId="1d">
    <w:name w:val="Сетка таблицы1"/>
    <w:basedOn w:val="a2"/>
    <w:next w:val="aff5"/>
    <w:uiPriority w:val="59"/>
    <w:rsid w:val="00935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Светлая заливка - Акцент 11"/>
    <w:basedOn w:val="a2"/>
    <w:uiPriority w:val="60"/>
    <w:rsid w:val="00935BF7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e">
    <w:name w:val="Светлая заливка1"/>
    <w:basedOn w:val="a2"/>
    <w:uiPriority w:val="60"/>
    <w:rsid w:val="00935BF7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1">
    <w:name w:val="Светлая заливка - Акцент 41"/>
    <w:basedOn w:val="a2"/>
    <w:next w:val="-4"/>
    <w:uiPriority w:val="60"/>
    <w:rsid w:val="00935BF7"/>
    <w:rPr>
      <w:rFonts w:ascii="Calibri" w:eastAsia="Calibri" w:hAnsi="Calibri"/>
      <w:color w:val="5F497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31">
    <w:name w:val="Светлая заливка - Акцент 31"/>
    <w:basedOn w:val="a2"/>
    <w:next w:val="-3"/>
    <w:uiPriority w:val="60"/>
    <w:rsid w:val="00935BF7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21">
    <w:name w:val="Светлая заливка - Акцент 21"/>
    <w:basedOn w:val="a2"/>
    <w:next w:val="-2"/>
    <w:uiPriority w:val="60"/>
    <w:rsid w:val="00935BF7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51">
    <w:name w:val="Светлая заливка - Акцент 51"/>
    <w:basedOn w:val="a2"/>
    <w:next w:val="-5"/>
    <w:uiPriority w:val="60"/>
    <w:rsid w:val="00935BF7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935BF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js-phone-number">
    <w:name w:val="js-phone-number"/>
    <w:basedOn w:val="a1"/>
    <w:rsid w:val="00935BF7"/>
  </w:style>
  <w:style w:type="paragraph" w:customStyle="1" w:styleId="aff6">
    <w:name w:val="По умолчанию"/>
    <w:rsid w:val="00935BF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table" w:styleId="-4">
    <w:name w:val="Light Shading Accent 4"/>
    <w:basedOn w:val="a2"/>
    <w:uiPriority w:val="60"/>
    <w:semiHidden/>
    <w:unhideWhenUsed/>
    <w:rsid w:val="00935BF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3">
    <w:name w:val="Light Shading Accent 3"/>
    <w:basedOn w:val="a2"/>
    <w:uiPriority w:val="60"/>
    <w:semiHidden/>
    <w:unhideWhenUsed/>
    <w:rsid w:val="00935BF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2">
    <w:name w:val="Light Shading Accent 2"/>
    <w:basedOn w:val="a2"/>
    <w:uiPriority w:val="60"/>
    <w:semiHidden/>
    <w:unhideWhenUsed/>
    <w:rsid w:val="00935BF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5">
    <w:name w:val="Light Shading Accent 5"/>
    <w:basedOn w:val="a2"/>
    <w:uiPriority w:val="60"/>
    <w:semiHidden/>
    <w:unhideWhenUsed/>
    <w:rsid w:val="00935BF7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paragraph" w:customStyle="1" w:styleId="Standard">
    <w:name w:val="Standard"/>
    <w:qFormat/>
    <w:rsid w:val="00E36B81"/>
    <w:pPr>
      <w:suppressAutoHyphens/>
      <w:autoSpaceDN w:val="0"/>
      <w:textAlignment w:val="baseline"/>
    </w:pPr>
    <w:rPr>
      <w:rFonts w:ascii="Liberation Serif" w:eastAsia="NSimSun" w:hAnsi="Liberation Serif" w:cs="Mangal"/>
      <w:color w:val="00000A"/>
      <w:kern w:val="3"/>
      <w:sz w:val="24"/>
      <w:szCs w:val="24"/>
      <w:lang w:eastAsia="zh-CN" w:bidi="hi-IN"/>
    </w:rPr>
  </w:style>
  <w:style w:type="character" w:styleId="aff7">
    <w:name w:val="Emphasis"/>
    <w:qFormat/>
    <w:rsid w:val="00E36B81"/>
    <w:rPr>
      <w:i/>
      <w:iCs/>
    </w:rPr>
  </w:style>
  <w:style w:type="numbering" w:customStyle="1" w:styleId="31">
    <w:name w:val="Нет списка3"/>
    <w:next w:val="a3"/>
    <w:uiPriority w:val="99"/>
    <w:semiHidden/>
    <w:unhideWhenUsed/>
    <w:rsid w:val="0095059B"/>
  </w:style>
  <w:style w:type="table" w:customStyle="1" w:styleId="24">
    <w:name w:val="Сетка таблицы2"/>
    <w:basedOn w:val="a2"/>
    <w:next w:val="aff5"/>
    <w:uiPriority w:val="59"/>
    <w:rsid w:val="009505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Светлая заливка - Акцент 111"/>
    <w:basedOn w:val="a2"/>
    <w:uiPriority w:val="60"/>
    <w:rsid w:val="0095059B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0">
    <w:name w:val="Светлая заливка11"/>
    <w:basedOn w:val="a2"/>
    <w:uiPriority w:val="60"/>
    <w:rsid w:val="0095059B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2">
    <w:name w:val="Светлая заливка - Акцент 42"/>
    <w:basedOn w:val="a2"/>
    <w:next w:val="-4"/>
    <w:uiPriority w:val="60"/>
    <w:rsid w:val="0095059B"/>
    <w:rPr>
      <w:rFonts w:ascii="Calibri" w:eastAsia="Calibri" w:hAnsi="Calibri"/>
      <w:color w:val="5F497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32">
    <w:name w:val="Светлая заливка - Акцент 32"/>
    <w:basedOn w:val="a2"/>
    <w:next w:val="-3"/>
    <w:uiPriority w:val="60"/>
    <w:rsid w:val="0095059B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22">
    <w:name w:val="Светлая заливка - Акцент 22"/>
    <w:basedOn w:val="a2"/>
    <w:next w:val="-2"/>
    <w:uiPriority w:val="60"/>
    <w:rsid w:val="0095059B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52">
    <w:name w:val="Светлая заливка - Акцент 52"/>
    <w:basedOn w:val="a2"/>
    <w:next w:val="-5"/>
    <w:uiPriority w:val="60"/>
    <w:rsid w:val="0095059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ff8">
    <w:name w:val="line number"/>
    <w:basedOn w:val="a1"/>
    <w:uiPriority w:val="99"/>
    <w:semiHidden/>
    <w:unhideWhenUsed/>
    <w:rsid w:val="0095059B"/>
  </w:style>
  <w:style w:type="table" w:customStyle="1" w:styleId="212">
    <w:name w:val="Сетка таблицы21"/>
    <w:basedOn w:val="a2"/>
    <w:next w:val="aff5"/>
    <w:uiPriority w:val="39"/>
    <w:rsid w:val="00DC57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B7E0D-BBD2-4ECB-883B-5C01AFB6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4278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28606</CharactersWithSpaces>
  <SharedDoc>false</SharedDoc>
  <HLinks>
    <vt:vector size="246" baseType="variant">
      <vt:variant>
        <vt:i4>589936</vt:i4>
      </vt:variant>
      <vt:variant>
        <vt:i4>120</vt:i4>
      </vt:variant>
      <vt:variant>
        <vt:i4>0</vt:i4>
      </vt:variant>
      <vt:variant>
        <vt:i4>5</vt:i4>
      </vt:variant>
      <vt:variant>
        <vt:lpwstr>mailto:shor2@volganet.ru</vt:lpwstr>
      </vt:variant>
      <vt:variant>
        <vt:lpwstr/>
      </vt:variant>
      <vt:variant>
        <vt:i4>2555966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consultantplus://offline/ref=B0BE9BB6DC758A575EEBDC7D19D43E6633996459E6D461F16763AFB29AA0E7DC527BFC20t1yBL</vt:lpwstr>
      </vt:variant>
      <vt:variant>
        <vt:lpwstr/>
      </vt:variant>
      <vt:variant>
        <vt:i4>2555966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consultantplus://offline/ref=B0BE9BB6DC758A575EEBDC7D19D43E6633996459E6D461F16763AFB29AA0E7DC527BFC20t1yBL</vt:lpwstr>
      </vt:variant>
      <vt:variant>
        <vt:lpwstr/>
      </vt:variant>
      <vt:variant>
        <vt:i4>1442851</vt:i4>
      </vt:variant>
      <vt:variant>
        <vt:i4>111</vt:i4>
      </vt:variant>
      <vt:variant>
        <vt:i4>0</vt:i4>
      </vt:variant>
      <vt:variant>
        <vt:i4>5</vt:i4>
      </vt:variant>
      <vt:variant>
        <vt:lpwstr>../../../../../A_Tynyankina/Desktop/Запрос котировок/ДОКУМЕНТАЦИЯ ЗАПРОС КОТИРОВОК декабрь 2017.doc</vt:lpwstr>
      </vt:variant>
      <vt:variant>
        <vt:lpwstr>Par15</vt:lpwstr>
      </vt:variant>
      <vt:variant>
        <vt:i4>1967139</vt:i4>
      </vt:variant>
      <vt:variant>
        <vt:i4>108</vt:i4>
      </vt:variant>
      <vt:variant>
        <vt:i4>0</vt:i4>
      </vt:variant>
      <vt:variant>
        <vt:i4>5</vt:i4>
      </vt:variant>
      <vt:variant>
        <vt:lpwstr>../../../../../A_Tynyankina/Desktop/Запрос котировок/ДОКУМЕНТАЦИЯ ЗАПРОС КОТИРОВОК декабрь 2017.doc</vt:lpwstr>
      </vt:variant>
      <vt:variant>
        <vt:lpwstr>Par9</vt:lpwstr>
      </vt:variant>
      <vt:variant>
        <vt:i4>1377315</vt:i4>
      </vt:variant>
      <vt:variant>
        <vt:i4>105</vt:i4>
      </vt:variant>
      <vt:variant>
        <vt:i4>0</vt:i4>
      </vt:variant>
      <vt:variant>
        <vt:i4>5</vt:i4>
      </vt:variant>
      <vt:variant>
        <vt:lpwstr>../../../../../A_Tynyankina/Desktop/Запрос котировок/ДОКУМЕНТАЦИЯ ЗАПРОС КОТИРОВОК декабрь 2017.doc</vt:lpwstr>
      </vt:variant>
      <vt:variant>
        <vt:lpwstr>Par2</vt:lpwstr>
      </vt:variant>
      <vt:variant>
        <vt:i4>1441886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consultantplus://offline/ref=B0BE9BB6DC758A575EEBDC7D19D43E663393625DEDDB61F16763AFB29AA0E7DC527BFC2016tCy3L</vt:lpwstr>
      </vt:variant>
      <vt:variant>
        <vt:lpwstr/>
      </vt:variant>
      <vt:variant>
        <vt:i4>3080301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consultantplus://offline/ref=B0BE9BB6DC758A575EEBDC7D19D43E6633996459E6D461F16763AFB29AA0E7DC527BFC271FC1CB97t7y2L</vt:lpwstr>
      </vt:variant>
      <vt:variant>
        <vt:lpwstr/>
      </vt:variant>
      <vt:variant>
        <vt:i4>1441887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consultantplus://offline/ref=B0BE9BB6DC758A575EEBDC7D19D43E6633996459E6D461F16763AFB29AA0E7DC527BFC271FtCy0L</vt:lpwstr>
      </vt:variant>
      <vt:variant>
        <vt:lpwstr/>
      </vt:variant>
      <vt:variant>
        <vt:i4>1114200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consultantplus://offline/ref=B0BE9BB6DC758A575EEBDC7D19D43E663393625AE7DB61F16763AFB29AtAy0L</vt:lpwstr>
      </vt:variant>
      <vt:variant>
        <vt:lpwstr/>
      </vt:variant>
      <vt:variant>
        <vt:i4>1441886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consultantplus://offline/ref=B0BE9BB6DC758A575EEBDC7D19D43E663393625DEDDB61F16763AFB29AA0E7DC527BFC2016tCy3L</vt:lpwstr>
      </vt:variant>
      <vt:variant>
        <vt:lpwstr/>
      </vt:variant>
      <vt:variant>
        <vt:i4>2687079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consultantplus://offline/ref=0666F75D2E3219338E073FE705D8F50B31A605E8FB4FDD85812F30F05C0E842D3E73F957iEh2H</vt:lpwstr>
      </vt:variant>
      <vt:variant>
        <vt:lpwstr/>
      </vt:variant>
      <vt:variant>
        <vt:i4>2555958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consultantplus://offline/ref=0666F75D2E3219338E073FE705D8F50B31A605E8FB4FDD85812F30F05C0E842D3E73F950E60F8DC0i1h4H</vt:lpwstr>
      </vt:variant>
      <vt:variant>
        <vt:lpwstr/>
      </vt:variant>
      <vt:variant>
        <vt:i4>2555956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consultantplus://offline/ref=0666F75D2E3219338E073FE705D8F50B31A605E8FB4FDD85812F30F05C0E842D3E73F950E60F8DC0i1h6H</vt:lpwstr>
      </vt:variant>
      <vt:variant>
        <vt:lpwstr/>
      </vt:variant>
      <vt:variant>
        <vt:i4>2555955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consultantplus://offline/ref=0666F75D2E3219338E073FE705D8F50B31A605E8FB4FDD85812F30F05C0E842D3E73F950E60F8DC0i1h1H</vt:lpwstr>
      </vt:variant>
      <vt:variant>
        <vt:lpwstr/>
      </vt:variant>
      <vt:variant>
        <vt:i4>2687079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consultantplus://offline/ref=0666F75D2E3219338E073FE705D8F50B31A605E8FB4FDD85812F30F05C0E842D3E73F957iEh2H</vt:lpwstr>
      </vt:variant>
      <vt:variant>
        <vt:lpwstr/>
      </vt:variant>
      <vt:variant>
        <vt:i4>2555958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consultantplus://offline/ref=0666F75D2E3219338E073FE705D8F50B31A605E8FB4FDD85812F30F05C0E842D3E73F950E60F8DC0i1h4H</vt:lpwstr>
      </vt:variant>
      <vt:variant>
        <vt:lpwstr/>
      </vt:variant>
      <vt:variant>
        <vt:i4>2555956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consultantplus://offline/ref=0666F75D2E3219338E073FE705D8F50B31A605E8FB4FDD85812F30F05C0E842D3E73F950E60F8DC0i1h6H</vt:lpwstr>
      </vt:variant>
      <vt:variant>
        <vt:lpwstr/>
      </vt:variant>
      <vt:variant>
        <vt:i4>2555955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consultantplus://offline/ref=0666F75D2E3219338E073FE705D8F50B31A605E8FB4FDD85812F30F05C0E842D3E73F950E60F8DC0i1h1H</vt:lpwstr>
      </vt:variant>
      <vt:variant>
        <vt:lpwstr/>
      </vt:variant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4128875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consultantplus://offline/ref=098EEF2682D9379F549CE3AC43FCAE997421E715EBAB3D3639633E355ADDBB96A71592ED1BB9138D66AF5E270D6E5B58528C2F2F99D1BDt5L</vt:lpwstr>
      </vt:variant>
      <vt:variant>
        <vt:lpwstr/>
      </vt:variant>
      <vt:variant>
        <vt:i4>4128875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consultantplus://offline/ref=098EEF2682D9379F549CE3AC43FCAE997421E715EBAB3D3639633E355ADDBB96A71592ED1BB9138D66AF5E270D6E5B58528C2F2F99D1BDt5L</vt:lpwstr>
      </vt:variant>
      <vt:variant>
        <vt:lpwstr/>
      </vt:variant>
      <vt:variant>
        <vt:i4>2228325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consultantplus://offline/ref=1CB131AAE4F04A7BF62999974E8CDB88739738925B5744142BFA91B21722E208C3D2E2E276B86A0ClCJFI</vt:lpwstr>
      </vt:variant>
      <vt:variant>
        <vt:lpwstr/>
      </vt:variant>
      <vt:variant>
        <vt:i4>7340137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consultantplus://offline/ref=1EA1ECFF5CF5651254A3D59D60D81E621E3AC4EB8C7D05B971BE8E96C150A3D8549711E0EEA1FEF1HCc4F</vt:lpwstr>
      </vt:variant>
      <vt:variant>
        <vt:lpwstr/>
      </vt:variant>
      <vt:variant>
        <vt:i4>5439490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7340140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consultantplus://offline/ref=1EA1ECFF5CF5651254A3D59D60D81E621E3AC4EB8C7D05B971BE8E96C150A3D8549711E0EEA1FEF2HCc2F</vt:lpwstr>
      </vt:variant>
      <vt:variant>
        <vt:lpwstr/>
      </vt:variant>
      <vt:variant>
        <vt:i4>5570562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5242882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Par16</vt:lpwstr>
      </vt:variant>
      <vt:variant>
        <vt:i4>5242882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5636098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5373954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2752563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consultantplus://offline/ref=BF822B089D7CC4DE9E438C265BF02798DFF835BF66302183C4E9BEDA3294DB5AC823A9FE920C3935A7D6498CAAF4A03CA6800F9BEC27b1OAN</vt:lpwstr>
      </vt:variant>
      <vt:variant>
        <vt:lpwstr/>
      </vt:variant>
      <vt:variant>
        <vt:i4>7340089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consultantplus://offline/ref=FCDEE4C46D2876EBDB514798F3FF0409A8300C8D8D9109F47265468B6D9431C50D82E3AA25C59948196134F2BF81768996CE6CD39981E911f1bCK</vt:lpwstr>
      </vt:variant>
      <vt:variant>
        <vt:lpwstr/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8061036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consultantplus://offline/ref=761F41028C65994616F05CA06FE5086FF22934FDF883C7CA1675422652FC2C318304C80869F76D6Ey0ZEM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8060991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consultantplus://offline/ref=FCDEE4C46D2876EBDB514798F3FF0409A8300C86829809F47265468B6D9431C50D82E3AA25C090434A3B24F6F6D67A9597D172D08781fEb9K</vt:lpwstr>
      </vt:variant>
      <vt:variant>
        <vt:lpwstr/>
      </vt:variant>
      <vt:variant>
        <vt:i4>5111820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consultantplus://offline/ref=533B79834A45F7447C0D914B6484C5F5D8588B4D9ECE37E7DF61847596n6BEI</vt:lpwstr>
      </vt:variant>
      <vt:variant>
        <vt:lpwstr/>
      </vt:variant>
      <vt:variant>
        <vt:i4>7798839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consultantplus://offline/ref=533B79834A45F7447C0D94446784C5F5DB5E8C479DCD6AEDD7388877n9B1I</vt:lpwstr>
      </vt:variant>
      <vt:variant>
        <vt:lpwstr/>
      </vt:variant>
      <vt:variant>
        <vt:i4>393288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2883637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consultantplus://offline/ref=8AB2D2BF016C666A3BA3396F45A25922AB8ED0983F376325232F4DE8435FF0839AED2670D6LFH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И.С.</dc:creator>
  <cp:keywords/>
  <dc:description>DOC-MARKER-34tEg9v7glkcR03Bn2x45Q</dc:description>
  <cp:lastModifiedBy>User</cp:lastModifiedBy>
  <cp:revision>6</cp:revision>
  <cp:lastPrinted>1995-11-21T14:41:00Z</cp:lastPrinted>
  <dcterms:created xsi:type="dcterms:W3CDTF">2026-07-06T10:09:00Z</dcterms:created>
  <dcterms:modified xsi:type="dcterms:W3CDTF">2026-07-07T02:07:00Z</dcterms:modified>
</cp:coreProperties>
</file>