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FA1CB" w14:textId="77777777" w:rsidR="00ED68AD" w:rsidRPr="00D465DE" w:rsidRDefault="00ED68AD" w:rsidP="00D465DE">
      <w:pPr>
        <w:ind w:firstLine="0"/>
        <w:jc w:val="center"/>
        <w:rPr>
          <w:b/>
          <w:sz w:val="22"/>
        </w:rPr>
      </w:pPr>
      <w:r w:rsidRPr="00D465DE">
        <w:rPr>
          <w:b/>
          <w:sz w:val="22"/>
        </w:rPr>
        <w:t>ТЕХНИЧЕСКОЕ ЗАДАНИЕ</w:t>
      </w:r>
    </w:p>
    <w:p w14:paraId="0F6FDC1C" w14:textId="77777777" w:rsidR="002B35DE" w:rsidRPr="002B35DE" w:rsidRDefault="00ED68AD" w:rsidP="002B35DE">
      <w:pPr>
        <w:widowControl w:val="0"/>
        <w:autoSpaceDE w:val="0"/>
        <w:ind w:firstLine="0"/>
        <w:jc w:val="center"/>
        <w:rPr>
          <w:rFonts w:eastAsia="Times New Roman"/>
          <w:b/>
          <w:sz w:val="22"/>
        </w:rPr>
      </w:pPr>
      <w:r w:rsidRPr="00D465DE">
        <w:rPr>
          <w:rFonts w:eastAsia="Times New Roman"/>
          <w:b/>
          <w:sz w:val="22"/>
        </w:rPr>
        <w:t>на поставку (отпуск) нефтепродуктов через АЗС по топливным картам</w:t>
      </w:r>
      <w:r w:rsidR="002B35DE">
        <w:rPr>
          <w:rFonts w:eastAsia="Times New Roman"/>
          <w:b/>
          <w:sz w:val="22"/>
        </w:rPr>
        <w:t xml:space="preserve"> для нужд </w:t>
      </w:r>
    </w:p>
    <w:p w14:paraId="2175B187" w14:textId="6DF6257A" w:rsidR="002B35DE" w:rsidRDefault="00DC4D10" w:rsidP="002B35DE">
      <w:pPr>
        <w:widowControl w:val="0"/>
        <w:autoSpaceDE w:val="0"/>
        <w:ind w:firstLine="0"/>
        <w:jc w:val="center"/>
        <w:rPr>
          <w:rFonts w:eastAsia="Times New Roman"/>
          <w:b/>
          <w:sz w:val="22"/>
        </w:rPr>
      </w:pPr>
      <w:r w:rsidRPr="00DC4D10">
        <w:rPr>
          <w:rFonts w:eastAsia="Times New Roman"/>
          <w:b/>
          <w:sz w:val="22"/>
        </w:rPr>
        <w:t>МАУ ДЖКХ "</w:t>
      </w:r>
      <w:proofErr w:type="spellStart"/>
      <w:r w:rsidRPr="00DC4D10">
        <w:rPr>
          <w:rFonts w:eastAsia="Times New Roman"/>
          <w:b/>
          <w:sz w:val="22"/>
        </w:rPr>
        <w:t>Борай</w:t>
      </w:r>
      <w:proofErr w:type="spellEnd"/>
      <w:r w:rsidRPr="00DC4D10">
        <w:rPr>
          <w:rFonts w:eastAsia="Times New Roman"/>
          <w:b/>
          <w:sz w:val="22"/>
        </w:rPr>
        <w:t xml:space="preserve">" Сельского Поселения </w:t>
      </w:r>
      <w:proofErr w:type="spellStart"/>
      <w:r w:rsidRPr="00DC4D10">
        <w:rPr>
          <w:rFonts w:eastAsia="Times New Roman"/>
          <w:b/>
          <w:sz w:val="22"/>
        </w:rPr>
        <w:t>Бураевский</w:t>
      </w:r>
      <w:proofErr w:type="spellEnd"/>
      <w:r w:rsidRPr="00DC4D10">
        <w:rPr>
          <w:rFonts w:eastAsia="Times New Roman"/>
          <w:b/>
          <w:sz w:val="22"/>
        </w:rPr>
        <w:t xml:space="preserve"> Сельсовет</w:t>
      </w:r>
    </w:p>
    <w:p w14:paraId="1708A73E" w14:textId="77777777" w:rsidR="00DC4D10" w:rsidRDefault="00DC4D10" w:rsidP="002B35DE">
      <w:pPr>
        <w:widowControl w:val="0"/>
        <w:autoSpaceDE w:val="0"/>
        <w:ind w:firstLine="0"/>
        <w:jc w:val="center"/>
        <w:rPr>
          <w:rFonts w:eastAsia="Times New Roman"/>
          <w:b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7"/>
        <w:gridCol w:w="1522"/>
        <w:gridCol w:w="2738"/>
        <w:gridCol w:w="1302"/>
        <w:gridCol w:w="1693"/>
        <w:gridCol w:w="1859"/>
      </w:tblGrid>
      <w:tr w:rsidR="002B35DE" w:rsidRPr="002B35DE" w14:paraId="7BD220EC" w14:textId="77777777" w:rsidTr="002D46DD">
        <w:trPr>
          <w:trHeight w:val="345"/>
        </w:trPr>
        <w:tc>
          <w:tcPr>
            <w:tcW w:w="697" w:type="dxa"/>
            <w:vMerge w:val="restart"/>
            <w:hideMark/>
          </w:tcPr>
          <w:p w14:paraId="4354E5D8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1522" w:type="dxa"/>
            <w:vMerge w:val="restart"/>
            <w:hideMark/>
          </w:tcPr>
          <w:p w14:paraId="2B0268DC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Код</w:t>
            </w:r>
          </w:p>
        </w:tc>
        <w:tc>
          <w:tcPr>
            <w:tcW w:w="2738" w:type="dxa"/>
            <w:vMerge w:val="restart"/>
            <w:hideMark/>
          </w:tcPr>
          <w:p w14:paraId="167D8E26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Наименование</w:t>
            </w:r>
          </w:p>
        </w:tc>
        <w:tc>
          <w:tcPr>
            <w:tcW w:w="4854" w:type="dxa"/>
            <w:gridSpan w:val="3"/>
            <w:hideMark/>
          </w:tcPr>
          <w:p w14:paraId="69C3138E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Национальный режим</w:t>
            </w:r>
          </w:p>
        </w:tc>
      </w:tr>
      <w:tr w:rsidR="002B35DE" w:rsidRPr="002B35DE" w14:paraId="27B0A61C" w14:textId="77777777" w:rsidTr="002D46DD">
        <w:trPr>
          <w:trHeight w:val="345"/>
        </w:trPr>
        <w:tc>
          <w:tcPr>
            <w:tcW w:w="697" w:type="dxa"/>
            <w:vMerge/>
            <w:hideMark/>
          </w:tcPr>
          <w:p w14:paraId="474604FB" w14:textId="77777777" w:rsidR="002B35DE" w:rsidRPr="002B35DE" w:rsidRDefault="002B35DE" w:rsidP="002B35DE">
            <w:pPr>
              <w:ind w:firstLine="0"/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522" w:type="dxa"/>
            <w:vMerge/>
            <w:hideMark/>
          </w:tcPr>
          <w:p w14:paraId="6439E5C7" w14:textId="77777777" w:rsidR="002B35DE" w:rsidRPr="002B35DE" w:rsidRDefault="002B35DE" w:rsidP="002B35DE">
            <w:pPr>
              <w:ind w:firstLine="0"/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738" w:type="dxa"/>
            <w:vMerge/>
            <w:hideMark/>
          </w:tcPr>
          <w:p w14:paraId="1C30DFE8" w14:textId="77777777" w:rsidR="002B35DE" w:rsidRPr="002B35DE" w:rsidRDefault="002B35DE" w:rsidP="002B35DE">
            <w:pPr>
              <w:ind w:firstLine="0"/>
              <w:rPr>
                <w:rFonts w:eastAsia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302" w:type="dxa"/>
            <w:hideMark/>
          </w:tcPr>
          <w:p w14:paraId="1A0A8E3E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1875 (Запрет)</w:t>
            </w:r>
          </w:p>
        </w:tc>
        <w:tc>
          <w:tcPr>
            <w:tcW w:w="1693" w:type="dxa"/>
            <w:hideMark/>
          </w:tcPr>
          <w:p w14:paraId="21FF9487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1875 (Ограничение)</w:t>
            </w:r>
          </w:p>
        </w:tc>
        <w:tc>
          <w:tcPr>
            <w:tcW w:w="1859" w:type="dxa"/>
            <w:hideMark/>
          </w:tcPr>
          <w:p w14:paraId="64F1B4C4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/>
                <w:bCs/>
                <w:color w:val="000000"/>
                <w:sz w:val="22"/>
              </w:rPr>
              <w:t>1875 (Преимущество)</w:t>
            </w:r>
          </w:p>
        </w:tc>
      </w:tr>
      <w:tr w:rsidR="002B35DE" w:rsidRPr="002B35DE" w14:paraId="5ECC3001" w14:textId="77777777" w:rsidTr="00DC4D10">
        <w:trPr>
          <w:trHeight w:val="231"/>
        </w:trPr>
        <w:tc>
          <w:tcPr>
            <w:tcW w:w="697" w:type="dxa"/>
          </w:tcPr>
          <w:p w14:paraId="3EE15105" w14:textId="4F073D75" w:rsidR="002B35DE" w:rsidRPr="002B35DE" w:rsidRDefault="00DC4D10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1</w:t>
            </w:r>
          </w:p>
        </w:tc>
        <w:tc>
          <w:tcPr>
            <w:tcW w:w="1522" w:type="dxa"/>
            <w:hideMark/>
          </w:tcPr>
          <w:p w14:paraId="64EE0647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Cs/>
                <w:color w:val="000000"/>
                <w:sz w:val="22"/>
              </w:rPr>
              <w:t>19.20.21.125</w:t>
            </w:r>
          </w:p>
        </w:tc>
        <w:tc>
          <w:tcPr>
            <w:tcW w:w="2738" w:type="dxa"/>
            <w:hideMark/>
          </w:tcPr>
          <w:p w14:paraId="1A73CD5A" w14:textId="77777777" w:rsidR="002B35DE" w:rsidRPr="002B35DE" w:rsidRDefault="002B35DE" w:rsidP="002B35DE">
            <w:pPr>
              <w:ind w:firstLine="0"/>
              <w:jc w:val="left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Cs/>
                <w:color w:val="000000"/>
                <w:sz w:val="22"/>
              </w:rPr>
              <w:t>Бензин автомобильный АИ-92</w:t>
            </w:r>
          </w:p>
        </w:tc>
        <w:tc>
          <w:tcPr>
            <w:tcW w:w="1302" w:type="dxa"/>
            <w:hideMark/>
          </w:tcPr>
          <w:p w14:paraId="6799BD53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</w:p>
        </w:tc>
        <w:tc>
          <w:tcPr>
            <w:tcW w:w="1693" w:type="dxa"/>
            <w:hideMark/>
          </w:tcPr>
          <w:p w14:paraId="10010BDF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</w:p>
        </w:tc>
        <w:tc>
          <w:tcPr>
            <w:tcW w:w="1859" w:type="dxa"/>
            <w:hideMark/>
          </w:tcPr>
          <w:p w14:paraId="13312103" w14:textId="77777777" w:rsidR="002B35DE" w:rsidRPr="002B35DE" w:rsidRDefault="002B35DE" w:rsidP="002B35DE">
            <w:pPr>
              <w:ind w:firstLine="0"/>
              <w:jc w:val="center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ascii="Segoe UI Symbol" w:eastAsia="Times New Roman" w:hAnsi="Segoe UI Symbol" w:cs="Segoe UI Symbol"/>
                <w:bCs/>
                <w:color w:val="000000"/>
                <w:sz w:val="22"/>
              </w:rPr>
              <w:t>✓</w:t>
            </w:r>
          </w:p>
        </w:tc>
      </w:tr>
      <w:tr w:rsidR="00DC4D10" w:rsidRPr="002B35DE" w14:paraId="6ADCE11D" w14:textId="77777777" w:rsidTr="00DC4D10">
        <w:trPr>
          <w:trHeight w:val="231"/>
        </w:trPr>
        <w:tc>
          <w:tcPr>
            <w:tcW w:w="697" w:type="dxa"/>
          </w:tcPr>
          <w:p w14:paraId="79A87CE6" w14:textId="63CD9D2D" w:rsidR="00DC4D10" w:rsidRPr="002B35DE" w:rsidRDefault="00DC4D10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2</w:t>
            </w:r>
          </w:p>
        </w:tc>
        <w:tc>
          <w:tcPr>
            <w:tcW w:w="1522" w:type="dxa"/>
          </w:tcPr>
          <w:p w14:paraId="4FCC8BC6" w14:textId="3C063D3E" w:rsidR="00DC4D10" w:rsidRPr="002B35DE" w:rsidRDefault="008612FA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  <w:r w:rsidRPr="008612FA">
              <w:rPr>
                <w:rFonts w:eastAsia="Times New Roman"/>
                <w:bCs/>
                <w:color w:val="000000"/>
                <w:sz w:val="22"/>
              </w:rPr>
              <w:t>19.20.21.135</w:t>
            </w:r>
          </w:p>
        </w:tc>
        <w:tc>
          <w:tcPr>
            <w:tcW w:w="2738" w:type="dxa"/>
          </w:tcPr>
          <w:p w14:paraId="751B0D75" w14:textId="3EAD08F5" w:rsidR="00DC4D10" w:rsidRPr="002B35DE" w:rsidRDefault="003628A3" w:rsidP="002B35DE">
            <w:pPr>
              <w:ind w:firstLine="0"/>
              <w:jc w:val="left"/>
              <w:rPr>
                <w:rFonts w:eastAsia="Times New Roman"/>
                <w:bCs/>
                <w:color w:val="000000"/>
                <w:sz w:val="22"/>
              </w:rPr>
            </w:pPr>
            <w:r w:rsidRPr="00D465DE">
              <w:rPr>
                <w:sz w:val="22"/>
              </w:rPr>
              <w:t>Бензин автомобильный АИ-9</w:t>
            </w:r>
            <w:r>
              <w:rPr>
                <w:sz w:val="22"/>
              </w:rPr>
              <w:t>5</w:t>
            </w:r>
          </w:p>
        </w:tc>
        <w:tc>
          <w:tcPr>
            <w:tcW w:w="1302" w:type="dxa"/>
          </w:tcPr>
          <w:p w14:paraId="29E03C3D" w14:textId="77777777" w:rsidR="00DC4D10" w:rsidRPr="002B35DE" w:rsidRDefault="00DC4D10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</w:p>
        </w:tc>
        <w:tc>
          <w:tcPr>
            <w:tcW w:w="1693" w:type="dxa"/>
          </w:tcPr>
          <w:p w14:paraId="1A73B805" w14:textId="77777777" w:rsidR="00DC4D10" w:rsidRPr="002B35DE" w:rsidRDefault="00DC4D10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</w:p>
        </w:tc>
        <w:tc>
          <w:tcPr>
            <w:tcW w:w="1859" w:type="dxa"/>
          </w:tcPr>
          <w:p w14:paraId="646752B5" w14:textId="7BB46BB6" w:rsidR="00DC4D10" w:rsidRPr="002B35DE" w:rsidRDefault="008612FA" w:rsidP="002B35DE">
            <w:pPr>
              <w:ind w:firstLine="0"/>
              <w:jc w:val="center"/>
              <w:rPr>
                <w:rFonts w:ascii="Segoe UI Symbol" w:eastAsia="Times New Roman" w:hAnsi="Segoe UI Symbol" w:cs="Segoe UI Symbol"/>
                <w:bCs/>
                <w:color w:val="000000"/>
                <w:sz w:val="22"/>
              </w:rPr>
            </w:pPr>
            <w:r w:rsidRPr="002B35DE">
              <w:rPr>
                <w:rFonts w:ascii="Segoe UI Symbol" w:eastAsia="Times New Roman" w:hAnsi="Segoe UI Symbol" w:cs="Segoe UI Symbol"/>
                <w:bCs/>
                <w:color w:val="000000"/>
                <w:sz w:val="22"/>
              </w:rPr>
              <w:t>✓</w:t>
            </w:r>
          </w:p>
        </w:tc>
      </w:tr>
      <w:tr w:rsidR="002B35DE" w:rsidRPr="002B35DE" w14:paraId="19A365F4" w14:textId="77777777" w:rsidTr="002D46DD">
        <w:trPr>
          <w:trHeight w:val="315"/>
        </w:trPr>
        <w:tc>
          <w:tcPr>
            <w:tcW w:w="697" w:type="dxa"/>
          </w:tcPr>
          <w:p w14:paraId="0661CD43" w14:textId="6213A1DC" w:rsidR="002B35DE" w:rsidRPr="002B35DE" w:rsidRDefault="00DC4D10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  <w:r>
              <w:rPr>
                <w:rFonts w:eastAsia="Times New Roman"/>
                <w:bCs/>
                <w:color w:val="000000"/>
                <w:sz w:val="22"/>
              </w:rPr>
              <w:t>3</w:t>
            </w:r>
          </w:p>
        </w:tc>
        <w:tc>
          <w:tcPr>
            <w:tcW w:w="1522" w:type="dxa"/>
          </w:tcPr>
          <w:p w14:paraId="710C38C3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Cs/>
                <w:color w:val="000000"/>
                <w:sz w:val="22"/>
              </w:rPr>
              <w:t>19.20.21.345</w:t>
            </w:r>
          </w:p>
        </w:tc>
        <w:tc>
          <w:tcPr>
            <w:tcW w:w="2738" w:type="dxa"/>
          </w:tcPr>
          <w:p w14:paraId="7CEA7E3B" w14:textId="77777777" w:rsidR="002B35DE" w:rsidRPr="002B35DE" w:rsidRDefault="002B35DE" w:rsidP="002B35DE">
            <w:pPr>
              <w:ind w:firstLine="0"/>
              <w:jc w:val="left"/>
              <w:rPr>
                <w:rFonts w:eastAsia="Times New Roman"/>
                <w:bCs/>
                <w:color w:val="000000"/>
                <w:sz w:val="22"/>
              </w:rPr>
            </w:pPr>
            <w:r w:rsidRPr="002B35DE">
              <w:rPr>
                <w:rFonts w:eastAsia="Times New Roman"/>
                <w:bCs/>
                <w:color w:val="000000"/>
                <w:sz w:val="22"/>
              </w:rPr>
              <w:t>Топливо дизельное</w:t>
            </w:r>
          </w:p>
        </w:tc>
        <w:tc>
          <w:tcPr>
            <w:tcW w:w="1302" w:type="dxa"/>
          </w:tcPr>
          <w:p w14:paraId="4AF9A521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</w:p>
        </w:tc>
        <w:tc>
          <w:tcPr>
            <w:tcW w:w="1693" w:type="dxa"/>
          </w:tcPr>
          <w:p w14:paraId="6640BB07" w14:textId="77777777" w:rsidR="002B35DE" w:rsidRPr="002B35DE" w:rsidRDefault="002B35DE" w:rsidP="002B35DE">
            <w:pPr>
              <w:ind w:firstLine="0"/>
              <w:rPr>
                <w:rFonts w:eastAsia="Times New Roman"/>
                <w:bCs/>
                <w:color w:val="000000"/>
                <w:sz w:val="22"/>
              </w:rPr>
            </w:pPr>
          </w:p>
        </w:tc>
        <w:tc>
          <w:tcPr>
            <w:tcW w:w="1859" w:type="dxa"/>
          </w:tcPr>
          <w:p w14:paraId="5C53E5CA" w14:textId="77777777" w:rsidR="002B35DE" w:rsidRPr="002B35DE" w:rsidRDefault="002B35DE" w:rsidP="002B35DE">
            <w:pPr>
              <w:ind w:firstLine="0"/>
              <w:jc w:val="center"/>
              <w:rPr>
                <w:rFonts w:ascii="Segoe UI Symbol" w:eastAsia="Times New Roman" w:hAnsi="Segoe UI Symbol" w:cs="Segoe UI Symbol"/>
                <w:bCs/>
                <w:color w:val="000000"/>
                <w:sz w:val="22"/>
              </w:rPr>
            </w:pPr>
            <w:r w:rsidRPr="002B35DE">
              <w:rPr>
                <w:rFonts w:ascii="Segoe UI Symbol" w:eastAsia="Times New Roman" w:hAnsi="Segoe UI Symbol" w:cs="Segoe UI Symbol"/>
                <w:bCs/>
                <w:color w:val="000000"/>
                <w:sz w:val="22"/>
              </w:rPr>
              <w:t>✓</w:t>
            </w:r>
          </w:p>
        </w:tc>
      </w:tr>
    </w:tbl>
    <w:p w14:paraId="1645D807" w14:textId="107D44D6" w:rsidR="002B35DE" w:rsidRDefault="002B35DE" w:rsidP="002B35DE">
      <w:pPr>
        <w:widowControl w:val="0"/>
        <w:autoSpaceDE w:val="0"/>
        <w:ind w:firstLine="0"/>
        <w:jc w:val="center"/>
        <w:rPr>
          <w:rFonts w:eastAsia="Times New Roman"/>
          <w:b/>
          <w:sz w:val="22"/>
        </w:rPr>
      </w:pPr>
    </w:p>
    <w:p w14:paraId="02B5D6AA" w14:textId="45445FA3" w:rsidR="00ED68AD" w:rsidRPr="00D465DE" w:rsidRDefault="00ED68AD" w:rsidP="00D465DE">
      <w:pPr>
        <w:widowControl w:val="0"/>
        <w:autoSpaceDE w:val="0"/>
        <w:ind w:firstLine="0"/>
        <w:jc w:val="left"/>
        <w:rPr>
          <w:rFonts w:eastAsia="Times New Roman"/>
          <w:b/>
          <w:sz w:val="22"/>
        </w:rPr>
      </w:pPr>
    </w:p>
    <w:p w14:paraId="2FCFE780" w14:textId="77777777" w:rsidR="00D465DE" w:rsidRPr="00D465DE" w:rsidRDefault="00D465DE" w:rsidP="00D465DE">
      <w:pPr>
        <w:widowControl w:val="0"/>
        <w:tabs>
          <w:tab w:val="left" w:pos="426"/>
          <w:tab w:val="right" w:pos="9360"/>
        </w:tabs>
        <w:ind w:firstLine="0"/>
        <w:rPr>
          <w:rFonts w:eastAsia="Times New Roman"/>
          <w:b/>
          <w:bCs/>
          <w:sz w:val="22"/>
        </w:rPr>
      </w:pPr>
      <w:r w:rsidRPr="00D465DE">
        <w:rPr>
          <w:rFonts w:eastAsia="Times New Roman"/>
          <w:b/>
          <w:bCs/>
          <w:sz w:val="22"/>
        </w:rPr>
        <w:t xml:space="preserve">1. </w:t>
      </w:r>
      <w:r w:rsidRPr="00D465DE">
        <w:rPr>
          <w:rFonts w:eastAsia="Times New Roman"/>
          <w:b/>
          <w:bCs/>
          <w:color w:val="000000"/>
          <w:sz w:val="22"/>
        </w:rPr>
        <w:t>Наименование, краткие характеристики, количество поставляемых товаров</w:t>
      </w:r>
      <w:r w:rsidRPr="00D465DE">
        <w:rPr>
          <w:rFonts w:eastAsia="Times New Roman"/>
          <w:b/>
          <w:bCs/>
          <w:sz w:val="22"/>
        </w:rPr>
        <w:t xml:space="preserve">: </w:t>
      </w:r>
    </w:p>
    <w:tbl>
      <w:tblPr>
        <w:tblW w:w="9971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1860"/>
        <w:gridCol w:w="5918"/>
        <w:gridCol w:w="650"/>
        <w:gridCol w:w="985"/>
      </w:tblGrid>
      <w:tr w:rsidR="0053326B" w:rsidRPr="00D465DE" w14:paraId="7D07246A" w14:textId="77777777" w:rsidTr="0053326B">
        <w:tc>
          <w:tcPr>
            <w:tcW w:w="558" w:type="dxa"/>
          </w:tcPr>
          <w:p w14:paraId="55F0E806" w14:textId="77777777" w:rsidR="0053326B" w:rsidRPr="00D465DE" w:rsidRDefault="0053326B" w:rsidP="00D465DE">
            <w:pPr>
              <w:ind w:firstLine="0"/>
              <w:jc w:val="center"/>
              <w:rPr>
                <w:b/>
                <w:sz w:val="22"/>
              </w:rPr>
            </w:pPr>
            <w:r w:rsidRPr="00D465DE">
              <w:rPr>
                <w:b/>
                <w:bCs/>
                <w:sz w:val="22"/>
              </w:rPr>
              <w:t>№</w:t>
            </w:r>
            <w:r w:rsidRPr="00D465DE">
              <w:rPr>
                <w:b/>
                <w:bCs/>
                <w:sz w:val="22"/>
              </w:rPr>
              <w:br w:type="textWrapping" w:clear="all"/>
              <w:t>п/п</w:t>
            </w:r>
          </w:p>
        </w:tc>
        <w:tc>
          <w:tcPr>
            <w:tcW w:w="1860" w:type="dxa"/>
          </w:tcPr>
          <w:p w14:paraId="160215CF" w14:textId="77777777" w:rsidR="0053326B" w:rsidRPr="00D465DE" w:rsidRDefault="0053326B" w:rsidP="00D465DE">
            <w:pPr>
              <w:ind w:firstLine="0"/>
              <w:jc w:val="center"/>
              <w:rPr>
                <w:b/>
                <w:sz w:val="22"/>
              </w:rPr>
            </w:pPr>
            <w:r w:rsidRPr="00D465DE">
              <w:rPr>
                <w:b/>
                <w:bCs/>
                <w:sz w:val="22"/>
              </w:rPr>
              <w:t>Наименование товара</w:t>
            </w:r>
          </w:p>
        </w:tc>
        <w:tc>
          <w:tcPr>
            <w:tcW w:w="5918" w:type="dxa"/>
          </w:tcPr>
          <w:p w14:paraId="74AFA5AE" w14:textId="77777777" w:rsidR="0053326B" w:rsidRPr="00D465DE" w:rsidRDefault="0053326B" w:rsidP="00D465DE">
            <w:pPr>
              <w:ind w:firstLine="0"/>
              <w:jc w:val="center"/>
              <w:rPr>
                <w:b/>
                <w:sz w:val="22"/>
              </w:rPr>
            </w:pPr>
            <w:r w:rsidRPr="00D465DE">
              <w:rPr>
                <w:b/>
                <w:bCs/>
                <w:sz w:val="22"/>
              </w:rPr>
              <w:t>Требования к качеству закупаемой продукции</w:t>
            </w:r>
          </w:p>
        </w:tc>
        <w:tc>
          <w:tcPr>
            <w:tcW w:w="650" w:type="dxa"/>
          </w:tcPr>
          <w:p w14:paraId="1173F103" w14:textId="77777777" w:rsidR="0053326B" w:rsidRPr="00D465DE" w:rsidRDefault="0053326B" w:rsidP="00D465DE">
            <w:pPr>
              <w:ind w:firstLine="0"/>
              <w:jc w:val="center"/>
              <w:rPr>
                <w:b/>
                <w:sz w:val="22"/>
              </w:rPr>
            </w:pPr>
            <w:r w:rsidRPr="00D465DE">
              <w:rPr>
                <w:b/>
                <w:bCs/>
                <w:sz w:val="22"/>
              </w:rPr>
              <w:t>Ед.</w:t>
            </w:r>
            <w:r w:rsidRPr="00D465DE">
              <w:rPr>
                <w:b/>
                <w:bCs/>
                <w:sz w:val="22"/>
              </w:rPr>
              <w:br w:type="textWrapping" w:clear="all"/>
              <w:t>изм.</w:t>
            </w:r>
          </w:p>
        </w:tc>
        <w:tc>
          <w:tcPr>
            <w:tcW w:w="985" w:type="dxa"/>
          </w:tcPr>
          <w:p w14:paraId="27F1A9AD" w14:textId="77777777" w:rsidR="0053326B" w:rsidRPr="00D465DE" w:rsidRDefault="0053326B" w:rsidP="00D465DE">
            <w:pPr>
              <w:ind w:firstLine="0"/>
              <w:jc w:val="center"/>
              <w:rPr>
                <w:b/>
                <w:bCs/>
                <w:sz w:val="22"/>
              </w:rPr>
            </w:pPr>
            <w:r w:rsidRPr="00D465DE">
              <w:rPr>
                <w:b/>
                <w:bCs/>
                <w:sz w:val="22"/>
              </w:rPr>
              <w:t xml:space="preserve">Кол-во </w:t>
            </w:r>
          </w:p>
        </w:tc>
      </w:tr>
      <w:tr w:rsidR="0053326B" w:rsidRPr="00D465DE" w14:paraId="6E3F7543" w14:textId="77777777" w:rsidTr="0053326B">
        <w:tc>
          <w:tcPr>
            <w:tcW w:w="558" w:type="dxa"/>
          </w:tcPr>
          <w:p w14:paraId="160CFD28" w14:textId="77777777" w:rsidR="0053326B" w:rsidRPr="00D465DE" w:rsidRDefault="0053326B" w:rsidP="00D465DE">
            <w:pPr>
              <w:ind w:firstLine="0"/>
              <w:jc w:val="center"/>
              <w:rPr>
                <w:sz w:val="22"/>
              </w:rPr>
            </w:pPr>
            <w:r w:rsidRPr="00D465DE">
              <w:rPr>
                <w:sz w:val="22"/>
              </w:rPr>
              <w:t>1</w:t>
            </w:r>
          </w:p>
        </w:tc>
        <w:tc>
          <w:tcPr>
            <w:tcW w:w="1860" w:type="dxa"/>
          </w:tcPr>
          <w:p w14:paraId="0B58AABF" w14:textId="77777777" w:rsidR="0053326B" w:rsidRPr="00D465DE" w:rsidRDefault="0053326B" w:rsidP="00D465DE">
            <w:pPr>
              <w:ind w:firstLine="0"/>
              <w:rPr>
                <w:b/>
                <w:bCs/>
                <w:sz w:val="22"/>
              </w:rPr>
            </w:pPr>
            <w:r w:rsidRPr="00D465DE">
              <w:rPr>
                <w:sz w:val="22"/>
              </w:rPr>
              <w:t xml:space="preserve">Бензин автомобильный АИ-92 </w:t>
            </w:r>
          </w:p>
        </w:tc>
        <w:tc>
          <w:tcPr>
            <w:tcW w:w="5918" w:type="dxa"/>
          </w:tcPr>
          <w:p w14:paraId="4F17987C" w14:textId="57B25AD0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Соответствие качества поставляемого Товара ГОСТ 32513-20</w:t>
            </w:r>
            <w:r>
              <w:rPr>
                <w:rFonts w:eastAsia="Calibri"/>
                <w:sz w:val="22"/>
              </w:rPr>
              <w:t>2</w:t>
            </w:r>
            <w:r w:rsidRPr="00D465DE">
              <w:rPr>
                <w:rFonts w:eastAsia="Calibri"/>
                <w:sz w:val="22"/>
              </w:rPr>
              <w:t>3 «Топливо моторное, бензин неэтилированный» и/или 51105-2020 «Топлива для двигателей внутреннего сгорания. Бензин неэтилированный»</w:t>
            </w:r>
          </w:p>
          <w:p w14:paraId="57419D38" w14:textId="24BFA4A0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Экологический класс:</w:t>
            </w:r>
            <w:r w:rsidR="003628A3">
              <w:rPr>
                <w:rFonts w:eastAsia="Calibri"/>
                <w:sz w:val="22"/>
              </w:rPr>
              <w:t xml:space="preserve"> </w:t>
            </w:r>
            <w:r w:rsidRPr="00D465DE">
              <w:rPr>
                <w:rFonts w:eastAsia="Calibri"/>
                <w:sz w:val="22"/>
              </w:rPr>
              <w:t>К5;</w:t>
            </w:r>
          </w:p>
          <w:p w14:paraId="0B3954D3" w14:textId="77777777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Октановое число:</w:t>
            </w:r>
          </w:p>
          <w:p w14:paraId="3177D036" w14:textId="671B51EF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по исследовательскому методу: 92,0</w:t>
            </w:r>
          </w:p>
          <w:p w14:paraId="5C7B6BE0" w14:textId="1E23266D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по моторному методу: 83,0</w:t>
            </w:r>
          </w:p>
          <w:p w14:paraId="05E65C6D" w14:textId="4585ECF4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 xml:space="preserve">Массовая доля серы: 10 мг/кг;   </w:t>
            </w:r>
          </w:p>
          <w:p w14:paraId="71747239" w14:textId="77777777" w:rsidR="0053326B" w:rsidRPr="00D465DE" w:rsidRDefault="0053326B" w:rsidP="00D465DE">
            <w:pPr>
              <w:ind w:firstLine="0"/>
              <w:jc w:val="left"/>
              <w:rPr>
                <w:rFonts w:eastAsia="Calibri"/>
                <w:sz w:val="22"/>
              </w:rPr>
            </w:pPr>
            <w:r w:rsidRPr="00D465DE">
              <w:rPr>
                <w:rFonts w:eastAsia="Calibri"/>
                <w:sz w:val="22"/>
              </w:rPr>
              <w:t>Отсутствие механических примесей.</w:t>
            </w:r>
          </w:p>
        </w:tc>
        <w:tc>
          <w:tcPr>
            <w:tcW w:w="650" w:type="dxa"/>
          </w:tcPr>
          <w:p w14:paraId="1B4EF07E" w14:textId="77777777" w:rsidR="0053326B" w:rsidRPr="00D465DE" w:rsidRDefault="0053326B" w:rsidP="00D465DE">
            <w:pPr>
              <w:ind w:firstLine="0"/>
              <w:jc w:val="center"/>
              <w:rPr>
                <w:sz w:val="22"/>
              </w:rPr>
            </w:pPr>
            <w:r w:rsidRPr="00D465DE">
              <w:rPr>
                <w:sz w:val="22"/>
              </w:rPr>
              <w:t>литр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CC7F2" w14:textId="6310CCEB" w:rsidR="0053326B" w:rsidRPr="00D465DE" w:rsidRDefault="008612FA" w:rsidP="00D465D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9000</w:t>
            </w:r>
          </w:p>
        </w:tc>
      </w:tr>
      <w:tr w:rsidR="00DC4D10" w:rsidRPr="00D465DE" w14:paraId="75A9DACD" w14:textId="77777777" w:rsidTr="0053326B">
        <w:tc>
          <w:tcPr>
            <w:tcW w:w="558" w:type="dxa"/>
          </w:tcPr>
          <w:p w14:paraId="5FD74AA6" w14:textId="103BF385" w:rsidR="00DC4D10" w:rsidRPr="00D465DE" w:rsidRDefault="00DC4D10" w:rsidP="00D465D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860" w:type="dxa"/>
          </w:tcPr>
          <w:p w14:paraId="6157B7CA" w14:textId="4DCD0045" w:rsidR="00DC4D10" w:rsidRPr="00D465DE" w:rsidRDefault="003628A3" w:rsidP="00D465DE">
            <w:pPr>
              <w:ind w:firstLine="0"/>
              <w:rPr>
                <w:sz w:val="22"/>
              </w:rPr>
            </w:pPr>
            <w:r w:rsidRPr="00D465DE">
              <w:rPr>
                <w:sz w:val="22"/>
              </w:rPr>
              <w:t>Бензин автомобильный АИ-9</w:t>
            </w:r>
            <w:r>
              <w:rPr>
                <w:sz w:val="22"/>
              </w:rPr>
              <w:t>5</w:t>
            </w:r>
          </w:p>
        </w:tc>
        <w:tc>
          <w:tcPr>
            <w:tcW w:w="5918" w:type="dxa"/>
          </w:tcPr>
          <w:p w14:paraId="0EED2C9B" w14:textId="77777777" w:rsidR="003628A3" w:rsidRPr="003628A3" w:rsidRDefault="003628A3" w:rsidP="003628A3">
            <w:pPr>
              <w:ind w:firstLine="0"/>
              <w:jc w:val="left"/>
              <w:rPr>
                <w:rFonts w:eastAsia="Calibri"/>
                <w:sz w:val="22"/>
              </w:rPr>
            </w:pPr>
            <w:r w:rsidRPr="003628A3">
              <w:rPr>
                <w:rFonts w:eastAsia="Calibri"/>
                <w:sz w:val="22"/>
              </w:rPr>
              <w:t>Соответствие качества поставляемого Товара ГОСТ 32513-2023 «Бензин автомобильный. Технические условия» и/или ГОСТ Р 51866-2002 «Топлива моторные. Бензин неэтилированный. Технические условия» Бензин неэтилированный»;</w:t>
            </w:r>
          </w:p>
          <w:p w14:paraId="3BD4DF12" w14:textId="61A91C25" w:rsidR="003628A3" w:rsidRPr="003628A3" w:rsidRDefault="003628A3" w:rsidP="003628A3">
            <w:pPr>
              <w:ind w:firstLine="0"/>
              <w:jc w:val="left"/>
              <w:rPr>
                <w:rFonts w:eastAsia="Calibri"/>
                <w:sz w:val="22"/>
              </w:rPr>
            </w:pPr>
            <w:r w:rsidRPr="003628A3">
              <w:rPr>
                <w:rFonts w:eastAsia="Calibri"/>
                <w:sz w:val="22"/>
              </w:rPr>
              <w:t>- Экологический класс –К5;</w:t>
            </w:r>
          </w:p>
          <w:p w14:paraId="707E882F" w14:textId="77777777" w:rsidR="003628A3" w:rsidRPr="003628A3" w:rsidRDefault="003628A3" w:rsidP="003628A3">
            <w:pPr>
              <w:ind w:firstLine="0"/>
              <w:jc w:val="left"/>
              <w:rPr>
                <w:rFonts w:eastAsia="Calibri"/>
                <w:sz w:val="22"/>
              </w:rPr>
            </w:pPr>
            <w:r w:rsidRPr="003628A3">
              <w:rPr>
                <w:rFonts w:eastAsia="Calibri"/>
                <w:sz w:val="22"/>
              </w:rPr>
              <w:t>Октановое число:</w:t>
            </w:r>
          </w:p>
          <w:p w14:paraId="413B5A53" w14:textId="28191738" w:rsidR="003628A3" w:rsidRPr="003628A3" w:rsidRDefault="003628A3" w:rsidP="003628A3">
            <w:pPr>
              <w:ind w:firstLine="0"/>
              <w:jc w:val="left"/>
              <w:rPr>
                <w:rFonts w:eastAsia="Calibri"/>
                <w:sz w:val="22"/>
              </w:rPr>
            </w:pPr>
            <w:r w:rsidRPr="003628A3">
              <w:rPr>
                <w:rFonts w:eastAsia="Calibri"/>
                <w:sz w:val="22"/>
              </w:rPr>
              <w:t xml:space="preserve">- по исследовательскому методу: 95,0 </w:t>
            </w:r>
          </w:p>
          <w:p w14:paraId="1D0507AF" w14:textId="659C8CD1" w:rsidR="003628A3" w:rsidRPr="003628A3" w:rsidRDefault="003628A3" w:rsidP="003628A3">
            <w:pPr>
              <w:ind w:firstLine="0"/>
              <w:jc w:val="left"/>
              <w:rPr>
                <w:rFonts w:eastAsia="Calibri"/>
                <w:sz w:val="22"/>
              </w:rPr>
            </w:pPr>
            <w:r w:rsidRPr="003628A3">
              <w:rPr>
                <w:rFonts w:eastAsia="Calibri"/>
                <w:sz w:val="22"/>
              </w:rPr>
              <w:t xml:space="preserve">- Массовая доля серы: 10 мг/кг;   </w:t>
            </w:r>
          </w:p>
          <w:p w14:paraId="65047CC5" w14:textId="77777777" w:rsidR="003628A3" w:rsidRPr="003628A3" w:rsidRDefault="003628A3" w:rsidP="003628A3">
            <w:pPr>
              <w:ind w:firstLine="0"/>
              <w:jc w:val="left"/>
              <w:rPr>
                <w:rFonts w:eastAsia="Calibri"/>
                <w:sz w:val="22"/>
              </w:rPr>
            </w:pPr>
            <w:r w:rsidRPr="003628A3">
              <w:rPr>
                <w:rFonts w:eastAsia="Calibri"/>
                <w:sz w:val="22"/>
              </w:rPr>
              <w:t>- Отсутствие механических примесей.</w:t>
            </w:r>
          </w:p>
          <w:p w14:paraId="7833743E" w14:textId="41D32716" w:rsidR="003628A3" w:rsidRPr="003628A3" w:rsidRDefault="003628A3" w:rsidP="003628A3">
            <w:pPr>
              <w:ind w:firstLine="0"/>
              <w:jc w:val="left"/>
              <w:rPr>
                <w:rFonts w:eastAsia="Calibri"/>
                <w:sz w:val="22"/>
              </w:rPr>
            </w:pPr>
            <w:r w:rsidRPr="003628A3">
              <w:rPr>
                <w:rFonts w:eastAsia="Calibri"/>
                <w:sz w:val="22"/>
              </w:rPr>
              <w:t>- Концентрация свинца, мг/</w:t>
            </w:r>
            <w:proofErr w:type="spellStart"/>
            <w:r w:rsidRPr="003628A3">
              <w:rPr>
                <w:rFonts w:eastAsia="Calibri"/>
                <w:sz w:val="22"/>
              </w:rPr>
              <w:t>дм</w:t>
            </w:r>
            <w:proofErr w:type="spellEnd"/>
            <w:r w:rsidRPr="003628A3">
              <w:rPr>
                <w:rFonts w:eastAsia="Calibri"/>
                <w:sz w:val="22"/>
              </w:rPr>
              <w:t>:. 5,0</w:t>
            </w:r>
          </w:p>
          <w:p w14:paraId="68FF7731" w14:textId="5C8F45D1" w:rsidR="003628A3" w:rsidRPr="003628A3" w:rsidRDefault="003628A3" w:rsidP="003628A3">
            <w:pPr>
              <w:ind w:firstLine="0"/>
              <w:jc w:val="left"/>
              <w:rPr>
                <w:rFonts w:eastAsia="Calibri"/>
                <w:sz w:val="22"/>
              </w:rPr>
            </w:pPr>
            <w:r w:rsidRPr="003628A3">
              <w:rPr>
                <w:rFonts w:eastAsia="Calibri"/>
                <w:sz w:val="22"/>
              </w:rPr>
              <w:t>- Концентрация смол, промытых растворителем. мг/дм3 (мг/100 см3), бензина: 50(5)</w:t>
            </w:r>
          </w:p>
          <w:p w14:paraId="2B8C78A1" w14:textId="7F76400F" w:rsidR="003628A3" w:rsidRPr="003628A3" w:rsidRDefault="003628A3" w:rsidP="003628A3">
            <w:pPr>
              <w:ind w:firstLine="0"/>
              <w:jc w:val="left"/>
              <w:rPr>
                <w:rFonts w:eastAsia="Calibri"/>
                <w:sz w:val="22"/>
              </w:rPr>
            </w:pPr>
            <w:r w:rsidRPr="003628A3">
              <w:rPr>
                <w:rFonts w:eastAsia="Calibri"/>
                <w:sz w:val="22"/>
              </w:rPr>
              <w:t>- Индукционный период бензина, мин: 360</w:t>
            </w:r>
          </w:p>
          <w:p w14:paraId="7D32B963" w14:textId="7684772E" w:rsidR="00DC4D10" w:rsidRPr="00D465DE" w:rsidRDefault="003628A3" w:rsidP="003628A3">
            <w:pPr>
              <w:ind w:firstLine="0"/>
              <w:jc w:val="left"/>
              <w:rPr>
                <w:rFonts w:eastAsia="Calibri"/>
                <w:sz w:val="22"/>
              </w:rPr>
            </w:pPr>
            <w:r w:rsidRPr="003628A3">
              <w:rPr>
                <w:rFonts w:eastAsia="Calibri"/>
                <w:sz w:val="22"/>
              </w:rPr>
              <w:t>- Плотность при 15 "С. кг/м3: 725.0,</w:t>
            </w:r>
          </w:p>
        </w:tc>
        <w:tc>
          <w:tcPr>
            <w:tcW w:w="650" w:type="dxa"/>
          </w:tcPr>
          <w:p w14:paraId="1DFF1895" w14:textId="2A1CB0A4" w:rsidR="00DC4D10" w:rsidRPr="00D465DE" w:rsidRDefault="008612FA" w:rsidP="00D465D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литр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ECB4B" w14:textId="6192D507" w:rsidR="00DC4D10" w:rsidRPr="00D465DE" w:rsidRDefault="008612FA" w:rsidP="00D465D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1800</w:t>
            </w:r>
          </w:p>
        </w:tc>
      </w:tr>
      <w:tr w:rsidR="0053326B" w:rsidRPr="00D465DE" w14:paraId="4DE3F2E0" w14:textId="77777777" w:rsidTr="0053326B">
        <w:trPr>
          <w:trHeight w:val="915"/>
        </w:trPr>
        <w:tc>
          <w:tcPr>
            <w:tcW w:w="558" w:type="dxa"/>
          </w:tcPr>
          <w:p w14:paraId="1699B49B" w14:textId="66F9F155" w:rsidR="0053326B" w:rsidRPr="00D465DE" w:rsidRDefault="00DC4D10" w:rsidP="00D465D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B26D49" w14:textId="77777777" w:rsidR="0053326B" w:rsidRPr="00D465DE" w:rsidRDefault="0053326B" w:rsidP="00D465DE">
            <w:pPr>
              <w:ind w:firstLine="0"/>
              <w:rPr>
                <w:sz w:val="22"/>
              </w:rPr>
            </w:pPr>
            <w:r w:rsidRPr="00D465DE">
              <w:rPr>
                <w:color w:val="000000"/>
                <w:sz w:val="22"/>
              </w:rPr>
              <w:t xml:space="preserve">Топливо дизельное 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20F68F" w14:textId="77777777" w:rsidR="0053326B" w:rsidRPr="00D465DE" w:rsidRDefault="0053326B" w:rsidP="00D465DE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465DE">
              <w:rPr>
                <w:color w:val="000000"/>
                <w:sz w:val="22"/>
                <w:szCs w:val="22"/>
              </w:rPr>
              <w:t xml:space="preserve">Соответствие качества поставляемого Товара ГОСТ 32511-2013 «Топливо дизельное ЕВРО. Технические условия </w:t>
            </w:r>
          </w:p>
          <w:p w14:paraId="5D9FD6F1" w14:textId="3DE01FD0" w:rsidR="0053326B" w:rsidRPr="00D465DE" w:rsidRDefault="0053326B" w:rsidP="00D465DE">
            <w:pPr>
              <w:ind w:firstLine="0"/>
              <w:jc w:val="left"/>
              <w:rPr>
                <w:color w:val="000000"/>
                <w:sz w:val="22"/>
              </w:rPr>
            </w:pPr>
            <w:r w:rsidRPr="00D465DE">
              <w:rPr>
                <w:color w:val="000000"/>
                <w:sz w:val="22"/>
              </w:rPr>
              <w:t>Экологический класс –К5</w:t>
            </w:r>
          </w:p>
          <w:p w14:paraId="5805B34A" w14:textId="5A3139DD" w:rsidR="0053326B" w:rsidRPr="00D465DE" w:rsidRDefault="0053326B" w:rsidP="00D465DE">
            <w:pPr>
              <w:ind w:firstLine="0"/>
              <w:jc w:val="left"/>
              <w:rPr>
                <w:color w:val="000000"/>
                <w:sz w:val="22"/>
              </w:rPr>
            </w:pPr>
            <w:r w:rsidRPr="00D465DE">
              <w:rPr>
                <w:sz w:val="22"/>
              </w:rPr>
              <w:t>Массовая доля серы: 10,0 мг/кг</w:t>
            </w:r>
          </w:p>
          <w:p w14:paraId="6DBC129E" w14:textId="77777777" w:rsidR="0053326B" w:rsidRPr="00D465DE" w:rsidRDefault="0053326B" w:rsidP="00D465DE">
            <w:pPr>
              <w:ind w:firstLine="0"/>
              <w:jc w:val="left"/>
              <w:rPr>
                <w:sz w:val="22"/>
              </w:rPr>
            </w:pPr>
            <w:r w:rsidRPr="00D465DE">
              <w:rPr>
                <w:sz w:val="22"/>
              </w:rPr>
              <w:t xml:space="preserve">Сезонность: в зависимости от времени (сезона), в которое приобретается топливо </w:t>
            </w: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14:paraId="63233773" w14:textId="60799D29" w:rsidR="0053326B" w:rsidRPr="00D465DE" w:rsidRDefault="0053326B" w:rsidP="00D465DE">
            <w:pPr>
              <w:ind w:firstLine="0"/>
              <w:jc w:val="center"/>
              <w:rPr>
                <w:sz w:val="22"/>
              </w:rPr>
            </w:pPr>
            <w:r w:rsidRPr="00D465DE">
              <w:rPr>
                <w:sz w:val="22"/>
              </w:rPr>
              <w:t xml:space="preserve">литр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1320F3" w14:textId="43A5349B" w:rsidR="0053326B" w:rsidRPr="00D465DE" w:rsidRDefault="008612FA" w:rsidP="00D465D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6600</w:t>
            </w:r>
          </w:p>
        </w:tc>
      </w:tr>
    </w:tbl>
    <w:p w14:paraId="328EC25B" w14:textId="77777777" w:rsidR="002B35DE" w:rsidRDefault="002B35DE" w:rsidP="00D465DE">
      <w:pPr>
        <w:ind w:firstLine="0"/>
        <w:rPr>
          <w:rFonts w:eastAsia="Times New Roman"/>
          <w:b/>
          <w:sz w:val="22"/>
          <w:lang w:eastAsia="ar-SA"/>
        </w:rPr>
      </w:pPr>
    </w:p>
    <w:p w14:paraId="136D0460" w14:textId="06F73A3D" w:rsidR="008612FA" w:rsidRDefault="00D465DE" w:rsidP="00D465DE">
      <w:pPr>
        <w:ind w:firstLine="0"/>
        <w:rPr>
          <w:rFonts w:eastAsia="Times New Roman"/>
          <w:bCs/>
          <w:sz w:val="22"/>
          <w:lang w:eastAsia="ar-SA"/>
        </w:rPr>
      </w:pPr>
      <w:r w:rsidRPr="00D465DE">
        <w:rPr>
          <w:rFonts w:eastAsia="Times New Roman"/>
          <w:b/>
          <w:sz w:val="22"/>
          <w:lang w:eastAsia="ar-SA"/>
        </w:rPr>
        <w:t>2. Место поставки товара:</w:t>
      </w:r>
      <w:r w:rsidR="008612FA">
        <w:rPr>
          <w:rFonts w:eastAsia="Times New Roman"/>
          <w:b/>
          <w:sz w:val="22"/>
          <w:lang w:eastAsia="ar-SA"/>
        </w:rPr>
        <w:t xml:space="preserve"> </w:t>
      </w:r>
      <w:r w:rsidR="008612FA" w:rsidRPr="008612FA">
        <w:rPr>
          <w:rFonts w:eastAsia="Times New Roman"/>
          <w:bCs/>
          <w:sz w:val="22"/>
          <w:highlight w:val="yellow"/>
          <w:lang w:eastAsia="ar-SA"/>
        </w:rPr>
        <w:t xml:space="preserve">поставка товара осуществляется через АЗС, АЗС не менее 1 </w:t>
      </w:r>
      <w:proofErr w:type="spellStart"/>
      <w:r w:rsidR="008612FA" w:rsidRPr="008612FA">
        <w:rPr>
          <w:rFonts w:eastAsia="Times New Roman"/>
          <w:bCs/>
          <w:sz w:val="22"/>
          <w:highlight w:val="yellow"/>
          <w:lang w:eastAsia="ar-SA"/>
        </w:rPr>
        <w:t>шт</w:t>
      </w:r>
      <w:proofErr w:type="spellEnd"/>
      <w:r w:rsidR="008612FA" w:rsidRPr="008612FA">
        <w:rPr>
          <w:rFonts w:eastAsia="Times New Roman"/>
          <w:bCs/>
          <w:sz w:val="22"/>
          <w:highlight w:val="yellow"/>
          <w:lang w:eastAsia="ar-SA"/>
        </w:rPr>
        <w:t xml:space="preserve"> располагаются на территории Республики Башкортостан и не менее 1 </w:t>
      </w:r>
      <w:proofErr w:type="spellStart"/>
      <w:r w:rsidR="008612FA" w:rsidRPr="008612FA">
        <w:rPr>
          <w:rFonts w:eastAsia="Times New Roman"/>
          <w:bCs/>
          <w:sz w:val="22"/>
          <w:highlight w:val="yellow"/>
          <w:lang w:eastAsia="ar-SA"/>
        </w:rPr>
        <w:t>шт</w:t>
      </w:r>
      <w:proofErr w:type="spellEnd"/>
      <w:r w:rsidR="008612FA" w:rsidRPr="008612FA">
        <w:rPr>
          <w:rFonts w:eastAsia="Times New Roman"/>
          <w:bCs/>
          <w:sz w:val="22"/>
          <w:highlight w:val="yellow"/>
          <w:lang w:eastAsia="ar-SA"/>
        </w:rPr>
        <w:t xml:space="preserve"> на расстоянии не более 50 км от адреса нахождения Заказчика - 452960, Республика Башкортостан, </w:t>
      </w:r>
      <w:proofErr w:type="spellStart"/>
      <w:r w:rsidR="008612FA" w:rsidRPr="008612FA">
        <w:rPr>
          <w:rFonts w:eastAsia="Times New Roman"/>
          <w:bCs/>
          <w:sz w:val="22"/>
          <w:highlight w:val="yellow"/>
          <w:lang w:eastAsia="ar-SA"/>
        </w:rPr>
        <w:t>Бураевский</w:t>
      </w:r>
      <w:proofErr w:type="spellEnd"/>
      <w:r w:rsidR="008612FA" w:rsidRPr="008612FA">
        <w:rPr>
          <w:rFonts w:eastAsia="Times New Roman"/>
          <w:bCs/>
          <w:sz w:val="22"/>
          <w:highlight w:val="yellow"/>
          <w:lang w:eastAsia="ar-SA"/>
        </w:rPr>
        <w:t xml:space="preserve"> район, село Бураево, ул. Мичурина, д. 4/1.</w:t>
      </w:r>
    </w:p>
    <w:p w14:paraId="35F1A959" w14:textId="6913A363" w:rsidR="00D465DE" w:rsidRPr="00D465DE" w:rsidRDefault="00D465DE" w:rsidP="00D465DE">
      <w:pPr>
        <w:ind w:firstLine="0"/>
        <w:rPr>
          <w:sz w:val="22"/>
        </w:rPr>
      </w:pPr>
      <w:r w:rsidRPr="00D465DE">
        <w:rPr>
          <w:rFonts w:eastAsia="Times New Roman"/>
          <w:b/>
          <w:sz w:val="22"/>
          <w:highlight w:val="yellow"/>
          <w:lang w:eastAsia="ar-SA"/>
        </w:rPr>
        <w:t xml:space="preserve">3. Сроки поставки товара: </w:t>
      </w:r>
      <w:r w:rsidR="00C55CBE">
        <w:rPr>
          <w:rFonts w:eastAsia="Times New Roman"/>
          <w:sz w:val="22"/>
          <w:highlight w:val="yellow"/>
          <w:lang w:eastAsia="ar-SA"/>
        </w:rPr>
        <w:t>с момента заключения договора</w:t>
      </w:r>
      <w:r w:rsidR="008612FA" w:rsidRPr="008612FA">
        <w:rPr>
          <w:rFonts w:eastAsia="Times New Roman"/>
          <w:sz w:val="22"/>
          <w:highlight w:val="yellow"/>
          <w:lang w:eastAsia="ar-SA"/>
        </w:rPr>
        <w:t xml:space="preserve"> по 31.12.2026 года, включительно</w:t>
      </w:r>
      <w:r w:rsidRPr="008612FA">
        <w:rPr>
          <w:rFonts w:eastAsia="Times New Roman"/>
          <w:sz w:val="22"/>
          <w:highlight w:val="yellow"/>
          <w:lang w:eastAsia="ar-SA"/>
        </w:rPr>
        <w:t>. Товар отпускает</w:t>
      </w:r>
      <w:r w:rsidRPr="00D465DE">
        <w:rPr>
          <w:rFonts w:eastAsia="Times New Roman"/>
          <w:sz w:val="22"/>
          <w:highlight w:val="yellow"/>
          <w:lang w:eastAsia="ar-SA"/>
        </w:rPr>
        <w:t>ся ежедневно и круглосуточно.</w:t>
      </w:r>
    </w:p>
    <w:p w14:paraId="12FA8D9B" w14:textId="24422A6C" w:rsidR="00D465DE" w:rsidRPr="00D465DE" w:rsidRDefault="00D465DE" w:rsidP="00D465DE">
      <w:pPr>
        <w:ind w:firstLine="0"/>
        <w:rPr>
          <w:sz w:val="22"/>
        </w:rPr>
      </w:pPr>
      <w:r w:rsidRPr="00D465DE">
        <w:rPr>
          <w:rFonts w:eastAsia="Times New Roman"/>
          <w:sz w:val="22"/>
          <w:lang w:eastAsia="ar-SA"/>
        </w:rPr>
        <w:lastRenderedPageBreak/>
        <w:t>3.1. Поставка (отпуск) топлива осуществляется с использованием топливных карт путем безналичных расчетов на АЗС, включенных в систему обслуживания по электронно-пластиковым (топливным) картам. Топливная карта должна представлять собой номерную пластиковую карту с встроенной микросхемой, предназначенной для приобретения ГСМ на АЗС Поставщика, в пределах количества денежных средств на карте с учетом установленных лимитов, с обеспечением возможности срочной блокировки утерянной карты.</w:t>
      </w:r>
      <w:r w:rsidR="008612FA" w:rsidRPr="008612FA">
        <w:t xml:space="preserve"> </w:t>
      </w:r>
      <w:r w:rsidR="008612FA" w:rsidRPr="008612FA">
        <w:rPr>
          <w:rFonts w:eastAsia="Times New Roman"/>
          <w:sz w:val="22"/>
          <w:lang w:eastAsia="ar-SA"/>
        </w:rPr>
        <w:t>Топливная карта должна представлять собой номерную пластиковую карту с встроенной микросхемой, предназначенной для приобретения ГСМ на АЗС и АГЗС Поставщика, с учетом установленных лимитов, с обеспечением возможности срочной блокировки утерянной карты.</w:t>
      </w:r>
    </w:p>
    <w:p w14:paraId="311737B8" w14:textId="77777777" w:rsidR="00D465DE" w:rsidRPr="00D465DE" w:rsidRDefault="00D465DE" w:rsidP="00D465DE">
      <w:pPr>
        <w:widowControl w:val="0"/>
        <w:ind w:firstLine="0"/>
        <w:rPr>
          <w:rFonts w:eastAsia="Calibri"/>
          <w:b/>
          <w:bCs/>
          <w:sz w:val="22"/>
        </w:rPr>
      </w:pPr>
      <w:r w:rsidRPr="00D465DE">
        <w:rPr>
          <w:rFonts w:eastAsia="Calibri"/>
          <w:b/>
          <w:bCs/>
          <w:sz w:val="22"/>
        </w:rPr>
        <w:t xml:space="preserve">4.Требования к качеству товаров, качественным (потребительским) свойствам товаров: </w:t>
      </w:r>
    </w:p>
    <w:p w14:paraId="62C16176" w14:textId="77777777" w:rsidR="00D465DE" w:rsidRPr="00D465DE" w:rsidRDefault="00D465DE" w:rsidP="00D465DE">
      <w:pPr>
        <w:widowControl w:val="0"/>
        <w:ind w:firstLine="0"/>
        <w:rPr>
          <w:rFonts w:eastAsia="Calibri"/>
          <w:sz w:val="22"/>
        </w:rPr>
      </w:pPr>
      <w:r w:rsidRPr="00D465DE">
        <w:rPr>
          <w:rFonts w:eastAsia="Calibri"/>
          <w:sz w:val="22"/>
        </w:rPr>
        <w:t>4.1.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2FC4E0FB" w14:textId="77777777" w:rsidR="00D465DE" w:rsidRPr="00D465DE" w:rsidRDefault="00D465DE" w:rsidP="00D465DE">
      <w:pPr>
        <w:widowControl w:val="0"/>
        <w:ind w:firstLine="0"/>
        <w:rPr>
          <w:rFonts w:eastAsia="Calibri"/>
          <w:sz w:val="22"/>
        </w:rPr>
      </w:pPr>
      <w:r w:rsidRPr="00D465DE">
        <w:rPr>
          <w:rFonts w:eastAsia="Calibri"/>
          <w:sz w:val="22"/>
        </w:rPr>
        <w:t xml:space="preserve">4.2.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2EF7D35A" w14:textId="77777777" w:rsidR="00D465DE" w:rsidRPr="00D465DE" w:rsidRDefault="00D465DE" w:rsidP="00D465DE">
      <w:pPr>
        <w:widowControl w:val="0"/>
        <w:ind w:firstLine="0"/>
        <w:rPr>
          <w:rFonts w:eastAsia="Calibri"/>
          <w:sz w:val="22"/>
        </w:rPr>
      </w:pPr>
      <w:r w:rsidRPr="00D465DE">
        <w:rPr>
          <w:rFonts w:eastAsia="Calibri"/>
          <w:sz w:val="22"/>
        </w:rPr>
        <w:t>4.3. Качество товара должно подтверждаться паспортом (сертификатом) качества и соответствовать требованиям ГОСТ.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030FCA7F" w14:textId="77777777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4.4. Заказчик должен иметь полный контроль над расходом нефтепродуктов и оперативный учет, а также возможность получения информации в письменной или электронной форме по выборке топлива через сеть Интернет или у оператора Поставщика в течение 12 часов. Поставщик обеспечивает заказчику ежедневный доступ к системе статистики выданных топливных карт в сети Интернет для мониторинга в режиме реального времени пополнения и расходования нефтепродуктов как группы карт выданных, так и отдельно по персональному номеру карты за любой период отчетного времени.</w:t>
      </w:r>
    </w:p>
    <w:p w14:paraId="7B3F91C2" w14:textId="77777777" w:rsid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4.5.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p w14:paraId="202B89F2" w14:textId="39846461" w:rsidR="00D465DE" w:rsidRDefault="00D465DE" w:rsidP="0053326B">
      <w:pPr>
        <w:widowControl w:val="0"/>
        <w:ind w:firstLine="0"/>
        <w:rPr>
          <w:rFonts w:eastAsia="Calibri"/>
          <w:sz w:val="22"/>
        </w:rPr>
      </w:pPr>
      <w:r w:rsidRPr="00D465DE">
        <w:rPr>
          <w:rFonts w:eastAsia="Calibri"/>
          <w:b/>
          <w:bCs/>
          <w:sz w:val="22"/>
        </w:rPr>
        <w:t>5. Количество карт:</w:t>
      </w:r>
      <w:r w:rsidRPr="00D465DE">
        <w:rPr>
          <w:rFonts w:eastAsia="Calibri"/>
          <w:sz w:val="22"/>
        </w:rPr>
        <w:t xml:space="preserve"> Поставщик для исполнения своих обязательств передает Заказчику электронно-пластиковые карты, являющиеся средством для идентификации Заказчика, средством учета полученных Заказчиком Товаров в Торговых точках в количестве </w:t>
      </w:r>
      <w:r w:rsidRPr="00D465DE">
        <w:rPr>
          <w:rFonts w:eastAsia="Calibri"/>
          <w:sz w:val="22"/>
          <w:highlight w:val="yellow"/>
        </w:rPr>
        <w:t>не менее 5 (пяти) штук</w:t>
      </w:r>
      <w:r w:rsidRPr="00D465DE">
        <w:rPr>
          <w:rFonts w:eastAsia="Calibri"/>
          <w:sz w:val="22"/>
        </w:rPr>
        <w:t xml:space="preserve"> без ограничения вида топлива.</w:t>
      </w:r>
    </w:p>
    <w:p w14:paraId="1A4C743F" w14:textId="675D724F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 xml:space="preserve">5.1. Поставщик предоставляет Заказчику в течение </w:t>
      </w:r>
      <w:r w:rsidR="008612FA">
        <w:rPr>
          <w:rFonts w:eastAsia="Calibri"/>
          <w:sz w:val="22"/>
        </w:rPr>
        <w:t>3</w:t>
      </w:r>
      <w:r w:rsidRPr="0053326B">
        <w:rPr>
          <w:rFonts w:eastAsia="Calibri"/>
          <w:sz w:val="22"/>
        </w:rPr>
        <w:t xml:space="preserve"> рабочих дней с момента заключения договора и получения от Заказчика письма-заявки с указанием установленного лимита товара в литрах по каждой карте изготовить и выдать Заказчику по доверенности в офисе Поставщика топливные карты.</w:t>
      </w:r>
    </w:p>
    <w:p w14:paraId="0214515C" w14:textId="77777777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- обеспечение электронного документооборота (возможность предоставления отчетных документов в электронном виде)</w:t>
      </w:r>
    </w:p>
    <w:p w14:paraId="6081D9F0" w14:textId="77777777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- предоставление информации о блокировке или замене карты, корректировка информации об остатке средств в случае недополучения ГСМ, отпускаемых на АЗС (если эта информация уже была записана на Карту, а ГСМ не получен из-за переполнения бака или неисправности топливозаправочной колонки);</w:t>
      </w:r>
    </w:p>
    <w:p w14:paraId="7092A9C6" w14:textId="77777777" w:rsidR="0053326B" w:rsidRPr="0053326B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- предоставление полностью оформленной отчетной и бухгалтерской документации до 10 числа месяца, следующего за отчетным;</w:t>
      </w:r>
    </w:p>
    <w:p w14:paraId="270BC038" w14:textId="4587FCC0" w:rsidR="0053326B" w:rsidRPr="00D465DE" w:rsidRDefault="0053326B" w:rsidP="0053326B">
      <w:pPr>
        <w:widowControl w:val="0"/>
        <w:ind w:firstLine="0"/>
        <w:rPr>
          <w:rFonts w:eastAsia="Calibri"/>
          <w:sz w:val="22"/>
        </w:rPr>
      </w:pPr>
      <w:r w:rsidRPr="0053326B">
        <w:rPr>
          <w:rFonts w:eastAsia="Calibri"/>
          <w:sz w:val="22"/>
        </w:rPr>
        <w:t>- предоставление отчетов об использовании лимитов, динамике исполнения контракта, активности карт.</w:t>
      </w:r>
    </w:p>
    <w:sectPr w:rsidR="0053326B" w:rsidRPr="00D465DE" w:rsidSect="00D465D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F55F5"/>
    <w:multiLevelType w:val="multilevel"/>
    <w:tmpl w:val="9BBE55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b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5EC"/>
    <w:rsid w:val="00076B04"/>
    <w:rsid w:val="00160E92"/>
    <w:rsid w:val="002B35DE"/>
    <w:rsid w:val="002D3044"/>
    <w:rsid w:val="003628A3"/>
    <w:rsid w:val="004800D9"/>
    <w:rsid w:val="004B15EC"/>
    <w:rsid w:val="0053326B"/>
    <w:rsid w:val="007758C6"/>
    <w:rsid w:val="007F20D1"/>
    <w:rsid w:val="008612FA"/>
    <w:rsid w:val="008A5304"/>
    <w:rsid w:val="008F3D55"/>
    <w:rsid w:val="00923798"/>
    <w:rsid w:val="00926FF3"/>
    <w:rsid w:val="00963022"/>
    <w:rsid w:val="00AA3017"/>
    <w:rsid w:val="00AF353A"/>
    <w:rsid w:val="00B51D46"/>
    <w:rsid w:val="00C55CBE"/>
    <w:rsid w:val="00D465DE"/>
    <w:rsid w:val="00DC4D10"/>
    <w:rsid w:val="00E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54C12"/>
  <w15:chartTrackingRefBased/>
  <w15:docId w15:val="{EEB03B5A-C8A4-45EF-BED4-EC778FED4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Стандартный"/>
    <w:qFormat/>
    <w:rsid w:val="00ED68AD"/>
    <w:pPr>
      <w:spacing w:after="0" w:line="240" w:lineRule="auto"/>
      <w:ind w:firstLine="708"/>
      <w:jc w:val="both"/>
    </w:pPr>
    <w:rPr>
      <w:rFonts w:ascii="Times New Roman" w:eastAsia="Courier New" w:hAnsi="Times New Roman" w:cs="Times New Roman"/>
      <w:kern w:val="0"/>
      <w:sz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65DE"/>
    <w:pPr>
      <w:spacing w:before="100" w:beforeAutospacing="1" w:after="100" w:afterAutospacing="1"/>
      <w:ind w:firstLine="0"/>
      <w:jc w:val="left"/>
    </w:pPr>
    <w:rPr>
      <w:rFonts w:eastAsia="Times New Roman"/>
      <w:szCs w:val="24"/>
    </w:rPr>
  </w:style>
  <w:style w:type="table" w:customStyle="1" w:styleId="1">
    <w:name w:val="Сетка таблицы1"/>
    <w:basedOn w:val="a1"/>
    <w:next w:val="a4"/>
    <w:uiPriority w:val="59"/>
    <w:rsid w:val="002B35DE"/>
    <w:pPr>
      <w:spacing w:after="0" w:line="240" w:lineRule="auto"/>
    </w:pPr>
    <w:rPr>
      <w:rFonts w:eastAsia="Arial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2B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Личманова Оксана Юрьевна</cp:lastModifiedBy>
  <cp:revision>10</cp:revision>
  <dcterms:created xsi:type="dcterms:W3CDTF">2025-11-25T11:54:00Z</dcterms:created>
  <dcterms:modified xsi:type="dcterms:W3CDTF">2026-07-01T12:50:00Z</dcterms:modified>
</cp:coreProperties>
</file>