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ктор</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МАУ ДО СШ "Геолог"</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____________ Хабаров Г.Б.</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247" w:leader="none"/>
          <w:tab w:val="left" w:pos="1130" w:leader="none"/>
        </w:tabs>
        <w:spacing w:lineRule="auto" w:line="240" w:before="0" w:after="0"/>
        <w:ind w:start="5670"/>
        <w:contextualSpacing/>
        <w:jc w:val="end"/>
        <w:rPr>
          <w:rFonts w:ascii="Times New Roman" w:hAnsi="Times New Roman" w:eastAsia="Times New Roman" w:cs="Times New Roman"/>
          <w:b/>
          <w:bCs/>
          <w:lang w:eastAsia="ru-RU"/>
        </w:rPr>
      </w:pPr>
      <w:sdt>
        <w:sdtPr>
          <w15:color w:val="FF00FF"/>
          <w:id w:val="-1368987401"/>
          <w:placeholder>
            <w:docPart w:val="DefaultPlaceholder_-1854013437"/>
          </w:placeholder>
          <w:date w:fullDate="2026-07-06T00:00:00Z">
            <w:dateFormat w:val="dd.MM.yyyy"/>
            <w:lid w:val="ru-RU"/>
          </w:date>
        </w:sdtPr>
        <w:sdtContent>
          <w:r>
            <w:rPr>
              <w:rFonts w:cs="Times New Roman" w:ascii="Times New Roman" w:hAnsi="Times New Roman"/>
            </w:rPr>
          </w:r>
          <w:r>
            <w:rPr>
              <w:rFonts w:cs="Times New Roman" w:ascii="Times New Roman" w:hAnsi="Times New Roman"/>
            </w:rPr>
            <w:t>06.07.2026</w:t>
          </w:r>
        </w:sdtContent>
      </w:sdt>
    </w:p>
    <w:p>
      <w:pPr>
        <w:pStyle w:val="Normal"/>
        <w:widowControl w:val="false"/>
        <w:spacing w:lineRule="auto" w:line="240" w:before="0" w:after="0"/>
        <w:ind w:firstLine="5812" w:star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star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2"/>
      <w:bookmarkStart w:id="1" w:name="OLE_LINK7"/>
      <w:sdt>
        <w:sdtPr>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docdata"/>
        <w:spacing w:beforeAutospacing="0" w:before="0" w:afterAutospacing="0" w:after="0"/>
        <w:jc w:val="center"/>
        <w:rPr>
          <w:b/>
          <w:bCs/>
          <w:color w:val="151515"/>
          <w:shd w:fill="FFFFFF" w:val="clear"/>
        </w:rPr>
      </w:pPr>
      <w:bookmarkStart w:id="2" w:name="_Hlk233290010"/>
      <w:r>
        <w:rPr>
          <w:rFonts w:eastAsia="Calibri"/>
          <w:b/>
          <w:bCs/>
        </w:rPr>
        <w:t xml:space="preserve">на </w:t>
      </w:r>
      <w:bookmarkEnd w:id="2"/>
      <w:r>
        <w:rPr>
          <w:b/>
          <w:bCs/>
          <w:sz w:val="22"/>
          <w:szCs w:val="22"/>
        </w:rPr>
        <w:t>поставку хоккейной экипировки и спортивного инвентаря</w:t>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star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r>
        <w:rPr>
          <w:rFonts w:eastAsia="Times New Roman" w:cs="Times New Roman" w:ascii="Times New Roman" w:hAnsi="Times New Roman"/>
          <w:b/>
          <w:iCs/>
          <w:lang w:eastAsia="ru-RU"/>
        </w:rPr>
        <w:t>.</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3" w:name="OLE_LINK8"/>
      <w:bookmarkStart w:id="4" w:name="OLE_LINK9"/>
      <w:r>
        <w:rPr>
          <w:rFonts w:eastAsia="Times New Roman" w:cs="Times New Roman" w:ascii="Times New Roman" w:hAnsi="Times New Roman"/>
          <w:iCs/>
          <w:lang w:eastAsia="ru-RU"/>
        </w:rPr>
        <w:t>ценовой запрос</w:t>
      </w:r>
      <w:bookmarkEnd w:id="3"/>
      <w:bookmarkEnd w:id="4"/>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985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259"/>
        <w:gridCol w:w="5596"/>
      </w:tblGrid>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МУНИЦИПАЛЬНОЕ АВТОНОМНОЕ УЧРЕЖДЕНИЕ ДОПОЛНИТЕЛЬНОГО ОБРАЗОВАНИЯ СПОРТИВНАЯ ШКОЛА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МАУ ДО СШ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sport.urengoy@yandex.ru</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+79822624982</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Берладин Роман Леонидович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3989"/>
        <w:gridCol w:w="5876"/>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виде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rPr>
            </w:pPr>
            <w:sdt>
              <w:sdtPr>
                <w15:color w:val="FF00FF"/>
                <w:id w:val="-568959690"/>
                <w:placeholder>
                  <w:docPart w:val="2D1B04C9FB504062895635897D0C7A20"/>
                </w:placeholder>
                <w:comboBox>
                  <w:listItem w:value="Выберите элемент."/>
                  <w:listItem w:displayText="ДА" w:value="ДА"/>
                  <w:listItem w:displayText="НЕТ" w:value="НЕТ"/>
                </w:comboBox>
              </w:sdtPr>
              <w:sdtContent>
                <w:r>
                  <w:rPr>
                    <w:rFonts w:eastAsia="Calibri" w:cs="Times New Roman"/>
                    <w:b/>
                    <w:kern w:val="0"/>
                    <w:sz w:val="20"/>
                    <w:szCs w:val="20"/>
                    <w:lang w:val="ru-RU" w:eastAsia="ru-RU" w:bidi="ar-SA"/>
                  </w:rPr>
                </w:r>
                <w:r>
                  <w:rPr>
                    <w:rFonts w:eastAsia="Calibri" w:cs="Times New Roman"/>
                    <w:b/>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5" w:name="OLE_LINK10"/>
            <w:bookmarkStart w:id="6" w:name="OLE_LINK11"/>
            <w:r>
              <w:rPr>
                <w:rFonts w:eastAsia="Times New Roman" w:cs="Times New Roman" w:ascii="Times New Roman" w:hAnsi="Times New Roman"/>
                <w:b/>
                <w:bCs/>
                <w:iCs/>
                <w:kern w:val="0"/>
                <w:sz w:val="20"/>
                <w:szCs w:val="20"/>
                <w:lang w:val="ru-RU" w:eastAsia="ru-RU" w:bidi="ar-SA"/>
              </w:rPr>
              <w:t>информационная карта</w:t>
            </w:r>
            <w:bookmarkEnd w:id="5"/>
            <w:bookmarkEnd w:id="6"/>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7" w:name="OLE_LINK5"/>
            <w:bookmarkStart w:id="8" w:name="OLE_LINK6"/>
            <w:r>
              <w:rPr>
                <w:rFonts w:eastAsia="Times New Roman" w:cs="Times New Roman" w:ascii="Times New Roman" w:hAnsi="Times New Roman"/>
                <w:iCs/>
                <w:kern w:val="0"/>
                <w:sz w:val="20"/>
                <w:szCs w:val="20"/>
                <w:lang w:val="ru-RU" w:eastAsia="ru-RU" w:bidi="ar-SA"/>
              </w:rPr>
              <w:t xml:space="preserve">Инфокарта </w:t>
            </w:r>
            <w:bookmarkEnd w:id="7"/>
            <w:bookmarkEnd w:id="8"/>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6" w:type="dxa"/>
            <w:tcBorders/>
            <w:vAlign w:val="center"/>
          </w:tcPr>
          <w:p>
            <w:pPr>
              <w:pStyle w:val="Normal"/>
              <w:widowControl w:val="false"/>
              <w:suppressAutoHyphens w:val="true"/>
              <w:spacing w:lineRule="auto" w:line="240" w:before="0" w:after="0"/>
              <w:jc w:val="both"/>
              <w:rPr>
                <w:rStyle w:val="Hyperlink"/>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suppressAutoHyphens w:val="true"/>
              <w:spacing w:lineRule="auto" w:line="240" w:before="0" w:after="0"/>
              <w:jc w:val="both"/>
              <w:rPr>
                <w:rStyle w:val="19"/>
                <w:b/>
                <w:bCs/>
              </w:rPr>
            </w:pPr>
            <w:r>
              <w:rPr>
                <w:rStyle w:val="Hyperlink"/>
                <w:rFonts w:eastAsia="Calibri" w:cs="Times New Roman" w:ascii="Times New Roman" w:hAnsi="Times New Roman"/>
                <w:b/>
                <w:bCs/>
                <w:iCs/>
                <w:color w:val="auto"/>
                <w:kern w:val="0"/>
                <w:sz w:val="20"/>
                <w:szCs w:val="20"/>
                <w:u w:val="none"/>
                <w:lang w:val="ru-RU" w:eastAsia="ru-RU" w:bidi="ar-SA"/>
              </w:rPr>
              <w:t>1</w:t>
            </w:r>
            <w:r>
              <w:rPr>
                <w:rStyle w:val="Hyperlink"/>
                <w:rFonts w:eastAsia="Calibri" w:cs="Times New Roman" w:ascii="Times New Roman" w:hAnsi="Times New Roman"/>
                <w:b/>
                <w:bCs/>
                <w:iCs/>
                <w:color w:val="auto"/>
                <w:kern w:val="0"/>
                <w:sz w:val="20"/>
                <w:szCs w:val="20"/>
                <w:u w:val="none"/>
                <w:lang w:val="ru-RU" w:eastAsia="ru-RU" w:bidi="ar-SA"/>
              </w:rPr>
              <w:t>0</w:t>
            </w:r>
            <w:r>
              <w:rPr>
                <w:rStyle w:val="Hyperlink"/>
                <w:rFonts w:eastAsia="Calibri" w:cs="Times New Roman" w:ascii="Times New Roman" w:hAnsi="Times New Roman"/>
                <w:b/>
                <w:bCs/>
                <w:iCs/>
                <w:color w:val="auto"/>
                <w:kern w:val="0"/>
                <w:sz w:val="20"/>
                <w:szCs w:val="20"/>
                <w:u w:val="none"/>
                <w:lang w:val="ru-RU" w:eastAsia="ru-RU" w:bidi="ar-SA"/>
              </w:rPr>
              <w:t>.07.2026г</w:t>
            </w:r>
            <w:r>
              <w:rPr>
                <w:rStyle w:val="Hyperlink"/>
                <w:rFonts w:eastAsia="Calibri" w:cs="Times New Roman"/>
                <w:b/>
                <w:bCs/>
                <w:iCs/>
                <w:kern w:val="0"/>
                <w:sz w:val="20"/>
                <w:szCs w:val="20"/>
                <w:u w:val="none"/>
                <w:lang w:val="ru-RU" w:eastAsia="ru-RU" w:bidi="ar-SA"/>
              </w:rPr>
              <w:t>.</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cs="Times New Roman"/>
                <w:b/>
                <w:bCs/>
              </w:rPr>
            </w:pPr>
            <w:sdt>
              <w:sdtPr>
                <w15:color w:val="FF00FF"/>
                <w:id w:val="423772107"/>
                <w:placeholder>
                  <w:docPart w:val="BFC32AEDEEEC43DABA99D6143B821F92"/>
                </w:placeholder>
                <w:date w:fullDate="2026-07-08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1</w:t>
                </w:r>
                <w:r>
                  <w:rPr>
                    <w:rFonts w:eastAsia="Calibri" w:cs="Times New Roman" w:ascii="Times New Roman" w:hAnsi="Times New Roman"/>
                    <w:b/>
                    <w:bCs/>
                    <w:kern w:val="0"/>
                    <w:sz w:val="20"/>
                    <w:szCs w:val="20"/>
                    <w:lang w:val="ru-RU" w:eastAsia="ru-RU" w:bidi="ar-SA"/>
                  </w:rPr>
                  <w:t>3</w:t>
                </w:r>
                <w:r>
                  <w:rPr>
                    <w:rFonts w:eastAsia="Calibri" w:cs="Times New Roman" w:ascii="Times New Roman" w:hAnsi="Times New Roman"/>
                    <w:b/>
                    <w:bCs/>
                    <w:kern w:val="0"/>
                    <w:sz w:val="20"/>
                    <w:szCs w:val="20"/>
                    <w:lang w:val="ru-RU" w:eastAsia="ru-RU" w:bidi="ar-SA"/>
                  </w:rPr>
                  <w:t>.07.2026</w:t>
                </w:r>
              </w:sdtContent>
            </w:sdt>
            <w:r>
              <w:rPr>
                <w:rFonts w:eastAsia="Calibri" w:cs="Times New Roman" w:ascii="Times New Roman" w:hAnsi="Times New Roman"/>
                <w:b/>
                <w:bCs/>
                <w:kern w:val="0"/>
                <w:sz w:val="20"/>
                <w:szCs w:val="20"/>
                <w:lang w:val="ru-RU" w:eastAsia="ru-RU" w:bidi="ar-SA"/>
              </w:rPr>
              <w:t xml:space="preserve">г. </w:t>
            </w:r>
            <w:r>
              <w:rPr>
                <w:rFonts w:eastAsia="Calibri" w:cs="Times New Roman" w:ascii="Times New Roman" w:hAnsi="Times New Roman"/>
                <w:b/>
                <w:bCs/>
                <w:kern w:val="0"/>
                <w:sz w:val="20"/>
                <w:szCs w:val="20"/>
                <w:lang w:val="ru-RU" w:eastAsia="ru-RU" w:bidi="ar-SA"/>
              </w:rPr>
              <w:t>в</w:t>
            </w:r>
            <w:r>
              <w:rPr>
                <w:rFonts w:eastAsia="Times New Roman" w:cs="Times New Roman" w:ascii="Times New Roman" w:hAnsi="Times New Roman"/>
                <w:b/>
                <w:bCs/>
                <w:iCs/>
                <w:kern w:val="0"/>
                <w:sz w:val="20"/>
                <w:szCs w:val="20"/>
                <w:lang w:val="ru-RU" w:eastAsia="ru-RU" w:bidi="ar-SA"/>
              </w:rPr>
              <w:t xml:space="preserve"> 1</w:t>
            </w:r>
            <w:r>
              <w:rPr>
                <w:rFonts w:eastAsia="Times New Roman" w:cs="Times New Roman" w:ascii="Times New Roman" w:hAnsi="Times New Roman"/>
                <w:b/>
                <w:bCs/>
                <w:iCs/>
                <w:kern w:val="0"/>
                <w:sz w:val="20"/>
                <w:szCs w:val="20"/>
                <w:lang w:val="ru-RU" w:eastAsia="ru-RU" w:bidi="ar-SA"/>
              </w:rPr>
              <w:t>6</w:t>
            </w:r>
            <w:r>
              <w:rPr>
                <w:rFonts w:eastAsia="Times New Roman" w:cs="Times New Roman" w:ascii="Times New Roman" w:hAnsi="Times New Roman"/>
                <w:b/>
                <w:bCs/>
                <w:iCs/>
                <w:kern w:val="0"/>
                <w:sz w:val="20"/>
                <w:szCs w:val="20"/>
                <w:lang w:val="ru-RU" w:eastAsia="ru-RU" w:bidi="ar-SA"/>
              </w:rPr>
              <w:t>:00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Style w:val="19"/>
                <w:rFonts w:cs="Times New Roman"/>
                <w:b/>
                <w:bCs/>
              </w:rPr>
            </w:pPr>
            <w:sdt>
              <w:sdtPr>
                <w15:color w:val="FF00FF"/>
                <w:id w:val="372498348"/>
                <w:placeholder>
                  <w:docPart w:val="37BAFFABC3724EF4ACC76CE533E02295"/>
                </w:placeholder>
                <w:date w:fullDate="2026-07-08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13.07.2026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cs="Times New Roman"/>
                <w:b/>
                <w:bCs/>
              </w:rPr>
            </w:pPr>
            <w:sdt>
              <w:sdtPr>
                <w15:color w:val="FF00FF"/>
                <w:id w:val="1739432593"/>
                <w:placeholder>
                  <w:docPart w:val="3E83FE2655E84B03BDD93A973F3F17D9"/>
                </w:placeholder>
                <w:date w:fullDate="2026-07-08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1</w:t>
                </w:r>
                <w:r>
                  <w:rPr>
                    <w:rFonts w:eastAsia="Calibri" w:cs="Times New Roman" w:ascii="Times New Roman" w:hAnsi="Times New Roman"/>
                    <w:b/>
                    <w:bCs/>
                    <w:kern w:val="0"/>
                    <w:sz w:val="20"/>
                    <w:szCs w:val="20"/>
                    <w:lang w:val="ru-RU" w:eastAsia="ru-RU" w:bidi="ar-SA"/>
                  </w:rPr>
                  <w:t>3</w:t>
                </w:r>
                <w:r>
                  <w:rPr>
                    <w:rFonts w:eastAsia="Calibri" w:cs="Times New Roman" w:ascii="Times New Roman" w:hAnsi="Times New Roman"/>
                    <w:b/>
                    <w:bCs/>
                    <w:kern w:val="0"/>
                    <w:sz w:val="20"/>
                    <w:szCs w:val="20"/>
                    <w:lang w:val="ru-RU" w:eastAsia="ru-RU" w:bidi="ar-SA"/>
                  </w:rPr>
                  <w:t>.07.2026</w:t>
                </w:r>
              </w:sdtContent>
            </w:sdt>
            <w:r>
              <w:rPr>
                <w:rFonts w:eastAsia="Calibri" w:cs="Times New Roman" w:ascii="Times New Roman" w:hAnsi="Times New Roman"/>
                <w:b/>
                <w:bCs/>
                <w:kern w:val="0"/>
                <w:sz w:val="20"/>
                <w:szCs w:val="20"/>
                <w:lang w:val="ru-RU" w:eastAsia="ru-RU" w:bidi="ar-SA"/>
              </w:rPr>
              <w:t xml:space="preserve">г. </w:t>
            </w:r>
            <w:r>
              <w:rPr>
                <w:rFonts w:eastAsia="Times New Roman" w:cs="Times New Roman" w:ascii="Times New Roman" w:hAnsi="Times New Roman"/>
                <w:b/>
                <w:bCs/>
                <w:iCs/>
                <w:kern w:val="0"/>
                <w:sz w:val="20"/>
                <w:szCs w:val="20"/>
                <w:lang w:val="ru-RU" w:eastAsia="ru-RU" w:bidi="ar-SA"/>
              </w:rPr>
              <w:t>в 1</w:t>
            </w:r>
            <w:r>
              <w:rPr>
                <w:rFonts w:eastAsia="Times New Roman" w:cs="Times New Roman" w:ascii="Times New Roman" w:hAnsi="Times New Roman"/>
                <w:b/>
                <w:bCs/>
                <w:iCs/>
                <w:kern w:val="0"/>
                <w:sz w:val="20"/>
                <w:szCs w:val="20"/>
                <w:lang w:val="ru-RU" w:eastAsia="ru-RU" w:bidi="ar-SA"/>
              </w:rPr>
              <w:t>5</w:t>
            </w:r>
            <w:r>
              <w:rPr>
                <w:rFonts w:eastAsia="Times New Roman" w:cs="Times New Roman" w:ascii="Times New Roman" w:hAnsi="Times New Roman"/>
                <w:b/>
                <w:bCs/>
                <w:iCs/>
                <w:kern w:val="0"/>
                <w:sz w:val="20"/>
                <w:szCs w:val="20"/>
                <w:lang w:val="ru-RU" w:eastAsia="ru-RU" w:bidi="ar-SA"/>
              </w:rPr>
              <w:t>:59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6"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4818"/>
        <w:gridCol w:w="5047"/>
      </w:tblGrid>
      <w:tr>
        <w:trPr/>
        <w:tc>
          <w:tcPr>
            <w:tcW w:w="9865" w:type="dxa"/>
            <w:gridSpan w:val="2"/>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НЕ предоставляется</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УСТАНОВЛЕНО</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12"/>
              <w:jc w:val="center"/>
              <w:rPr>
                <w:rFonts w:ascii="Times New Roman" w:hAnsi="Times New Roman" w:cs="Times New Roman"/>
                <w:b/>
                <w:bCs/>
                <w:sz w:val="20"/>
                <w:szCs w:val="20"/>
              </w:rPr>
            </w:pPr>
            <w:sdt>
              <w:sdtPr>
                <w:id w:val="-1095322787"/>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jc w:val="center"/>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start"/>
        <w:tblInd w:w="0" w:type="dxa"/>
        <w:tblLayout w:type="fixed"/>
        <w:tblCellMar>
          <w:top w:w="0" w:type="dxa"/>
          <w:start w:w="108" w:type="dxa"/>
          <w:bottom w:w="0" w:type="dxa"/>
          <w:end w:w="108" w:type="dxa"/>
        </w:tblCellMar>
        <w:tblLook w:val="01e0" w:noHBand="0" w:noVBand="0" w:firstColumn="1" w:lastRow="1" w:lastColumn="1" w:firstRow="1"/>
      </w:tblPr>
      <w:tblGrid>
        <w:gridCol w:w="1065"/>
        <w:gridCol w:w="8800"/>
      </w:tblGrid>
      <w:tr>
        <w:trPr>
          <w:trHeight w:val="9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ConsPlusNormal1"/>
              <w:ind w:hanging="0"/>
              <w:jc w:val="center"/>
              <w:rPr>
                <w:rFonts w:ascii="Times New Roman" w:hAnsi="Times New Roman" w:cs="Times New Roman"/>
                <w:b/>
              </w:rPr>
            </w:pPr>
            <w:r>
              <w:rPr>
                <w:rFonts w:cs="Times New Roman" w:ascii="Times New Roman" w:hAnsi="Times New Roman"/>
                <w:b/>
              </w:rPr>
              <w:t>Поставка хоккейной экипировки и спортивного инвентаря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Начальная (максимальная) цена договора составляет:</w:t>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t xml:space="preserve">1 000 000,00 рублей. </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ListParagraph"/>
              <w:spacing w:before="0" w:after="0"/>
              <w:ind w:start="0"/>
              <w:contextualSpacing/>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Начальная (максимальная) цена договора сформирована в соответствии с Техническим заданием (прилагается отдельным файлом). </w:t>
            </w:r>
          </w:p>
          <w:p>
            <w:pPr>
              <w:pStyle w:val="Normal"/>
              <w:widowControl w:val="false"/>
              <w:spacing w:before="0" w:after="0"/>
              <w:ind w:end="-108"/>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pPr>
              <w:pStyle w:val="Normal"/>
              <w:widowControl w:val="false"/>
              <w:spacing w:before="0" w:after="0"/>
              <w:ind w:end="-108"/>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Метод обоснования начальной (максимальной) цены договора: </w:t>
            </w:r>
            <w:sdt>
              <w:sdtPr>
                <w15:color w:val="FF00FF"/>
                <w:id w:val="1482041609"/>
                <w:placeholder>
                  <w:docPart w:val="C60C92E0F2CA465F8ED6AA70700D1172"/>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rFonts w:eastAsia="Times New Roman" w:cs="Times New Roman" w:ascii="Times New Roman" w:hAnsi="Times New Roman"/>
                    <w:bCs/>
                    <w:sz w:val="20"/>
                    <w:szCs w:val="20"/>
                    <w:lang w:eastAsia="ru-RU"/>
                  </w:rPr>
                </w:r>
                <w:r>
                  <w:rPr>
                    <w:rFonts w:eastAsia="Times New Roman" w:cs="Times New Roman" w:ascii="Times New Roman" w:hAnsi="Times New Roman"/>
                    <w:bCs/>
                    <w:sz w:val="20"/>
                    <w:szCs w:val="20"/>
                    <w:lang w:eastAsia="ru-RU"/>
                  </w:rPr>
                  <w:t>метод сопоставимых рыночных цен (анализ рынка)</w:t>
                </w:r>
              </w:sdtContent>
            </w:sdt>
            <w:r>
              <w:rPr>
                <w:rFonts w:eastAsia="Times New Roman"/>
              </w:rPr>
              <w:t xml:space="preserve"> </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Pr>
                <w:rFonts w:eastAsia="Times New Roman" w:cs="Times New Roman" w:ascii="Times New Roman" w:hAnsi="Times New Roman"/>
                <w:bCs/>
                <w:sz w:val="20"/>
                <w:szCs w:val="20"/>
                <w:lang w:eastAsia="ru-RU"/>
              </w:rPr>
              <w:t>инфокартой</w:t>
            </w:r>
            <w:bookmarkEnd w:id="9"/>
            <w:bookmarkEnd w:id="10"/>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trPr>
          <w:trHeight w:val="629"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для «ОГРАНИЧЕНИЙ»:</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ИЛИ</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ИЛИ</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Иными документами и информацией, установленными в Постановлении Правительства РФ от 23.12.2024 № 1875.</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Иные требования, определенные Положением о закупке товаров, работ, услуг Заказчика</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ambria">
    <w:charset w:val="01" w:characterSet="utf-8"/>
    <w:family w:val="roman"/>
    <w:pitch w:val="variable"/>
  </w:font>
  <w:font w:name="Liberation Sans">
    <w:altName w:val="Arial"/>
    <w:charset w:val="01" w:characterSet="utf-8"/>
    <w:family w:val="roman"/>
    <w:pitch w:val="variable"/>
  </w:font>
  <w:font w:name="Tahoma">
    <w:charset w:val="01" w:characterSet="utf-8"/>
    <w:family w:val="swiss"/>
    <w:pitch w:val="variable"/>
  </w:font>
  <w:font w:name="Courier New">
    <w:charset w:val="01" w:characterSet="utf-8"/>
    <w:family w:val="roman"/>
    <w:pitch w:val="variable"/>
  </w:font>
  <w:font w:name="Consolas">
    <w:charset w:val="01" w:characterSet="utf-8"/>
    <w:family w:val="roman"/>
    <w:pitch w:val="variable"/>
  </w:font>
  <w:font w:name="Arial Unicode MS">
    <w:charset w:val="01" w:characterSet="utf-8"/>
    <w:family w:val="swiss"/>
    <w:pitch w:val="variable"/>
  </w:font>
  <w:font w:name="Open Sans">
    <w:charset w:val="01" w:characterSet="utf-8"/>
    <w:family w:val="swiss"/>
    <w:pitch w:val="variable"/>
  </w:font>
  <w:font w:name="Consultant">
    <w:charset w:val="01" w:characterSet="utf-8"/>
    <w:family w:val="roman"/>
    <w:pitch w:val="variable"/>
  </w:font>
  <w:font w:name="Verdana">
    <w:charset w:val="01" w:characterSet="utf-8"/>
    <w:family w:val="swiss"/>
    <w:pitch w:val="variable"/>
  </w:font>
  <w:font w:name="Bookman Old Style">
    <w:charset w:val="01" w:characterSet="utf-8"/>
    <w:family w:val="roman"/>
    <w:pitch w:val="variable"/>
  </w:font>
  <w:font w:name="GaramondNarrowC">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s>
      <w:rPr/>
    </w:pPr>
    <w:r>
      <w:rPr/>
      <w:tab/>
    </w:r>
    <w:r>
      <w:rPr/>
      <w:fldChar w:fldCharType="begin"/>
    </w:r>
    <w:r>
      <w:rPr/>
      <w:instrText xml:space="preserve"> PAGE </w:instrText>
    </w:r>
    <w:r>
      <w:rPr/>
      <w:fldChar w:fldCharType="separate"/>
    </w:r>
    <w:r>
      <w:rPr/>
      <w:t>11</w:t>
    </w:r>
    <w:r>
      <w:rPr/>
      <w:fldChar w:fldCharType="end"/>
    </w:r>
  </w:p>
  <w:p>
    <w:pPr>
      <w:pStyle w:val="Footer"/>
      <w:rPr/>
    </w:pPr>
    <w:r>
      <w:rPr/>
    </w:r>
  </w:p>
  <w:p>
    <w:pPr>
      <w:pStyle w:val="Normal"/>
      <w:widowControl/>
      <w:suppressAutoHyphens w:val="true"/>
      <w:bidi w:val="0"/>
      <w:spacing w:lineRule="auto" w:line="259" w:before="0" w:after="16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szCs w:val="16"/>
        </w:rPr>
      </w:pPr>
      <w:r>
        <w:rPr>
          <w:rStyle w:val="Style19"/>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92"/>
        </w:tabs>
        <w:ind w:start="792" w:hanging="432"/>
      </w:pPr>
      <w:rPr>
        <w:b/>
        <w:i w:val="false"/>
        <w:sz w:val="28"/>
        <w:szCs w:val="28"/>
      </w:rPr>
    </w:lvl>
    <w:lvl w:ilvl="1">
      <w:start w:val="1"/>
      <w:numFmt w:val="decimal"/>
      <w:lvlText w:val="%1.%2"/>
      <w:lvlJc w:val="start"/>
      <w:pPr>
        <w:tabs>
          <w:tab w:val="num" w:pos="1836"/>
        </w:tabs>
        <w:ind w:start="1836" w:hanging="576"/>
      </w:pPr>
      <w:rPr/>
    </w:lvl>
    <w:lvl w:ilvl="2">
      <w:start w:val="1"/>
      <w:numFmt w:val="decimal"/>
      <w:lvlText w:val="%1.%2.%3"/>
      <w:lvlJc w:val="start"/>
      <w:pPr>
        <w:tabs>
          <w:tab w:val="num" w:pos="1307"/>
        </w:tabs>
        <w:ind w:start="1080" w:hanging="0"/>
      </w:pPr>
      <w:rPr>
        <w:b w:val="false"/>
        <w:sz w:val="28"/>
        <w:szCs w:val="28"/>
        <w:lang w:val="ru-RU" w:eastAsia="ru-RU"/>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2">
    <w:lvl w:ilvl="0">
      <w:start w:val="10"/>
      <w:numFmt w:val="decimal"/>
      <w:lvlText w:val="%1."/>
      <w:lvlJc w:val="start"/>
      <w:pPr>
        <w:tabs>
          <w:tab w:val="num" w:pos="540"/>
        </w:tabs>
        <w:ind w:start="540" w:hanging="36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iberation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pPr>
      <w:widowControl w:val="false"/>
      <w:tabs>
        <w:tab w:val="clear" w:pos="708"/>
        <w:tab w:val="left" w:pos="567" w:leader="none"/>
      </w:tabs>
      <w:spacing w:lineRule="auto" w:line="240" w:before="120" w:after="120"/>
      <w:ind w:hanging="567" w:start="567"/>
      <w:jc w:val="both"/>
      <w:outlineLvl w:val="0"/>
    </w:pPr>
    <w:rPr>
      <w:rFonts w:ascii="Times New Roman" w:hAnsi="Times New Roman" w:eastAsia="Times New Roman" w:cs="Times New Roman"/>
      <w:b/>
      <w:sz w:val="24"/>
      <w:szCs w:val="20"/>
      <w:lang w:eastAsia="ru-RU"/>
    </w:rPr>
  </w:style>
  <w:style w:type="paragraph" w:styleId="Heading2">
    <w:name w:val="heading 2"/>
    <w:basedOn w:val="Normal"/>
    <w:next w:val="Normal"/>
    <w:link w:val="21"/>
    <w:uiPriority w:val="9"/>
    <w:qFormat/>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pPr>
      <w:spacing w:lineRule="auto" w:line="240" w:before="240" w:after="60"/>
      <w:outlineLvl w:val="7"/>
    </w:pPr>
    <w:rPr>
      <w:rFonts w:ascii="Times New Roman" w:hAnsi="Times New Roman" w:eastAsia="Times New Roman" w:cs="Times New Roman"/>
      <w:i/>
      <w:iCs/>
      <w:sz w:val="24"/>
      <w:szCs w:val="24"/>
    </w:rPr>
  </w:style>
  <w:style w:type="paragraph" w:styleId="Heading9">
    <w:name w:val="heading 9"/>
    <w:basedOn w:val="Normal"/>
    <w:next w:val="Normal"/>
    <w:link w:val="9"/>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Liberation Sans" w:hAnsi="Liberation Sans" w:eastAsia="Liberation Sans" w:cs="Liberation Sans"/>
      <w:sz w:val="40"/>
      <w:szCs w:val="40"/>
    </w:rPr>
  </w:style>
  <w:style w:type="character" w:styleId="Heading2Char" w:customStyle="1">
    <w:name w:val="Heading 2 Char"/>
    <w:basedOn w:val="DefaultParagraphFont"/>
    <w:uiPriority w:val="9"/>
    <w:qFormat/>
    <w:rPr>
      <w:rFonts w:ascii="Liberation Sans" w:hAnsi="Liberation Sans" w:eastAsia="Liberation Sans" w:cs="Liberation Sans"/>
      <w:sz w:val="34"/>
    </w:rPr>
  </w:style>
  <w:style w:type="character" w:styleId="Heading3Char" w:customStyle="1">
    <w:name w:val="Heading 3 Char"/>
    <w:basedOn w:val="DefaultParagraphFont"/>
    <w:uiPriority w:val="9"/>
    <w:qFormat/>
    <w:rPr>
      <w:rFonts w:ascii="Liberation Sans" w:hAnsi="Liberation Sans" w:eastAsia="Liberation Sans" w:cs="Liberation Sans"/>
      <w:sz w:val="30"/>
      <w:szCs w:val="30"/>
    </w:rPr>
  </w:style>
  <w:style w:type="character" w:styleId="Heading4Char" w:customStyle="1">
    <w:name w:val="Heading 4 Char"/>
    <w:basedOn w:val="DefaultParagraphFont"/>
    <w:uiPriority w:val="9"/>
    <w:qFormat/>
    <w:rPr>
      <w:rFonts w:ascii="Liberation Sans" w:hAnsi="Liberation Sans" w:eastAsia="Liberation Sans" w:cs="Liberation Sans"/>
      <w:b/>
      <w:bCs/>
      <w:sz w:val="26"/>
      <w:szCs w:val="26"/>
    </w:rPr>
  </w:style>
  <w:style w:type="character" w:styleId="Heading5Char" w:customStyle="1">
    <w:name w:val="Heading 5 Char"/>
    <w:basedOn w:val="DefaultParagraphFont"/>
    <w:uiPriority w:val="9"/>
    <w:qFormat/>
    <w:rPr>
      <w:rFonts w:ascii="Liberation Sans" w:hAnsi="Liberation Sans" w:eastAsia="Liberation Sans" w:cs="Liberation Sans"/>
      <w:b/>
      <w:bCs/>
      <w:sz w:val="24"/>
      <w:szCs w:val="24"/>
    </w:rPr>
  </w:style>
  <w:style w:type="character" w:styleId="Heading6Char" w:customStyle="1">
    <w:name w:val="Heading 6 Char"/>
    <w:basedOn w:val="DefaultParagraphFont"/>
    <w:uiPriority w:val="9"/>
    <w:qFormat/>
    <w:rPr>
      <w:rFonts w:ascii="Liberation Sans" w:hAnsi="Liberation Sans" w:eastAsia="Liberation Sans" w:cs="Liberation Sans"/>
      <w:b/>
      <w:bCs/>
      <w:sz w:val="22"/>
      <w:szCs w:val="22"/>
    </w:rPr>
  </w:style>
  <w:style w:type="character" w:styleId="Heading7Char" w:customStyle="1">
    <w:name w:val="Heading 7 Char"/>
    <w:basedOn w:val="DefaultParagraphFont"/>
    <w:uiPriority w:val="9"/>
    <w:qFormat/>
    <w:rPr>
      <w:rFonts w:ascii="Liberation Sans" w:hAnsi="Liberation Sans" w:eastAsia="Liberation Sans" w:cs="Liberation Sans"/>
      <w:b/>
      <w:bCs/>
      <w:i/>
      <w:iCs/>
      <w:sz w:val="22"/>
      <w:szCs w:val="22"/>
    </w:rPr>
  </w:style>
  <w:style w:type="character" w:styleId="Heading8Char" w:customStyle="1">
    <w:name w:val="Heading 8 Char"/>
    <w:basedOn w:val="DefaultParagraphFont"/>
    <w:uiPriority w:val="9"/>
    <w:qFormat/>
    <w:rPr>
      <w:rFonts w:ascii="Liberation Sans" w:hAnsi="Liberation Sans" w:eastAsia="Liberation Sans" w:cs="Liberation Sans"/>
      <w:i/>
      <w:iCs/>
      <w:sz w:val="22"/>
      <w:szCs w:val="22"/>
    </w:rPr>
  </w:style>
  <w:style w:type="character" w:styleId="9" w:customStyle="1">
    <w:name w:val="Заголовок 9 Знак"/>
    <w:basedOn w:val="DefaultParagraphFont"/>
    <w:uiPriority w:val="9"/>
    <w:qFormat/>
    <w:rPr>
      <w:rFonts w:ascii="Liberation Sans" w:hAnsi="Liberation Sans" w:eastAsia="Liberation Sans" w:cs="Liberation Sans"/>
      <w:i/>
      <w:iCs/>
      <w:sz w:val="21"/>
      <w:szCs w:val="21"/>
    </w:rPr>
  </w:style>
  <w:style w:type="character" w:styleId="Style5" w:customStyle="1">
    <w:name w:val="Заголовок Знак"/>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6"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7" w:customStyle="1">
    <w:name w:val="Название объекта Знак"/>
    <w:basedOn w:val="DefaultParagraphFont"/>
    <w:uiPriority w:val="35"/>
    <w:qFormat/>
    <w:rPr>
      <w:b/>
      <w:bCs/>
      <w:color w:themeColor="accent1" w:val="4472C4"/>
      <w:sz w:val="18"/>
      <w:szCs w:val="18"/>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1" w:customStyle="1">
    <w:name w:val="Заголовок 1 Знак"/>
    <w:basedOn w:val="DefaultParagraphFont"/>
    <w:uiPriority w:val="9"/>
    <w:qFormat/>
    <w:rPr>
      <w:rFonts w:ascii="Times New Roman" w:hAnsi="Times New Roman" w:eastAsia="Times New Roman" w:cs="Times New Roman"/>
      <w:b/>
      <w:sz w:val="24"/>
      <w:szCs w:val="20"/>
      <w:lang w:eastAsia="ru-RU"/>
    </w:rPr>
  </w:style>
  <w:style w:type="character" w:styleId="21" w:customStyle="1">
    <w:name w:val="Заголовок 2 Знак"/>
    <w:basedOn w:val="DefaultParagraphFont"/>
    <w:uiPriority w:val="9"/>
    <w:qFormat/>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Pr>
      <w:rFonts w:ascii="Arial" w:hAnsi="Arial" w:eastAsia="Times New Roman" w:cs="Times New Roman"/>
      <w:b/>
      <w:bCs/>
      <w:sz w:val="26"/>
      <w:szCs w:val="26"/>
    </w:rPr>
  </w:style>
  <w:style w:type="character" w:styleId="4" w:customStyle="1">
    <w:name w:val="Заголовок 4 Знак"/>
    <w:basedOn w:val="DefaultParagraphFont"/>
    <w:qFormat/>
    <w:rPr>
      <w:rFonts w:ascii="Arial" w:hAnsi="Arial" w:eastAsia="Times New Roman" w:cs="Times New Roman"/>
      <w:sz w:val="24"/>
      <w:szCs w:val="24"/>
    </w:rPr>
  </w:style>
  <w:style w:type="character" w:styleId="5" w:customStyle="1">
    <w:name w:val="Заголовок 5 Знак"/>
    <w:basedOn w:val="DefaultParagraphFont"/>
    <w:uiPriority w:val="9"/>
    <w:semiHidden/>
    <w:qFormat/>
    <w:rPr>
      <w:rFonts w:ascii="Cambria" w:hAnsi="Cambria" w:eastAsia="Times New Roman" w:cs="Times New Roman"/>
      <w:color w:val="243F60"/>
    </w:rPr>
  </w:style>
  <w:style w:type="character" w:styleId="6" w:customStyle="1">
    <w:name w:val="Заголовок 6 Знак"/>
    <w:basedOn w:val="DefaultParagraphFont"/>
    <w:qFormat/>
    <w:rPr>
      <w:rFonts w:ascii="Times New Roman" w:hAnsi="Times New Roman" w:eastAsia="Times New Roman" w:cs="Times New Roman"/>
      <w:b/>
      <w:bCs/>
    </w:rPr>
  </w:style>
  <w:style w:type="character" w:styleId="7" w:customStyle="1">
    <w:name w:val="Заголовок 7 Знак"/>
    <w:basedOn w:val="DefaultParagraphFont"/>
    <w:qFormat/>
    <w:rPr>
      <w:rFonts w:ascii="Times New Roman" w:hAnsi="Times New Roman" w:eastAsia="Times New Roman" w:cs="Times New Roman"/>
      <w:sz w:val="24"/>
      <w:szCs w:val="24"/>
    </w:rPr>
  </w:style>
  <w:style w:type="character" w:styleId="8" w:customStyle="1">
    <w:name w:val="Заголовок 8 Знак"/>
    <w:basedOn w:val="DefaultParagraphFont"/>
    <w:qFormat/>
    <w:rPr>
      <w:rFonts w:ascii="Times New Roman" w:hAnsi="Times New Roman" w:eastAsia="Times New Roman" w:cs="Times New Roman"/>
      <w:i/>
      <w:iCs/>
      <w:sz w:val="24"/>
      <w:szCs w:val="24"/>
    </w:rPr>
  </w:style>
  <w:style w:type="character" w:styleId="Hyperlink">
    <w:name w:val="Hyperlink"/>
    <w:uiPriority w:val="99"/>
    <w:unhideWhenUsed/>
    <w:rPr>
      <w:color w:val="0000FF"/>
      <w:u w:val="single"/>
    </w:rPr>
  </w:style>
  <w:style w:type="character" w:styleId="apple-converted-space" w:customStyle="1">
    <w:name w:val="apple-converted-space"/>
    <w:basedOn w:val="DefaultParagraphFont"/>
    <w:qFormat/>
    <w:rPr/>
  </w:style>
  <w:style w:type="character" w:styleId="Style9" w:customStyle="1">
    <w:name w:val="Верхний колонтитул Знак"/>
    <w:basedOn w:val="DefaultParagraphFont"/>
    <w:uiPriority w:val="99"/>
    <w:qFormat/>
    <w:rPr>
      <w:rFonts w:ascii="Calibri" w:hAnsi="Calibri" w:eastAsia="Calibri" w:cs="Times New Roman"/>
    </w:rPr>
  </w:style>
  <w:style w:type="character" w:styleId="Style10" w:customStyle="1">
    <w:name w:val="Нижний колонтитул Знак"/>
    <w:basedOn w:val="DefaultParagraphFont"/>
    <w:uiPriority w:val="99"/>
    <w:qFormat/>
    <w:rPr>
      <w:rFonts w:ascii="Calibri" w:hAnsi="Calibri" w:eastAsia="Calibri" w:cs="Times New Roman"/>
    </w:rPr>
  </w:style>
  <w:style w:type="character" w:styleId="Style11" w:customStyle="1">
    <w:name w:val="Без интервала Знак"/>
    <w:link w:val="NoSpacing"/>
    <w:uiPriority w:val="1"/>
    <w:qFormat/>
    <w:rPr>
      <w:rFonts w:ascii="Calibri" w:hAnsi="Calibri" w:eastAsia="Times New Roman" w:cs="Times New Roman"/>
    </w:rPr>
  </w:style>
  <w:style w:type="character" w:styleId="Style12" w:customStyle="1">
    <w:name w:val="Текст выноски Знак"/>
    <w:basedOn w:val="DefaultParagraphFont"/>
    <w:link w:val="BalloonText"/>
    <w:uiPriority w:val="99"/>
    <w:qFormat/>
    <w:rPr>
      <w:rFonts w:ascii="Tahoma" w:hAnsi="Tahoma" w:eastAsia="Calibri" w:cs="Times New Roman"/>
      <w:sz w:val="16"/>
      <w:szCs w:val="16"/>
    </w:rPr>
  </w:style>
  <w:style w:type="character" w:styleId="22" w:customStyle="1">
    <w:name w:val="Основной текст 2 Знак"/>
    <w:basedOn w:val="DefaultParagraphFont"/>
    <w:link w:val="BodyText2"/>
    <w:qFormat/>
    <w:rPr>
      <w:rFonts w:ascii="Times New Roman" w:hAnsi="Times New Roman" w:eastAsia="Times New Roman" w:cs="Times New Roman"/>
      <w:sz w:val="24"/>
      <w:szCs w:val="20"/>
    </w:rPr>
  </w:style>
  <w:style w:type="character" w:styleId="Style13" w:customStyle="1">
    <w:name w:val="Основной текст с отступом Знак"/>
    <w:basedOn w:val="DefaultParagraphFont"/>
    <w:qFormat/>
    <w:rPr>
      <w:rFonts w:ascii="Times New Roman" w:hAnsi="Times New Roman" w:eastAsia="Times New Roman" w:cs="Times New Roman"/>
      <w:sz w:val="20"/>
      <w:szCs w:val="20"/>
    </w:rPr>
  </w:style>
  <w:style w:type="character" w:styleId="ConsNormal" w:customStyle="1">
    <w:name w:val="ConsNormal Знак"/>
    <w:link w:val="ConsNormal1"/>
    <w:qFormat/>
    <w:rPr>
      <w:rFonts w:ascii="Arial" w:hAnsi="Arial" w:eastAsia="Times New Roman" w:cs="Arial"/>
      <w:sz w:val="20"/>
      <w:szCs w:val="20"/>
      <w:lang w:eastAsia="ru-RU"/>
    </w:rPr>
  </w:style>
  <w:style w:type="character" w:styleId="ConsPlusNormal" w:customStyle="1">
    <w:name w:val="ConsPlusNormal Знак"/>
    <w:link w:val="ConsPlusNormal1"/>
    <w:qFormat/>
    <w:rPr>
      <w:rFonts w:ascii="Arial" w:hAnsi="Arial" w:eastAsia="Times New Roman" w:cs="Arial"/>
      <w:sz w:val="20"/>
      <w:szCs w:val="20"/>
      <w:lang w:eastAsia="ru-RU"/>
    </w:rPr>
  </w:style>
  <w:style w:type="character" w:styleId="23" w:customStyle="1">
    <w:name w:val="Основной текст с отступом 2 Знак"/>
    <w:basedOn w:val="DefaultParagraphFont"/>
    <w:link w:val="BodyTextIndent2"/>
    <w:qFormat/>
    <w:rPr>
      <w:rFonts w:ascii="Calibri" w:hAnsi="Calibri" w:eastAsia="Calibri" w:cs="Times New Roman"/>
    </w:rPr>
  </w:style>
  <w:style w:type="character" w:styleId="Style14" w:customStyle="1">
    <w:name w:val="Обычный (веб) Знак"/>
    <w:link w:val="Style31"/>
    <w:qFormat/>
    <w:rPr>
      <w:rFonts w:ascii="Times New Roman" w:hAnsi="Times New Roman" w:eastAsia="Times New Roman"/>
      <w:sz w:val="24"/>
      <w:szCs w:val="24"/>
    </w:rPr>
  </w:style>
  <w:style w:type="character" w:styleId="11" w:customStyle="1">
    <w:name w:val="Неразрешенное упоминание1"/>
    <w:uiPriority w:val="99"/>
    <w:semiHidden/>
    <w:unhideWhenUsed/>
    <w:qFormat/>
    <w:rPr>
      <w:color w:val="605E5C"/>
      <w:shd w:fill="E1DFDD" w:val="clear"/>
    </w:rPr>
  </w:style>
  <w:style w:type="character" w:styleId="31" w:customStyle="1">
    <w:name w:val="Основной текст 3 Знак"/>
    <w:basedOn w:val="DefaultParagraphFont"/>
    <w:link w:val="BodyText3"/>
    <w:qFormat/>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ru-RU"/>
    </w:rPr>
  </w:style>
  <w:style w:type="character" w:styleId="33" w:customStyle="1">
    <w:name w:val="Стиль3 Знак"/>
    <w:link w:val="35"/>
    <w:qFormat/>
    <w:rPr>
      <w:sz w:val="24"/>
    </w:rPr>
  </w:style>
  <w:style w:type="character" w:styleId="grame" w:customStyle="1">
    <w:name w:val="grame"/>
    <w:qFormat/>
    <w:rPr/>
  </w:style>
  <w:style w:type="character" w:styleId="Style15" w:customStyle="1">
    <w:name w:val="Основной текст Знак"/>
    <w:basedOn w:val="DefaultParagraphFont"/>
    <w:qFormat/>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Pr>
      <w:rFonts w:ascii="Courier New" w:hAnsi="Courier New" w:eastAsia="Courier New" w:cs="Times New Roman"/>
      <w:sz w:val="20"/>
      <w:szCs w:val="20"/>
    </w:rPr>
  </w:style>
  <w:style w:type="character" w:styleId="Style16"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17" w:customStyle="1">
    <w:name w:val="Текст примечания Знак"/>
    <w:qFormat/>
    <w:rPr/>
  </w:style>
  <w:style w:type="character" w:styleId="12" w:customStyle="1">
    <w:name w:val="Текст примечания Знак1"/>
    <w:basedOn w:val="DefaultParagraphFont"/>
    <w:uiPriority w:val="99"/>
    <w:qFormat/>
    <w:rPr>
      <w:sz w:val="20"/>
      <w:szCs w:val="20"/>
    </w:rPr>
  </w:style>
  <w:style w:type="character" w:styleId="Style18" w:customStyle="1">
    <w:name w:val="Тема примечания Знак"/>
    <w:link w:val="annotationsubject"/>
    <w:qFormat/>
    <w:rPr>
      <w:b/>
      <w:bCs/>
    </w:rPr>
  </w:style>
  <w:style w:type="character" w:styleId="13" w:customStyle="1">
    <w:name w:val="Тема примечания Знак1"/>
    <w:basedOn w:val="12"/>
    <w:uiPriority w:val="99"/>
    <w:qFormat/>
    <w:rPr>
      <w:b/>
      <w:bCs/>
      <w:sz w:val="20"/>
      <w:szCs w:val="20"/>
    </w:rPr>
  </w:style>
  <w:style w:type="character" w:styleId="user" w:customStyle="1">
    <w:name w:val="Символ сноски (user)"/>
    <w:qFormat/>
    <w:rPr>
      <w:vertAlign w:val="superscript"/>
    </w:rPr>
  </w:style>
  <w:style w:type="character" w:styleId="Style19">
    <w:name w:val="Символ сноски"/>
    <w:qFormat/>
    <w:rPr>
      <w:vertAlign w:val="superscript"/>
    </w:rPr>
  </w:style>
  <w:style w:type="character" w:styleId="FootnoteReference">
    <w:name w:val="footnote reference"/>
    <w:rPr>
      <w:vertAlign w:val="superscript"/>
    </w:rPr>
  </w:style>
  <w:style w:type="character" w:styleId="CommentReference">
    <w:name w:val="annotation reference"/>
    <w:qFormat/>
    <w:rPr>
      <w:sz w:val="16"/>
      <w:szCs w:val="16"/>
    </w:rPr>
  </w:style>
  <w:style w:type="character" w:styleId="WW-WW8Num4z0" w:customStyle="1">
    <w:name w:val="WW-WW8Num4z0"/>
    <w:qFormat/>
    <w:rPr>
      <w:rFonts w:ascii="Times New Roman" w:hAnsi="Times New Roman" w:eastAsia="Times New Roman" w:cs="Times New Roman"/>
    </w:rPr>
  </w:style>
  <w:style w:type="character" w:styleId="PageNumber">
    <w:name w:val="page number"/>
    <w:rPr/>
  </w:style>
  <w:style w:type="character" w:styleId="FontStyle15" w:customStyle="1">
    <w:name w:val="Font Style15"/>
    <w:qFormat/>
    <w:rPr>
      <w:rFonts w:ascii="Times New Roman" w:hAnsi="Times New Roman" w:cs="Times New Roman"/>
      <w:sz w:val="22"/>
      <w:szCs w:val="22"/>
    </w:rPr>
  </w:style>
  <w:style w:type="character" w:styleId="311" w:customStyle="1">
    <w:name w:val="Основной текст 3 Знак1"/>
    <w:qFormat/>
    <w:rPr>
      <w:rFonts w:ascii="Times New Roman" w:hAnsi="Times New Roman" w:eastAsia="Times New Roman" w:cs="Times New Roman"/>
      <w:sz w:val="16"/>
      <w:szCs w:val="16"/>
      <w:lang w:eastAsia="ru-RU"/>
    </w:rPr>
  </w:style>
  <w:style w:type="character" w:styleId="user1" w:customStyle="1">
    <w:name w:val="Символ концевой сноски (user)"/>
    <w:uiPriority w:val="99"/>
    <w:unhideWhenUsed/>
    <w:qFormat/>
    <w:rPr>
      <w:vertAlign w:val="superscript"/>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Основной текст_"/>
    <w:link w:val="114"/>
    <w:qFormat/>
    <w:rPr>
      <w:sz w:val="25"/>
      <w:szCs w:val="25"/>
      <w:shd w:fill="FFFFFF" w:val="clear"/>
    </w:rPr>
  </w:style>
  <w:style w:type="character" w:styleId="115pt" w:customStyle="1">
    <w:name w:val="Основной текст + 11;5 pt"/>
    <w:qFormat/>
    <w:rPr>
      <w:color w:val="000000"/>
      <w:spacing w:val="0"/>
      <w:sz w:val="23"/>
      <w:szCs w:val="23"/>
      <w:shd w:fill="FFFFFF" w:val="clear"/>
      <w:lang w:val="ru-RU"/>
    </w:rPr>
  </w:style>
  <w:style w:type="character" w:styleId="24" w:customStyle="1">
    <w:name w:val="Основной текст (2)_"/>
    <w:link w:val="214"/>
    <w:qFormat/>
    <w:rPr>
      <w:b/>
      <w:bCs/>
      <w:sz w:val="25"/>
      <w:szCs w:val="25"/>
      <w:shd w:fill="FFFFFF" w:val="clear"/>
    </w:rPr>
  </w:style>
  <w:style w:type="character" w:styleId="Style22" w:customStyle="1">
    <w:name w:val="Основной текст + Курсив"/>
    <w:qFormat/>
    <w:rPr>
      <w:i/>
      <w:iCs/>
      <w:color w:val="000000"/>
      <w:spacing w:val="0"/>
      <w:sz w:val="25"/>
      <w:szCs w:val="25"/>
      <w:shd w:fill="FFFFFF" w:val="clear"/>
      <w:lang w:val="ru-RU"/>
    </w:rPr>
  </w:style>
  <w:style w:type="character" w:styleId="FollowedHyperlink">
    <w:name w:val="FollowedHyperlink"/>
    <w:uiPriority w:val="99"/>
    <w:unhideWhenUsed/>
    <w:rPr>
      <w:color w:val="800080"/>
      <w:u w:val="single"/>
    </w:rPr>
  </w:style>
  <w:style w:type="character" w:styleId="Style23" w:customStyle="1">
    <w:name w:val="Текст Знак"/>
    <w:link w:val="PlainText"/>
    <w:qFormat/>
    <w:rPr>
      <w:rFonts w:ascii="Courier New" w:hAnsi="Courier New" w:cs="Courier New"/>
    </w:rPr>
  </w:style>
  <w:style w:type="character" w:styleId="14" w:customStyle="1">
    <w:name w:val="Текст Знак1"/>
    <w:basedOn w:val="DefaultParagraphFont"/>
    <w:qFormat/>
    <w:rPr>
      <w:rFonts w:ascii="Consolas" w:hAnsi="Consolas"/>
      <w:sz w:val="21"/>
      <w:szCs w:val="21"/>
    </w:rPr>
  </w:style>
  <w:style w:type="character" w:styleId="f" w:customStyle="1">
    <w:name w:val="f"/>
    <w:qFormat/>
    <w:rPr/>
  </w:style>
  <w:style w:type="character" w:styleId="10" w:customStyle="1">
    <w:name w:val="Основной текст (10)_"/>
    <w:link w:val="101"/>
    <w:qFormat/>
    <w:rPr>
      <w:sz w:val="23"/>
      <w:szCs w:val="23"/>
      <w:shd w:fill="FFFFFF" w:val="clear"/>
    </w:rPr>
  </w:style>
  <w:style w:type="character" w:styleId="Strong">
    <w:name w:val="Strong"/>
    <w:uiPriority w:val="22"/>
    <w:qFormat/>
    <w:rPr>
      <w:b/>
      <w:bCs/>
    </w:rPr>
  </w:style>
  <w:style w:type="character" w:styleId="95pt" w:customStyle="1">
    <w:name w:val="Основной текст + 9;5 pt;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shd w:fill="FFFFFF" w:val="clear"/>
      <w:lang w:val="ru-RU"/>
    </w:rPr>
  </w:style>
  <w:style w:type="character" w:styleId="91" w:customStyle="1">
    <w:name w:val="Основной текст + 9"/>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lang w:val="ru-RU"/>
    </w:rPr>
  </w:style>
  <w:style w:type="character" w:styleId="15" w:customStyle="1">
    <w:name w:val="Основной текст Знак1"/>
    <w:uiPriority w:val="99"/>
    <w:semiHidden/>
    <w:qFormat/>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Pr>
      <w:color w:val="800080"/>
      <w:u w:val="single"/>
    </w:rPr>
  </w:style>
  <w:style w:type="character" w:styleId="FontStyle12" w:customStyle="1">
    <w:name w:val="Font Style12"/>
    <w:uiPriority w:val="99"/>
    <w:qFormat/>
    <w:rPr>
      <w:rFonts w:ascii="Times New Roman" w:hAnsi="Times New Roman" w:cs="Times New Roman"/>
      <w:sz w:val="26"/>
      <w:szCs w:val="26"/>
    </w:rPr>
  </w:style>
  <w:style w:type="character" w:styleId="apple-style-span" w:customStyle="1">
    <w:name w:val="apple-style-span"/>
    <w:qFormat/>
    <w:rPr/>
  </w:style>
  <w:style w:type="character" w:styleId="17" w:customStyle="1">
    <w:name w:val="Текст выноски Знак1"/>
    <w:uiPriority w:val="99"/>
    <w:semiHidden/>
    <w:qFormat/>
    <w:rPr>
      <w:rFonts w:ascii="Tahoma" w:hAnsi="Tahoma" w:cs="Tahoma"/>
      <w:color w:val="000000"/>
      <w:sz w:val="16"/>
      <w:szCs w:val="16"/>
      <w:lang w:eastAsia="ru-RU"/>
    </w:rPr>
  </w:style>
  <w:style w:type="character" w:styleId="34" w:customStyle="1">
    <w:name w:val="Основной текст (3)_"/>
    <w:link w:val="36"/>
    <w:qFormat/>
    <w:rPr>
      <w:sz w:val="26"/>
      <w:szCs w:val="26"/>
      <w:shd w:fill="FFFFFF" w:val="clear"/>
    </w:rPr>
  </w:style>
  <w:style w:type="character" w:styleId="25" w:customStyle="1">
    <w:name w:val="Основной текст (2) + Не полужирный"/>
    <w:qFormat/>
    <w:rPr>
      <w:b/>
      <w:bCs/>
      <w:sz w:val="26"/>
      <w:szCs w:val="26"/>
      <w:shd w:fill="FFFFFF" w:val="clear"/>
      <w:lang w:bidi="ar-SA"/>
    </w:rPr>
  </w:style>
  <w:style w:type="character" w:styleId="Style24" w:customStyle="1">
    <w:name w:val="Цветовое выделение"/>
    <w:uiPriority w:val="99"/>
    <w:qFormat/>
    <w:rPr>
      <w:b/>
      <w:color w:val="000080"/>
    </w:rPr>
  </w:style>
  <w:style w:type="character" w:styleId="ArialUnicodeMS9pt" w:customStyle="1">
    <w:name w:val="Основной текст + Arial Unicode MS;9 pt"/>
    <w:qFormat/>
    <w:rPr>
      <w:rFonts w:ascii="Arial Unicode MS" w:hAnsi="Arial Unicode MS" w:eastAsia="Arial Unicode MS" w:cs="Arial Unicode MS"/>
      <w:b w:val="false"/>
      <w:bCs w:val="false"/>
      <w:i w:val="false"/>
      <w:iCs w:val="false"/>
      <w:caps w:val="false"/>
      <w:smallCaps w:val="false"/>
      <w:strike w:val="false"/>
      <w:dstrike w:val="false"/>
      <w:color w:val="000000"/>
      <w:spacing w:val="0"/>
      <w:sz w:val="18"/>
      <w:szCs w:val="18"/>
      <w:u w:val="none"/>
      <w:lang w:val="ru-RU"/>
    </w:rPr>
  </w:style>
  <w:style w:type="character" w:styleId="27" w:customStyle="1">
    <w:name w:val="Основной текст27"/>
    <w:qFormat/>
    <w:rPr>
      <w:rFonts w:ascii="Times New Roman" w:hAnsi="Times New Roman" w:cs="Times New Roman"/>
      <w:spacing w:val="0"/>
      <w:sz w:val="23"/>
      <w:szCs w:val="23"/>
      <w:shd w:fill="FFFFFF" w:val="clear"/>
    </w:rPr>
  </w:style>
  <w:style w:type="character" w:styleId="Emphasis">
    <w:name w:val="Emphasis"/>
    <w:qFormat/>
    <w:rPr>
      <w:rFonts w:cs="Times New Roman"/>
      <w:i/>
      <w:iCs/>
    </w:rPr>
  </w:style>
  <w:style w:type="character" w:styleId="LineNumber">
    <w:name w:val="line number"/>
    <w:semiHidden/>
    <w:rPr/>
  </w:style>
  <w:style w:type="character" w:styleId="18" w:customStyle="1">
    <w:name w:val="Выделение1"/>
    <w:qFormat/>
    <w:rPr>
      <w:i/>
      <w:sz w:val="24"/>
    </w:rPr>
  </w:style>
  <w:style w:type="character" w:styleId="26" w:customStyle="1">
    <w:name w:val="Основной шрифт абзаца2"/>
    <w:qFormat/>
    <w:rPr>
      <w:sz w:val="24"/>
    </w:rPr>
  </w:style>
  <w:style w:type="character" w:styleId="28" w:customStyle="1">
    <w:name w:val="Выделение2"/>
    <w:qFormat/>
    <w:rPr>
      <w:i/>
      <w:sz w:val="24"/>
    </w:rPr>
  </w:style>
  <w:style w:type="character" w:styleId="Style25" w:customStyle="1">
    <w:name w:val="Подзаголовок Знак"/>
    <w:basedOn w:val="DefaultParagraphFont"/>
    <w:uiPriority w:val="11"/>
    <w:qFormat/>
    <w:rPr>
      <w:rFonts w:ascii="Cambria" w:hAnsi="Cambria" w:eastAsia="Times New Roman" w:cs="Times New Roman"/>
      <w:sz w:val="24"/>
      <w:szCs w:val="24"/>
    </w:rPr>
  </w:style>
  <w:style w:type="character" w:styleId="Style26" w:customStyle="1">
    <w:name w:val="Абзац списка Знак"/>
    <w:link w:val="ListParagraph"/>
    <w:uiPriority w:val="34"/>
    <w:qFormat/>
    <w:rPr>
      <w:rFonts w:ascii="Calibri" w:hAnsi="Calibri" w:eastAsia="Calibri" w:cs="Times New Roman"/>
    </w:rPr>
  </w:style>
  <w:style w:type="character" w:styleId="PlaceholderText">
    <w:name w:val="Placeholder Text"/>
    <w:basedOn w:val="DefaultParagraphFont"/>
    <w:uiPriority w:val="99"/>
    <w:semiHidden/>
    <w:qFormat/>
    <w:rPr>
      <w:color w:val="808080"/>
    </w:rPr>
  </w:style>
  <w:style w:type="character" w:styleId="19" w:customStyle="1">
    <w:name w:val="Стиль1"/>
    <w:basedOn w:val="DefaultParagraphFont"/>
    <w:uiPriority w:val="1"/>
    <w:qFormat/>
    <w:rPr>
      <w:rFonts w:ascii="Times New Roman" w:hAnsi="Times New Roman"/>
    </w:rPr>
  </w:style>
  <w:style w:type="character" w:styleId="41" w:customStyle="1">
    <w:name w:val="Стиль4"/>
    <w:basedOn w:val="DefaultParagraphFont"/>
    <w:uiPriority w:val="1"/>
    <w:qFormat/>
    <w:rPr>
      <w:rFonts w:ascii="Times New Roman" w:hAnsi="Times New Roman"/>
    </w:rPr>
  </w:style>
  <w:style w:type="character" w:styleId="UnresolvedMention">
    <w:name w:val="Unresolved Mention"/>
    <w:basedOn w:val="DefaultParagraphFont"/>
    <w:uiPriority w:val="99"/>
    <w:semiHidden/>
    <w:unhideWhenUsed/>
    <w:qFormat/>
    <w:rPr>
      <w:color w:val="605E5C"/>
      <w:shd w:fill="E1DFDD" w:val="clear"/>
    </w:rPr>
  </w:style>
  <w:style w:type="paragraph" w:styleId="Style27">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15"/>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pPr>
      <w:spacing w:lineRule="auto" w:line="240" w:before="0" w:after="60"/>
      <w:ind w:hanging="283" w:start="283"/>
      <w:jc w:val="both"/>
    </w:pPr>
    <w:rPr>
      <w:rFonts w:ascii="Times New Roman" w:hAnsi="Times New Roman" w:eastAsia="Times New Roman" w:cs="Times New Roman"/>
      <w:sz w:val="24"/>
      <w:szCs w:val="24"/>
      <w:lang w:eastAsia="ru-RU"/>
    </w:rPr>
  </w:style>
  <w:style w:type="paragraph" w:styleId="Caption">
    <w:name w:val="caption"/>
    <w:basedOn w:val="Normal"/>
    <w:next w:val="Normal"/>
    <w:link w:val="Style7"/>
    <w:uiPriority w:val="35"/>
    <w:semiHidden/>
    <w:unhideWhenUsed/>
    <w:qFormat/>
    <w:pPr>
      <w:spacing w:lineRule="auto" w:line="276"/>
    </w:pPr>
    <w:rPr>
      <w:b/>
      <w:bCs/>
      <w:color w:themeColor="accent1" w:val="4472C4"/>
      <w:sz w:val="18"/>
      <w:szCs w:val="18"/>
    </w:rPr>
  </w:style>
  <w:style w:type="paragraph" w:styleId="Style28">
    <w:name w:val="Указатель"/>
    <w:basedOn w:val="Normal"/>
    <w:qFormat/>
    <w:pPr>
      <w:suppressLineNumbers/>
    </w:pPr>
    <w:rPr/>
  </w:style>
  <w:style w:type="paragraph" w:styleId="user2">
    <w:name w:val="Заголовок (user)"/>
    <w:basedOn w:val="Normal"/>
    <w:next w:val="BodyText"/>
    <w:qFormat/>
    <w:pPr>
      <w:keepNext w:val="true"/>
      <w:spacing w:before="240" w:after="120"/>
    </w:pPr>
    <w:rPr>
      <w:rFonts w:ascii="Open Sans" w:hAnsi="Open Sans" w:eastAsia="Arial Unicode MS" w:cs="Arial Unicode MS"/>
      <w:sz w:val="28"/>
      <w:szCs w:val="28"/>
    </w:rPr>
  </w:style>
  <w:style w:type="paragraph" w:styleId="user3">
    <w:name w:val="Указатель (user)"/>
    <w:basedOn w:val="Normal"/>
    <w:qFormat/>
    <w:pPr>
      <w:suppressLineNumbers/>
    </w:pPr>
    <w:rPr/>
  </w:style>
  <w:style w:type="paragraph" w:styleId="Title">
    <w:name w:val="Title"/>
    <w:basedOn w:val="Normal"/>
    <w:next w:val="BodyText"/>
    <w:link w:val="Style5"/>
    <w:uiPriority w:val="10"/>
    <w:qFormat/>
    <w:pPr>
      <w:spacing w:before="300" w:after="200"/>
      <w:contextualSpacing/>
    </w:pPr>
    <w:rPr>
      <w:sz w:val="48"/>
      <w:szCs w:val="48"/>
    </w:rPr>
  </w:style>
  <w:style w:type="paragraph" w:styleId="IndexHeading">
    <w:name w:val="index heading"/>
    <w:basedOn w:val="Title"/>
    <w:pPr/>
    <w:rPr/>
  </w:style>
  <w:style w:type="paragraph" w:styleId="Quote">
    <w:name w:val="Quote"/>
    <w:basedOn w:val="Normal"/>
    <w:next w:val="Normal"/>
    <w:link w:val="2"/>
    <w:uiPriority w:val="29"/>
    <w:qFormat/>
    <w:pPr>
      <w:ind w:start="720" w:end="720"/>
    </w:pPr>
    <w:rPr>
      <w:i/>
    </w:rPr>
  </w:style>
  <w:style w:type="paragraph" w:styleId="IntenseQuote">
    <w:name w:val="Intense Quote"/>
    <w:basedOn w:val="Normal"/>
    <w:next w:val="Normal"/>
    <w:link w:val="Style6"/>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TOCHeading">
    <w:name w:val="TOC Heading"/>
    <w:uiPriority w:val="39"/>
    <w:unhideWhenUsed/>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0"/>
    </w:pPr>
    <w:rPr/>
  </w:style>
  <w:style w:type="paragraph" w:styleId="ListParagraph">
    <w:name w:val="List Paragraph"/>
    <w:basedOn w:val="Normal"/>
    <w:link w:val="Style26"/>
    <w:uiPriority w:val="34"/>
    <w:qFormat/>
    <w:pPr>
      <w:spacing w:lineRule="auto" w:line="276" w:before="0" w:after="200"/>
      <w:ind w:start="720"/>
      <w:contextualSpacing/>
    </w:pPr>
    <w:rPr>
      <w:rFonts w:ascii="Calibri" w:hAnsi="Calibri" w:eastAsia="Calibri" w:cs="Times New Roman"/>
    </w:rPr>
  </w:style>
  <w:style w:type="paragraph" w:styleId="ConsPlusNonformat" w:customStyle="1">
    <w:name w:val="ConsPlusNonformat"/>
    <w:qFormat/>
    <w:pPr>
      <w:widowControl w:val="false"/>
      <w:suppressAutoHyphens w:val="true"/>
      <w:bidi w:val="0"/>
      <w:spacing w:before="0" w:after="0"/>
      <w:jc w:val="start"/>
    </w:pPr>
    <w:rPr>
      <w:rFonts w:ascii="Courier New" w:hAnsi="Courier New" w:eastAsia="Times New Roman" w:cs="Times New Roman"/>
      <w:color w:val="auto"/>
      <w:kern w:val="0"/>
      <w:sz w:val="20"/>
      <w:szCs w:val="20"/>
      <w:lang w:val="ru-RU" w:eastAsia="ru-RU" w:bidi="ar-SA"/>
    </w:rPr>
  </w:style>
  <w:style w:type="paragraph" w:styleId="Nonformat" w:customStyle="1">
    <w:name w:val="Nonformat"/>
    <w:basedOn w:val="Normal"/>
    <w:qFormat/>
    <w:pPr>
      <w:spacing w:lineRule="auto" w:line="240" w:before="0" w:after="0"/>
    </w:pPr>
    <w:rPr>
      <w:rFonts w:ascii="Consultant" w:hAnsi="Consultant" w:eastAsia="Times New Roman" w:cs="Times New Roman"/>
      <w:sz w:val="14"/>
      <w:szCs w:val="14"/>
      <w:lang w:eastAsia="ru-RU"/>
    </w:rPr>
  </w:style>
  <w:style w:type="paragraph" w:styleId="user4" w:customStyle="1">
    <w:name w:val="Колонтитулы (user)"/>
    <w:basedOn w:val="Normal"/>
    <w:qFormat/>
    <w:pPr/>
    <w:rPr/>
  </w:style>
  <w:style w:type="paragraph" w:styleId="Style29">
    <w:name w:val="Колонтитулы"/>
    <w:basedOn w:val="Normal"/>
    <w:qFormat/>
    <w:pPr/>
    <w:rPr/>
  </w:style>
  <w:style w:type="paragraph" w:styleId="Header">
    <w:name w:val="header"/>
    <w:basedOn w:val="Normal"/>
    <w:link w:val="Style9"/>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10"/>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11"/>
    <w:uiPriority w:val="1"/>
    <w:qFormat/>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12"/>
    <w:uiPriority w:val="99"/>
    <w:unhideWhenUsed/>
    <w:qFormat/>
    <w:pPr>
      <w:spacing w:lineRule="auto" w:line="240" w:before="0" w:after="0"/>
    </w:pPr>
    <w:rPr>
      <w:rFonts w:ascii="Tahoma" w:hAnsi="Tahoma" w:eastAsia="Calibri" w:cs="Times New Roman"/>
      <w:sz w:val="16"/>
      <w:szCs w:val="16"/>
    </w:rPr>
  </w:style>
  <w:style w:type="paragraph" w:styleId="29" w:customStyle="1">
    <w:name w:val="Абзац списка2"/>
    <w:basedOn w:val="Normal"/>
    <w:qFormat/>
    <w:pPr>
      <w:spacing w:lineRule="auto" w:line="240" w:before="0" w:after="0"/>
      <w:ind w:start="708"/>
    </w:pPr>
    <w:rPr>
      <w:rFonts w:ascii="Times New Roman" w:hAnsi="Times New Roman" w:eastAsia="Times New Roman" w:cs="Times New Roman"/>
      <w:sz w:val="24"/>
      <w:szCs w:val="24"/>
      <w:lang w:eastAsia="ru-RU"/>
    </w:rPr>
  </w:style>
  <w:style w:type="paragraph" w:styleId="Style30" w:customStyle="1">
    <w:name w:val="Знак"/>
    <w:basedOn w:val="Normal"/>
    <w:qFormat/>
    <w:pPr>
      <w:spacing w:lineRule="exact" w:line="240"/>
    </w:pPr>
    <w:rPr>
      <w:rFonts w:ascii="Verdana" w:hAnsi="Verdana" w:eastAsia="Times New Roman" w:cs="Times New Roman"/>
      <w:sz w:val="20"/>
      <w:szCs w:val="20"/>
      <w:lang w:val="en-US"/>
    </w:rPr>
  </w:style>
  <w:style w:type="paragraph" w:styleId="BodyText2">
    <w:name w:val="Body Text 2"/>
    <w:basedOn w:val="Normal"/>
    <w:link w:val="22"/>
    <w:qFormat/>
    <w:pPr>
      <w:spacing w:lineRule="auto" w:line="240" w:before="60" w:after="0"/>
      <w:jc w:val="both"/>
    </w:pPr>
    <w:rPr>
      <w:rFonts w:ascii="Times New Roman" w:hAnsi="Times New Roman" w:eastAsia="Times New Roman" w:cs="Times New Roman"/>
      <w:sz w:val="24"/>
      <w:szCs w:val="20"/>
    </w:rPr>
  </w:style>
  <w:style w:type="paragraph" w:styleId="ConsNormal1" w:customStyle="1">
    <w:name w:val="ConsNormal"/>
    <w:link w:val="ConsNormal"/>
    <w:qFormat/>
    <w:pPr>
      <w:widowControl/>
      <w:suppressAutoHyphens w:val="true"/>
      <w:bidi w:val="0"/>
      <w:spacing w:before="0" w:after="0"/>
      <w:ind w:firstLine="720" w:end="19772"/>
      <w:jc w:val="start"/>
    </w:pPr>
    <w:rPr>
      <w:rFonts w:ascii="Arial" w:hAnsi="Arial" w:eastAsia="Times New Roman" w:cs="Arial"/>
      <w:color w:val="auto"/>
      <w:kern w:val="0"/>
      <w:sz w:val="20"/>
      <w:szCs w:val="20"/>
      <w:lang w:val="ru-RU" w:eastAsia="ru-RU" w:bidi="ar-SA"/>
    </w:rPr>
  </w:style>
  <w:style w:type="paragraph" w:styleId="ConsNonformat" w:customStyle="1">
    <w:name w:val="ConsNonformat"/>
    <w:qFormat/>
    <w:pPr>
      <w:widowControl/>
      <w:suppressAutoHyphens w:val="true"/>
      <w:bidi w:val="0"/>
      <w:spacing w:before="0" w:after="0"/>
      <w:ind w:end="19772"/>
      <w:jc w:val="star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3"/>
    <w:pPr>
      <w:widowControl w:val="false"/>
      <w:spacing w:lineRule="auto" w:line="240" w:before="0" w:after="0"/>
      <w:ind w:firstLine="485"/>
      <w:jc w:val="both"/>
    </w:pPr>
    <w:rPr>
      <w:rFonts w:ascii="Times New Roman" w:hAnsi="Times New Roman" w:eastAsia="Times New Roman" w:cs="Times New Roman"/>
      <w:sz w:val="20"/>
      <w:szCs w:val="20"/>
    </w:rPr>
  </w:style>
  <w:style w:type="paragraph" w:styleId="ConsPlusNormal1" w:customStyle="1">
    <w:name w:val="ConsPlusNormal"/>
    <w:link w:val="ConsPlusNormal"/>
    <w:qFormat/>
    <w:pPr>
      <w:widowControl/>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3"/>
    <w:unhideWhenUsed/>
    <w:qFormat/>
    <w:pPr>
      <w:spacing w:lineRule="auto" w:line="480" w:before="0" w:after="120"/>
      <w:ind w:start="283"/>
    </w:pPr>
    <w:rPr>
      <w:rFonts w:ascii="Calibri" w:hAnsi="Calibri" w:eastAsia="Calibri" w:cs="Times New Roman"/>
    </w:rPr>
  </w:style>
  <w:style w:type="paragraph" w:styleId="s1" w:customStyle="1">
    <w:name w:val="s_1"/>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31" w:customStyle="1">
    <w:name w:val="Обычный (веб) Знак Знак"/>
    <w:basedOn w:val="Normal"/>
    <w:next w:val="NormalWeb"/>
    <w:link w:val="Style14"/>
    <w:uiPriority w:val="99"/>
    <w:qFormat/>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Знак1 Знак Знак Знак Знак Знак Знак"/>
    <w:basedOn w:val="Normal"/>
    <w:uiPriority w:val="99"/>
    <w:qFormat/>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pPr>
      <w:spacing w:lineRule="auto" w:line="240" w:before="0" w:after="120"/>
      <w:ind w:star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pPr>
      <w:widowControl w:val="false"/>
      <w:numPr>
        <w:ilvl w:val="2"/>
        <w:numId w:val="1"/>
      </w:numPr>
      <w:tabs>
        <w:tab w:val="clear" w:pos="708"/>
        <w:tab w:val="left" w:pos="360" w:leader="none"/>
      </w:tabs>
      <w:spacing w:lineRule="auto" w:line="240" w:before="0" w:after="0"/>
      <w:ind w:start="742"/>
      <w:jc w:val="both"/>
    </w:pPr>
    <w:rPr>
      <w:rFonts w:ascii="Calibri" w:hAnsi="Calibri" w:eastAsia="Calibri" w:cs="Liberation Sans" w:asciiTheme="minorHAnsi" w:cstheme="minorBidi" w:eastAsiaTheme="minorHAnsi" w:hAnsiTheme="minorHAnsi"/>
      <w:sz w:val="24"/>
    </w:rPr>
  </w:style>
  <w:style w:type="paragraph" w:styleId="210" w:customStyle="1">
    <w:name w:val="Уровень 2"/>
    <w:basedOn w:val="Normal"/>
    <w:qFormat/>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6"/>
    <w:uiPriority w:val="99"/>
    <w:pPr>
      <w:spacing w:lineRule="auto" w:line="240" w:before="0" w:after="0"/>
    </w:pPr>
    <w:rPr>
      <w:rFonts w:ascii="Times New Roman" w:hAnsi="Times New Roman" w:eastAsia="Times New Roman" w:cs="Times New Roman"/>
      <w:sz w:val="20"/>
      <w:szCs w:val="20"/>
      <w:lang w:eastAsia="ru-RU"/>
    </w:rPr>
  </w:style>
  <w:style w:type="paragraph" w:styleId="CommentText">
    <w:name w:val="annotation text"/>
    <w:basedOn w:val="Normal"/>
    <w:link w:val="Style17"/>
    <w:pPr>
      <w:spacing w:lineRule="auto" w:line="240" w:before="0" w:after="0"/>
    </w:pPr>
    <w:rPr/>
  </w:style>
  <w:style w:type="paragraph" w:styleId="annotationsubject">
    <w:name w:val="annotation subject"/>
    <w:basedOn w:val="CommentText"/>
    <w:next w:val="CommentText"/>
    <w:link w:val="Style18"/>
    <w:qFormat/>
    <w:pPr/>
    <w:rPr>
      <w:b/>
      <w:bCs/>
    </w:rPr>
  </w:style>
  <w:style w:type="paragraph" w:styleId="Style32" w:customStyle="1">
    <w:name w:val="Îñíîâí"/>
    <w:basedOn w:val="Normal"/>
    <w:qFormat/>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pPr>
      <w:widowControl w:val="false"/>
      <w:suppressAutoHyphens w:val="true"/>
      <w:bidi w:val="0"/>
      <w:spacing w:lineRule="auto" w:line="278" w:before="0" w:after="0"/>
      <w:ind w:start="280"/>
      <w:jc w:val="start"/>
    </w:pPr>
    <w:rPr>
      <w:rFonts w:ascii="Times New Roman" w:hAnsi="Times New Roman" w:eastAsia="Times New Roman" w:cs="Times New Roman"/>
      <w:color w:val="auto"/>
      <w:kern w:val="0"/>
      <w:sz w:val="20"/>
      <w:szCs w:val="20"/>
      <w:lang w:val="ru-RU" w:eastAsia="ru-RU" w:bidi="ar-SA"/>
    </w:rPr>
  </w:style>
  <w:style w:type="paragraph" w:styleId="211" w:customStyle="1">
    <w:name w:val="Основной текст 21"/>
    <w:basedOn w:val="Normal"/>
    <w:qFormat/>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pPr>
      <w:widowControl w:val="false"/>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Oaeno" w:customStyle="1">
    <w:name w:val="Oaeno"/>
    <w:basedOn w:val="Normal"/>
    <w:qFormat/>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33" w:customStyle="1">
    <w:name w:val="Содержимое таблицы"/>
    <w:basedOn w:val="BodyText"/>
    <w:qFormat/>
    <w:pPr>
      <w:suppressLineNumbers/>
      <w:spacing w:before="0" w:after="0"/>
    </w:pPr>
    <w:rPr>
      <w:b/>
      <w:sz w:val="24"/>
    </w:rPr>
  </w:style>
  <w:style w:type="paragraph" w:styleId="WW-2" w:customStyle="1">
    <w:name w:val="WW-Основной текст 2"/>
    <w:basedOn w:val="Normal"/>
    <w:qFormat/>
    <w:pPr>
      <w:widowControl w:val="false"/>
      <w:spacing w:lineRule="auto" w:line="240" w:before="0" w:after="0"/>
      <w:ind w:end="-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CommentText"/>
    <w:next w:val="CommentText"/>
    <w:semiHidden/>
    <w:qFormat/>
    <w:pPr/>
    <w:rPr>
      <w:rFonts w:ascii="Arial" w:hAnsi="Arial"/>
      <w:b/>
      <w:bCs/>
    </w:rPr>
  </w:style>
  <w:style w:type="paragraph" w:styleId="Standard" w:customStyle="1">
    <w:name w:val="Standard"/>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213" w:customStyle="1">
    <w:name w:val="Основной текст2"/>
    <w:basedOn w:val="Normal"/>
    <w:qFormat/>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link w:val="Style21"/>
    <w:qFormat/>
    <w:pPr>
      <w:widowControl w:val="false"/>
      <w:shd w:val="clear" w:color="auto" w:fill="FFFFFF"/>
      <w:spacing w:lineRule="exact" w:line="298" w:before="0" w:after="0"/>
      <w:ind w:hanging="1320"/>
      <w:jc w:val="end"/>
    </w:pPr>
    <w:rPr>
      <w:sz w:val="25"/>
      <w:szCs w:val="25"/>
    </w:rPr>
  </w:style>
  <w:style w:type="paragraph" w:styleId="214" w:customStyle="1">
    <w:name w:val="Основной текст (2)"/>
    <w:basedOn w:val="Normal"/>
    <w:link w:val="24"/>
    <w:qFormat/>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3"/>
    <w:qFormat/>
    <w:pPr>
      <w:spacing w:lineRule="auto" w:line="240" w:before="0" w:after="0"/>
      <w:jc w:val="both"/>
    </w:pPr>
    <w:rPr>
      <w:rFonts w:ascii="Courier New" w:hAnsi="Courier New" w:cs="Courier New"/>
    </w:rPr>
  </w:style>
  <w:style w:type="paragraph" w:styleId="Style34" w:customStyle="1">
    <w:name w:val="Îáû÷íûé"/>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02statia2" w:customStyle="1">
    <w:name w:val="02statia2"/>
    <w:basedOn w:val="Normal"/>
    <w:qFormat/>
    <w:pPr>
      <w:spacing w:lineRule="atLeast" w:line="320" w:before="120" w:after="0"/>
      <w:ind w:hanging="880" w:star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ru-RU" w:eastAsia="ru-RU" w:bidi="ar-SA"/>
    </w:rPr>
  </w:style>
  <w:style w:type="paragraph" w:styleId="101" w:customStyle="1">
    <w:name w:val="Основной текст (10)"/>
    <w:basedOn w:val="Normal"/>
    <w:link w:val="10"/>
    <w:qFormat/>
    <w:pPr>
      <w:shd w:val="clear" w:color="auto" w:fill="FFFFFF"/>
      <w:spacing w:lineRule="exact" w:line="274" w:before="0" w:after="0"/>
      <w:ind w:hanging="380"/>
      <w:jc w:val="end"/>
    </w:pPr>
    <w:rPr>
      <w:sz w:val="23"/>
      <w:szCs w:val="23"/>
    </w:rPr>
  </w:style>
  <w:style w:type="paragraph" w:styleId="ConsPlusCell" w:customStyle="1">
    <w:name w:val="ConsPlusCell"/>
    <w:qFormat/>
    <w:pPr>
      <w:widowControl w:val="false"/>
      <w:suppressAutoHyphens w:val="true"/>
      <w:bidi w:val="0"/>
      <w:spacing w:before="0" w:after="0"/>
      <w:jc w:val="start"/>
    </w:pPr>
    <w:rPr>
      <w:rFonts w:ascii="Arial" w:hAnsi="Arial" w:eastAsia="Times New Roman" w:cs="Arial"/>
      <w:color w:val="auto"/>
      <w:kern w:val="0"/>
      <w:sz w:val="20"/>
      <w:szCs w:val="20"/>
      <w:lang w:val="ru-RU" w:eastAsia="ru-RU" w:bidi="ar-SA"/>
    </w:rPr>
  </w:style>
  <w:style w:type="paragraph" w:styleId="36" w:customStyle="1">
    <w:name w:val="Основной текст (3)"/>
    <w:basedOn w:val="Normal"/>
    <w:link w:val="34"/>
    <w:qFormat/>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pPr>
      <w:widowControl/>
      <w:suppressAutoHyphens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35" w:customStyle="1">
    <w:name w:val="_Обычный"/>
    <w:basedOn w:val="Normal"/>
    <w:uiPriority w:val="99"/>
    <w:qFormat/>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6" w:customStyle="1">
    <w:name w:val="Пункт"/>
    <w:basedOn w:val="Normal"/>
    <w:qFormat/>
    <w:pPr>
      <w:tabs>
        <w:tab w:val="clear" w:pos="708"/>
        <w:tab w:val="left" w:pos="1980" w:leader="none"/>
      </w:tabs>
      <w:spacing w:lineRule="auto" w:line="240" w:before="0" w:after="0"/>
      <w:ind w:hanging="504" w:star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pPr>
      <w:spacing w:lineRule="auto" w:line="276" w:before="0" w:after="200"/>
      <w:ind w:start="720"/>
      <w:contextualSpacing/>
    </w:pPr>
    <w:rPr>
      <w:rFonts w:ascii="Calibri" w:hAnsi="Calibri" w:eastAsia="Times New Roman" w:cs="Times New Roman"/>
    </w:rPr>
  </w:style>
  <w:style w:type="paragraph" w:styleId="Style37" w:customStyle="1">
    <w:name w:val="Внимание: Криминал!!"/>
    <w:basedOn w:val="Normal"/>
    <w:next w:val="Normal"/>
    <w:qFormat/>
    <w:pPr>
      <w:widowControl w:val="false"/>
      <w:spacing w:lineRule="auto" w:line="240" w:before="0" w:after="0"/>
      <w:jc w:val="both"/>
    </w:pPr>
    <w:rPr>
      <w:rFonts w:ascii="Arial" w:hAnsi="Arial" w:eastAsia="Times New Roman" w:cs="Arial"/>
      <w:sz w:val="24"/>
      <w:szCs w:val="24"/>
      <w:lang w:eastAsia="ru-RU"/>
    </w:rPr>
  </w:style>
  <w:style w:type="paragraph" w:styleId="Style38" w:customStyle="1">
    <w:name w:val="Таблицы (моноширинный)"/>
    <w:basedOn w:val="Normal"/>
    <w:next w:val="Normal"/>
    <w:qFormat/>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pPr>
      <w:widowControl w:val="false"/>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215" w:customStyle="1">
    <w:name w:val="Стиль2"/>
    <w:basedOn w:val="ListNumber2"/>
    <w:qFormat/>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start="643"/>
      <w:contextualSpacing w:val="false"/>
      <w:jc w:val="both"/>
    </w:pPr>
    <w:rPr>
      <w:b/>
      <w:szCs w:val="20"/>
    </w:rPr>
  </w:style>
  <w:style w:type="paragraph" w:styleId="ListNumber2">
    <w:name w:val="List Number 2"/>
    <w:basedOn w:val="Normal"/>
    <w:pPr>
      <w:tabs>
        <w:tab w:val="clear" w:pos="708"/>
        <w:tab w:val="left" w:pos="432" w:leader="none"/>
      </w:tabs>
      <w:spacing w:lineRule="auto" w:line="240" w:before="0" w:after="0"/>
      <w:ind w:hanging="431" w:start="431"/>
      <w:contextualSpacing/>
    </w:pPr>
    <w:rPr>
      <w:rFonts w:ascii="Times New Roman" w:hAnsi="Times New Roman" w:eastAsia="Times New Roman" w:cs="Times New Roman"/>
      <w:sz w:val="24"/>
      <w:szCs w:val="24"/>
      <w:lang w:eastAsia="ru-RU"/>
    </w:rPr>
  </w:style>
  <w:style w:type="paragraph" w:styleId="PEAformat" w:customStyle="1">
    <w:name w:val="PEA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formattext" w:customStyle="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18"/>
      <w:szCs w:val="18"/>
      <w:lang w:val="ru-RU" w:eastAsia="ru-RU" w:bidi="ar-SA"/>
    </w:rPr>
  </w:style>
  <w:style w:type="paragraph" w:styleId="216" w:customStyle="1">
    <w:name w:val="Обычный2"/>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ListBullet3">
    <w:name w:val="List Bullet 3"/>
    <w:basedOn w:val="Normal"/>
    <w:pPr>
      <w:tabs>
        <w:tab w:val="clear" w:pos="708"/>
        <w:tab w:val="left" w:pos="926" w:leader="none"/>
      </w:tabs>
      <w:spacing w:lineRule="auto" w:line="240" w:before="0" w:after="60"/>
      <w:ind w:hanging="360" w:star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5"/>
    <w:uiPriority w:val="11"/>
    <w:qFormat/>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pPr/>
    <w:rPr>
      <w:rFonts w:ascii="Times New Roman" w:hAnsi="Times New Roman" w:cs="Times New Roman"/>
      <w:sz w:val="24"/>
      <w:szCs w:val="24"/>
    </w:rPr>
  </w:style>
  <w:style w:type="paragraph" w:styleId="docdata" w:customStyle="1">
    <w:name w:val="docdata"/>
    <w:basedOn w:val="Normal"/>
    <w:qFormat/>
    <w:rsid w:val="007f2405"/>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numbering" w:styleId="Style39" w:default="1">
    <w:name w:val="Без списка"/>
    <w:uiPriority w:val="99"/>
    <w:semiHidden/>
    <w:unhideWhenUsed/>
    <w:qFormat/>
  </w:style>
  <w:style w:type="numbering" w:styleId="user5" w:customStyle="1">
    <w:name w:val="Без списка (user)"/>
    <w:uiPriority w:val="99"/>
    <w:semiHidden/>
    <w:unhideWhenUsed/>
    <w:qFormat/>
  </w:style>
  <w:style w:type="numbering" w:styleId="117" w:customStyle="1">
    <w:name w:val="Нет списка1"/>
    <w:uiPriority w:val="99"/>
    <w:semiHidden/>
    <w:unhideWhenUsed/>
    <w:qFormat/>
  </w:style>
  <w:style w:type="numbering" w:styleId="118" w:customStyle="1">
    <w:name w:val="Нет списка11"/>
    <w:uiPriority w:val="99"/>
    <w:semiHidden/>
    <w:unhideWhenUsed/>
    <w:qFormat/>
  </w:style>
  <w:style w:type="numbering" w:styleId="1111" w:customStyle="1">
    <w:name w:val="Нет списка111"/>
    <w:uiPriority w:val="99"/>
    <w:semiHidden/>
    <w:unhideWhenUsed/>
    <w:qFormat/>
  </w:style>
  <w:style w:type="numbering" w:styleId="OutlineList2">
    <w:name w:val="Outline List 2"/>
    <w:qFormat/>
  </w:style>
  <w:style w:type="numbering" w:styleId="119" w:customStyle="1">
    <w:name w:val="Текущий список1"/>
    <w:qFormat/>
  </w:style>
  <w:style w:type="numbering" w:styleId="11111" w:customStyle="1">
    <w:name w:val="Нет списка1111"/>
    <w:uiPriority w:val="99"/>
    <w:semiHidden/>
    <w:unhideWhenUsed/>
    <w:qFormat/>
  </w:style>
  <w:style w:type="numbering" w:styleId="217" w:customStyle="1">
    <w:name w:val="Нет списка2"/>
    <w:uiPriority w:val="99"/>
    <w:semiHidden/>
    <w:unhideWhenUsed/>
    <w:qFormat/>
  </w:style>
  <w:style w:type="numbering" w:styleId="38" w:customStyle="1">
    <w:name w:val="Нет списка3"/>
    <w:uiPriority w:val="99"/>
    <w:semiHidden/>
    <w:unhideWhenUsed/>
    <w:qFormat/>
  </w:style>
  <w:style w:type="numbering" w:styleId="42" w:customStyle="1">
    <w:name w:val="Нет списка4"/>
    <w:uiPriority w:val="99"/>
    <w:semiHidden/>
    <w:unhideWhenUsed/>
    <w:qFormat/>
  </w:style>
  <w:style w:type="numbering" w:styleId="1111111" w:customStyle="1">
    <w:name w:val="1 / 1.1 / 1.1.11"/>
    <w:qFormat/>
  </w:style>
  <w:style w:type="numbering" w:styleId="1110" w:customStyle="1">
    <w:name w:val="Текущий список11"/>
    <w:qFormat/>
  </w:style>
  <w:style w:type="numbering" w:styleId="121" w:customStyle="1">
    <w:name w:val="Нет списка12"/>
    <w:uiPriority w:val="99"/>
    <w:semiHidden/>
    <w:unhideWhenUsed/>
    <w:qFormat/>
  </w:style>
  <w:style w:type="numbering" w:styleId="218" w:customStyle="1">
    <w:name w:val="Нет списка21"/>
    <w:uiPriority w:val="99"/>
    <w:semiHidden/>
    <w:unhideWhenUsed/>
    <w:qFormat/>
  </w:style>
  <w:style w:type="numbering" w:styleId="314" w:customStyle="1">
    <w:name w:val="Нет списка31"/>
    <w:uiPriority w:val="99"/>
    <w:semiHidden/>
    <w:unhideWhenUsed/>
    <w:qFormat/>
  </w:style>
  <w:style w:type="numbering" w:styleId="51" w:customStyle="1">
    <w:name w:val="Нет списка5"/>
    <w:uiPriority w:val="99"/>
    <w:semiHidden/>
    <w:unhideWhenUsed/>
    <w:qFormat/>
  </w:style>
  <w:style w:type="numbering" w:styleId="1111112" w:customStyle="1">
    <w:name w:val="1 / 1.1 / 1.1.12"/>
    <w:qFormat/>
  </w:style>
  <w:style w:type="numbering" w:styleId="122" w:customStyle="1">
    <w:name w:val="Текущий список12"/>
    <w:qFormat/>
  </w:style>
  <w:style w:type="numbering" w:styleId="131" w:customStyle="1">
    <w:name w:val="Нет списка13"/>
    <w:uiPriority w:val="99"/>
    <w:semiHidden/>
    <w:unhideWhenUsed/>
    <w:qFormat/>
  </w:style>
  <w:style w:type="numbering" w:styleId="221" w:customStyle="1">
    <w:name w:val="Нет списка22"/>
    <w:uiPriority w:val="99"/>
    <w:semiHidden/>
    <w:unhideWhenUsed/>
    <w:qFormat/>
  </w:style>
  <w:style w:type="numbering" w:styleId="321" w:customStyle="1">
    <w:name w:val="Нет списка32"/>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f4">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f4">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d">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4">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3">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4472C4"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5B9BD5"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537DC8" w:fill="537DC8" w:themeFill="accent1" w:themeFillTint="ea"/>
      </w:tcPr>
    </w:tblStylePr>
    <w:tblStylePr w:type="lastRow">
      <w:rPr>
        <w:b/>
      </w:rPr>
      <w:tblPr/>
      <w:tcPr>
        <w:tcBorders>
          <w:top w:val="single" w:color="4472C4"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4472C4"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ED7D31"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C000"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b/>
        <w:color w:val="a0b7e1" w:themeColor="accent1" w:themeTint="80"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0b7e1" w:themeColor="accent1" w:themeTint="80"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a0b7e1" w:themeColor="accent1" w:themeTint="80"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b/>
        <w:color w:val="245a8d" w:themeColor="accent5"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5"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245a8d" w:themeColor="accent5"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5" w:sz="4" w:space="0"/>
          <w:right w:val="single" w:color="5B9BD5" w:themeColor="accent5" w:sz="4" w:space="0"/>
        </w:tcBorders>
      </w:tcPr>
    </w:tblStylePr>
    <w:tblStylePr w:type="band1Horz">
      <w:rPr>
        <w:sz w:val="22"/>
      </w:rPr>
      <w:tblPr/>
      <w:tcPr>
        <w:tcBorders>
          <w:top w:val="single" w:color="5B9BD5" w:themeColor="accent5" w:sz="4" w:space="0"/>
          <w:bottom w:val="single" w:color="5B9BD5"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5B9BD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5" w:sz="32" w:space="0"/>
          <w:right w:val="single" w:color="FFFFFF" w:themeColor="light1" w:sz="4" w:space="0"/>
        </w:tcBorders>
      </w:tcPr>
    </w:tblStylePr>
    <w:tblStylePr w:type="lastCol">
      <w:tblPr/>
      <w:tcPr>
        <w:tcBorders>
          <w:left w:val="single" w:color="FFFFFF" w:themeColor="light1" w:sz="4" w:space="0"/>
          <w:right w:val="single" w:color="5B9BD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ED7D31" w:themeColor="accent2" w:sz="4" w:space="0"/>
        </w:tcBorders>
      </w:tcPr>
    </w:tblStylePr>
    <w:tblStylePr w:type="lastRow">
      <w:rPr>
        <w:b/>
        <w:color w:val="f4b184" w:themeColor="accent2" w:themeTint="97" w:themeShade="95"/>
      </w:rPr>
      <w:tblPr/>
      <w:tcPr>
        <w:tcBorders>
          <w:top w:val="single" w:color="ED7D31"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A5A5A5" w:themeColor="accent3" w:sz="4" w:space="0"/>
        </w:tcBorders>
      </w:tcPr>
    </w:tblStylePr>
    <w:tblStylePr w:type="lastRow">
      <w:rPr>
        <w:b/>
        <w:color w:val="c9c9c9" w:themeColor="accent3" w:themeTint="98" w:themeShade="95"/>
      </w:rPr>
      <w:tblPr/>
      <w:tcPr>
        <w:tcBorders>
          <w:top w:val="single" w:color="A5A5A5"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C000" w:themeColor="accent4" w:sz="4" w:space="0"/>
        </w:tcBorders>
      </w:tcPr>
    </w:tblStylePr>
    <w:tblStylePr w:type="lastRow">
      <w:rPr>
        <w:b/>
        <w:color w:val="ffd865" w:themeColor="accent4" w:themeTint="9a" w:themeShade="95"/>
      </w:rPr>
      <w:tblPr/>
      <w:tcPr>
        <w:tcBorders>
          <w:top w:val="single" w:color="FFC000"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5B9BD5" w:themeColor="accent5" w:sz="4" w:space="0"/>
        </w:tcBorders>
      </w:tcPr>
    </w:tblStylePr>
    <w:tblStylePr w:type="lastRow">
      <w:rPr>
        <w:b/>
        <w:color w:val="9bc2e5" w:themeColor="accent5" w:themeTint="9a" w:themeShade="95"/>
      </w:rPr>
      <w:tblPr/>
      <w:tcPr>
        <w:tcBorders>
          <w:top w:val="single" w:color="5B9BD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70AD47" w:themeColor="accent6" w:sz="4" w:space="0"/>
        </w:tcBorders>
      </w:tcPr>
    </w:tblStylePr>
    <w:tblStylePr w:type="lastRow">
      <w:rPr>
        <w:b/>
        <w:color w:val="a9d08e" w:themeColor="accent6" w:themeTint="98" w:themeShade="95"/>
      </w:rPr>
      <w:tblPr/>
      <w:tcPr>
        <w:tcBorders>
          <w:top w:val="single" w:color="70AD47"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i/>
        <w:color w:val="9bc2e5" w:themeColor="accent5" w:themeTint="9a"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bc2e5" w:themeColor="accent5" w:themeTint="9a"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9bc2e5" w:themeColor="accent5" w:themeTint="9a"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5B9BD5" w:themeColor="accent5" w:sz="12" w:space="0"/>
        </w:tcBorders>
      </w:tcPr>
    </w:tblStylePr>
    <w:tblStylePr w:type="lastRow">
      <w:rPr>
        <w:sz w:val="22"/>
      </w:rPr>
      <w:tblPr/>
      <w:tcPr>
        <w:tcBorders>
          <w:top w:val="single" w:color="5B9BD5" w:themeColor="accent5" w:sz="12" w:space="0"/>
        </w:tcBorders>
      </w:tcPr>
    </w:tblStylePr>
    <w:tblStylePr w:type="firstCol">
      <w:rPr>
        <w:sz w:val="22"/>
      </w:rPr>
      <w:tblPr/>
    </w:tblStylePr>
    <w:tblStylePr w:type="lastCol">
      <w:rPr>
        <w:sz w:val="22"/>
      </w:rPr>
      <w:tblPr/>
      <w:tcPr>
        <w:tcBorders>
          <w:left w:val="single" w:color="5B9BD5" w:themeColor="accent5" w:sz="12" w:space="0"/>
        </w:tcBorders>
      </w:tc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affff4">
    <w:name w:val="Table Grid"/>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5">
    <w:name w:val="Сетка таблицы1"/>
    <w:basedOn w:val="a1"/>
    <w:uiPriority w:val="9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5">
    <w:name w:val="Сетка таблицы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
    <w:name w:val="Сетка таблицы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3">
    <w:name w:val="Сетка таблицы2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6">
    <w:name w:val="Table Simple 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e">
    <w:name w:val="Сетка таблицы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
    <w:name w:val="Простая таблица 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0">
    <w:name w:val="Сетка таблицы1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3">
    <w:name w:val="Простая таблица 12"/>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
    <w:name w:val="Сетка таблицы4"/>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2">
    <w:name w:val="Простая таблица 1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
    <w:name w:val="Сетка таблицы2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0">
    <w:name w:val="Сетка таблицы1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
    <w:name w:val="Сетка таблицы5"/>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36705" w:rsidRDefault="00F01EF0">
          <w:r>
            <w:rPr>
              <w:rStyle w:val="afb"/>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D36705" w:rsidRDefault="00F01EF0">
          <w:r>
            <w:rPr>
              <w:rStyle w:val="afb"/>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D36705" w:rsidRDefault="00F01EF0">
          <w:pPr>
            <w:pStyle w:val="2D1B04C9FB504062895635897D0C7A20"/>
          </w:pPr>
          <w:r>
            <w:rPr>
              <w:rStyle w:val="afb"/>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D36705" w:rsidRDefault="00F01EF0">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D36705" w:rsidRDefault="00F01EF0">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D36705" w:rsidRDefault="00F01EF0">
          <w:pPr>
            <w:pStyle w:val="3E83FE2655E84B03BDD93A973F3F17D9"/>
          </w:pPr>
          <w:r>
            <w:rPr>
              <w:rStyle w:val="afb"/>
            </w:rPr>
            <w:t>Место для ввода даты.</w:t>
          </w:r>
        </w:p>
      </w:docPartBody>
    </w:docPart>
    <w:docPart>
      <w:docPartPr>
        <w:name w:val="C60C92E0F2CA465F8ED6AA70700D1172"/>
        <w:category>
          <w:name w:val="Общие"/>
          <w:gallery w:val="placeholder"/>
        </w:category>
        <w:types>
          <w:type w:val="bbPlcHdr"/>
        </w:types>
        <w:behaviors>
          <w:behavior w:val="content"/>
        </w:behaviors>
        <w:guid w:val="{58E5208E-8E48-45C9-81D6-C3C68BDD5011}"/>
      </w:docPartPr>
      <w:docPartBody>
        <w:p w:rsidR="005B4BA2" w:rsidRDefault="00D36705" w:rsidP="00D36705">
          <w:pPr>
            <w:pStyle w:val="C60C92E0F2CA465F8ED6AA70700D1172"/>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5175" w:rsidRDefault="00635175">
      <w:pPr>
        <w:spacing w:after="0" w:line="240" w:lineRule="auto"/>
      </w:pPr>
      <w:r>
        <w:separator/>
      </w:r>
    </w:p>
  </w:endnote>
  <w:endnote w:type="continuationSeparator" w:id="0">
    <w:p w:rsidR="00635175" w:rsidRDefault="0063517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ultant">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5175" w:rsidRDefault="00635175">
      <w:pPr>
        <w:spacing w:after="0" w:line="240" w:lineRule="auto"/>
      </w:pPr>
      <w:r>
        <w:separator/>
      </w:r>
    </w:p>
  </w:footnote>
  <w:footnote w:type="continuationSeparator" w:id="0">
    <w:p w:rsidR="00635175" w:rsidRDefault="0063517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705"/>
    <w:rsid w:val="005B4BA2"/>
    <w:rsid w:val="00635175"/>
    <w:rsid w:val="00D36705"/>
    <w:rsid w:val="00F01EF0"/>
    <w:rsid w:val="00F12A0E"/>
    <w:rsid w:val="00FC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sid w:val="00D36705"/>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 w:type="paragraph" w:customStyle="1" w:styleId="F46F000EDA9D4829849EF3FAFAEED11D">
    <w:name w:val="F46F000EDA9D4829849EF3FAFAEED11D"/>
  </w:style>
  <w:style w:type="paragraph" w:customStyle="1" w:styleId="7D4B41B7BE8F4F998FCB870BE77956AC">
    <w:name w:val="7D4B41B7BE8F4F998FCB870BE77956AC"/>
  </w:style>
  <w:style w:type="paragraph" w:customStyle="1" w:styleId="2D1B04C9FB504062895635897D0C7A20">
    <w:name w:val="2D1B04C9FB504062895635897D0C7A20"/>
  </w:style>
  <w:style w:type="paragraph" w:customStyle="1" w:styleId="A2475D86078A4440A3526E088B666D15">
    <w:name w:val="A2475D86078A4440A3526E088B666D15"/>
    <w:rsid w:val="00D36705"/>
  </w:style>
  <w:style w:type="paragraph" w:customStyle="1" w:styleId="C60C92E0F2CA465F8ED6AA70700D1172">
    <w:name w:val="C60C92E0F2CA465F8ED6AA70700D1172"/>
    <w:rsid w:val="00D36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Liberation Sans" pitchFamily="0" charset="1"/>
        <a:cs typeface="Liberation Sans" pitchFamily="0" charset="1"/>
      </a:majorFont>
      <a:minorFont>
        <a:latin typeface="Calibri" pitchFamily="0" charset="1"/>
        <a:ea typeface="Liberation Sans" pitchFamily="0" charset="1"/>
        <a:cs typeface="Liberation Sans"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D3EB6-8738-4F4D-8FBB-DF0BA896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LibreOffice/26.2.2.2$Linux_X86_64 LibreOffice_project/620$Build-2</Application>
  <AppVersion>15.0000</AppVersion>
  <Pages>11</Pages>
  <Words>4121</Words>
  <Characters>29343</Characters>
  <CharactersWithSpaces>33271</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2026-06-09T05:34:00Z</dcterms:created>
  <dc:creator>Roman Nurgaliev</dc:creator>
  <dc:description>DOC-MARKER-vI_cjSRyKvUrXB1rfJyZag</dc:description>
  <dc:language>ru-RU</dc:language>
  <cp:lastModifiedBy/>
  <dcterms:modified xsi:type="dcterms:W3CDTF">2026-07-10T14:18:19Z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