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36733" w14:textId="371C6E8C" w:rsidR="00BA6A7A" w:rsidRPr="00CD6114" w:rsidRDefault="004B390E" w:rsidP="00BA6A7A">
      <w:pPr>
        <w:widowControl w:val="0"/>
        <w:spacing w:after="0" w:line="240" w:lineRule="auto"/>
        <w:ind w:firstLine="709"/>
        <w:jc w:val="both"/>
        <w:rPr>
          <w:rFonts w:ascii="Times New Roman" w:eastAsia="Times New Roman" w:hAnsi="Times New Roman" w:cs="Times New Roman"/>
          <w:b/>
          <w:bCs/>
          <w:lang w:eastAsia="ru-RU"/>
        </w:rPr>
      </w:pPr>
      <w:r w:rsidRPr="004B390E">
        <w:rPr>
          <w:rFonts w:ascii="Times New Roman" w:eastAsia="Times New Roman" w:hAnsi="Times New Roman" w:cs="Times New Roman"/>
          <w:b/>
          <w:lang w:eastAsia="ru-RU"/>
        </w:rPr>
        <w:t xml:space="preserve">АКЦИОНЕРНОЕ ОБЩЕСТВО </w:t>
      </w:r>
      <w:r w:rsidR="002231AD">
        <w:rPr>
          <w:rFonts w:ascii="Times New Roman" w:eastAsia="Times New Roman" w:hAnsi="Times New Roman" w:cs="Times New Roman"/>
          <w:b/>
          <w:lang w:eastAsia="ru-RU"/>
        </w:rPr>
        <w:t>«</w:t>
      </w:r>
      <w:r w:rsidRPr="004B390E">
        <w:rPr>
          <w:rFonts w:ascii="Times New Roman" w:eastAsia="Times New Roman" w:hAnsi="Times New Roman" w:cs="Times New Roman"/>
          <w:b/>
          <w:lang w:eastAsia="ru-RU"/>
        </w:rPr>
        <w:t>БАШКИРСКИЙ РЕГИСТР СОЦИАЛЬНЫХ КАРТ</w:t>
      </w:r>
      <w:r w:rsidR="002231AD">
        <w:rPr>
          <w:rFonts w:ascii="Times New Roman" w:eastAsia="Times New Roman" w:hAnsi="Times New Roman" w:cs="Times New Roman"/>
          <w:b/>
          <w:lang w:eastAsia="ru-RU"/>
        </w:rPr>
        <w:t>»</w:t>
      </w:r>
    </w:p>
    <w:p w14:paraId="19BAF9EE" w14:textId="77777777" w:rsidR="00BA6A7A" w:rsidRPr="00CD6114" w:rsidRDefault="00BA6A7A" w:rsidP="00BA6A7A">
      <w:pPr>
        <w:widowControl w:val="0"/>
        <w:spacing w:after="0" w:line="240" w:lineRule="auto"/>
        <w:ind w:firstLine="709"/>
        <w:jc w:val="both"/>
        <w:rPr>
          <w:rFonts w:ascii="Times New Roman" w:eastAsia="Times New Roman" w:hAnsi="Times New Roman" w:cs="Times New Roman"/>
          <w:b/>
          <w:bCs/>
          <w:lang w:eastAsia="ru-RU"/>
        </w:rPr>
      </w:pPr>
    </w:p>
    <w:p w14:paraId="2C104647" w14:textId="4FB2DF56" w:rsidR="004B390E" w:rsidRPr="004B390E" w:rsidRDefault="00BA6A7A" w:rsidP="002231A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r>
        <w:rPr>
          <w:rFonts w:ascii="Times New Roman" w:eastAsia="Times New Roman" w:hAnsi="Times New Roman" w:cs="Times New Roman"/>
          <w:b/>
          <w:bCs/>
          <w:lang w:eastAsia="ru-RU"/>
        </w:rPr>
        <w:t xml:space="preserve">                                     </w:t>
      </w:r>
    </w:p>
    <w:p w14:paraId="75E7783F" w14:textId="2E721B21" w:rsidR="004B390E" w:rsidRPr="002231AD" w:rsidRDefault="004B390E" w:rsidP="002231A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contextualSpacing/>
        <w:jc w:val="right"/>
        <w:rPr>
          <w:rFonts w:ascii="Times New Roman" w:eastAsia="Times New Roman" w:hAnsi="Times New Roman" w:cs="Times New Roman"/>
          <w:lang w:eastAsia="ru-RU"/>
        </w:rPr>
      </w:pPr>
      <w:r>
        <w:rPr>
          <w:rFonts w:ascii="Times New Roman" w:eastAsia="Times New Roman" w:hAnsi="Times New Roman" w:cs="Times New Roman"/>
          <w:b/>
          <w:bCs/>
          <w:lang w:eastAsia="ru-RU"/>
        </w:rPr>
        <w:tab/>
      </w:r>
      <w:r>
        <w:rPr>
          <w:rFonts w:ascii="Times New Roman" w:eastAsia="Times New Roman" w:hAnsi="Times New Roman" w:cs="Times New Roman"/>
          <w:b/>
          <w:bCs/>
          <w:lang w:eastAsia="ru-RU"/>
        </w:rPr>
        <w:tab/>
      </w:r>
      <w:r>
        <w:rPr>
          <w:rFonts w:ascii="Times New Roman" w:eastAsia="Times New Roman" w:hAnsi="Times New Roman" w:cs="Times New Roman"/>
          <w:b/>
          <w:bCs/>
          <w:lang w:eastAsia="ru-RU"/>
        </w:rPr>
        <w:tab/>
      </w:r>
      <w:r>
        <w:rPr>
          <w:rFonts w:ascii="Times New Roman" w:eastAsia="Times New Roman" w:hAnsi="Times New Roman" w:cs="Times New Roman"/>
          <w:b/>
          <w:bCs/>
          <w:lang w:eastAsia="ru-RU"/>
        </w:rPr>
        <w:tab/>
      </w:r>
      <w:r>
        <w:rPr>
          <w:rFonts w:ascii="Times New Roman" w:eastAsia="Times New Roman" w:hAnsi="Times New Roman" w:cs="Times New Roman"/>
          <w:b/>
          <w:bCs/>
          <w:lang w:eastAsia="ru-RU"/>
        </w:rPr>
        <w:tab/>
      </w:r>
      <w:r>
        <w:rPr>
          <w:rFonts w:ascii="Times New Roman" w:eastAsia="Times New Roman" w:hAnsi="Times New Roman" w:cs="Times New Roman"/>
          <w:b/>
          <w:bCs/>
          <w:lang w:eastAsia="ru-RU"/>
        </w:rPr>
        <w:tab/>
      </w:r>
      <w:r>
        <w:rPr>
          <w:rFonts w:ascii="Times New Roman" w:eastAsia="Times New Roman" w:hAnsi="Times New Roman" w:cs="Times New Roman"/>
          <w:b/>
          <w:bCs/>
          <w:lang w:eastAsia="ru-RU"/>
        </w:rPr>
        <w:tab/>
      </w:r>
      <w:r>
        <w:rPr>
          <w:rFonts w:ascii="Times New Roman" w:eastAsia="Times New Roman" w:hAnsi="Times New Roman" w:cs="Times New Roman"/>
          <w:b/>
          <w:bCs/>
          <w:lang w:eastAsia="ru-RU"/>
        </w:rPr>
        <w:tab/>
      </w:r>
      <w:r w:rsidRPr="002231AD">
        <w:rPr>
          <w:rFonts w:ascii="Times New Roman" w:eastAsia="Times New Roman" w:hAnsi="Times New Roman" w:cs="Times New Roman"/>
          <w:lang w:eastAsia="ru-RU"/>
        </w:rPr>
        <w:t xml:space="preserve">АО </w:t>
      </w:r>
      <w:r w:rsidR="002231AD">
        <w:rPr>
          <w:rFonts w:ascii="Times New Roman" w:eastAsia="Times New Roman" w:hAnsi="Times New Roman" w:cs="Times New Roman"/>
          <w:lang w:eastAsia="ru-RU"/>
        </w:rPr>
        <w:t>«</w:t>
      </w:r>
      <w:r w:rsidRPr="002231AD">
        <w:rPr>
          <w:rFonts w:ascii="Times New Roman" w:eastAsia="Times New Roman" w:hAnsi="Times New Roman" w:cs="Times New Roman"/>
          <w:lang w:eastAsia="ru-RU"/>
        </w:rPr>
        <w:t xml:space="preserve">Башкирский </w:t>
      </w:r>
      <w:r w:rsidR="002231AD">
        <w:rPr>
          <w:rFonts w:ascii="Times New Roman" w:eastAsia="Times New Roman" w:hAnsi="Times New Roman" w:cs="Times New Roman"/>
          <w:lang w:eastAsia="ru-RU"/>
        </w:rPr>
        <w:t>р</w:t>
      </w:r>
      <w:r w:rsidRPr="002231AD">
        <w:rPr>
          <w:rFonts w:ascii="Times New Roman" w:eastAsia="Times New Roman" w:hAnsi="Times New Roman" w:cs="Times New Roman"/>
          <w:lang w:eastAsia="ru-RU"/>
        </w:rPr>
        <w:t xml:space="preserve">егистр </w:t>
      </w:r>
    </w:p>
    <w:p w14:paraId="0764D695" w14:textId="6A82FFC7" w:rsidR="004B390E" w:rsidRPr="002231AD" w:rsidRDefault="004B390E" w:rsidP="002231A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contextualSpacing/>
        <w:jc w:val="right"/>
        <w:rPr>
          <w:rFonts w:ascii="Times New Roman" w:eastAsia="Times New Roman" w:hAnsi="Times New Roman" w:cs="Times New Roman"/>
          <w:lang w:eastAsia="ru-RU"/>
        </w:rPr>
      </w:pPr>
      <w:r w:rsidRPr="002231AD">
        <w:rPr>
          <w:rFonts w:ascii="Times New Roman" w:eastAsia="Times New Roman" w:hAnsi="Times New Roman" w:cs="Times New Roman"/>
          <w:lang w:eastAsia="ru-RU"/>
        </w:rPr>
        <w:tab/>
      </w:r>
      <w:r w:rsidRPr="002231AD">
        <w:rPr>
          <w:rFonts w:ascii="Times New Roman" w:eastAsia="Times New Roman" w:hAnsi="Times New Roman" w:cs="Times New Roman"/>
          <w:lang w:eastAsia="ru-RU"/>
        </w:rPr>
        <w:tab/>
      </w:r>
      <w:r w:rsidRPr="002231AD">
        <w:rPr>
          <w:rFonts w:ascii="Times New Roman" w:eastAsia="Times New Roman" w:hAnsi="Times New Roman" w:cs="Times New Roman"/>
          <w:lang w:eastAsia="ru-RU"/>
        </w:rPr>
        <w:tab/>
      </w:r>
      <w:r w:rsidRPr="002231AD">
        <w:rPr>
          <w:rFonts w:ascii="Times New Roman" w:eastAsia="Times New Roman" w:hAnsi="Times New Roman" w:cs="Times New Roman"/>
          <w:lang w:eastAsia="ru-RU"/>
        </w:rPr>
        <w:tab/>
      </w:r>
      <w:r w:rsidRPr="002231AD">
        <w:rPr>
          <w:rFonts w:ascii="Times New Roman" w:eastAsia="Times New Roman" w:hAnsi="Times New Roman" w:cs="Times New Roman"/>
          <w:lang w:eastAsia="ru-RU"/>
        </w:rPr>
        <w:tab/>
      </w:r>
      <w:r w:rsidRPr="002231AD">
        <w:rPr>
          <w:rFonts w:ascii="Times New Roman" w:eastAsia="Times New Roman" w:hAnsi="Times New Roman" w:cs="Times New Roman"/>
          <w:lang w:eastAsia="ru-RU"/>
        </w:rPr>
        <w:tab/>
      </w:r>
      <w:r w:rsidRPr="002231AD">
        <w:rPr>
          <w:rFonts w:ascii="Times New Roman" w:eastAsia="Times New Roman" w:hAnsi="Times New Roman" w:cs="Times New Roman"/>
          <w:lang w:eastAsia="ru-RU"/>
        </w:rPr>
        <w:tab/>
      </w:r>
      <w:r w:rsidRPr="002231AD">
        <w:rPr>
          <w:rFonts w:ascii="Times New Roman" w:eastAsia="Times New Roman" w:hAnsi="Times New Roman" w:cs="Times New Roman"/>
          <w:lang w:eastAsia="ru-RU"/>
        </w:rPr>
        <w:tab/>
      </w:r>
      <w:r w:rsidRPr="002231AD">
        <w:rPr>
          <w:rFonts w:ascii="Times New Roman" w:eastAsia="Times New Roman" w:hAnsi="Times New Roman" w:cs="Times New Roman"/>
          <w:lang w:eastAsia="ru-RU"/>
        </w:rPr>
        <w:tab/>
      </w:r>
      <w:r w:rsidRPr="002231AD">
        <w:rPr>
          <w:rFonts w:ascii="Times New Roman" w:eastAsia="Times New Roman" w:hAnsi="Times New Roman" w:cs="Times New Roman"/>
          <w:lang w:eastAsia="ru-RU"/>
        </w:rPr>
        <w:tab/>
      </w:r>
      <w:r w:rsidR="002231AD">
        <w:rPr>
          <w:rFonts w:ascii="Times New Roman" w:eastAsia="Times New Roman" w:hAnsi="Times New Roman" w:cs="Times New Roman"/>
          <w:lang w:eastAsia="ru-RU"/>
        </w:rPr>
        <w:t>с</w:t>
      </w:r>
      <w:r w:rsidRPr="002231AD">
        <w:rPr>
          <w:rFonts w:ascii="Times New Roman" w:eastAsia="Times New Roman" w:hAnsi="Times New Roman" w:cs="Times New Roman"/>
          <w:lang w:eastAsia="ru-RU"/>
        </w:rPr>
        <w:t>оциальных​﻿​﻿‍‍⁠‌﻿⁠﻿​​‍‍‌​﻿⁠‍‍​⁠⁠​‍‌‌⁠﻿​‌‌‌‍﻿⁠‍﻿​‌﻿‌​ Карт</w:t>
      </w:r>
      <w:r w:rsidR="002231AD">
        <w:rPr>
          <w:rFonts w:ascii="Times New Roman" w:eastAsia="Times New Roman" w:hAnsi="Times New Roman" w:cs="Times New Roman"/>
          <w:lang w:eastAsia="ru-RU"/>
        </w:rPr>
        <w:t>»</w:t>
      </w:r>
    </w:p>
    <w:p w14:paraId="02FE5CCA" w14:textId="098CCAD6" w:rsidR="004B390E" w:rsidRPr="002231AD" w:rsidRDefault="004B390E" w:rsidP="002231A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contextualSpacing/>
        <w:jc w:val="right"/>
        <w:rPr>
          <w:rFonts w:ascii="Times New Roman" w:eastAsia="Times New Roman" w:hAnsi="Times New Roman" w:cs="Times New Roman"/>
          <w:lang w:eastAsia="ru-RU"/>
        </w:rPr>
      </w:pPr>
      <w:r w:rsidRPr="002231AD">
        <w:rPr>
          <w:rFonts w:ascii="Times New Roman" w:eastAsia="Times New Roman" w:hAnsi="Times New Roman" w:cs="Times New Roman"/>
          <w:lang w:eastAsia="ru-RU"/>
        </w:rPr>
        <w:tab/>
      </w:r>
      <w:r w:rsidRPr="002231AD">
        <w:rPr>
          <w:rFonts w:ascii="Times New Roman" w:eastAsia="Times New Roman" w:hAnsi="Times New Roman" w:cs="Times New Roman"/>
          <w:lang w:eastAsia="ru-RU"/>
        </w:rPr>
        <w:tab/>
      </w:r>
      <w:r w:rsidRPr="002231AD">
        <w:rPr>
          <w:rFonts w:ascii="Times New Roman" w:eastAsia="Times New Roman" w:hAnsi="Times New Roman" w:cs="Times New Roman"/>
          <w:lang w:eastAsia="ru-RU"/>
        </w:rPr>
        <w:tab/>
      </w:r>
      <w:r w:rsidRPr="002231AD">
        <w:rPr>
          <w:rFonts w:ascii="Times New Roman" w:eastAsia="Times New Roman" w:hAnsi="Times New Roman" w:cs="Times New Roman"/>
          <w:lang w:eastAsia="ru-RU"/>
        </w:rPr>
        <w:tab/>
      </w:r>
      <w:r w:rsidRPr="002231AD">
        <w:rPr>
          <w:rFonts w:ascii="Times New Roman" w:eastAsia="Times New Roman" w:hAnsi="Times New Roman" w:cs="Times New Roman"/>
          <w:lang w:eastAsia="ru-RU"/>
        </w:rPr>
        <w:tab/>
      </w:r>
      <w:r w:rsidRPr="002231AD">
        <w:rPr>
          <w:rFonts w:ascii="Times New Roman" w:eastAsia="Times New Roman" w:hAnsi="Times New Roman" w:cs="Times New Roman"/>
          <w:lang w:eastAsia="ru-RU"/>
        </w:rPr>
        <w:tab/>
      </w:r>
      <w:r w:rsidRPr="002231AD">
        <w:rPr>
          <w:rFonts w:ascii="Times New Roman" w:eastAsia="Times New Roman" w:hAnsi="Times New Roman" w:cs="Times New Roman"/>
          <w:lang w:eastAsia="ru-RU"/>
        </w:rPr>
        <w:tab/>
      </w:r>
      <w:r w:rsidRPr="002231AD">
        <w:rPr>
          <w:rFonts w:ascii="Times New Roman" w:eastAsia="Times New Roman" w:hAnsi="Times New Roman" w:cs="Times New Roman"/>
          <w:lang w:eastAsia="ru-RU"/>
        </w:rPr>
        <w:tab/>
      </w:r>
      <w:r w:rsidRPr="002231AD">
        <w:rPr>
          <w:rFonts w:ascii="Times New Roman" w:eastAsia="Times New Roman" w:hAnsi="Times New Roman" w:cs="Times New Roman"/>
          <w:lang w:eastAsia="ru-RU"/>
        </w:rPr>
        <w:tab/>
      </w:r>
      <w:r w:rsidRPr="002231AD">
        <w:rPr>
          <w:rFonts w:ascii="Times New Roman" w:eastAsia="Times New Roman" w:hAnsi="Times New Roman" w:cs="Times New Roman"/>
          <w:lang w:eastAsia="ru-RU"/>
        </w:rPr>
        <w:tab/>
      </w:r>
      <w:r w:rsidRPr="002231AD">
        <w:rPr>
          <w:rFonts w:ascii="Times New Roman" w:eastAsia="Times New Roman" w:hAnsi="Times New Roman" w:cs="Times New Roman"/>
          <w:lang w:eastAsia="ru-RU"/>
        </w:rPr>
        <w:tab/>
      </w:r>
      <w:r w:rsidRPr="002231AD">
        <w:rPr>
          <w:rFonts w:ascii="Times New Roman" w:eastAsia="Times New Roman" w:hAnsi="Times New Roman" w:cs="Times New Roman"/>
          <w:lang w:eastAsia="ru-RU"/>
        </w:rPr>
        <w:tab/>
      </w:r>
      <w:r w:rsidR="002231AD" w:rsidRPr="002231AD">
        <w:rPr>
          <w:rFonts w:ascii="Times New Roman" w:eastAsia="Times New Roman" w:hAnsi="Times New Roman" w:cs="Times New Roman"/>
          <w:lang w:eastAsia="ru-RU"/>
        </w:rPr>
        <w:tab/>
        <w:t>Генеральный директор</w:t>
      </w:r>
      <w:r w:rsidR="002231AD" w:rsidRPr="002231AD">
        <w:rPr>
          <w:rFonts w:ascii="Times New Roman" w:eastAsia="Times New Roman" w:hAnsi="Times New Roman" w:cs="Times New Roman"/>
          <w:lang w:eastAsia="ru-RU"/>
        </w:rPr>
        <w:t xml:space="preserve"> </w:t>
      </w:r>
      <w:r w:rsidRPr="002231AD">
        <w:rPr>
          <w:rFonts w:ascii="Times New Roman" w:eastAsia="Times New Roman" w:hAnsi="Times New Roman" w:cs="Times New Roman"/>
          <w:lang w:eastAsia="ru-RU"/>
        </w:rPr>
        <w:t>Бакиров Зинур Зарифович</w:t>
      </w:r>
    </w:p>
    <w:p w14:paraId="6EF2CB59" w14:textId="493FFE9D" w:rsidR="00BA6A7A" w:rsidRDefault="00BA6A7A" w:rsidP="002231A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4531"/>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ab/>
      </w:r>
      <w:r>
        <w:rPr>
          <w:rFonts w:ascii="Times New Roman" w:eastAsia="Times New Roman" w:hAnsi="Times New Roman" w:cs="Times New Roman"/>
          <w:b/>
          <w:bCs/>
          <w:lang w:eastAsia="ru-RU"/>
        </w:rPr>
        <w:tab/>
      </w:r>
      <w:r>
        <w:rPr>
          <w:rFonts w:ascii="Times New Roman" w:eastAsia="Times New Roman" w:hAnsi="Times New Roman" w:cs="Times New Roman"/>
          <w:b/>
          <w:bCs/>
          <w:lang w:eastAsia="ru-RU"/>
        </w:rPr>
        <w:tab/>
      </w:r>
      <w:r>
        <w:rPr>
          <w:rFonts w:ascii="Times New Roman" w:eastAsia="Times New Roman" w:hAnsi="Times New Roman" w:cs="Times New Roman"/>
          <w:b/>
          <w:bCs/>
          <w:lang w:eastAsia="ru-RU"/>
        </w:rPr>
        <w:tab/>
      </w:r>
      <w:r>
        <w:rPr>
          <w:rFonts w:ascii="Times New Roman" w:eastAsia="Times New Roman" w:hAnsi="Times New Roman" w:cs="Times New Roman"/>
          <w:b/>
          <w:bCs/>
          <w:lang w:eastAsia="ru-RU"/>
        </w:rPr>
        <w:tab/>
      </w:r>
      <w:r>
        <w:rPr>
          <w:rFonts w:ascii="Times New Roman" w:eastAsia="Times New Roman" w:hAnsi="Times New Roman" w:cs="Times New Roman"/>
          <w:b/>
          <w:bCs/>
          <w:lang w:eastAsia="ru-RU"/>
        </w:rPr>
        <w:tab/>
      </w:r>
      <w:r>
        <w:rPr>
          <w:rFonts w:ascii="Times New Roman" w:eastAsia="Times New Roman" w:hAnsi="Times New Roman" w:cs="Times New Roman"/>
          <w:b/>
          <w:bCs/>
          <w:lang w:eastAsia="ru-RU"/>
        </w:rPr>
        <w:tab/>
      </w:r>
      <w:r>
        <w:rPr>
          <w:rFonts w:ascii="Times New Roman" w:eastAsia="Times New Roman" w:hAnsi="Times New Roman" w:cs="Times New Roman"/>
          <w:b/>
          <w:bCs/>
          <w:lang w:eastAsia="ru-RU"/>
        </w:rPr>
        <w:tab/>
      </w:r>
      <w:r>
        <w:rPr>
          <w:rFonts w:ascii="Times New Roman" w:eastAsia="Times New Roman" w:hAnsi="Times New Roman" w:cs="Times New Roman"/>
          <w:b/>
          <w:bCs/>
          <w:lang w:eastAsia="ru-RU"/>
        </w:rPr>
        <w:tab/>
      </w:r>
      <w:r>
        <w:rPr>
          <w:rFonts w:ascii="Times New Roman" w:eastAsia="Times New Roman" w:hAnsi="Times New Roman" w:cs="Times New Roman"/>
          <w:b/>
          <w:bCs/>
          <w:lang w:eastAsia="ru-RU"/>
        </w:rPr>
        <w:tab/>
      </w:r>
      <w:r w:rsidR="004B390E">
        <w:rPr>
          <w:rFonts w:ascii="Times New Roman" w:eastAsia="Times New Roman" w:hAnsi="Times New Roman" w:cs="Times New Roman"/>
          <w:b/>
          <w:bCs/>
          <w:lang w:eastAsia="ru-RU"/>
        </w:rPr>
        <w:tab/>
      </w:r>
      <w:r>
        <w:rPr>
          <w:rFonts w:ascii="Times New Roman" w:eastAsia="Times New Roman" w:hAnsi="Times New Roman" w:cs="Times New Roman"/>
          <w:b/>
          <w:bCs/>
          <w:lang w:eastAsia="ru-RU"/>
        </w:rPr>
        <w:tab/>
      </w:r>
      <w:r>
        <w:rPr>
          <w:rFonts w:ascii="Times New Roman" w:eastAsia="Times New Roman" w:hAnsi="Times New Roman" w:cs="Times New Roman"/>
          <w:b/>
          <w:bCs/>
          <w:lang w:eastAsia="ru-RU"/>
        </w:rPr>
        <w:tab/>
      </w:r>
      <w:r>
        <w:rPr>
          <w:rFonts w:ascii="Times New Roman" w:eastAsia="Times New Roman" w:hAnsi="Times New Roman" w:cs="Times New Roman"/>
          <w:b/>
          <w:bCs/>
          <w:lang w:eastAsia="ru-RU"/>
        </w:rPr>
        <w:tab/>
      </w:r>
      <w:r>
        <w:rPr>
          <w:rFonts w:ascii="Times New Roman" w:eastAsia="Times New Roman" w:hAnsi="Times New Roman" w:cs="Times New Roman"/>
          <w:b/>
          <w:bCs/>
          <w:lang w:eastAsia="ru-RU"/>
        </w:rPr>
        <w:tab/>
      </w:r>
      <w:r>
        <w:rPr>
          <w:rFonts w:ascii="Times New Roman" w:eastAsia="Times New Roman" w:hAnsi="Times New Roman" w:cs="Times New Roman"/>
          <w:b/>
          <w:bCs/>
          <w:lang w:eastAsia="ru-RU"/>
        </w:rPr>
        <w:tab/>
        <w:t xml:space="preserve"> </w:t>
      </w:r>
      <w:r w:rsidR="004B390E">
        <w:rPr>
          <w:rFonts w:ascii="Times New Roman" w:eastAsia="Times New Roman" w:hAnsi="Times New Roman" w:cs="Times New Roman"/>
          <w:b/>
          <w:bCs/>
          <w:lang w:eastAsia="ru-RU"/>
        </w:rPr>
        <w:t>1</w:t>
      </w:r>
      <w:r w:rsidR="002231AD">
        <w:rPr>
          <w:rFonts w:ascii="Times New Roman" w:eastAsia="Times New Roman" w:hAnsi="Times New Roman" w:cs="Times New Roman"/>
          <w:b/>
          <w:bCs/>
          <w:lang w:eastAsia="ru-RU"/>
        </w:rPr>
        <w:t>0</w:t>
      </w:r>
      <w:r>
        <w:rPr>
          <w:rFonts w:ascii="Times New Roman" w:eastAsia="Times New Roman" w:hAnsi="Times New Roman" w:cs="Times New Roman"/>
          <w:b/>
          <w:bCs/>
          <w:lang w:eastAsia="ru-RU"/>
        </w:rPr>
        <w:t>.0</w:t>
      </w:r>
      <w:r w:rsidR="004B390E">
        <w:rPr>
          <w:rFonts w:ascii="Times New Roman" w:eastAsia="Times New Roman" w:hAnsi="Times New Roman" w:cs="Times New Roman"/>
          <w:b/>
          <w:bCs/>
          <w:lang w:eastAsia="ru-RU"/>
        </w:rPr>
        <w:t>7</w:t>
      </w:r>
      <w:r>
        <w:rPr>
          <w:rFonts w:ascii="Times New Roman" w:eastAsia="Times New Roman" w:hAnsi="Times New Roman" w:cs="Times New Roman"/>
          <w:b/>
          <w:bCs/>
          <w:lang w:eastAsia="ru-RU"/>
        </w:rPr>
        <w:t>.2026г.</w:t>
      </w:r>
    </w:p>
    <w:p w14:paraId="7370148F" w14:textId="77777777" w:rsidR="00BA6A7A" w:rsidRPr="00F02ACD" w:rsidRDefault="00BA6A7A" w:rsidP="00BA6A7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contextualSpacing/>
        <w:rPr>
          <w:rFonts w:ascii="Times New Roman" w:eastAsia="Times New Roman" w:hAnsi="Times New Roman" w:cs="Times New Roman"/>
          <w:b/>
          <w:bCs/>
          <w:lang w:eastAsia="ru-RU"/>
        </w:rPr>
      </w:pPr>
    </w:p>
    <w:p w14:paraId="2DD19C46" w14:textId="77777777" w:rsidR="00BA6A7A" w:rsidRPr="00CD6114" w:rsidRDefault="00BA6A7A" w:rsidP="00BA6A7A">
      <w:pPr>
        <w:widowControl w:val="0"/>
        <w:spacing w:after="0" w:line="240" w:lineRule="auto"/>
        <w:ind w:left="7088" w:firstLine="5812"/>
        <w:jc w:val="both"/>
        <w:rPr>
          <w:rFonts w:ascii="Times New Roman" w:eastAsia="Calibri" w:hAnsi="Times New Roman" w:cs="Times New Roman"/>
        </w:rPr>
      </w:pPr>
    </w:p>
    <w:p w14:paraId="5D64F9AD" w14:textId="77777777" w:rsidR="00BA6A7A" w:rsidRPr="00CD6114" w:rsidRDefault="00BA6A7A" w:rsidP="00BA6A7A">
      <w:pPr>
        <w:widowControl w:val="0"/>
        <w:spacing w:after="0" w:line="240" w:lineRule="auto"/>
        <w:ind w:left="456"/>
        <w:jc w:val="both"/>
        <w:rPr>
          <w:rFonts w:ascii="Times New Roman" w:eastAsia="Times New Roman" w:hAnsi="Times New Roman" w:cs="Times New Roman"/>
          <w:lang w:eastAsia="ru-RU"/>
        </w:rPr>
      </w:pPr>
    </w:p>
    <w:p w14:paraId="05CB504C" w14:textId="77777777" w:rsidR="00BA6A7A" w:rsidRDefault="00BA6A7A" w:rsidP="00BA6A7A">
      <w:pPr>
        <w:widowControl w:val="0"/>
        <w:spacing w:after="0" w:line="240" w:lineRule="auto"/>
        <w:jc w:val="center"/>
        <w:rPr>
          <w:rFonts w:ascii="Times New Roman" w:eastAsia="Times New Roman" w:hAnsi="Times New Roman" w:cs="Times New Roman"/>
          <w:b/>
          <w:bCs/>
          <w:lang w:eastAsia="ru-RU"/>
        </w:rPr>
      </w:pPr>
    </w:p>
    <w:p w14:paraId="63D41D0B" w14:textId="77777777" w:rsidR="00BA6A7A" w:rsidRDefault="00BA6A7A" w:rsidP="00BA6A7A">
      <w:pPr>
        <w:widowControl w:val="0"/>
        <w:spacing w:after="0" w:line="240" w:lineRule="auto"/>
        <w:jc w:val="center"/>
        <w:rPr>
          <w:rFonts w:ascii="Times New Roman" w:eastAsia="Times New Roman" w:hAnsi="Times New Roman" w:cs="Times New Roman"/>
          <w:b/>
          <w:bCs/>
          <w:lang w:eastAsia="ru-RU"/>
        </w:rPr>
      </w:pPr>
    </w:p>
    <w:p w14:paraId="5B6B19FE" w14:textId="77777777" w:rsidR="00BA6A7A" w:rsidRDefault="00BA6A7A" w:rsidP="00BA6A7A">
      <w:pPr>
        <w:widowControl w:val="0"/>
        <w:spacing w:after="0" w:line="240" w:lineRule="auto"/>
        <w:jc w:val="center"/>
        <w:rPr>
          <w:rFonts w:ascii="Times New Roman" w:eastAsia="Times New Roman" w:hAnsi="Times New Roman" w:cs="Times New Roman"/>
          <w:b/>
          <w:bCs/>
          <w:lang w:eastAsia="ru-RU"/>
        </w:rPr>
      </w:pPr>
    </w:p>
    <w:p w14:paraId="36D10DCD" w14:textId="77777777" w:rsidR="00BA6A7A" w:rsidRDefault="00BA6A7A" w:rsidP="00BA6A7A">
      <w:pPr>
        <w:widowControl w:val="0"/>
        <w:spacing w:after="0" w:line="240" w:lineRule="auto"/>
        <w:jc w:val="center"/>
        <w:rPr>
          <w:rFonts w:ascii="Times New Roman" w:eastAsia="Times New Roman" w:hAnsi="Times New Roman" w:cs="Times New Roman"/>
          <w:b/>
          <w:bCs/>
          <w:lang w:eastAsia="ru-RU"/>
        </w:rPr>
      </w:pPr>
    </w:p>
    <w:p w14:paraId="0D0B33DD" w14:textId="77777777" w:rsidR="00BA6A7A" w:rsidRDefault="00BA6A7A" w:rsidP="00BA6A7A">
      <w:pPr>
        <w:widowControl w:val="0"/>
        <w:spacing w:after="0" w:line="240" w:lineRule="auto"/>
        <w:jc w:val="center"/>
        <w:rPr>
          <w:rFonts w:ascii="Times New Roman" w:eastAsia="Times New Roman" w:hAnsi="Times New Roman" w:cs="Times New Roman"/>
          <w:b/>
          <w:bCs/>
          <w:lang w:eastAsia="ru-RU"/>
        </w:rPr>
      </w:pPr>
    </w:p>
    <w:p w14:paraId="01D15638" w14:textId="77777777" w:rsidR="00BA6A7A" w:rsidRDefault="00BA6A7A" w:rsidP="00BA6A7A">
      <w:pPr>
        <w:widowControl w:val="0"/>
        <w:spacing w:after="0" w:line="240" w:lineRule="auto"/>
        <w:jc w:val="center"/>
        <w:rPr>
          <w:rFonts w:ascii="Times New Roman" w:eastAsia="Times New Roman" w:hAnsi="Times New Roman" w:cs="Times New Roman"/>
          <w:b/>
          <w:bCs/>
          <w:lang w:eastAsia="ru-RU"/>
        </w:rPr>
      </w:pPr>
    </w:p>
    <w:p w14:paraId="56E546E8" w14:textId="77777777" w:rsidR="00BA6A7A" w:rsidRDefault="00BA6A7A" w:rsidP="00BA6A7A">
      <w:pPr>
        <w:widowControl w:val="0"/>
        <w:spacing w:after="0" w:line="240" w:lineRule="auto"/>
        <w:jc w:val="center"/>
        <w:rPr>
          <w:rFonts w:ascii="Times New Roman" w:eastAsia="Times New Roman" w:hAnsi="Times New Roman" w:cs="Times New Roman"/>
          <w:b/>
          <w:bCs/>
          <w:lang w:eastAsia="ru-RU"/>
        </w:rPr>
      </w:pPr>
    </w:p>
    <w:p w14:paraId="34DE24B3" w14:textId="77777777" w:rsidR="00BA6A7A" w:rsidRDefault="00BA6A7A" w:rsidP="00BA6A7A">
      <w:pPr>
        <w:widowControl w:val="0"/>
        <w:spacing w:after="0" w:line="240" w:lineRule="auto"/>
        <w:jc w:val="center"/>
        <w:rPr>
          <w:rFonts w:ascii="Times New Roman" w:eastAsia="Times New Roman" w:hAnsi="Times New Roman" w:cs="Times New Roman"/>
          <w:b/>
          <w:bCs/>
          <w:lang w:eastAsia="ru-RU"/>
        </w:rPr>
      </w:pPr>
    </w:p>
    <w:p w14:paraId="4932BF84" w14:textId="77777777" w:rsidR="00BA6A7A" w:rsidRDefault="00BA6A7A" w:rsidP="00BA6A7A">
      <w:pPr>
        <w:widowControl w:val="0"/>
        <w:spacing w:after="0" w:line="240" w:lineRule="auto"/>
        <w:jc w:val="center"/>
        <w:rPr>
          <w:rFonts w:ascii="Times New Roman" w:eastAsia="Times New Roman" w:hAnsi="Times New Roman" w:cs="Times New Roman"/>
          <w:b/>
          <w:bCs/>
          <w:lang w:eastAsia="ru-RU"/>
        </w:rPr>
      </w:pPr>
    </w:p>
    <w:p w14:paraId="3AEA18A6" w14:textId="77777777" w:rsidR="00BA6A7A" w:rsidRDefault="00BA6A7A" w:rsidP="00BA6A7A">
      <w:pPr>
        <w:widowControl w:val="0"/>
        <w:spacing w:after="0" w:line="240" w:lineRule="auto"/>
        <w:jc w:val="center"/>
        <w:rPr>
          <w:rFonts w:ascii="Times New Roman" w:eastAsia="Times New Roman" w:hAnsi="Times New Roman" w:cs="Times New Roman"/>
          <w:b/>
          <w:bCs/>
          <w:lang w:eastAsia="ru-RU"/>
        </w:rPr>
      </w:pPr>
    </w:p>
    <w:p w14:paraId="41C06F26" w14:textId="77777777" w:rsidR="00BA6A7A" w:rsidRDefault="00BA6A7A" w:rsidP="00BA6A7A">
      <w:pPr>
        <w:widowControl w:val="0"/>
        <w:spacing w:after="0" w:line="240" w:lineRule="auto"/>
        <w:jc w:val="center"/>
        <w:rPr>
          <w:rFonts w:ascii="Times New Roman" w:eastAsia="Times New Roman" w:hAnsi="Times New Roman" w:cs="Times New Roman"/>
          <w:b/>
          <w:bCs/>
          <w:lang w:eastAsia="ru-RU"/>
        </w:rPr>
      </w:pPr>
    </w:p>
    <w:p w14:paraId="0E74CC4A" w14:textId="77777777" w:rsidR="00BA6A7A" w:rsidRDefault="00BA6A7A" w:rsidP="00BA6A7A">
      <w:pPr>
        <w:widowControl w:val="0"/>
        <w:spacing w:after="0" w:line="240" w:lineRule="auto"/>
        <w:jc w:val="center"/>
        <w:rPr>
          <w:rFonts w:ascii="Times New Roman" w:eastAsia="Times New Roman" w:hAnsi="Times New Roman" w:cs="Times New Roman"/>
          <w:b/>
          <w:bCs/>
          <w:lang w:eastAsia="ru-RU"/>
        </w:rPr>
      </w:pPr>
    </w:p>
    <w:p w14:paraId="31CDF14D" w14:textId="77777777" w:rsidR="00BA6A7A" w:rsidRPr="00CD6114" w:rsidRDefault="00BA6A7A" w:rsidP="00BA6A7A">
      <w:pPr>
        <w:widowControl w:val="0"/>
        <w:spacing w:after="0" w:line="240" w:lineRule="auto"/>
        <w:jc w:val="center"/>
        <w:rPr>
          <w:rFonts w:ascii="Times New Roman" w:eastAsia="Times New Roman" w:hAnsi="Times New Roman" w:cs="Times New Roman"/>
          <w:b/>
          <w:bCs/>
          <w:lang w:eastAsia="ru-RU"/>
        </w:rPr>
      </w:pPr>
    </w:p>
    <w:p w14:paraId="44AED636" w14:textId="77777777" w:rsidR="00BA6A7A" w:rsidRPr="00CD6114" w:rsidRDefault="00BA6A7A" w:rsidP="00BA6A7A">
      <w:pPr>
        <w:widowControl w:val="0"/>
        <w:spacing w:after="0" w:line="240" w:lineRule="auto"/>
        <w:jc w:val="center"/>
        <w:rPr>
          <w:rFonts w:ascii="Times New Roman" w:eastAsia="Times New Roman" w:hAnsi="Times New Roman" w:cs="Times New Roman"/>
          <w:b/>
          <w:bCs/>
          <w:lang w:eastAsia="ru-RU"/>
        </w:rPr>
      </w:pPr>
    </w:p>
    <w:p w14:paraId="025CBB26" w14:textId="77777777" w:rsidR="00BA6A7A" w:rsidRDefault="00BA6A7A" w:rsidP="00BA6A7A">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ДОКУМЕНТАЦИЯ (ИЗВЕЩЕНИЕ)</w:t>
      </w:r>
      <w:r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О</w:t>
      </w:r>
      <w:r>
        <w:rPr>
          <w:rFonts w:ascii="Times New Roman" w:eastAsia="Times New Roman" w:hAnsi="Times New Roman" w:cs="Times New Roman"/>
          <w:b/>
          <w:bCs/>
          <w:lang w:eastAsia="ru-RU"/>
        </w:rPr>
        <w:t xml:space="preserve"> ПРОВЕДЕНИИ </w:t>
      </w:r>
    </w:p>
    <w:p w14:paraId="3A845900" w14:textId="77777777" w:rsidR="00BA6A7A" w:rsidRPr="00CD6114" w:rsidRDefault="00BA6A7A" w:rsidP="00BA6A7A">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ПРЕДЛОЖЕНИЙ</w:t>
      </w:r>
      <w:r w:rsidRPr="00CD6114">
        <w:rPr>
          <w:rFonts w:ascii="Times New Roman" w:eastAsia="Times New Roman" w:hAnsi="Times New Roman" w:cs="Times New Roman"/>
          <w:b/>
          <w:bCs/>
          <w:lang w:eastAsia="ru-RU"/>
        </w:rPr>
        <w:t xml:space="preserve"> В ЭЛЕКТРОННОЙ ФОРМЕ</w:t>
      </w:r>
    </w:p>
    <w:p w14:paraId="025737B0" w14:textId="667CFE22" w:rsidR="00BA6A7A" w:rsidRPr="003F7C38" w:rsidRDefault="00BA6A7A" w:rsidP="00BA6A7A">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4B390E">
        <w:rPr>
          <w:rFonts w:ascii="Times New Roman" w:eastAsia="Calibri" w:hAnsi="Times New Roman" w:cs="Times New Roman"/>
          <w:b/>
          <w:color w:val="000000"/>
        </w:rPr>
        <w:t>о</w:t>
      </w:r>
      <w:r w:rsidR="004B390E" w:rsidRPr="00672B83">
        <w:rPr>
          <w:rFonts w:ascii="Times New Roman" w:eastAsia="Calibri" w:hAnsi="Times New Roman" w:cs="Times New Roman"/>
          <w:b/>
          <w:color w:val="000000" w:themeColor="text1"/>
        </w:rPr>
        <w:t>казание услуг по программе «Добровольного медицинского страхования» для нужд АО «Башкирский регистр социальных карт»»</w:t>
      </w:r>
    </w:p>
    <w:p w14:paraId="67000785" w14:textId="77777777" w:rsidR="00BA6A7A" w:rsidRPr="00E217CB" w:rsidRDefault="00BA6A7A" w:rsidP="00BA6A7A">
      <w:pPr>
        <w:widowControl w:val="0"/>
        <w:spacing w:after="0" w:line="240" w:lineRule="auto"/>
        <w:jc w:val="center"/>
        <w:rPr>
          <w:rFonts w:ascii="Times New Roman" w:eastAsia="Calibri" w:hAnsi="Times New Roman" w:cs="Times New Roman"/>
          <w:b/>
          <w:color w:val="000000"/>
        </w:rPr>
      </w:pPr>
    </w:p>
    <w:p w14:paraId="072D5615" w14:textId="77777777" w:rsidR="00BA6A7A" w:rsidRPr="00CD6114" w:rsidRDefault="00BA6A7A" w:rsidP="00BA6A7A">
      <w:pPr>
        <w:widowControl w:val="0"/>
        <w:spacing w:after="0" w:line="240" w:lineRule="auto"/>
        <w:jc w:val="both"/>
        <w:rPr>
          <w:rFonts w:ascii="Times New Roman" w:eastAsia="Times New Roman" w:hAnsi="Times New Roman" w:cs="Times New Roman"/>
          <w:lang w:eastAsia="ru-RU"/>
        </w:rPr>
      </w:pPr>
    </w:p>
    <w:p w14:paraId="714C2929" w14:textId="77777777" w:rsidR="00BA6A7A" w:rsidRPr="00CD6114" w:rsidRDefault="00BA6A7A" w:rsidP="00BA6A7A">
      <w:pPr>
        <w:widowControl w:val="0"/>
        <w:spacing w:after="0" w:line="240" w:lineRule="auto"/>
        <w:jc w:val="both"/>
        <w:rPr>
          <w:rFonts w:ascii="Times New Roman" w:eastAsia="Times New Roman" w:hAnsi="Times New Roman" w:cs="Times New Roman"/>
          <w:lang w:eastAsia="ru-RU"/>
        </w:rPr>
      </w:pPr>
    </w:p>
    <w:p w14:paraId="11D3F951" w14:textId="77777777" w:rsidR="00BA6A7A" w:rsidRPr="00CD6114" w:rsidRDefault="00BA6A7A" w:rsidP="00BA6A7A">
      <w:pPr>
        <w:widowControl w:val="0"/>
        <w:spacing w:after="0" w:line="240" w:lineRule="auto"/>
        <w:jc w:val="both"/>
        <w:rPr>
          <w:rFonts w:ascii="Times New Roman" w:eastAsia="Times New Roman" w:hAnsi="Times New Roman" w:cs="Times New Roman"/>
          <w:lang w:eastAsia="ru-RU"/>
        </w:rPr>
      </w:pPr>
    </w:p>
    <w:p w14:paraId="0C104FCD" w14:textId="77777777" w:rsidR="00BA6A7A" w:rsidRPr="00CD6114" w:rsidRDefault="00BA6A7A" w:rsidP="00BA6A7A">
      <w:pPr>
        <w:widowControl w:val="0"/>
        <w:spacing w:after="0" w:line="240" w:lineRule="auto"/>
        <w:jc w:val="both"/>
        <w:rPr>
          <w:rFonts w:ascii="Times New Roman" w:eastAsia="Times New Roman" w:hAnsi="Times New Roman" w:cs="Times New Roman"/>
          <w:lang w:eastAsia="ru-RU"/>
        </w:rPr>
      </w:pPr>
    </w:p>
    <w:p w14:paraId="68D227DD" w14:textId="77777777" w:rsidR="00BA6A7A" w:rsidRPr="00CD6114" w:rsidRDefault="00BA6A7A" w:rsidP="00BA6A7A">
      <w:pPr>
        <w:widowControl w:val="0"/>
        <w:spacing w:after="0" w:line="240" w:lineRule="auto"/>
        <w:jc w:val="both"/>
        <w:rPr>
          <w:rFonts w:ascii="Times New Roman" w:eastAsia="Times New Roman" w:hAnsi="Times New Roman" w:cs="Times New Roman"/>
          <w:lang w:eastAsia="ru-RU"/>
        </w:rPr>
      </w:pPr>
    </w:p>
    <w:p w14:paraId="6150328F" w14:textId="77777777" w:rsidR="00BA6A7A" w:rsidRPr="00CD6114" w:rsidRDefault="00BA6A7A" w:rsidP="00BA6A7A">
      <w:pPr>
        <w:widowControl w:val="0"/>
        <w:spacing w:after="0" w:line="240" w:lineRule="auto"/>
        <w:jc w:val="both"/>
        <w:rPr>
          <w:rFonts w:ascii="Times New Roman" w:eastAsia="Times New Roman" w:hAnsi="Times New Roman" w:cs="Times New Roman"/>
          <w:lang w:eastAsia="ru-RU"/>
        </w:rPr>
      </w:pPr>
    </w:p>
    <w:p w14:paraId="5CB079A7" w14:textId="77777777" w:rsidR="00BA6A7A" w:rsidRPr="00CD6114" w:rsidRDefault="00BA6A7A" w:rsidP="00BA6A7A">
      <w:pPr>
        <w:widowControl w:val="0"/>
        <w:spacing w:after="0" w:line="240" w:lineRule="auto"/>
        <w:jc w:val="both"/>
        <w:rPr>
          <w:rFonts w:ascii="Times New Roman" w:eastAsia="Times New Roman" w:hAnsi="Times New Roman" w:cs="Times New Roman"/>
          <w:lang w:eastAsia="ru-RU"/>
        </w:rPr>
      </w:pPr>
    </w:p>
    <w:p w14:paraId="7937F679" w14:textId="77777777" w:rsidR="00BA6A7A" w:rsidRPr="00CD6114" w:rsidRDefault="00BA6A7A" w:rsidP="00BA6A7A">
      <w:pPr>
        <w:widowControl w:val="0"/>
        <w:spacing w:after="0" w:line="240" w:lineRule="auto"/>
        <w:jc w:val="both"/>
        <w:rPr>
          <w:rFonts w:ascii="Times New Roman" w:eastAsia="Times New Roman" w:hAnsi="Times New Roman" w:cs="Times New Roman"/>
          <w:lang w:eastAsia="ru-RU"/>
        </w:rPr>
      </w:pPr>
    </w:p>
    <w:p w14:paraId="72F774FE" w14:textId="77777777" w:rsidR="00BA6A7A" w:rsidRPr="00CD6114" w:rsidRDefault="00BA6A7A" w:rsidP="00BA6A7A">
      <w:pPr>
        <w:widowControl w:val="0"/>
        <w:spacing w:after="0" w:line="240" w:lineRule="auto"/>
        <w:jc w:val="both"/>
        <w:rPr>
          <w:rFonts w:ascii="Times New Roman" w:eastAsia="Times New Roman" w:hAnsi="Times New Roman" w:cs="Times New Roman"/>
          <w:lang w:eastAsia="ru-RU"/>
        </w:rPr>
      </w:pPr>
    </w:p>
    <w:p w14:paraId="1A5029FD" w14:textId="77777777" w:rsidR="00BA6A7A" w:rsidRPr="00CD6114" w:rsidRDefault="00BA6A7A" w:rsidP="00BA6A7A">
      <w:pPr>
        <w:widowControl w:val="0"/>
        <w:spacing w:after="0" w:line="240" w:lineRule="auto"/>
        <w:jc w:val="both"/>
        <w:rPr>
          <w:rFonts w:ascii="Times New Roman" w:eastAsia="Times New Roman" w:hAnsi="Times New Roman" w:cs="Times New Roman"/>
          <w:lang w:eastAsia="ru-RU"/>
        </w:rPr>
      </w:pPr>
    </w:p>
    <w:p w14:paraId="1067902D" w14:textId="77777777" w:rsidR="00BA6A7A" w:rsidRPr="00CD6114" w:rsidRDefault="00BA6A7A" w:rsidP="00BA6A7A">
      <w:pPr>
        <w:widowControl w:val="0"/>
        <w:spacing w:after="0" w:line="240" w:lineRule="auto"/>
        <w:jc w:val="both"/>
        <w:rPr>
          <w:rFonts w:ascii="Times New Roman" w:eastAsia="Times New Roman" w:hAnsi="Times New Roman" w:cs="Times New Roman"/>
          <w:lang w:eastAsia="ru-RU"/>
        </w:rPr>
      </w:pPr>
    </w:p>
    <w:p w14:paraId="7012C9D7" w14:textId="77777777" w:rsidR="00BA6A7A" w:rsidRPr="00CD6114" w:rsidRDefault="00BA6A7A" w:rsidP="00BA6A7A">
      <w:pPr>
        <w:widowControl w:val="0"/>
        <w:spacing w:after="0" w:line="240" w:lineRule="auto"/>
        <w:jc w:val="both"/>
        <w:rPr>
          <w:rFonts w:ascii="Times New Roman" w:eastAsia="Times New Roman" w:hAnsi="Times New Roman" w:cs="Times New Roman"/>
          <w:lang w:eastAsia="ru-RU"/>
        </w:rPr>
      </w:pPr>
    </w:p>
    <w:p w14:paraId="1BD61F7D" w14:textId="77777777" w:rsidR="00BA6A7A" w:rsidRPr="00CD6114" w:rsidRDefault="00BA6A7A" w:rsidP="00BA6A7A">
      <w:pPr>
        <w:widowControl w:val="0"/>
        <w:spacing w:after="0" w:line="240" w:lineRule="auto"/>
        <w:jc w:val="both"/>
        <w:rPr>
          <w:rFonts w:ascii="Times New Roman" w:eastAsia="Times New Roman" w:hAnsi="Times New Roman" w:cs="Times New Roman"/>
          <w:lang w:eastAsia="ru-RU"/>
        </w:rPr>
      </w:pPr>
    </w:p>
    <w:p w14:paraId="0082C4EC" w14:textId="77777777" w:rsidR="00BA6A7A" w:rsidRPr="00CD6114" w:rsidRDefault="00BA6A7A" w:rsidP="00BA6A7A">
      <w:pPr>
        <w:widowControl w:val="0"/>
        <w:spacing w:after="0" w:line="240" w:lineRule="auto"/>
        <w:jc w:val="both"/>
        <w:rPr>
          <w:rFonts w:ascii="Times New Roman" w:eastAsia="Times New Roman" w:hAnsi="Times New Roman" w:cs="Times New Roman"/>
          <w:lang w:eastAsia="ru-RU"/>
        </w:rPr>
      </w:pPr>
    </w:p>
    <w:p w14:paraId="33C9424A" w14:textId="77777777" w:rsidR="00BA6A7A" w:rsidRPr="00CD6114" w:rsidRDefault="00BA6A7A" w:rsidP="00BA6A7A">
      <w:pPr>
        <w:widowControl w:val="0"/>
        <w:spacing w:after="0" w:line="240" w:lineRule="auto"/>
        <w:jc w:val="both"/>
        <w:rPr>
          <w:rFonts w:ascii="Times New Roman" w:eastAsia="Times New Roman" w:hAnsi="Times New Roman" w:cs="Times New Roman"/>
          <w:lang w:eastAsia="ru-RU"/>
        </w:rPr>
      </w:pPr>
    </w:p>
    <w:p w14:paraId="4B00DF55" w14:textId="77777777" w:rsidR="00BA6A7A" w:rsidRPr="00CD6114" w:rsidRDefault="00BA6A7A" w:rsidP="00BA6A7A">
      <w:pPr>
        <w:widowControl w:val="0"/>
        <w:spacing w:after="0" w:line="240" w:lineRule="auto"/>
        <w:jc w:val="both"/>
        <w:rPr>
          <w:rFonts w:ascii="Times New Roman" w:eastAsia="Times New Roman" w:hAnsi="Times New Roman" w:cs="Times New Roman"/>
          <w:lang w:eastAsia="ru-RU"/>
        </w:rPr>
      </w:pPr>
    </w:p>
    <w:p w14:paraId="7B84AC09" w14:textId="77777777" w:rsidR="00BA6A7A" w:rsidRPr="00CD6114" w:rsidRDefault="00BA6A7A" w:rsidP="00BA6A7A">
      <w:pPr>
        <w:widowControl w:val="0"/>
        <w:spacing w:after="0" w:line="240" w:lineRule="auto"/>
        <w:jc w:val="both"/>
        <w:rPr>
          <w:rFonts w:ascii="Times New Roman" w:eastAsia="Times New Roman" w:hAnsi="Times New Roman" w:cs="Times New Roman"/>
          <w:lang w:eastAsia="ru-RU"/>
        </w:rPr>
      </w:pPr>
    </w:p>
    <w:p w14:paraId="2BC8C9DC" w14:textId="77777777" w:rsidR="00BA6A7A" w:rsidRPr="00CD6114" w:rsidRDefault="00BA6A7A" w:rsidP="00BA6A7A">
      <w:pPr>
        <w:widowControl w:val="0"/>
        <w:spacing w:after="0" w:line="240" w:lineRule="auto"/>
        <w:jc w:val="both"/>
        <w:rPr>
          <w:rFonts w:ascii="Times New Roman" w:eastAsia="Times New Roman" w:hAnsi="Times New Roman" w:cs="Times New Roman"/>
          <w:lang w:eastAsia="ru-RU"/>
        </w:rPr>
      </w:pPr>
    </w:p>
    <w:p w14:paraId="50F4C8AC" w14:textId="77777777" w:rsidR="00BA6A7A" w:rsidRPr="00CD6114" w:rsidRDefault="00BA6A7A" w:rsidP="00BA6A7A">
      <w:pPr>
        <w:widowControl w:val="0"/>
        <w:spacing w:after="0" w:line="240" w:lineRule="auto"/>
        <w:jc w:val="center"/>
        <w:rPr>
          <w:rFonts w:ascii="Times New Roman" w:eastAsia="Times New Roman" w:hAnsi="Times New Roman" w:cs="Times New Roman"/>
          <w:lang w:eastAsia="ru-RU"/>
        </w:rPr>
      </w:pPr>
    </w:p>
    <w:p w14:paraId="59C360D3" w14:textId="77777777" w:rsidR="00BA6A7A" w:rsidRPr="00CD6114" w:rsidRDefault="00BA6A7A" w:rsidP="00BA6A7A">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7665F89" w14:textId="77777777" w:rsidR="00BA6A7A" w:rsidRPr="00CD6114" w:rsidRDefault="00BA6A7A" w:rsidP="00BA6A7A">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6D6BDF49" w14:textId="77777777" w:rsidR="00BA6A7A" w:rsidRDefault="00BA6A7A" w:rsidP="00BA6A7A">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bCs/>
          <w:lang w:eastAsia="ru-RU"/>
        </w:rPr>
        <w:t>ЗАПРОСЕ ПРЕДЛОЖЕНИЙ</w:t>
      </w:r>
      <w:r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iCs/>
          <w:lang w:eastAsia="ru-RU"/>
        </w:rPr>
        <w:t>В ЭЛЕКТРОННОЙ ФОРМЕ</w:t>
      </w:r>
      <w:r>
        <w:rPr>
          <w:rFonts w:ascii="Times New Roman" w:eastAsia="Times New Roman" w:hAnsi="Times New Roman" w:cs="Times New Roman"/>
          <w:b/>
          <w:iCs/>
          <w:lang w:eastAsia="ru-RU"/>
        </w:rPr>
        <w:t>.</w:t>
      </w:r>
    </w:p>
    <w:p w14:paraId="5E61EF86" w14:textId="77777777" w:rsidR="00BA6A7A" w:rsidRPr="00CD6114" w:rsidRDefault="00BA6A7A" w:rsidP="00BA6A7A">
      <w:pPr>
        <w:widowControl w:val="0"/>
        <w:spacing w:after="0" w:line="240" w:lineRule="auto"/>
        <w:contextualSpacing/>
        <w:jc w:val="both"/>
        <w:rPr>
          <w:rFonts w:ascii="Times New Roman" w:eastAsia="Times New Roman" w:hAnsi="Times New Roman" w:cs="Times New Roman"/>
          <w:b/>
          <w:iCs/>
          <w:lang w:eastAsia="ru-RU"/>
        </w:rPr>
      </w:pPr>
    </w:p>
    <w:p w14:paraId="6E2ED932" w14:textId="77777777" w:rsidR="00BA6A7A" w:rsidRDefault="00BA6A7A" w:rsidP="00BA6A7A">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Pr>
          <w:rFonts w:ascii="Times New Roman" w:eastAsia="Times New Roman" w:hAnsi="Times New Roman" w:cs="Times New Roman"/>
          <w:iCs/>
          <w:lang w:eastAsia="ru-RU"/>
        </w:rPr>
        <w:t xml:space="preserve">о </w:t>
      </w:r>
      <w:r w:rsidRPr="00552D2D">
        <w:rPr>
          <w:rFonts w:ascii="Times New Roman" w:eastAsia="Times New Roman" w:hAnsi="Times New Roman" w:cs="Times New Roman"/>
          <w:iCs/>
          <w:lang w:eastAsia="ru-RU"/>
        </w:rPr>
        <w:t xml:space="preserve">Запрос предложений </w:t>
      </w:r>
      <w:r w:rsidRPr="00CD6114">
        <w:rPr>
          <w:rFonts w:ascii="Times New Roman" w:eastAsia="Times New Roman" w:hAnsi="Times New Roman" w:cs="Times New Roman"/>
          <w:iCs/>
          <w:lang w:eastAsia="ru-RU"/>
        </w:rPr>
        <w:t xml:space="preserve">в электронной форме (далее – </w:t>
      </w:r>
      <w:r w:rsidRPr="00552D2D">
        <w:rPr>
          <w:rFonts w:ascii="Times New Roman" w:eastAsia="Times New Roman" w:hAnsi="Times New Roman" w:cs="Times New Roman"/>
          <w:iCs/>
          <w:lang w:eastAsia="ru-RU"/>
        </w:rPr>
        <w:t>запрос предложений</w:t>
      </w:r>
      <w:r w:rsidRPr="00CD6114">
        <w:rPr>
          <w:rFonts w:ascii="Times New Roman" w:eastAsia="Times New Roman" w:hAnsi="Times New Roman" w:cs="Times New Roman"/>
          <w:iCs/>
          <w:lang w:eastAsia="ru-RU"/>
        </w:rPr>
        <w:t xml:space="preserve">, </w:t>
      </w:r>
      <w:r w:rsidRPr="00552D2D">
        <w:rPr>
          <w:rFonts w:ascii="Times New Roman" w:eastAsia="Times New Roman" w:hAnsi="Times New Roman" w:cs="Times New Roman"/>
          <w:iCs/>
          <w:lang w:eastAsia="ru-RU"/>
        </w:rPr>
        <w:t xml:space="preserve">запрос предложений </w:t>
      </w:r>
      <w:r w:rsidRPr="00CD6114">
        <w:rPr>
          <w:rFonts w:ascii="Times New Roman" w:eastAsia="Times New Roman" w:hAnsi="Times New Roman" w:cs="Times New Roman"/>
          <w:iCs/>
          <w:lang w:eastAsia="ru-RU"/>
        </w:rPr>
        <w:t>в электронной форме</w:t>
      </w:r>
      <w:r>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164F3420" w14:textId="77777777" w:rsidR="00BA6A7A" w:rsidRPr="00CD6114" w:rsidRDefault="00BA6A7A" w:rsidP="00BA6A7A">
      <w:pPr>
        <w:widowControl w:val="0"/>
        <w:spacing w:after="0" w:line="240" w:lineRule="auto"/>
        <w:ind w:firstLine="567"/>
        <w:contextualSpacing/>
        <w:jc w:val="both"/>
        <w:rPr>
          <w:rFonts w:ascii="Times New Roman" w:eastAsia="Times New Roman" w:hAnsi="Times New Roman" w:cs="Times New Roman"/>
          <w:iCs/>
          <w:lang w:eastAsia="ru-RU"/>
        </w:rPr>
      </w:pPr>
      <w:r w:rsidRPr="00552D2D">
        <w:rPr>
          <w:rFonts w:ascii="Times New Roman" w:eastAsia="Times New Roman" w:hAnsi="Times New Roman" w:cs="Times New Roman"/>
          <w:iCs/>
          <w:lang w:eastAsia="ru-RU"/>
        </w:rPr>
        <w:t>Запрос предложений –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778F64E5" w14:textId="77777777" w:rsidR="00BA6A7A" w:rsidRPr="00CD6114" w:rsidRDefault="00BA6A7A" w:rsidP="00BA6A7A">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531EAB03" w14:textId="77777777" w:rsidR="00BA6A7A" w:rsidRDefault="00BA6A7A" w:rsidP="00BA6A7A">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5A937BD0" w14:textId="77777777" w:rsidR="00BA6A7A" w:rsidRDefault="00BA6A7A" w:rsidP="00BA6A7A">
      <w:pPr>
        <w:widowControl w:val="0"/>
        <w:spacing w:after="0" w:line="240" w:lineRule="auto"/>
        <w:ind w:firstLine="567"/>
        <w:contextualSpacing/>
        <w:jc w:val="both"/>
        <w:rPr>
          <w:rFonts w:ascii="Times New Roman" w:eastAsia="Times New Roman" w:hAnsi="Times New Roman" w:cs="Times New Roman"/>
          <w:iCs/>
          <w:lang w:eastAsia="ru-RU"/>
        </w:rPr>
      </w:pPr>
    </w:p>
    <w:p w14:paraId="6701BFB7" w14:textId="77777777" w:rsidR="00BA6A7A" w:rsidRPr="00CD6114" w:rsidRDefault="00BA6A7A" w:rsidP="00BA6A7A">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4924B190" w14:textId="77777777" w:rsidR="00BA6A7A" w:rsidRDefault="00BA6A7A" w:rsidP="00BA6A7A">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70"/>
        <w:gridCol w:w="5585"/>
      </w:tblGrid>
      <w:tr w:rsidR="00BA6A7A" w14:paraId="398D1082" w14:textId="77777777" w:rsidTr="004B390E">
        <w:tc>
          <w:tcPr>
            <w:tcW w:w="4270" w:type="dxa"/>
            <w:shd w:val="clear" w:color="auto" w:fill="D9E2F3" w:themeFill="accent1" w:themeFillTint="33"/>
          </w:tcPr>
          <w:p w14:paraId="1FBCB23D" w14:textId="77777777" w:rsidR="00BA6A7A" w:rsidRPr="00BC6C35" w:rsidRDefault="00BA6A7A" w:rsidP="004B390E">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85" w:type="dxa"/>
          </w:tcPr>
          <w:p w14:paraId="250E883B" w14:textId="148D6387" w:rsidR="00BA6A7A" w:rsidRPr="004B390E" w:rsidRDefault="004B390E" w:rsidP="002231AD">
            <w:pPr>
              <w:widowControl w:val="0"/>
              <w:rPr>
                <w:rFonts w:ascii="Times New Roman" w:eastAsia="Times New Roman" w:hAnsi="Times New Roman"/>
                <w:iCs/>
                <w:sz w:val="22"/>
                <w:szCs w:val="22"/>
              </w:rPr>
            </w:pPr>
            <w:r w:rsidRPr="004B390E">
              <w:rPr>
                <w:rFonts w:ascii="Times New Roman" w:eastAsia="Times New Roman" w:hAnsi="Times New Roman"/>
                <w:iCs/>
                <w:sz w:val="22"/>
                <w:szCs w:val="22"/>
              </w:rPr>
              <w:t xml:space="preserve">АКЦИОНЕРНОЕ ОБЩЕСТВО </w:t>
            </w:r>
            <w:r w:rsidR="002231AD">
              <w:rPr>
                <w:rFonts w:ascii="Times New Roman" w:eastAsia="Times New Roman" w:hAnsi="Times New Roman"/>
                <w:iCs/>
                <w:sz w:val="22"/>
                <w:szCs w:val="22"/>
              </w:rPr>
              <w:t>«</w:t>
            </w:r>
            <w:r w:rsidRPr="004B390E">
              <w:rPr>
                <w:rFonts w:ascii="Times New Roman" w:eastAsia="Times New Roman" w:hAnsi="Times New Roman"/>
                <w:iCs/>
                <w:sz w:val="22"/>
                <w:szCs w:val="22"/>
              </w:rPr>
              <w:t>БАШКИРСКИЙ РЕГИСТР СОЦИАЛЬНЫХ КАРТ</w:t>
            </w:r>
            <w:r w:rsidR="002231AD">
              <w:rPr>
                <w:rFonts w:ascii="Times New Roman" w:eastAsia="Times New Roman" w:hAnsi="Times New Roman"/>
                <w:iCs/>
                <w:sz w:val="22"/>
                <w:szCs w:val="22"/>
              </w:rPr>
              <w:t>»</w:t>
            </w:r>
          </w:p>
        </w:tc>
      </w:tr>
      <w:tr w:rsidR="00BA6A7A" w14:paraId="4C7EC23E" w14:textId="77777777" w:rsidTr="004B390E">
        <w:tc>
          <w:tcPr>
            <w:tcW w:w="4270" w:type="dxa"/>
            <w:shd w:val="clear" w:color="auto" w:fill="D9E2F3" w:themeFill="accent1" w:themeFillTint="33"/>
          </w:tcPr>
          <w:p w14:paraId="73BF133B" w14:textId="77777777" w:rsidR="00BA6A7A" w:rsidRPr="00BC6C35" w:rsidRDefault="00BA6A7A" w:rsidP="004B390E">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85" w:type="dxa"/>
          </w:tcPr>
          <w:p w14:paraId="0451ADA2" w14:textId="57D4F81C" w:rsidR="00BA6A7A" w:rsidRPr="004B390E" w:rsidRDefault="004B390E" w:rsidP="002231A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contextualSpacing/>
              <w:rPr>
                <w:rFonts w:ascii="Times New Roman" w:eastAsia="Times New Roman" w:hAnsi="Times New Roman"/>
                <w:iCs/>
                <w:sz w:val="22"/>
                <w:szCs w:val="22"/>
              </w:rPr>
            </w:pPr>
            <w:r w:rsidRPr="004B390E">
              <w:rPr>
                <w:rFonts w:ascii="Times New Roman" w:eastAsia="Times New Roman" w:hAnsi="Times New Roman"/>
                <w:iCs/>
                <w:sz w:val="22"/>
                <w:szCs w:val="22"/>
              </w:rPr>
              <w:t xml:space="preserve">АО </w:t>
            </w:r>
            <w:r w:rsidR="002231AD">
              <w:rPr>
                <w:rFonts w:ascii="Times New Roman" w:eastAsia="Times New Roman" w:hAnsi="Times New Roman"/>
                <w:iCs/>
                <w:sz w:val="22"/>
                <w:szCs w:val="22"/>
              </w:rPr>
              <w:t>«</w:t>
            </w:r>
            <w:r w:rsidRPr="004B390E">
              <w:rPr>
                <w:rFonts w:ascii="Times New Roman" w:eastAsia="Times New Roman" w:hAnsi="Times New Roman"/>
                <w:iCs/>
                <w:sz w:val="22"/>
                <w:szCs w:val="22"/>
              </w:rPr>
              <w:t>Башкирский Регистр Социальных Карт</w:t>
            </w:r>
            <w:r w:rsidR="002231AD">
              <w:rPr>
                <w:rFonts w:ascii="Times New Roman" w:eastAsia="Times New Roman" w:hAnsi="Times New Roman"/>
                <w:iCs/>
                <w:sz w:val="22"/>
                <w:szCs w:val="22"/>
              </w:rPr>
              <w:t>»</w:t>
            </w:r>
          </w:p>
        </w:tc>
      </w:tr>
      <w:tr w:rsidR="004B390E" w:rsidRPr="002231AD" w14:paraId="18058E03" w14:textId="77777777" w:rsidTr="004B390E">
        <w:tc>
          <w:tcPr>
            <w:tcW w:w="4270" w:type="dxa"/>
            <w:shd w:val="clear" w:color="auto" w:fill="D9E2F3" w:themeFill="accent1" w:themeFillTint="33"/>
          </w:tcPr>
          <w:p w14:paraId="35EEACAD" w14:textId="77777777" w:rsidR="004B390E" w:rsidRPr="00BC6C35" w:rsidRDefault="004B390E" w:rsidP="004B390E">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85" w:type="dxa"/>
          </w:tcPr>
          <w:p w14:paraId="20632EC2" w14:textId="7D9FEA93" w:rsidR="004B390E" w:rsidRPr="004B390E" w:rsidRDefault="002231AD" w:rsidP="002231AD">
            <w:pPr>
              <w:widowControl w:val="0"/>
              <w:contextualSpacing/>
              <w:rPr>
                <w:rFonts w:ascii="Times New Roman" w:eastAsia="Times New Roman" w:hAnsi="Times New Roman"/>
                <w:iCs/>
                <w:sz w:val="22"/>
                <w:szCs w:val="22"/>
              </w:rPr>
            </w:pPr>
            <w:r w:rsidRPr="002231AD">
              <w:rPr>
                <w:rFonts w:ascii="Times New Roman" w:eastAsia="Times New Roman" w:hAnsi="Times New Roman"/>
                <w:iCs/>
                <w:sz w:val="22"/>
                <w:szCs w:val="22"/>
              </w:rPr>
              <w:t>450008, Российская Федерация, Республика Башкортостан, город Уфа, ул. Крупской, д. 9</w:t>
            </w:r>
          </w:p>
        </w:tc>
      </w:tr>
      <w:tr w:rsidR="004B390E" w14:paraId="4C12C83B" w14:textId="77777777" w:rsidTr="004B390E">
        <w:tc>
          <w:tcPr>
            <w:tcW w:w="4270" w:type="dxa"/>
            <w:shd w:val="clear" w:color="auto" w:fill="D9E2F3" w:themeFill="accent1" w:themeFillTint="33"/>
          </w:tcPr>
          <w:p w14:paraId="2825D226" w14:textId="77777777" w:rsidR="004B390E" w:rsidRPr="00BC6C35" w:rsidRDefault="004B390E" w:rsidP="004B390E">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85" w:type="dxa"/>
          </w:tcPr>
          <w:p w14:paraId="4DFBB31A" w14:textId="3C681B08" w:rsidR="004B390E" w:rsidRPr="004B390E" w:rsidRDefault="002231AD" w:rsidP="002231AD">
            <w:pPr>
              <w:widowControl w:val="0"/>
              <w:contextualSpacing/>
              <w:rPr>
                <w:rFonts w:ascii="Times New Roman" w:eastAsia="Times New Roman" w:hAnsi="Times New Roman"/>
                <w:iCs/>
                <w:sz w:val="22"/>
                <w:szCs w:val="22"/>
              </w:rPr>
            </w:pPr>
            <w:r w:rsidRPr="002231AD">
              <w:rPr>
                <w:rFonts w:ascii="Times New Roman" w:eastAsia="Times New Roman" w:hAnsi="Times New Roman"/>
                <w:iCs/>
                <w:sz w:val="22"/>
                <w:szCs w:val="22"/>
              </w:rPr>
              <w:t>450000, Российская Федерация, Республика Башкортостан, город Уфа, ул. Ленина, д. 28, а/я 1648</w:t>
            </w:r>
          </w:p>
        </w:tc>
      </w:tr>
      <w:tr w:rsidR="00BA6A7A" w14:paraId="2D5F484D" w14:textId="77777777" w:rsidTr="004B390E">
        <w:tc>
          <w:tcPr>
            <w:tcW w:w="4270" w:type="dxa"/>
            <w:shd w:val="clear" w:color="auto" w:fill="D9E2F3" w:themeFill="accent1" w:themeFillTint="33"/>
          </w:tcPr>
          <w:p w14:paraId="07986CD5" w14:textId="77777777" w:rsidR="00BA6A7A" w:rsidRPr="00BC6C35" w:rsidRDefault="00BA6A7A" w:rsidP="004B390E">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85" w:type="dxa"/>
          </w:tcPr>
          <w:p w14:paraId="7D93E258" w14:textId="0DB68DC1" w:rsidR="00BA6A7A" w:rsidRPr="004B390E" w:rsidRDefault="004B390E" w:rsidP="002231AD">
            <w:pPr>
              <w:widowControl w:val="0"/>
              <w:contextualSpacing/>
              <w:rPr>
                <w:rFonts w:ascii="Times New Roman" w:eastAsia="Times New Roman" w:hAnsi="Times New Roman"/>
                <w:iCs/>
                <w:sz w:val="22"/>
                <w:szCs w:val="22"/>
              </w:rPr>
            </w:pPr>
            <w:hyperlink r:id="rId8" w:history="1">
              <w:r w:rsidRPr="004B390E">
                <w:rPr>
                  <w:rFonts w:ascii="Times New Roman" w:eastAsia="Times New Roman" w:hAnsi="Times New Roman"/>
                  <w:iCs/>
                  <w:sz w:val="22"/>
                  <w:szCs w:val="22"/>
                </w:rPr>
                <w:t>khamitovaea@brsc.ru</w:t>
              </w:r>
            </w:hyperlink>
            <w:r w:rsidR="002231AD">
              <w:rPr>
                <w:rFonts w:ascii="Times New Roman" w:eastAsia="Times New Roman" w:hAnsi="Times New Roman"/>
                <w:iCs/>
                <w:sz w:val="22"/>
                <w:szCs w:val="22"/>
              </w:rPr>
              <w:t xml:space="preserve">; </w:t>
            </w:r>
            <w:hyperlink r:id="rId9" w:history="1">
              <w:r w:rsidR="002231AD" w:rsidRPr="00735030">
                <w:rPr>
                  <w:rStyle w:val="a6"/>
                  <w:rFonts w:ascii="Times New Roman" w:eastAsia="Times New Roman" w:hAnsi="Times New Roman"/>
                  <w:iCs/>
                </w:rPr>
                <w:t>mail@brsc.ru</w:t>
              </w:r>
            </w:hyperlink>
          </w:p>
        </w:tc>
      </w:tr>
      <w:tr w:rsidR="00BA6A7A" w14:paraId="67590D2B" w14:textId="77777777" w:rsidTr="004B390E">
        <w:tc>
          <w:tcPr>
            <w:tcW w:w="4270" w:type="dxa"/>
            <w:shd w:val="clear" w:color="auto" w:fill="D9E2F3" w:themeFill="accent1" w:themeFillTint="33"/>
          </w:tcPr>
          <w:p w14:paraId="3B656F0A" w14:textId="77777777" w:rsidR="00BA6A7A" w:rsidRPr="00BC6C35" w:rsidRDefault="00BA6A7A" w:rsidP="004B390E">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85" w:type="dxa"/>
          </w:tcPr>
          <w:p w14:paraId="3D61ADE5" w14:textId="2F68DAFD" w:rsidR="00BA6A7A" w:rsidRPr="004B390E" w:rsidRDefault="002231AD" w:rsidP="002231AD">
            <w:pPr>
              <w:widowControl w:val="0"/>
              <w:contextualSpacing/>
              <w:rPr>
                <w:rFonts w:ascii="Times New Roman" w:eastAsia="Times New Roman" w:hAnsi="Times New Roman"/>
                <w:iCs/>
                <w:sz w:val="22"/>
                <w:szCs w:val="22"/>
              </w:rPr>
            </w:pPr>
            <w:r>
              <w:rPr>
                <w:rFonts w:ascii="Times New Roman" w:eastAsia="Times New Roman" w:hAnsi="Times New Roman"/>
                <w:iCs/>
                <w:sz w:val="22"/>
                <w:szCs w:val="22"/>
              </w:rPr>
              <w:t>+</w:t>
            </w:r>
            <w:r w:rsidR="004B390E" w:rsidRPr="004B390E">
              <w:rPr>
                <w:rFonts w:ascii="Times New Roman" w:eastAsia="Times New Roman" w:hAnsi="Times New Roman"/>
                <w:iCs/>
                <w:sz w:val="22"/>
                <w:szCs w:val="22"/>
              </w:rPr>
              <w:t>7937851102</w:t>
            </w:r>
            <w:r>
              <w:rPr>
                <w:rFonts w:ascii="Times New Roman" w:eastAsia="Times New Roman" w:hAnsi="Times New Roman"/>
                <w:iCs/>
                <w:sz w:val="22"/>
                <w:szCs w:val="22"/>
              </w:rPr>
              <w:t>5</w:t>
            </w:r>
          </w:p>
        </w:tc>
      </w:tr>
      <w:tr w:rsidR="00BA6A7A" w14:paraId="2B06C87F" w14:textId="77777777" w:rsidTr="004B390E">
        <w:tc>
          <w:tcPr>
            <w:tcW w:w="4270" w:type="dxa"/>
            <w:shd w:val="clear" w:color="auto" w:fill="D9E2F3" w:themeFill="accent1" w:themeFillTint="33"/>
          </w:tcPr>
          <w:p w14:paraId="5E5B28CC" w14:textId="77777777" w:rsidR="00BA6A7A" w:rsidRPr="00BC6C35" w:rsidRDefault="00BA6A7A" w:rsidP="004B390E">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85" w:type="dxa"/>
          </w:tcPr>
          <w:p w14:paraId="6A3915D0" w14:textId="061DCA11" w:rsidR="00BA6A7A" w:rsidRPr="004B390E" w:rsidRDefault="004B390E" w:rsidP="002231AD">
            <w:pPr>
              <w:widowControl w:val="0"/>
              <w:contextualSpacing/>
              <w:rPr>
                <w:rFonts w:ascii="Times New Roman" w:eastAsia="Times New Roman" w:hAnsi="Times New Roman"/>
                <w:iCs/>
                <w:sz w:val="22"/>
                <w:szCs w:val="22"/>
              </w:rPr>
            </w:pPr>
            <w:r w:rsidRPr="004B390E">
              <w:rPr>
                <w:rFonts w:ascii="Times New Roman" w:eastAsia="Times New Roman" w:hAnsi="Times New Roman"/>
                <w:iCs/>
                <w:sz w:val="22"/>
                <w:szCs w:val="22"/>
              </w:rPr>
              <w:t>Хамитова Эльвина Азатовна</w:t>
            </w:r>
          </w:p>
        </w:tc>
      </w:tr>
    </w:tbl>
    <w:p w14:paraId="3E46743F" w14:textId="77777777" w:rsidR="00BA6A7A" w:rsidRPr="00CD6114" w:rsidRDefault="00BA6A7A" w:rsidP="00BA6A7A">
      <w:pPr>
        <w:widowControl w:val="0"/>
        <w:spacing w:after="0" w:line="240" w:lineRule="auto"/>
        <w:ind w:firstLine="567"/>
        <w:contextualSpacing/>
        <w:jc w:val="both"/>
        <w:rPr>
          <w:rFonts w:ascii="Times New Roman" w:eastAsia="Times New Roman" w:hAnsi="Times New Roman" w:cs="Times New Roman"/>
          <w:iCs/>
          <w:lang w:eastAsia="ru-RU"/>
        </w:rPr>
      </w:pPr>
    </w:p>
    <w:p w14:paraId="2FE672FF" w14:textId="77777777" w:rsidR="00BA6A7A" w:rsidRDefault="00BA6A7A" w:rsidP="00BA6A7A">
      <w:pPr>
        <w:widowControl w:val="0"/>
        <w:spacing w:after="0" w:line="240" w:lineRule="auto"/>
        <w:ind w:firstLine="567"/>
        <w:rPr>
          <w:rFonts w:ascii="Times New Roman" w:eastAsia="Times New Roman" w:hAnsi="Times New Roman" w:cs="Times New Roman"/>
          <w:iCs/>
          <w:lang w:eastAsia="ru-RU"/>
        </w:rPr>
      </w:pPr>
    </w:p>
    <w:p w14:paraId="36D67FDF" w14:textId="77777777" w:rsidR="00BA6A7A" w:rsidRDefault="00BA6A7A" w:rsidP="00BA6A7A">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7CD8F0BF" w:rsidR="0024495D" w:rsidRPr="00BF5CF1" w:rsidRDefault="00552D2D" w:rsidP="00D407F7">
            <w:pPr>
              <w:widowControl w:val="0"/>
              <w:jc w:val="both"/>
              <w:rPr>
                <w:rFonts w:ascii="Times New Roman" w:eastAsia="Times New Roman" w:hAnsi="Times New Roman"/>
                <w:iCs/>
              </w:rPr>
            </w:pPr>
            <w:r>
              <w:rPr>
                <w:rFonts w:ascii="Times New Roman" w:hAnsi="Times New Roman"/>
              </w:rPr>
              <w:t>Запрос предложений</w:t>
            </w:r>
            <w:r w:rsidR="004B4FF7">
              <w:rPr>
                <w:rFonts w:ascii="Times New Roman" w:hAnsi="Times New Roman"/>
              </w:rPr>
              <w:t xml:space="preserve"> </w:t>
            </w:r>
            <w:r w:rsidR="004B4FF7" w:rsidRPr="00BF5CF1">
              <w:rPr>
                <w:rFonts w:ascii="Times New Roman" w:hAnsi="Times New Roman"/>
              </w:rPr>
              <w:t xml:space="preserve">в </w:t>
            </w:r>
            <w:r w:rsidR="0024495D" w:rsidRPr="00BF5CF1">
              <w:rPr>
                <w:rFonts w:ascii="Times New Roman" w:hAnsi="Times New Roman"/>
              </w:rPr>
              <w:t>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10"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98BC137"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p w14:paraId="008CF15D" w14:textId="0659FCDA" w:rsidR="00BA6A7A" w:rsidRPr="00BA6A7A" w:rsidRDefault="004B390E" w:rsidP="00D407F7">
            <w:pPr>
              <w:widowControl w:val="0"/>
              <w:jc w:val="both"/>
              <w:rPr>
                <w:rStyle w:val="1f4"/>
              </w:rPr>
            </w:pPr>
            <w:r>
              <w:rPr>
                <w:rStyle w:val="a6"/>
                <w:rFonts w:ascii="Times New Roman" w:eastAsia="Times New Roman" w:hAnsi="Times New Roman"/>
                <w:iCs/>
              </w:rPr>
              <w:t>1</w:t>
            </w:r>
            <w:r w:rsidR="00DF0158">
              <w:rPr>
                <w:rStyle w:val="a6"/>
                <w:iCs/>
              </w:rPr>
              <w:t>0</w:t>
            </w:r>
            <w:r w:rsidR="00BA6A7A" w:rsidRPr="00BA6A7A">
              <w:rPr>
                <w:rStyle w:val="a6"/>
                <w:rFonts w:ascii="Times New Roman" w:eastAsia="Times New Roman" w:hAnsi="Times New Roman"/>
                <w:iCs/>
              </w:rPr>
              <w:t>.0</w:t>
            </w:r>
            <w:r>
              <w:rPr>
                <w:rStyle w:val="a6"/>
                <w:rFonts w:ascii="Times New Roman" w:eastAsia="Times New Roman" w:hAnsi="Times New Roman"/>
                <w:iCs/>
              </w:rPr>
              <w:t>7</w:t>
            </w:r>
            <w:r w:rsidR="00BA6A7A" w:rsidRPr="00BA6A7A">
              <w:rPr>
                <w:rStyle w:val="a6"/>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22T00:00:00Z">
                <w:dateFormat w:val="dd.MM.yyyy"/>
                <w:lid w:val="ru-RU"/>
                <w:storeMappedDataAs w:val="dateTime"/>
                <w:calendar w:val="gregorian"/>
              </w:date>
            </w:sdtPr>
            <w:sdtEndPr>
              <w:rPr>
                <w:rStyle w:val="a0"/>
                <w:rFonts w:ascii="Calibri" w:eastAsia="Times New Roman" w:hAnsi="Calibri"/>
              </w:rPr>
            </w:sdtEndPr>
            <w:sdtContent>
              <w:p w14:paraId="02EA6130" w14:textId="1994AB65" w:rsidR="00D407F7" w:rsidRPr="00BF5CF1" w:rsidRDefault="00DF0158" w:rsidP="00D407F7">
                <w:pPr>
                  <w:widowControl w:val="0"/>
                  <w:tabs>
                    <w:tab w:val="left" w:pos="247"/>
                    <w:tab w:val="left" w:pos="1130"/>
                  </w:tabs>
                  <w:ind w:left="33"/>
                  <w:contextualSpacing/>
                  <w:jc w:val="both"/>
                  <w:rPr>
                    <w:rStyle w:val="1f4"/>
                  </w:rPr>
                </w:pPr>
                <w:r>
                  <w:rPr>
                    <w:rStyle w:val="1f4"/>
                  </w:rPr>
                  <w:t>22.07.2026</w:t>
                </w:r>
              </w:p>
            </w:sdtContent>
          </w:sdt>
          <w:p w14:paraId="749F231C" w14:textId="0E77A0D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A6A7A">
              <w:rPr>
                <w:rFonts w:ascii="Times New Roman" w:eastAsia="Times New Roman" w:hAnsi="Times New Roman"/>
                <w:iCs/>
              </w:rPr>
              <w:t>10</w:t>
            </w:r>
            <w:r w:rsidRPr="00BF5CF1">
              <w:rPr>
                <w:rFonts w:ascii="Times New Roman" w:eastAsia="Times New Roman" w:hAnsi="Times New Roman"/>
                <w:iCs/>
              </w:rPr>
              <w:t>:</w:t>
            </w:r>
            <w:r w:rsidR="00BA6A7A">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0C42344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4B4FF7">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22T00:00:00Z">
                <w:dateFormat w:val="dd.MM.yyyy"/>
                <w:lid w:val="ru-RU"/>
                <w:storeMappedDataAs w:val="dateTime"/>
                <w:calendar w:val="gregorian"/>
              </w:date>
            </w:sdtPr>
            <w:sdtEndPr>
              <w:rPr>
                <w:rStyle w:val="a0"/>
                <w:rFonts w:ascii="Calibri" w:eastAsia="Times New Roman" w:hAnsi="Calibri"/>
              </w:rPr>
            </w:sdtEndPr>
            <w:sdtContent>
              <w:p w14:paraId="15E900F8" w14:textId="27960B28" w:rsidR="00D407F7" w:rsidRPr="00BF5CF1" w:rsidRDefault="00DF0158" w:rsidP="00D407F7">
                <w:pPr>
                  <w:widowControl w:val="0"/>
                  <w:tabs>
                    <w:tab w:val="left" w:pos="247"/>
                    <w:tab w:val="left" w:pos="1130"/>
                  </w:tabs>
                  <w:ind w:left="33"/>
                  <w:contextualSpacing/>
                  <w:jc w:val="both"/>
                  <w:rPr>
                    <w:rStyle w:val="1f4"/>
                  </w:rPr>
                </w:pPr>
                <w:r>
                  <w:rPr>
                    <w:rStyle w:val="1f4"/>
                  </w:rPr>
                  <w:t>22.07.2026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8"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7-22T00:00:00Z">
                <w:dateFormat w:val="dd.MM.yyyy"/>
                <w:lid w:val="ru-RU"/>
                <w:storeMappedDataAs w:val="dateTime"/>
                <w:calendar w:val="gregorian"/>
              </w:date>
            </w:sdtPr>
            <w:sdtEndPr>
              <w:rPr>
                <w:rStyle w:val="a0"/>
                <w:rFonts w:ascii="Calibri" w:eastAsia="Times New Roman" w:hAnsi="Calibri"/>
              </w:rPr>
            </w:sdtEndPr>
            <w:sdtContent>
              <w:p w14:paraId="6B3A6AE6" w14:textId="4A39887B" w:rsidR="00D407F7" w:rsidRPr="00BF5CF1" w:rsidRDefault="00DF0158" w:rsidP="00D407F7">
                <w:pPr>
                  <w:widowControl w:val="0"/>
                  <w:tabs>
                    <w:tab w:val="left" w:pos="247"/>
                    <w:tab w:val="left" w:pos="1130"/>
                  </w:tabs>
                  <w:ind w:left="33"/>
                  <w:contextualSpacing/>
                  <w:jc w:val="both"/>
                  <w:rPr>
                    <w:rStyle w:val="1f4"/>
                  </w:rPr>
                </w:pPr>
                <w:r>
                  <w:rPr>
                    <w:rStyle w:val="1f4"/>
                  </w:rPr>
                  <w:t>22.07.2026</w:t>
                </w:r>
              </w:p>
            </w:sdtContent>
          </w:sdt>
          <w:p w14:paraId="3B23D831" w14:textId="3808A14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A6A7A">
              <w:rPr>
                <w:rFonts w:ascii="Times New Roman" w:eastAsia="Times New Roman" w:hAnsi="Times New Roman"/>
                <w:iCs/>
              </w:rPr>
              <w:t>09</w:t>
            </w:r>
            <w:r w:rsidRPr="00BF5CF1">
              <w:rPr>
                <w:rFonts w:ascii="Times New Roman" w:eastAsia="Times New Roman" w:hAnsi="Times New Roman"/>
                <w:iCs/>
              </w:rPr>
              <w:t>:</w:t>
            </w:r>
            <w:r w:rsidR="00BA6A7A">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CEC61CB" w:rsidR="00D407F7" w:rsidRPr="00BF5CF1" w:rsidRDefault="00BA6A7A" w:rsidP="00D407F7">
            <w:pPr>
              <w:widowControl w:val="0"/>
              <w:jc w:val="both"/>
              <w:rPr>
                <w:rFonts w:ascii="Times New Roman" w:eastAsia="Times New Roman" w:hAnsi="Times New Roman"/>
                <w:iCs/>
                <w:highlight w:val="yellow"/>
              </w:rPr>
            </w:pPr>
            <w:r w:rsidRPr="00BA6A7A">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933B439"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BA6A7A">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1B2C5EF" w:rsidR="00D407F7" w:rsidRPr="00BF5CF1" w:rsidRDefault="00BA6A7A" w:rsidP="00D407F7">
            <w:pPr>
              <w:widowControl w:val="0"/>
              <w:jc w:val="both"/>
              <w:rPr>
                <w:rFonts w:ascii="Times New Roman" w:eastAsia="Times New Roman" w:hAnsi="Times New Roman"/>
                <w:iCs/>
                <w:highlight w:val="yellow"/>
              </w:rPr>
            </w:pPr>
            <w:r w:rsidRPr="00BA6A7A">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22635BB4"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BA6A7A">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0D3A6456" w:rsidR="00D407F7" w:rsidRPr="00BF5CF1" w:rsidRDefault="00BA6A7A" w:rsidP="00D407F7">
            <w:pPr>
              <w:widowControl w:val="0"/>
              <w:jc w:val="both"/>
              <w:rPr>
                <w:rFonts w:ascii="Times New Roman" w:eastAsia="Times New Roman" w:hAnsi="Times New Roman"/>
                <w:iCs/>
                <w:highlight w:val="yellow"/>
              </w:rPr>
            </w:pPr>
            <w:r w:rsidRPr="00BA6A7A">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D67AD4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BA6A7A">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30313A" w:rsidRPr="00BF5CF1" w14:paraId="60EB33B0" w14:textId="77777777" w:rsidTr="0030313A">
        <w:tc>
          <w:tcPr>
            <w:tcW w:w="2022" w:type="pct"/>
            <w:shd w:val="clear" w:color="auto" w:fill="D9E2F3" w:themeFill="accent1" w:themeFillTint="33"/>
          </w:tcPr>
          <w:p w14:paraId="75CC3BA9" w14:textId="77777777" w:rsidR="0030313A" w:rsidRPr="00BF5CF1" w:rsidRDefault="0030313A" w:rsidP="004B390E">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3719B51C" w14:textId="77777777" w:rsidR="0030313A" w:rsidRPr="00924333" w:rsidRDefault="0030313A" w:rsidP="004B390E">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045D09B" w14:textId="77777777" w:rsidR="0030313A" w:rsidRPr="00924333" w:rsidRDefault="0030313A" w:rsidP="004B390E">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160B78E" w14:textId="77777777" w:rsidR="0030313A" w:rsidRPr="00924333" w:rsidRDefault="0030313A" w:rsidP="004B390E">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366E9622" w14:textId="77777777" w:rsidR="0030313A" w:rsidRPr="00924333" w:rsidRDefault="0030313A" w:rsidP="004B390E">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B825E22" w14:textId="77777777" w:rsidR="0030313A" w:rsidRPr="00924333" w:rsidRDefault="0030313A" w:rsidP="004B390E">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36218A3" w14:textId="77777777" w:rsidR="0030313A" w:rsidRPr="00924333" w:rsidRDefault="0030313A" w:rsidP="004B390E">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455820B2" w14:textId="77777777" w:rsidR="0030313A" w:rsidRPr="00BF5CF1" w:rsidRDefault="0030313A" w:rsidP="004B390E">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1F47759F" w:rsidR="00364BED" w:rsidRPr="00BF5CF1" w:rsidRDefault="00C5236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1AB7C010" w:rsidR="00364BED" w:rsidRPr="00BF5CF1" w:rsidRDefault="004B390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10B5465" w:rsidR="00EA396D" w:rsidRPr="00BF5CF1" w:rsidRDefault="00383138"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C35AFED" w:rsidR="0024495D" w:rsidRPr="004B390E" w:rsidRDefault="004B390E"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B390E">
              <w:rPr>
                <w:rFonts w:ascii="Times New Roman" w:eastAsia="Calibri" w:hAnsi="Times New Roman" w:cs="Times New Roman"/>
                <w:b/>
                <w:color w:val="000000" w:themeColor="text1"/>
                <w:sz w:val="20"/>
                <w:szCs w:val="20"/>
              </w:rPr>
              <w:t xml:space="preserve">Оказание услуг по программе «Добровольного медицинского страхования» для нужд </w:t>
            </w:r>
            <w:r w:rsidR="00DF0158">
              <w:rPr>
                <w:rFonts w:ascii="Times New Roman" w:eastAsia="Calibri" w:hAnsi="Times New Roman" w:cs="Times New Roman"/>
                <w:b/>
                <w:color w:val="000000" w:themeColor="text1"/>
                <w:sz w:val="20"/>
                <w:szCs w:val="20"/>
              </w:rPr>
              <w:br/>
            </w:r>
            <w:r w:rsidRPr="004B390E">
              <w:rPr>
                <w:rFonts w:ascii="Times New Roman" w:eastAsia="Calibri" w:hAnsi="Times New Roman" w:cs="Times New Roman"/>
                <w:b/>
                <w:color w:val="000000" w:themeColor="text1"/>
                <w:sz w:val="20"/>
                <w:szCs w:val="20"/>
              </w:rPr>
              <w:t>АО «Башкирский регистр социальных карт»»</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3DAF985"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4B390E" w:rsidRPr="004B390E">
              <w:rPr>
                <w:rStyle w:val="docdata"/>
                <w:rFonts w:ascii="Times New Roman" w:hAnsi="Times New Roman" w:cs="Times New Roman"/>
                <w:b/>
                <w:bCs/>
                <w:color w:val="000000"/>
                <w:sz w:val="20"/>
                <w:szCs w:val="20"/>
                <w:shd w:val="clear" w:color="auto" w:fill="FFFFFF"/>
              </w:rPr>
              <w:t>1</w:t>
            </w:r>
            <w:r w:rsidR="00115DD1">
              <w:rPr>
                <w:rStyle w:val="docdata"/>
                <w:rFonts w:ascii="Times New Roman" w:hAnsi="Times New Roman" w:cs="Times New Roman"/>
                <w:b/>
                <w:bCs/>
                <w:color w:val="000000"/>
                <w:sz w:val="20"/>
                <w:szCs w:val="20"/>
                <w:shd w:val="clear" w:color="auto" w:fill="FFFFFF"/>
              </w:rPr>
              <w:t> 8</w:t>
            </w:r>
            <w:r w:rsidR="00DF0158">
              <w:rPr>
                <w:rStyle w:val="docdata"/>
                <w:rFonts w:ascii="Times New Roman" w:hAnsi="Times New Roman" w:cs="Times New Roman"/>
                <w:b/>
                <w:bCs/>
                <w:color w:val="000000"/>
                <w:sz w:val="20"/>
                <w:szCs w:val="20"/>
                <w:shd w:val="clear" w:color="auto" w:fill="FFFFFF"/>
              </w:rPr>
              <w:t>84</w:t>
            </w:r>
            <w:r w:rsidR="00115DD1">
              <w:rPr>
                <w:rStyle w:val="docdata"/>
                <w:rFonts w:ascii="Times New Roman" w:hAnsi="Times New Roman" w:cs="Times New Roman"/>
                <w:b/>
                <w:bCs/>
                <w:color w:val="000000"/>
                <w:sz w:val="20"/>
                <w:szCs w:val="20"/>
                <w:shd w:val="clear" w:color="auto" w:fill="FFFFFF"/>
              </w:rPr>
              <w:t> </w:t>
            </w:r>
            <w:r w:rsidR="00DF0158">
              <w:rPr>
                <w:rStyle w:val="docdata"/>
                <w:rFonts w:ascii="Times New Roman" w:hAnsi="Times New Roman" w:cs="Times New Roman"/>
                <w:b/>
                <w:bCs/>
                <w:color w:val="000000"/>
                <w:sz w:val="20"/>
                <w:szCs w:val="20"/>
                <w:shd w:val="clear" w:color="auto" w:fill="FFFFFF"/>
              </w:rPr>
              <w:t>354</w:t>
            </w:r>
            <w:r w:rsidR="00115DD1">
              <w:rPr>
                <w:rStyle w:val="docdata"/>
                <w:rFonts w:ascii="Times New Roman" w:hAnsi="Times New Roman" w:cs="Times New Roman"/>
                <w:b/>
                <w:bCs/>
                <w:color w:val="000000"/>
                <w:sz w:val="20"/>
                <w:szCs w:val="20"/>
                <w:shd w:val="clear" w:color="auto" w:fill="FFFFFF"/>
              </w:rPr>
              <w:t>,</w:t>
            </w:r>
            <w:r w:rsidR="00DF0158">
              <w:rPr>
                <w:rStyle w:val="docdata"/>
                <w:rFonts w:ascii="Times New Roman" w:hAnsi="Times New Roman" w:cs="Times New Roman"/>
                <w:b/>
                <w:bCs/>
                <w:color w:val="000000"/>
                <w:sz w:val="20"/>
                <w:szCs w:val="20"/>
                <w:shd w:val="clear" w:color="auto" w:fill="FFFFFF"/>
              </w:rPr>
              <w:t>68</w:t>
            </w:r>
            <w:r w:rsidR="004B390E" w:rsidRPr="004B390E">
              <w:rPr>
                <w:rStyle w:val="docdata"/>
                <w:rFonts w:ascii="Times New Roman" w:hAnsi="Times New Roman" w:cs="Times New Roman"/>
                <w:b/>
                <w:bCs/>
                <w:color w:val="000000"/>
                <w:sz w:val="20"/>
                <w:szCs w:val="20"/>
                <w:shd w:val="clear" w:color="auto" w:fill="FFFFFF"/>
              </w:rPr>
              <w:t xml:space="preserve">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143BC84" w14:textId="5A03F304" w:rsidR="003433E0" w:rsidRPr="00621143" w:rsidRDefault="0024495D" w:rsidP="003433E0">
            <w:pPr>
              <w:pStyle w:val="2f"/>
              <w:ind w:firstLine="521"/>
              <w:jc w:val="both"/>
              <w:rPr>
                <w:bCs/>
                <w:color w:val="auto"/>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4B390E">
              <w:rPr>
                <w:rStyle w:val="2f0"/>
                <w:rFonts w:eastAsia="Calibri"/>
                <w:b/>
                <w:bCs/>
                <w:sz w:val="20"/>
              </w:rPr>
              <w:t>.</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3433E0">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91D3729"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w:t>
            </w:r>
            <w:r w:rsidRPr="004D717D">
              <w:rPr>
                <w:rFonts w:ascii="Times New Roman" w:eastAsia="Times New Roman" w:hAnsi="Times New Roman" w:cs="Times New Roman"/>
                <w:bCs/>
                <w:sz w:val="20"/>
                <w:szCs w:val="20"/>
                <w:lang w:eastAsia="ru-RU"/>
              </w:rPr>
              <w:lastRenderedPageBreak/>
              <w:t>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77DFBD47" w14:textId="77777777" w:rsidR="00A63727" w:rsidRDefault="00A63727" w:rsidP="00A637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5D6D4640" w14:textId="77777777" w:rsidR="00A63727" w:rsidRDefault="00A63727" w:rsidP="00A637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42CF006" w:rsidR="00A63727" w:rsidRPr="004D717D" w:rsidRDefault="00A63727" w:rsidP="00A637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19E7A3F" w:rsidR="0024495D" w:rsidRPr="004D717D" w:rsidRDefault="003433E0" w:rsidP="003433E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3433E0">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3433E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792C7C9" w:rsidR="0024495D" w:rsidRPr="004D717D" w:rsidRDefault="003433E0" w:rsidP="003433E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3433E0">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3433E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C5F8A2F" w:rsidR="0024495D" w:rsidRPr="004D717D" w:rsidRDefault="003433E0" w:rsidP="003433E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3433E0">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w:t>
            </w:r>
            <w:r w:rsidRPr="004D717D">
              <w:rPr>
                <w:rFonts w:ascii="Times New Roman" w:eastAsia="Times New Roman" w:hAnsi="Times New Roman" w:cs="Times New Roman"/>
                <w:sz w:val="20"/>
                <w:szCs w:val="20"/>
                <w:lang w:eastAsia="ru-RU"/>
              </w:rPr>
              <w:lastRenderedPageBreak/>
              <w:t>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4B390E" w:rsidRPr="00CD6114" w14:paraId="03AE8552" w14:textId="77777777" w:rsidTr="00894AA9">
        <w:tc>
          <w:tcPr>
            <w:tcW w:w="540" w:type="pct"/>
            <w:vMerge/>
            <w:vAlign w:val="center"/>
          </w:tcPr>
          <w:p w14:paraId="7425B5B6" w14:textId="77777777" w:rsidR="004B390E" w:rsidRPr="004D717D" w:rsidRDefault="004B390E" w:rsidP="004B390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43FC8CF" w14:textId="4DE271A3" w:rsidR="004B390E" w:rsidRPr="00C52361" w:rsidRDefault="004B390E" w:rsidP="004B390E">
            <w:pPr>
              <w:ind w:firstLine="567"/>
              <w:jc w:val="center"/>
              <w:rPr>
                <w:rFonts w:ascii="Times New Roman" w:eastAsia="Times New Roman" w:hAnsi="Times New Roman" w:cs="Times New Roman"/>
                <w:b/>
                <w:bCs/>
                <w:sz w:val="20"/>
                <w:szCs w:val="20"/>
                <w:lang w:eastAsia="ru-RU"/>
              </w:rPr>
            </w:pPr>
            <w:r w:rsidRPr="00C52361">
              <w:rPr>
                <w:rFonts w:ascii="Times New Roman" w:eastAsia="Times New Roman" w:hAnsi="Times New Roman" w:cs="Times New Roman"/>
                <w:b/>
                <w:bCs/>
                <w:sz w:val="20"/>
                <w:szCs w:val="20"/>
                <w:lang w:eastAsia="ru-RU"/>
              </w:rPr>
              <w:t>Единые требования к участникам</w:t>
            </w:r>
          </w:p>
          <w:p w14:paraId="5EF75D48" w14:textId="77777777" w:rsidR="004B390E" w:rsidRPr="004B390E" w:rsidRDefault="004B390E" w:rsidP="004B390E">
            <w:pPr>
              <w:shd w:val="clear" w:color="auto" w:fill="FFFFFF"/>
              <w:spacing w:after="0"/>
              <w:jc w:val="both"/>
              <w:rPr>
                <w:rFonts w:ascii="Times New Roman" w:eastAsia="Times New Roman" w:hAnsi="Times New Roman" w:cs="Times New Roman"/>
                <w:sz w:val="20"/>
                <w:szCs w:val="20"/>
                <w:lang w:eastAsia="ru-RU"/>
              </w:rPr>
            </w:pPr>
            <w:r w:rsidRPr="004B390E">
              <w:rPr>
                <w:rFonts w:ascii="Times New Roman" w:eastAsia="Times New Roman" w:hAnsi="Times New Roman" w:cs="Times New Roman"/>
                <w:sz w:val="20"/>
                <w:szCs w:val="20"/>
                <w:lang w:eastAsia="ru-RU"/>
              </w:rPr>
              <w:t>а) соответствие требованиям, устанавливаемым в соответствии с законодательством РФ к лицам, осуществляющим поставки товаров (выполнение работ, оказание услуг), являющихся предметом закупки:</w:t>
            </w:r>
          </w:p>
          <w:p w14:paraId="52C27B9B" w14:textId="77777777" w:rsidR="004B390E" w:rsidRPr="004B390E" w:rsidRDefault="004B390E" w:rsidP="004B390E">
            <w:pPr>
              <w:shd w:val="clear" w:color="auto" w:fill="FFFFFF"/>
              <w:spacing w:after="0"/>
              <w:jc w:val="both"/>
              <w:rPr>
                <w:rFonts w:ascii="Times New Roman" w:eastAsia="Times New Roman" w:hAnsi="Times New Roman" w:cs="Times New Roman"/>
                <w:sz w:val="20"/>
                <w:szCs w:val="20"/>
                <w:lang w:eastAsia="ru-RU"/>
              </w:rPr>
            </w:pPr>
            <w:r w:rsidRPr="004B390E">
              <w:rPr>
                <w:rFonts w:ascii="Times New Roman" w:eastAsia="Times New Roman" w:hAnsi="Times New Roman" w:cs="Times New Roman"/>
                <w:sz w:val="20"/>
                <w:szCs w:val="20"/>
                <w:lang w:eastAsia="ru-RU"/>
              </w:rPr>
              <w:t>наличие лицензии на осуществление добровольного личного страхования, за исключением добровольного страхования жизни. Основание: Закон РФ "Об организации страхового дела в Российской Федерации" от 27.11.1992 N 4015-1</w:t>
            </w:r>
          </w:p>
          <w:p w14:paraId="0A0CCB18" w14:textId="77777777" w:rsidR="004B390E" w:rsidRPr="004B390E" w:rsidRDefault="004B390E" w:rsidP="004B390E">
            <w:pPr>
              <w:shd w:val="clear" w:color="auto" w:fill="FFFFFF"/>
              <w:spacing w:after="0"/>
              <w:jc w:val="both"/>
              <w:rPr>
                <w:rFonts w:ascii="Times New Roman" w:eastAsia="Times New Roman" w:hAnsi="Times New Roman" w:cs="Times New Roman"/>
                <w:sz w:val="20"/>
                <w:szCs w:val="20"/>
                <w:lang w:eastAsia="ru-RU"/>
              </w:rPr>
            </w:pPr>
            <w:r w:rsidRPr="004B390E">
              <w:rPr>
                <w:rFonts w:ascii="Times New Roman" w:eastAsia="Times New Roman" w:hAnsi="Times New Roman" w:cs="Times New Roman"/>
                <w:sz w:val="20"/>
                <w:szCs w:val="20"/>
                <w:lang w:eastAsia="ru-RU"/>
              </w:rPr>
              <w:t>б)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7D80CC5" w14:textId="77777777" w:rsidR="004B390E" w:rsidRPr="004B390E" w:rsidRDefault="004B390E" w:rsidP="004B390E">
            <w:pPr>
              <w:shd w:val="clear" w:color="auto" w:fill="FFFFFF"/>
              <w:spacing w:after="0"/>
              <w:jc w:val="both"/>
              <w:rPr>
                <w:rFonts w:ascii="Times New Roman" w:eastAsia="Times New Roman" w:hAnsi="Times New Roman" w:cs="Times New Roman"/>
                <w:sz w:val="20"/>
                <w:szCs w:val="20"/>
                <w:lang w:eastAsia="ru-RU"/>
              </w:rPr>
            </w:pPr>
            <w:r w:rsidRPr="004B390E">
              <w:rPr>
                <w:rFonts w:ascii="Times New Roman" w:eastAsia="Times New Roman" w:hAnsi="Times New Roman" w:cs="Times New Roman"/>
                <w:sz w:val="20"/>
                <w:szCs w:val="20"/>
                <w:lang w:eastAsia="ru-RU"/>
              </w:rPr>
              <w:t xml:space="preserve">в) </w:t>
            </w:r>
            <w:proofErr w:type="spellStart"/>
            <w:r w:rsidRPr="004B390E">
              <w:rPr>
                <w:rFonts w:ascii="Times New Roman" w:eastAsia="Times New Roman" w:hAnsi="Times New Roman" w:cs="Times New Roman"/>
                <w:sz w:val="20"/>
                <w:szCs w:val="20"/>
                <w:lang w:eastAsia="ru-RU"/>
              </w:rPr>
              <w:t>неприостановление</w:t>
            </w:r>
            <w:proofErr w:type="spellEnd"/>
            <w:r w:rsidRPr="004B390E">
              <w:rPr>
                <w:rFonts w:ascii="Times New Roman" w:eastAsia="Times New Roman" w:hAnsi="Times New Roman" w:cs="Times New Roman"/>
                <w:sz w:val="20"/>
                <w:szCs w:val="20"/>
                <w:lang w:eastAsia="ru-RU"/>
              </w:rPr>
              <w:t xml:space="preserve"> деятельности участника закупки в порядке, предусмотренном Кодексом РФ об административных правонарушениях, на дату подачи заявки на участие в закупке; </w:t>
            </w:r>
          </w:p>
          <w:p w14:paraId="266EAC1F" w14:textId="77777777" w:rsidR="004B390E" w:rsidRPr="004B390E" w:rsidRDefault="004B390E" w:rsidP="004B390E">
            <w:pPr>
              <w:shd w:val="clear" w:color="auto" w:fill="FFFFFF"/>
              <w:spacing w:after="0"/>
              <w:jc w:val="both"/>
              <w:rPr>
                <w:rFonts w:ascii="Times New Roman" w:eastAsia="Times New Roman" w:hAnsi="Times New Roman" w:cs="Times New Roman"/>
                <w:sz w:val="20"/>
                <w:szCs w:val="20"/>
                <w:lang w:eastAsia="ru-RU"/>
              </w:rPr>
            </w:pPr>
            <w:r w:rsidRPr="004B390E">
              <w:rPr>
                <w:rFonts w:ascii="Times New Roman" w:eastAsia="Times New Roman" w:hAnsi="Times New Roman" w:cs="Times New Roman"/>
                <w:sz w:val="20"/>
                <w:szCs w:val="20"/>
                <w:lang w:eastAsia="ru-RU"/>
              </w:rPr>
              <w:t xml:space="preserve">г) 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7ECDF0D5" w14:textId="77777777" w:rsidR="004B390E" w:rsidRPr="004B390E" w:rsidRDefault="004B390E" w:rsidP="004B390E">
            <w:pPr>
              <w:shd w:val="clear" w:color="auto" w:fill="FFFFFF"/>
              <w:spacing w:after="0"/>
              <w:jc w:val="both"/>
              <w:rPr>
                <w:rFonts w:ascii="Times New Roman" w:eastAsia="Times New Roman" w:hAnsi="Times New Roman" w:cs="Times New Roman"/>
                <w:sz w:val="20"/>
                <w:szCs w:val="20"/>
                <w:lang w:eastAsia="ru-RU"/>
              </w:rPr>
            </w:pPr>
            <w:r w:rsidRPr="004B390E">
              <w:rPr>
                <w:rFonts w:ascii="Times New Roman" w:eastAsia="Times New Roman" w:hAnsi="Times New Roman" w:cs="Times New Roman"/>
                <w:sz w:val="20"/>
                <w:szCs w:val="20"/>
                <w:lang w:eastAsia="ru-RU"/>
              </w:rPr>
              <w:t xml:space="preserve">д) отсутствие у физического лица - участника закупки либо у руководителя, члена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являющегося предметом осуществляемой закупки, и административного наказания в виде дисквалификации; </w:t>
            </w:r>
          </w:p>
          <w:p w14:paraId="3D9D17D6" w14:textId="77777777" w:rsidR="004B390E" w:rsidRPr="004B390E" w:rsidRDefault="004B390E" w:rsidP="004B390E">
            <w:pPr>
              <w:shd w:val="clear" w:color="auto" w:fill="FFFFFF"/>
              <w:spacing w:after="0"/>
              <w:jc w:val="both"/>
              <w:rPr>
                <w:rFonts w:ascii="Times New Roman" w:eastAsia="Times New Roman" w:hAnsi="Times New Roman" w:cs="Times New Roman"/>
                <w:sz w:val="20"/>
                <w:szCs w:val="20"/>
                <w:lang w:eastAsia="ru-RU"/>
              </w:rPr>
            </w:pPr>
            <w:r w:rsidRPr="004B390E">
              <w:rPr>
                <w:rFonts w:ascii="Times New Roman" w:eastAsia="Times New Roman" w:hAnsi="Times New Roman" w:cs="Times New Roman"/>
                <w:sz w:val="20"/>
                <w:szCs w:val="20"/>
                <w:lang w:eastAsia="ru-RU"/>
              </w:rPr>
              <w:t xml:space="preserve">е) 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 - участника закупки, с физическим лицом, в том числе зарегистрированным в качестве индивидуального предпринимателя, - 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внуком, внучкой), полнородным и неполнородным (имеющим общих отца или мать) братом или сестрой), усыновителем или усыновленным указанного физического лица. </w:t>
            </w:r>
          </w:p>
          <w:p w14:paraId="65B8F57C" w14:textId="4B6E3401" w:rsidR="004B390E" w:rsidRPr="004D717D" w:rsidRDefault="004B390E" w:rsidP="004B390E">
            <w:pPr>
              <w:shd w:val="clear" w:color="auto" w:fill="FFFFFF"/>
              <w:jc w:val="both"/>
              <w:rPr>
                <w:rFonts w:ascii="Times New Roman" w:eastAsia="Times New Roman" w:hAnsi="Times New Roman" w:cs="Times New Roman"/>
                <w:sz w:val="20"/>
                <w:szCs w:val="20"/>
                <w:lang w:eastAsia="ru-RU"/>
              </w:rPr>
            </w:pPr>
            <w:r w:rsidRPr="004B390E">
              <w:rPr>
                <w:rFonts w:ascii="Times New Roman" w:eastAsia="Times New Roman" w:hAnsi="Times New Roman" w:cs="Times New Roman"/>
                <w:sz w:val="20"/>
                <w:szCs w:val="20"/>
                <w:lang w:eastAsia="ru-RU"/>
              </w:rPr>
              <w:t xml:space="preserve">ж) отсутствии сведений об участнике закупки в реестре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и (или) реестре, который ведется в соответствии с Федеральным законом от 05.04.2013 № 44-ФЗ "О контрактной системе в сфере закупок товаров, </w:t>
            </w:r>
            <w:r w:rsidRPr="004B390E">
              <w:rPr>
                <w:rFonts w:ascii="Times New Roman" w:eastAsia="Times New Roman" w:hAnsi="Times New Roman" w:cs="Times New Roman"/>
                <w:sz w:val="20"/>
                <w:szCs w:val="20"/>
                <w:lang w:eastAsia="ru-RU"/>
              </w:rPr>
              <w:lastRenderedPageBreak/>
              <w:t>работ, услуг для обеспечения государственных и муниципальных нужд" (далее – Реестр недобросовестных поставщиков).</w:t>
            </w:r>
          </w:p>
        </w:tc>
      </w:tr>
      <w:tr w:rsidR="004B390E" w:rsidRPr="00CD6114" w14:paraId="42557882" w14:textId="77777777" w:rsidTr="004F40AA">
        <w:tc>
          <w:tcPr>
            <w:tcW w:w="540" w:type="pct"/>
            <w:vMerge w:val="restart"/>
            <w:vAlign w:val="center"/>
          </w:tcPr>
          <w:p w14:paraId="680DCFCC" w14:textId="4A09677F" w:rsidR="004B390E" w:rsidRPr="004D717D" w:rsidRDefault="004B390E" w:rsidP="004B390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4B390E" w:rsidRPr="004D717D" w:rsidRDefault="004B390E" w:rsidP="004B390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4B390E" w:rsidRPr="00CD6114" w14:paraId="0406ABEA" w14:textId="77777777" w:rsidTr="004F40AA">
        <w:tc>
          <w:tcPr>
            <w:tcW w:w="540" w:type="pct"/>
            <w:vMerge/>
            <w:vAlign w:val="center"/>
          </w:tcPr>
          <w:p w14:paraId="63FCF2C2" w14:textId="77777777" w:rsidR="004B390E" w:rsidRPr="004D717D" w:rsidRDefault="004B390E" w:rsidP="004B390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3B0761D6" w:rsidR="004B390E" w:rsidRPr="004D717D" w:rsidRDefault="004B390E" w:rsidP="004B390E">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4B390E" w:rsidRPr="00CD6114" w14:paraId="5045E956" w14:textId="77777777" w:rsidTr="000900AC">
        <w:tc>
          <w:tcPr>
            <w:tcW w:w="540" w:type="pct"/>
            <w:vMerge w:val="restart"/>
            <w:vAlign w:val="center"/>
          </w:tcPr>
          <w:p w14:paraId="7178CC9B" w14:textId="1D68DB2F" w:rsidR="004B390E" w:rsidRPr="004D717D" w:rsidRDefault="004B390E" w:rsidP="004B390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4B390E" w:rsidRPr="004D717D" w:rsidRDefault="004B390E" w:rsidP="004B390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4B390E" w:rsidRPr="00CD6114" w14:paraId="5D54A1C9" w14:textId="77777777" w:rsidTr="004F40AA">
        <w:tc>
          <w:tcPr>
            <w:tcW w:w="540" w:type="pct"/>
            <w:vMerge/>
            <w:vAlign w:val="center"/>
          </w:tcPr>
          <w:p w14:paraId="25156AB3" w14:textId="77777777" w:rsidR="004B390E" w:rsidRPr="004D717D" w:rsidRDefault="004B390E" w:rsidP="004B390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4B390E" w:rsidRPr="004D717D" w:rsidRDefault="004B390E" w:rsidP="004B390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4B390E" w:rsidRPr="00CD6114" w14:paraId="55C8B684" w14:textId="77777777" w:rsidTr="004F40AA">
        <w:tc>
          <w:tcPr>
            <w:tcW w:w="540" w:type="pct"/>
            <w:vMerge w:val="restart"/>
            <w:vAlign w:val="center"/>
          </w:tcPr>
          <w:p w14:paraId="6938BEA6" w14:textId="46FA9B15" w:rsidR="004B390E" w:rsidRPr="004D717D" w:rsidRDefault="004B390E" w:rsidP="004B390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4B390E" w:rsidRPr="004D717D" w:rsidRDefault="004B390E" w:rsidP="004B390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4B390E" w:rsidRPr="004B390E" w14:paraId="5240F7B9" w14:textId="77777777" w:rsidTr="00894AA9">
        <w:tc>
          <w:tcPr>
            <w:tcW w:w="540" w:type="pct"/>
            <w:vMerge/>
            <w:vAlign w:val="center"/>
          </w:tcPr>
          <w:p w14:paraId="100ED35A" w14:textId="77777777" w:rsidR="004B390E" w:rsidRPr="004D717D" w:rsidRDefault="004B390E" w:rsidP="004B390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BA56BB5" w14:textId="77777777" w:rsidR="004B390E" w:rsidRPr="004B390E" w:rsidRDefault="004B390E" w:rsidP="004B390E">
            <w:pPr>
              <w:widowControl w:val="0"/>
              <w:tabs>
                <w:tab w:val="left" w:pos="548"/>
                <w:tab w:val="left" w:pos="1438"/>
              </w:tabs>
              <w:spacing w:after="0"/>
              <w:ind w:firstLine="322"/>
              <w:jc w:val="both"/>
              <w:rPr>
                <w:rFonts w:ascii="Times New Roman" w:eastAsia="Times New Roman" w:hAnsi="Times New Roman" w:cs="Times New Roman"/>
                <w:sz w:val="20"/>
                <w:szCs w:val="20"/>
                <w:lang w:eastAsia="ru-RU"/>
              </w:rPr>
            </w:pPr>
            <w:r w:rsidRPr="004B390E">
              <w:rPr>
                <w:rFonts w:ascii="Times New Roman" w:eastAsia="Times New Roman" w:hAnsi="Times New Roman" w:cs="Times New Roman"/>
                <w:sz w:val="20"/>
                <w:szCs w:val="20"/>
                <w:lang w:eastAsia="ru-RU"/>
              </w:rPr>
              <w:t xml:space="preserve">1) согласие участника закупки в электронной форме на поставку товара, выполнение работы или оказание услуги на условиях, предусмотренных документацией и не подлежащих изменению по результатам проведения закупки в электронной форме (такое согласие дается с применением программно-аппаратных средств электронной площадки); </w:t>
            </w:r>
          </w:p>
          <w:p w14:paraId="0421DAFF" w14:textId="77777777" w:rsidR="004B390E" w:rsidRPr="004B390E" w:rsidRDefault="004B390E" w:rsidP="004B390E">
            <w:pPr>
              <w:widowControl w:val="0"/>
              <w:tabs>
                <w:tab w:val="left" w:pos="548"/>
                <w:tab w:val="left" w:pos="1438"/>
              </w:tabs>
              <w:spacing w:after="0"/>
              <w:ind w:firstLine="322"/>
              <w:jc w:val="both"/>
              <w:rPr>
                <w:rFonts w:ascii="Times New Roman" w:eastAsia="Times New Roman" w:hAnsi="Times New Roman" w:cs="Times New Roman"/>
                <w:sz w:val="20"/>
                <w:szCs w:val="20"/>
                <w:lang w:eastAsia="ru-RU"/>
              </w:rPr>
            </w:pPr>
            <w:r w:rsidRPr="004B390E">
              <w:rPr>
                <w:rFonts w:ascii="Times New Roman" w:eastAsia="Times New Roman" w:hAnsi="Times New Roman" w:cs="Times New Roman"/>
                <w:sz w:val="20"/>
                <w:szCs w:val="20"/>
                <w:lang w:eastAsia="ru-RU"/>
              </w:rPr>
              <w:t xml:space="preserve">2) предложение участника закупки в электронной форме о качественных, функциональных и об экологических характеристиках объекта закупки при установлении в документации критерия. При этом отсутствие указанного предложения не является основанием для принятия решения об отказе участнику закупки в допуске к участию в закупке в электронной форме; </w:t>
            </w:r>
          </w:p>
          <w:p w14:paraId="21DB0CC1" w14:textId="77777777" w:rsidR="004B390E" w:rsidRPr="004B390E" w:rsidRDefault="004B390E" w:rsidP="004B390E">
            <w:pPr>
              <w:widowControl w:val="0"/>
              <w:tabs>
                <w:tab w:val="left" w:pos="548"/>
                <w:tab w:val="left" w:pos="1438"/>
              </w:tabs>
              <w:spacing w:after="0"/>
              <w:ind w:firstLine="322"/>
              <w:jc w:val="both"/>
              <w:rPr>
                <w:rFonts w:ascii="Times New Roman" w:eastAsia="Times New Roman" w:hAnsi="Times New Roman" w:cs="Times New Roman"/>
                <w:sz w:val="20"/>
                <w:szCs w:val="20"/>
                <w:lang w:eastAsia="ru-RU"/>
              </w:rPr>
            </w:pPr>
            <w:r w:rsidRPr="004B390E">
              <w:rPr>
                <w:rFonts w:ascii="Times New Roman" w:eastAsia="Times New Roman" w:hAnsi="Times New Roman" w:cs="Times New Roman"/>
                <w:sz w:val="20"/>
                <w:szCs w:val="20"/>
                <w:lang w:eastAsia="ru-RU"/>
              </w:rPr>
              <w:t xml:space="preserve">3) при осуществлении закупки товара или закупки работы, услуги, для выполнения, оказания которых используется товар: </w:t>
            </w:r>
          </w:p>
          <w:p w14:paraId="6B8510B7" w14:textId="77777777" w:rsidR="004B390E" w:rsidRPr="004B390E" w:rsidRDefault="004B390E" w:rsidP="004B390E">
            <w:pPr>
              <w:widowControl w:val="0"/>
              <w:tabs>
                <w:tab w:val="left" w:pos="548"/>
                <w:tab w:val="left" w:pos="1438"/>
              </w:tabs>
              <w:spacing w:after="0"/>
              <w:ind w:firstLine="322"/>
              <w:jc w:val="both"/>
              <w:rPr>
                <w:rFonts w:ascii="Times New Roman" w:eastAsia="Times New Roman" w:hAnsi="Times New Roman" w:cs="Times New Roman"/>
                <w:sz w:val="20"/>
                <w:szCs w:val="20"/>
                <w:lang w:eastAsia="ru-RU"/>
              </w:rPr>
            </w:pPr>
            <w:r w:rsidRPr="004B390E">
              <w:rPr>
                <w:rFonts w:ascii="Times New Roman" w:eastAsia="Times New Roman" w:hAnsi="Times New Roman" w:cs="Times New Roman"/>
                <w:sz w:val="20"/>
                <w:szCs w:val="20"/>
                <w:lang w:eastAsia="ru-RU"/>
              </w:rPr>
              <w:t xml:space="preserve">а) наименование страны происхождения товара; </w:t>
            </w:r>
          </w:p>
          <w:p w14:paraId="6ADF3D0E" w14:textId="77777777" w:rsidR="004B390E" w:rsidRPr="004B390E" w:rsidRDefault="004B390E" w:rsidP="004B390E">
            <w:pPr>
              <w:widowControl w:val="0"/>
              <w:tabs>
                <w:tab w:val="left" w:pos="548"/>
                <w:tab w:val="left" w:pos="1438"/>
              </w:tabs>
              <w:spacing w:after="0"/>
              <w:ind w:firstLine="322"/>
              <w:jc w:val="both"/>
              <w:rPr>
                <w:rFonts w:ascii="Times New Roman" w:eastAsia="Times New Roman" w:hAnsi="Times New Roman" w:cs="Times New Roman"/>
                <w:sz w:val="20"/>
                <w:szCs w:val="20"/>
                <w:lang w:eastAsia="ru-RU"/>
              </w:rPr>
            </w:pPr>
            <w:r w:rsidRPr="004B390E">
              <w:rPr>
                <w:rFonts w:ascii="Times New Roman" w:eastAsia="Times New Roman" w:hAnsi="Times New Roman" w:cs="Times New Roman"/>
                <w:sz w:val="20"/>
                <w:szCs w:val="20"/>
                <w:lang w:eastAsia="ru-RU"/>
              </w:rPr>
              <w:t xml:space="preserve">б)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подпунктом, включается в заявку на участие в закупке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w:t>
            </w:r>
          </w:p>
          <w:p w14:paraId="1136369A" w14:textId="77777777" w:rsidR="004B390E" w:rsidRPr="004B390E" w:rsidRDefault="004B390E" w:rsidP="004B390E">
            <w:pPr>
              <w:widowControl w:val="0"/>
              <w:tabs>
                <w:tab w:val="left" w:pos="548"/>
                <w:tab w:val="left" w:pos="1438"/>
              </w:tabs>
              <w:spacing w:after="0"/>
              <w:ind w:firstLine="322"/>
              <w:jc w:val="both"/>
              <w:rPr>
                <w:rFonts w:ascii="Times New Roman" w:eastAsia="Times New Roman" w:hAnsi="Times New Roman" w:cs="Times New Roman"/>
                <w:sz w:val="20"/>
                <w:szCs w:val="20"/>
                <w:lang w:eastAsia="ru-RU"/>
              </w:rPr>
            </w:pPr>
            <w:r w:rsidRPr="004B390E">
              <w:rPr>
                <w:rFonts w:ascii="Times New Roman" w:eastAsia="Times New Roman" w:hAnsi="Times New Roman" w:cs="Times New Roman"/>
                <w:sz w:val="20"/>
                <w:szCs w:val="20"/>
                <w:lang w:eastAsia="ru-RU"/>
              </w:rPr>
              <w:t>4) документы и информацию об участнике закупки:</w:t>
            </w:r>
          </w:p>
          <w:p w14:paraId="67D976CD" w14:textId="77777777" w:rsidR="004B390E" w:rsidRPr="004B390E" w:rsidRDefault="004B390E" w:rsidP="004B390E">
            <w:pPr>
              <w:widowControl w:val="0"/>
              <w:tabs>
                <w:tab w:val="left" w:pos="548"/>
                <w:tab w:val="left" w:pos="1438"/>
              </w:tabs>
              <w:spacing w:after="0"/>
              <w:ind w:firstLine="322"/>
              <w:jc w:val="both"/>
              <w:rPr>
                <w:rFonts w:ascii="Times New Roman" w:eastAsia="Times New Roman" w:hAnsi="Times New Roman" w:cs="Times New Roman"/>
                <w:sz w:val="20"/>
                <w:szCs w:val="20"/>
                <w:lang w:eastAsia="ru-RU"/>
              </w:rPr>
            </w:pPr>
            <w:r w:rsidRPr="004B390E">
              <w:rPr>
                <w:rFonts w:ascii="Times New Roman" w:eastAsia="Times New Roman" w:hAnsi="Times New Roman" w:cs="Times New Roman"/>
                <w:sz w:val="20"/>
                <w:szCs w:val="20"/>
                <w:lang w:eastAsia="ru-RU"/>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1CAF93E8" w14:textId="77777777" w:rsidR="004B390E" w:rsidRPr="004B390E" w:rsidRDefault="004B390E" w:rsidP="004B390E">
            <w:pPr>
              <w:widowControl w:val="0"/>
              <w:tabs>
                <w:tab w:val="left" w:pos="548"/>
                <w:tab w:val="left" w:pos="1438"/>
              </w:tabs>
              <w:spacing w:after="0"/>
              <w:ind w:firstLine="322"/>
              <w:jc w:val="both"/>
              <w:rPr>
                <w:rFonts w:ascii="Times New Roman" w:eastAsia="Times New Roman" w:hAnsi="Times New Roman" w:cs="Times New Roman"/>
                <w:sz w:val="20"/>
                <w:szCs w:val="20"/>
                <w:lang w:eastAsia="ru-RU"/>
              </w:rPr>
            </w:pPr>
            <w:r w:rsidRPr="004B390E">
              <w:rPr>
                <w:rFonts w:ascii="Times New Roman" w:eastAsia="Times New Roman" w:hAnsi="Times New Roman" w:cs="Times New Roman"/>
                <w:sz w:val="20"/>
                <w:szCs w:val="20"/>
                <w:lang w:eastAsia="ru-RU"/>
              </w:rPr>
              <w:t>согласие участника закупки на обработку персональных данных (для физического лица);</w:t>
            </w:r>
          </w:p>
          <w:p w14:paraId="16C9E14F" w14:textId="77777777" w:rsidR="004B390E" w:rsidRPr="004B390E" w:rsidRDefault="004B390E" w:rsidP="004B390E">
            <w:pPr>
              <w:widowControl w:val="0"/>
              <w:tabs>
                <w:tab w:val="left" w:pos="548"/>
                <w:tab w:val="left" w:pos="1438"/>
              </w:tabs>
              <w:spacing w:after="0"/>
              <w:ind w:firstLine="322"/>
              <w:jc w:val="both"/>
              <w:rPr>
                <w:rFonts w:ascii="Times New Roman" w:eastAsia="Times New Roman" w:hAnsi="Times New Roman" w:cs="Times New Roman"/>
                <w:sz w:val="20"/>
                <w:szCs w:val="20"/>
                <w:lang w:eastAsia="ru-RU"/>
              </w:rPr>
            </w:pPr>
            <w:r w:rsidRPr="004B390E">
              <w:rPr>
                <w:rFonts w:ascii="Times New Roman" w:eastAsia="Times New Roman" w:hAnsi="Times New Roman" w:cs="Times New Roman"/>
                <w:sz w:val="20"/>
                <w:szCs w:val="20"/>
                <w:lang w:eastAsia="ru-RU"/>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59D545C0" w14:textId="77777777" w:rsidR="004B390E" w:rsidRPr="004B390E" w:rsidRDefault="004B390E" w:rsidP="00635C6C">
            <w:pPr>
              <w:widowControl w:val="0"/>
              <w:tabs>
                <w:tab w:val="left" w:pos="548"/>
                <w:tab w:val="left" w:pos="1438"/>
              </w:tabs>
              <w:spacing w:after="0"/>
              <w:ind w:firstLine="322"/>
              <w:jc w:val="both"/>
              <w:rPr>
                <w:rFonts w:ascii="Times New Roman" w:eastAsia="Times New Roman" w:hAnsi="Times New Roman" w:cs="Times New Roman"/>
                <w:sz w:val="20"/>
                <w:szCs w:val="20"/>
                <w:lang w:eastAsia="ru-RU"/>
              </w:rPr>
            </w:pPr>
            <w:r w:rsidRPr="004B390E">
              <w:rPr>
                <w:rFonts w:ascii="Times New Roman" w:eastAsia="Times New Roman" w:hAnsi="Times New Roman" w:cs="Times New Roman"/>
                <w:sz w:val="20"/>
                <w:szCs w:val="20"/>
                <w:lang w:eastAsia="ru-RU"/>
              </w:rPr>
              <w:t xml:space="preserve">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w:t>
            </w:r>
            <w:r w:rsidRPr="004B390E">
              <w:rPr>
                <w:rFonts w:ascii="Times New Roman" w:eastAsia="Times New Roman" w:hAnsi="Times New Roman" w:cs="Times New Roman"/>
                <w:sz w:val="20"/>
                <w:szCs w:val="20"/>
                <w:lang w:eastAsia="ru-RU"/>
              </w:rPr>
              <w:lastRenderedPageBreak/>
              <w:t>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65E1BD7A" w14:textId="77777777" w:rsidR="004B390E" w:rsidRPr="004B390E" w:rsidRDefault="004B390E" w:rsidP="00635C6C">
            <w:pPr>
              <w:widowControl w:val="0"/>
              <w:tabs>
                <w:tab w:val="left" w:pos="548"/>
                <w:tab w:val="left" w:pos="1438"/>
              </w:tabs>
              <w:spacing w:after="0"/>
              <w:ind w:firstLine="322"/>
              <w:jc w:val="both"/>
              <w:rPr>
                <w:rFonts w:ascii="Times New Roman" w:eastAsia="Times New Roman" w:hAnsi="Times New Roman" w:cs="Times New Roman"/>
                <w:sz w:val="20"/>
                <w:szCs w:val="20"/>
                <w:lang w:eastAsia="ru-RU"/>
              </w:rPr>
            </w:pPr>
            <w:r w:rsidRPr="004B390E">
              <w:rPr>
                <w:rFonts w:ascii="Times New Roman" w:eastAsia="Times New Roman" w:hAnsi="Times New Roman" w:cs="Times New Roman"/>
                <w:sz w:val="20"/>
                <w:szCs w:val="20"/>
                <w:lang w:eastAsia="ru-RU"/>
              </w:rPr>
              <w:t>копии учредительных документов участника закупки (для юридического лица);</w:t>
            </w:r>
          </w:p>
          <w:p w14:paraId="202ECC49" w14:textId="77777777" w:rsidR="004B390E" w:rsidRPr="004B390E" w:rsidRDefault="004B390E" w:rsidP="00635C6C">
            <w:pPr>
              <w:widowControl w:val="0"/>
              <w:tabs>
                <w:tab w:val="left" w:pos="548"/>
                <w:tab w:val="left" w:pos="1438"/>
              </w:tabs>
              <w:spacing w:after="0"/>
              <w:ind w:firstLine="322"/>
              <w:jc w:val="both"/>
              <w:rPr>
                <w:rFonts w:ascii="Times New Roman" w:eastAsia="Times New Roman" w:hAnsi="Times New Roman" w:cs="Times New Roman"/>
                <w:sz w:val="20"/>
                <w:szCs w:val="20"/>
                <w:lang w:eastAsia="ru-RU"/>
              </w:rPr>
            </w:pPr>
            <w:r w:rsidRPr="004B390E">
              <w:rPr>
                <w:rFonts w:ascii="Times New Roman" w:eastAsia="Times New Roman" w:hAnsi="Times New Roman" w:cs="Times New Roman"/>
                <w:sz w:val="20"/>
                <w:szCs w:val="20"/>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3E5FD3A0" w14:textId="6488EF7B" w:rsidR="004B390E" w:rsidRPr="004B390E" w:rsidRDefault="004B390E" w:rsidP="00635C6C">
            <w:pPr>
              <w:widowControl w:val="0"/>
              <w:tabs>
                <w:tab w:val="left" w:pos="548"/>
                <w:tab w:val="left" w:pos="1438"/>
              </w:tabs>
              <w:spacing w:after="0"/>
              <w:ind w:firstLine="322"/>
              <w:jc w:val="both"/>
              <w:rPr>
                <w:rFonts w:ascii="Times New Roman" w:eastAsia="Times New Roman" w:hAnsi="Times New Roman" w:cs="Times New Roman"/>
                <w:sz w:val="20"/>
                <w:szCs w:val="20"/>
                <w:lang w:eastAsia="ru-RU"/>
              </w:rPr>
            </w:pPr>
            <w:r w:rsidRPr="004B390E">
              <w:rPr>
                <w:rFonts w:ascii="Times New Roman" w:eastAsia="Times New Roman" w:hAnsi="Times New Roman" w:cs="Times New Roman"/>
                <w:sz w:val="20"/>
                <w:szCs w:val="20"/>
                <w:lang w:eastAsia="ru-RU"/>
              </w:rPr>
              <w:t xml:space="preserve">документы, подтверждающие соответствие участника закупки требованиям к участникам закупки в соответствии с пунктом «а» </w:t>
            </w:r>
            <w:r w:rsidR="00635C6C">
              <w:rPr>
                <w:rFonts w:ascii="Times New Roman" w:eastAsia="Times New Roman" w:hAnsi="Times New Roman" w:cs="Times New Roman"/>
                <w:sz w:val="20"/>
                <w:szCs w:val="20"/>
                <w:lang w:eastAsia="ru-RU"/>
              </w:rPr>
              <w:t>п. 18 настоящей Документации</w:t>
            </w:r>
            <w:r w:rsidRPr="004B390E">
              <w:rPr>
                <w:rFonts w:ascii="Times New Roman" w:eastAsia="Times New Roman" w:hAnsi="Times New Roman" w:cs="Times New Roman"/>
                <w:sz w:val="20"/>
                <w:szCs w:val="20"/>
                <w:lang w:eastAsia="ru-RU"/>
              </w:rPr>
              <w:t xml:space="preserve">, или копии таких документов: </w:t>
            </w:r>
          </w:p>
          <w:p w14:paraId="7D46896C" w14:textId="77777777" w:rsidR="004B390E" w:rsidRPr="00635C6C" w:rsidRDefault="004B390E" w:rsidP="00635C6C">
            <w:pPr>
              <w:spacing w:after="0" w:line="240" w:lineRule="auto"/>
              <w:jc w:val="both"/>
              <w:rPr>
                <w:rFonts w:ascii="Times New Roman" w:eastAsia="Times New Roman" w:hAnsi="Times New Roman" w:cs="Times New Roman"/>
                <w:i/>
                <w:iCs/>
                <w:sz w:val="20"/>
                <w:szCs w:val="20"/>
                <w:lang w:eastAsia="ru-RU"/>
              </w:rPr>
            </w:pPr>
            <w:r w:rsidRPr="00635C6C">
              <w:rPr>
                <w:rFonts w:ascii="Times New Roman" w:eastAsia="Times New Roman" w:hAnsi="Times New Roman" w:cs="Times New Roman"/>
                <w:i/>
                <w:iCs/>
                <w:sz w:val="20"/>
                <w:szCs w:val="20"/>
                <w:lang w:eastAsia="ru-RU"/>
              </w:rPr>
              <w:t>копия или выписка из реестра лицензий на осуществление добровольного личного страхования, за исключением добровольного страхования жизни. Основание: Закон РФ "Об организации страхового дела в Российской Федерации" от 27.11.1992 N 4015-1</w:t>
            </w:r>
          </w:p>
          <w:p w14:paraId="1612EE72" w14:textId="65C33DF6" w:rsidR="004B390E" w:rsidRPr="004B390E" w:rsidRDefault="004B390E" w:rsidP="00635C6C">
            <w:pPr>
              <w:widowControl w:val="0"/>
              <w:tabs>
                <w:tab w:val="left" w:pos="548"/>
                <w:tab w:val="left" w:pos="1438"/>
              </w:tabs>
              <w:spacing w:after="0" w:line="240" w:lineRule="auto"/>
              <w:ind w:firstLine="322"/>
              <w:jc w:val="both"/>
              <w:rPr>
                <w:rFonts w:ascii="Times New Roman" w:eastAsia="Times New Roman" w:hAnsi="Times New Roman" w:cs="Times New Roman"/>
                <w:sz w:val="20"/>
                <w:szCs w:val="20"/>
                <w:lang w:eastAsia="ru-RU"/>
              </w:rPr>
            </w:pPr>
            <w:r w:rsidRPr="004B390E">
              <w:rPr>
                <w:rFonts w:ascii="Times New Roman" w:eastAsia="Times New Roman" w:hAnsi="Times New Roman" w:cs="Times New Roman"/>
                <w:sz w:val="20"/>
                <w:szCs w:val="20"/>
                <w:lang w:eastAsia="ru-RU"/>
              </w:rPr>
              <w:t>декларацию о соответствии участника закупки требованиям, установленным в соответствии с пунктами «б» – «</w:t>
            </w:r>
            <w:r w:rsidR="00635C6C">
              <w:rPr>
                <w:rFonts w:ascii="Times New Roman" w:eastAsia="Times New Roman" w:hAnsi="Times New Roman" w:cs="Times New Roman"/>
                <w:sz w:val="20"/>
                <w:szCs w:val="20"/>
                <w:lang w:eastAsia="ru-RU"/>
              </w:rPr>
              <w:t>ж</w:t>
            </w:r>
            <w:r w:rsidRPr="004B390E">
              <w:rPr>
                <w:rFonts w:ascii="Times New Roman" w:eastAsia="Times New Roman" w:hAnsi="Times New Roman" w:cs="Times New Roman"/>
                <w:sz w:val="20"/>
                <w:szCs w:val="20"/>
                <w:lang w:eastAsia="ru-RU"/>
              </w:rPr>
              <w:t xml:space="preserve">» </w:t>
            </w:r>
            <w:r w:rsidR="00635C6C">
              <w:rPr>
                <w:rFonts w:ascii="Times New Roman" w:eastAsia="Times New Roman" w:hAnsi="Times New Roman" w:cs="Times New Roman"/>
                <w:sz w:val="20"/>
                <w:szCs w:val="20"/>
                <w:lang w:eastAsia="ru-RU"/>
              </w:rPr>
              <w:t>п. 18 настоящей Документации</w:t>
            </w:r>
            <w:r w:rsidRPr="004B390E">
              <w:rPr>
                <w:rFonts w:ascii="Times New Roman" w:eastAsia="Times New Roman" w:hAnsi="Times New Roman" w:cs="Times New Roman"/>
                <w:sz w:val="20"/>
                <w:szCs w:val="20"/>
                <w:lang w:eastAsia="ru-RU"/>
              </w:rPr>
              <w:t>;</w:t>
            </w:r>
          </w:p>
          <w:p w14:paraId="6F5248C7" w14:textId="77777777" w:rsidR="004B390E" w:rsidRPr="004B390E" w:rsidRDefault="004B390E" w:rsidP="00635C6C">
            <w:pPr>
              <w:widowControl w:val="0"/>
              <w:tabs>
                <w:tab w:val="left" w:pos="548"/>
                <w:tab w:val="left" w:pos="1438"/>
              </w:tabs>
              <w:spacing w:after="0" w:line="240" w:lineRule="auto"/>
              <w:ind w:firstLine="322"/>
              <w:jc w:val="both"/>
              <w:rPr>
                <w:rFonts w:ascii="Times New Roman" w:eastAsia="Times New Roman" w:hAnsi="Times New Roman" w:cs="Times New Roman"/>
                <w:sz w:val="20"/>
                <w:szCs w:val="20"/>
                <w:lang w:eastAsia="ru-RU"/>
              </w:rPr>
            </w:pPr>
            <w:r w:rsidRPr="004B390E">
              <w:rPr>
                <w:rFonts w:ascii="Times New Roman" w:eastAsia="Times New Roman" w:hAnsi="Times New Roman" w:cs="Times New Roman"/>
                <w:sz w:val="20"/>
                <w:szCs w:val="20"/>
                <w:lang w:eastAsia="ru-RU"/>
              </w:rPr>
              <w:t>5)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 и производителе товара;</w:t>
            </w:r>
          </w:p>
          <w:p w14:paraId="42BEF16E" w14:textId="77777777" w:rsidR="004B390E" w:rsidRPr="004B390E" w:rsidRDefault="004B390E" w:rsidP="00635C6C">
            <w:pPr>
              <w:widowControl w:val="0"/>
              <w:tabs>
                <w:tab w:val="left" w:pos="548"/>
                <w:tab w:val="left" w:pos="1438"/>
              </w:tabs>
              <w:spacing w:after="0"/>
              <w:ind w:firstLine="322"/>
              <w:jc w:val="both"/>
              <w:rPr>
                <w:rFonts w:ascii="Times New Roman" w:eastAsia="Times New Roman" w:hAnsi="Times New Roman" w:cs="Times New Roman"/>
                <w:sz w:val="20"/>
                <w:szCs w:val="20"/>
                <w:lang w:eastAsia="ru-RU"/>
              </w:rPr>
            </w:pPr>
            <w:r w:rsidRPr="004B390E">
              <w:rPr>
                <w:rFonts w:ascii="Times New Roman" w:eastAsia="Times New Roman" w:hAnsi="Times New Roman" w:cs="Times New Roman"/>
                <w:sz w:val="20"/>
                <w:szCs w:val="20"/>
                <w:lang w:eastAsia="ru-RU"/>
              </w:rPr>
              <w:t>6)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РФ (при наличии в соответствии с законодательством РФ данных требований к указанным товару, работе или услуге);</w:t>
            </w:r>
          </w:p>
          <w:p w14:paraId="3240DB9C" w14:textId="77777777" w:rsidR="004B390E" w:rsidRPr="004B390E" w:rsidRDefault="004B390E" w:rsidP="00635C6C">
            <w:pPr>
              <w:widowControl w:val="0"/>
              <w:tabs>
                <w:tab w:val="left" w:pos="548"/>
                <w:tab w:val="left" w:pos="1438"/>
              </w:tabs>
              <w:spacing w:after="0"/>
              <w:ind w:firstLine="322"/>
              <w:jc w:val="both"/>
              <w:rPr>
                <w:rFonts w:ascii="Times New Roman" w:eastAsia="Times New Roman" w:hAnsi="Times New Roman" w:cs="Times New Roman"/>
                <w:sz w:val="20"/>
                <w:szCs w:val="20"/>
                <w:lang w:eastAsia="ru-RU"/>
              </w:rPr>
            </w:pPr>
            <w:r w:rsidRPr="004B390E">
              <w:rPr>
                <w:rFonts w:ascii="Times New Roman" w:eastAsia="Times New Roman" w:hAnsi="Times New Roman" w:cs="Times New Roman"/>
                <w:sz w:val="20"/>
                <w:szCs w:val="20"/>
                <w:lang w:eastAsia="ru-RU"/>
              </w:rPr>
              <w:t>7) эскиз, рисунок, чертеж, фотографию, иное изображение, образец, пробу товара, закупка которого осуществляется (при наличии).</w:t>
            </w:r>
          </w:p>
          <w:p w14:paraId="23CEDEAA" w14:textId="06C1A014" w:rsidR="004B390E" w:rsidRPr="004B390E" w:rsidRDefault="004B390E" w:rsidP="00635C6C">
            <w:pPr>
              <w:widowControl w:val="0"/>
              <w:tabs>
                <w:tab w:val="left" w:pos="548"/>
                <w:tab w:val="left" w:pos="1438"/>
              </w:tabs>
              <w:ind w:firstLine="322"/>
              <w:jc w:val="both"/>
              <w:rPr>
                <w:rFonts w:ascii="Times New Roman" w:eastAsia="Times New Roman" w:hAnsi="Times New Roman" w:cs="Times New Roman"/>
                <w:sz w:val="20"/>
                <w:szCs w:val="20"/>
                <w:lang w:eastAsia="ru-RU"/>
              </w:rPr>
            </w:pPr>
            <w:r w:rsidRPr="004B390E">
              <w:rPr>
                <w:rFonts w:ascii="Times New Roman" w:eastAsia="Times New Roman" w:hAnsi="Times New Roman" w:cs="Times New Roman"/>
                <w:sz w:val="20"/>
                <w:szCs w:val="20"/>
                <w:lang w:eastAsia="ru-RU"/>
              </w:rPr>
              <w:t>8) документы, подтверждающие квалификацию участника закупки в электронной форме. При этом отсутствие этих документов не является основанием для признания заявки на участие в закупке в электронной форме, несоответствующей требованиям документации о такой закупке</w:t>
            </w:r>
            <w:r w:rsidR="00635C6C">
              <w:rPr>
                <w:rFonts w:ascii="Times New Roman" w:eastAsia="Times New Roman" w:hAnsi="Times New Roman" w:cs="Times New Roman"/>
                <w:sz w:val="20"/>
                <w:szCs w:val="20"/>
                <w:lang w:eastAsia="ru-RU"/>
              </w:rPr>
              <w:t>.</w:t>
            </w:r>
          </w:p>
        </w:tc>
      </w:tr>
      <w:tr w:rsidR="004B390E" w:rsidRPr="00CD6114" w14:paraId="615018AB" w14:textId="77777777" w:rsidTr="004F40AA">
        <w:tc>
          <w:tcPr>
            <w:tcW w:w="540" w:type="pct"/>
            <w:vMerge w:val="restart"/>
            <w:vAlign w:val="center"/>
          </w:tcPr>
          <w:p w14:paraId="0AE169A8" w14:textId="341DA1B7" w:rsidR="004B390E" w:rsidRPr="004D717D" w:rsidRDefault="004B390E" w:rsidP="004B390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4B390E" w:rsidRPr="004D717D" w:rsidRDefault="004B390E" w:rsidP="004B390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4B390E" w:rsidRPr="004D717D" w:rsidRDefault="004B390E" w:rsidP="004B390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4B390E" w:rsidRPr="00CD6114" w14:paraId="2690F673" w14:textId="77777777" w:rsidTr="00894AA9">
        <w:tc>
          <w:tcPr>
            <w:tcW w:w="540" w:type="pct"/>
            <w:vMerge/>
            <w:vAlign w:val="center"/>
          </w:tcPr>
          <w:p w14:paraId="58CF3A93" w14:textId="77777777" w:rsidR="004B390E" w:rsidRPr="004D717D" w:rsidRDefault="004B390E" w:rsidP="004B390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2506A493" w:rsidR="004B390E" w:rsidRPr="00D750BF" w:rsidRDefault="00635C6C" w:rsidP="00635C6C">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установлено</w:t>
            </w:r>
          </w:p>
        </w:tc>
      </w:tr>
      <w:tr w:rsidR="004B390E" w:rsidRPr="00CD6114" w14:paraId="23064DAC" w14:textId="77777777" w:rsidTr="000D6463">
        <w:tc>
          <w:tcPr>
            <w:tcW w:w="540" w:type="pct"/>
            <w:vMerge w:val="restart"/>
            <w:vAlign w:val="center"/>
          </w:tcPr>
          <w:p w14:paraId="0F69DF34" w14:textId="3D8F4A25" w:rsidR="004B390E" w:rsidRPr="000D6463" w:rsidRDefault="004B390E" w:rsidP="004B390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4478633D" w:rsidR="004B390E" w:rsidRPr="000D6463" w:rsidRDefault="004B390E" w:rsidP="004B390E">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B4FF7">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4B390E" w:rsidRPr="00CD6114" w14:paraId="6D2BBF61" w14:textId="77777777" w:rsidTr="00894AA9">
        <w:tc>
          <w:tcPr>
            <w:tcW w:w="540" w:type="pct"/>
            <w:vMerge/>
            <w:vAlign w:val="center"/>
          </w:tcPr>
          <w:p w14:paraId="43DE902F" w14:textId="77777777" w:rsidR="004B390E" w:rsidRPr="004D717D" w:rsidRDefault="004B390E" w:rsidP="004B390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CF74E1E" w14:textId="7944F3A8" w:rsidR="004B390E" w:rsidRPr="00552D2D" w:rsidRDefault="004B390E" w:rsidP="004B390E">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1. Заявки участников принимаются в течение срока подачи заявок, установленного закупочной документацией.</w:t>
            </w:r>
          </w:p>
          <w:p w14:paraId="667CCD3B" w14:textId="0D76DB9F" w:rsidR="004B390E" w:rsidRPr="00552D2D" w:rsidRDefault="004B390E" w:rsidP="004B390E">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14:paraId="5CDA45D8" w14:textId="18FEA400" w:rsidR="004B390E" w:rsidRPr="00552D2D" w:rsidRDefault="004B390E" w:rsidP="004B390E">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 xml:space="preserve">3. Участники, подавшие заявки, обязаны обеспечить конфиденциальность сведений, содержащихся в таких заявках. </w:t>
            </w:r>
          </w:p>
          <w:p w14:paraId="3CB66183" w14:textId="4EB52972" w:rsidR="004B390E" w:rsidRPr="00552D2D" w:rsidRDefault="004B390E" w:rsidP="004B390E">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3BC7A399" w14:textId="09938C0C" w:rsidR="004B390E" w:rsidRPr="00552D2D" w:rsidRDefault="004B390E" w:rsidP="004B390E">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74DC0995" w14:textId="7D57B439" w:rsidR="004B390E" w:rsidRPr="00552D2D" w:rsidRDefault="004B390E" w:rsidP="004B390E">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386893A3" w14:textId="1753D405" w:rsidR="004B390E" w:rsidRPr="00552D2D" w:rsidRDefault="004B390E" w:rsidP="004B390E">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lastRenderedPageBreak/>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14:paraId="1EF4AD75" w14:textId="77777777" w:rsidR="004B390E" w:rsidRPr="00552D2D" w:rsidRDefault="004B390E" w:rsidP="004B390E">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соответствие участника общим требованиям к участникам закупки;</w:t>
            </w:r>
          </w:p>
          <w:p w14:paraId="2BAF21CB" w14:textId="77777777" w:rsidR="004B390E" w:rsidRPr="00552D2D" w:rsidRDefault="004B390E" w:rsidP="004B390E">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соответствие участника специальным требованиям к участникам закупки (если такие требования установлены документацией (извещением) о закупке);</w:t>
            </w:r>
          </w:p>
          <w:p w14:paraId="78B03CBD" w14:textId="77777777" w:rsidR="004B390E" w:rsidRPr="00552D2D" w:rsidRDefault="004B390E" w:rsidP="004B390E">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14:paraId="1C171041" w14:textId="77777777" w:rsidR="004B390E" w:rsidRPr="00552D2D" w:rsidRDefault="004B390E" w:rsidP="004B390E">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соответствие заявки участника требованиям Документации (извещения) о проведении закупки;</w:t>
            </w:r>
          </w:p>
          <w:p w14:paraId="3BD74F2D" w14:textId="77777777" w:rsidR="004B390E" w:rsidRPr="00552D2D" w:rsidRDefault="004B390E" w:rsidP="004B390E">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предоставление участником всех документов и сведений, предусмотренных документацией (извещением) о закупке;</w:t>
            </w:r>
          </w:p>
          <w:p w14:paraId="4E0548B7" w14:textId="77777777" w:rsidR="004B390E" w:rsidRPr="00552D2D" w:rsidRDefault="004B390E" w:rsidP="004B390E">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достоверность документов и сведений, предоставленных в составе заявки участника.</w:t>
            </w:r>
          </w:p>
          <w:p w14:paraId="3BC36661" w14:textId="77777777" w:rsidR="004B390E" w:rsidRPr="00552D2D" w:rsidRDefault="004B390E" w:rsidP="004B390E">
            <w:pPr>
              <w:widowControl w:val="0"/>
              <w:tabs>
                <w:tab w:val="left" w:pos="851"/>
              </w:tabs>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523B5F2B" w14:textId="4EF4E352" w:rsidR="004B390E" w:rsidRPr="00552D2D" w:rsidRDefault="004B390E" w:rsidP="004B390E">
            <w:pPr>
              <w:widowControl w:val="0"/>
              <w:tabs>
                <w:tab w:val="left" w:pos="0"/>
              </w:tabs>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4753CF32" w14:textId="77777777" w:rsidR="004B390E" w:rsidRDefault="004B390E" w:rsidP="004B390E">
            <w:pPr>
              <w:widowControl w:val="0"/>
              <w:tabs>
                <w:tab w:val="left" w:pos="0"/>
              </w:tabs>
              <w:autoSpaceDE w:val="0"/>
              <w:autoSpaceDN w:val="0"/>
              <w:spacing w:after="0" w:line="240" w:lineRule="auto"/>
              <w:ind w:firstLine="596"/>
              <w:jc w:val="both"/>
              <w:rPr>
                <w:rFonts w:ascii="Times New Roman" w:hAnsi="Times New Roman" w:cs="Times New Roman"/>
                <w:sz w:val="20"/>
                <w:szCs w:val="20"/>
              </w:rPr>
            </w:pPr>
            <w:r w:rsidRPr="00552D2D">
              <w:rPr>
                <w:rFonts w:ascii="Times New Roman" w:hAnsi="Times New Roman" w:cs="Times New Roman"/>
                <w:sz w:val="20"/>
                <w:szCs w:val="20"/>
              </w:rPr>
              <w:t xml:space="preserve">9. Оценка и сопоставление заявок на участие в запросе предложений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запросе предложений. Рейтинг заявок на участие в запросе предложений в электронной форме представляет собой оценку в баллах, получаемую по результатам оценки по критериям с учетом значимости (веса) данных критериев. </w:t>
            </w:r>
          </w:p>
          <w:p w14:paraId="64268635" w14:textId="235D28A8" w:rsidR="004B390E" w:rsidRPr="00056E63" w:rsidRDefault="004B390E" w:rsidP="004B390E">
            <w:pPr>
              <w:pStyle w:val="65639"/>
              <w:tabs>
                <w:tab w:val="left" w:pos="0"/>
              </w:tabs>
              <w:spacing w:before="0" w:beforeAutospacing="0" w:after="0" w:afterAutospacing="0"/>
              <w:jc w:val="both"/>
              <w:rPr>
                <w:rFonts w:eastAsiaTheme="minorHAnsi"/>
                <w:sz w:val="20"/>
                <w:szCs w:val="20"/>
                <w:lang w:eastAsia="en-US"/>
              </w:rPr>
            </w:pPr>
            <w:r w:rsidRPr="00056E63">
              <w:rPr>
                <w:rFonts w:eastAsiaTheme="minorHAnsi"/>
                <w:sz w:val="20"/>
                <w:szCs w:val="20"/>
                <w:lang w:eastAsia="en-US"/>
              </w:rPr>
              <w:t xml:space="preserve">    10. Для оценки и сопоставления заявок участников закупки установлены следующие критерии:</w:t>
            </w:r>
          </w:p>
          <w:p w14:paraId="34F79D49" w14:textId="7E166B34" w:rsidR="004B390E" w:rsidRPr="00056E63" w:rsidRDefault="004B390E" w:rsidP="004B390E">
            <w:pPr>
              <w:pStyle w:val="af3"/>
              <w:tabs>
                <w:tab w:val="left" w:pos="0"/>
              </w:tabs>
              <w:spacing w:after="0"/>
              <w:jc w:val="both"/>
              <w:rPr>
                <w:sz w:val="20"/>
                <w:szCs w:val="20"/>
              </w:rPr>
            </w:pPr>
            <w:r w:rsidRPr="00056E63">
              <w:rPr>
                <w:sz w:val="20"/>
                <w:szCs w:val="20"/>
              </w:rPr>
              <w:t xml:space="preserve">    1. характеризующиеся как стоимостные критерии оценки;</w:t>
            </w:r>
          </w:p>
          <w:p w14:paraId="1A59C0EE" w14:textId="62811A81" w:rsidR="004B390E" w:rsidRDefault="004B390E" w:rsidP="004B390E">
            <w:pPr>
              <w:pStyle w:val="af3"/>
              <w:tabs>
                <w:tab w:val="left" w:pos="0"/>
              </w:tabs>
              <w:spacing w:after="0"/>
              <w:jc w:val="both"/>
              <w:rPr>
                <w:sz w:val="20"/>
                <w:szCs w:val="20"/>
              </w:rPr>
            </w:pPr>
            <w:r w:rsidRPr="00056E63">
              <w:rPr>
                <w:sz w:val="20"/>
                <w:szCs w:val="20"/>
              </w:rPr>
              <w:t xml:space="preserve">    2. характеризующиеся как </w:t>
            </w:r>
            <w:r w:rsidR="00DF0158" w:rsidRPr="00056E63">
              <w:rPr>
                <w:sz w:val="20"/>
                <w:szCs w:val="20"/>
              </w:rPr>
              <w:t>не стоимостные</w:t>
            </w:r>
            <w:r w:rsidRPr="00056E63">
              <w:rPr>
                <w:sz w:val="20"/>
                <w:szCs w:val="20"/>
              </w:rPr>
              <w:t xml:space="preserve"> критерии оценки. </w:t>
            </w:r>
          </w:p>
          <w:p w14:paraId="00E42364" w14:textId="77777777" w:rsidR="00056E63" w:rsidRPr="00056E63" w:rsidRDefault="00056E63" w:rsidP="004B390E">
            <w:pPr>
              <w:pStyle w:val="af3"/>
              <w:tabs>
                <w:tab w:val="left" w:pos="0"/>
              </w:tabs>
              <w:spacing w:after="0"/>
              <w:jc w:val="both"/>
              <w:rPr>
                <w:sz w:val="20"/>
                <w:szCs w:val="20"/>
              </w:rPr>
            </w:pP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
              <w:gridCol w:w="3298"/>
              <w:gridCol w:w="1417"/>
              <w:gridCol w:w="1420"/>
            </w:tblGrid>
            <w:tr w:rsidR="004B390E" w:rsidRPr="00056E63" w14:paraId="47FE313E" w14:textId="77777777" w:rsidTr="00C52361">
              <w:trPr>
                <w:trHeight w:val="566"/>
                <w:tblCellSpacing w:w="0" w:type="dxa"/>
                <w:jc w:val="center"/>
              </w:trPr>
              <w:tc>
                <w:tcPr>
                  <w:tcW w:w="506" w:type="dxa"/>
                  <w:tcBorders>
                    <w:top w:val="single" w:sz="4" w:space="0" w:color="000000"/>
                    <w:left w:val="single" w:sz="4" w:space="0" w:color="000000"/>
                    <w:bottom w:val="single" w:sz="4" w:space="0" w:color="000000"/>
                    <w:right w:val="single" w:sz="4" w:space="0" w:color="000000"/>
                  </w:tcBorders>
                  <w:vAlign w:val="center"/>
                  <w:hideMark/>
                </w:tcPr>
                <w:p w14:paraId="004B21E9" w14:textId="77777777" w:rsidR="004B390E" w:rsidRPr="00056E63" w:rsidRDefault="004B390E" w:rsidP="004B390E">
                  <w:pPr>
                    <w:pStyle w:val="af3"/>
                    <w:tabs>
                      <w:tab w:val="left" w:pos="0"/>
                    </w:tabs>
                    <w:spacing w:after="0"/>
                    <w:jc w:val="center"/>
                    <w:rPr>
                      <w:sz w:val="20"/>
                      <w:szCs w:val="20"/>
                    </w:rPr>
                  </w:pPr>
                  <w:r w:rsidRPr="00056E63">
                    <w:rPr>
                      <w:sz w:val="20"/>
                      <w:szCs w:val="20"/>
                    </w:rPr>
                    <w:t>№ п/п</w:t>
                  </w:r>
                </w:p>
              </w:tc>
              <w:tc>
                <w:tcPr>
                  <w:tcW w:w="3298" w:type="dxa"/>
                  <w:tcBorders>
                    <w:top w:val="single" w:sz="4" w:space="0" w:color="000000"/>
                    <w:left w:val="single" w:sz="4" w:space="0" w:color="000000"/>
                    <w:bottom w:val="single" w:sz="4" w:space="0" w:color="000000"/>
                    <w:right w:val="single" w:sz="4" w:space="0" w:color="000000"/>
                  </w:tcBorders>
                  <w:vAlign w:val="center"/>
                  <w:hideMark/>
                </w:tcPr>
                <w:p w14:paraId="5D60AB01" w14:textId="77777777" w:rsidR="004B390E" w:rsidRPr="00056E63" w:rsidRDefault="004B390E" w:rsidP="004B390E">
                  <w:pPr>
                    <w:pStyle w:val="af3"/>
                    <w:tabs>
                      <w:tab w:val="left" w:pos="0"/>
                    </w:tabs>
                    <w:spacing w:after="0"/>
                    <w:jc w:val="center"/>
                    <w:rPr>
                      <w:sz w:val="20"/>
                      <w:szCs w:val="20"/>
                    </w:rPr>
                  </w:pPr>
                  <w:r w:rsidRPr="00056E63">
                    <w:rPr>
                      <w:sz w:val="20"/>
                      <w:szCs w:val="20"/>
                    </w:rPr>
                    <w:t>Наименование</w:t>
                  </w:r>
                </w:p>
                <w:p w14:paraId="608D2A84" w14:textId="77777777" w:rsidR="004B390E" w:rsidRPr="00056E63" w:rsidRDefault="004B390E" w:rsidP="004B390E">
                  <w:pPr>
                    <w:pStyle w:val="af3"/>
                    <w:tabs>
                      <w:tab w:val="left" w:pos="0"/>
                    </w:tabs>
                    <w:spacing w:after="0"/>
                    <w:jc w:val="center"/>
                    <w:rPr>
                      <w:sz w:val="20"/>
                      <w:szCs w:val="20"/>
                    </w:rPr>
                  </w:pPr>
                  <w:r w:rsidRPr="00056E63">
                    <w:rPr>
                      <w:sz w:val="20"/>
                      <w:szCs w:val="20"/>
                    </w:rPr>
                    <w:t>критерия оценки</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2A4FA6C" w14:textId="77777777" w:rsidR="004B390E" w:rsidRPr="00056E63" w:rsidRDefault="004B390E" w:rsidP="004B390E">
                  <w:pPr>
                    <w:pStyle w:val="af3"/>
                    <w:tabs>
                      <w:tab w:val="left" w:pos="0"/>
                    </w:tabs>
                    <w:spacing w:after="0"/>
                    <w:jc w:val="center"/>
                    <w:rPr>
                      <w:sz w:val="20"/>
                      <w:szCs w:val="20"/>
                    </w:rPr>
                  </w:pPr>
                  <w:r w:rsidRPr="00056E63">
                    <w:rPr>
                      <w:sz w:val="20"/>
                      <w:szCs w:val="20"/>
                    </w:rPr>
                    <w:t>Значимость критерия оценки</w:t>
                  </w:r>
                </w:p>
              </w:tc>
              <w:tc>
                <w:tcPr>
                  <w:tcW w:w="1420" w:type="dxa"/>
                  <w:tcBorders>
                    <w:top w:val="single" w:sz="4" w:space="0" w:color="000000"/>
                    <w:left w:val="single" w:sz="4" w:space="0" w:color="000000"/>
                    <w:bottom w:val="single" w:sz="4" w:space="0" w:color="000000"/>
                    <w:right w:val="single" w:sz="4" w:space="0" w:color="000000"/>
                  </w:tcBorders>
                  <w:vAlign w:val="center"/>
                  <w:hideMark/>
                </w:tcPr>
                <w:p w14:paraId="2E27CD5D" w14:textId="77777777" w:rsidR="004B390E" w:rsidRPr="00056E63" w:rsidRDefault="004B390E" w:rsidP="004B390E">
                  <w:pPr>
                    <w:pStyle w:val="af3"/>
                    <w:tabs>
                      <w:tab w:val="left" w:pos="0"/>
                    </w:tabs>
                    <w:spacing w:after="0"/>
                    <w:jc w:val="center"/>
                    <w:rPr>
                      <w:sz w:val="20"/>
                      <w:szCs w:val="20"/>
                    </w:rPr>
                  </w:pPr>
                  <w:r w:rsidRPr="00056E63">
                    <w:rPr>
                      <w:sz w:val="20"/>
                      <w:szCs w:val="20"/>
                    </w:rPr>
                    <w:t>Коэффициент значимости критерия оценки</w:t>
                  </w:r>
                </w:p>
              </w:tc>
            </w:tr>
            <w:tr w:rsidR="004B390E" w:rsidRPr="00056E63" w14:paraId="7709CA98" w14:textId="77777777" w:rsidTr="00C52361">
              <w:trPr>
                <w:trHeight w:val="283"/>
                <w:tblCellSpacing w:w="0" w:type="dxa"/>
                <w:jc w:val="center"/>
              </w:trPr>
              <w:tc>
                <w:tcPr>
                  <w:tcW w:w="506" w:type="dxa"/>
                  <w:tcBorders>
                    <w:top w:val="single" w:sz="4" w:space="0" w:color="000000"/>
                    <w:left w:val="single" w:sz="4" w:space="0" w:color="000000"/>
                    <w:bottom w:val="single" w:sz="4" w:space="0" w:color="000000"/>
                    <w:right w:val="single" w:sz="4" w:space="0" w:color="000000"/>
                  </w:tcBorders>
                  <w:vAlign w:val="center"/>
                  <w:hideMark/>
                </w:tcPr>
                <w:p w14:paraId="7DB3E3CC" w14:textId="77777777" w:rsidR="004B390E" w:rsidRPr="00056E63" w:rsidRDefault="004B390E" w:rsidP="004B390E">
                  <w:pPr>
                    <w:pStyle w:val="af3"/>
                    <w:tabs>
                      <w:tab w:val="left" w:pos="0"/>
                    </w:tabs>
                    <w:spacing w:after="0"/>
                    <w:jc w:val="both"/>
                    <w:rPr>
                      <w:sz w:val="20"/>
                      <w:szCs w:val="20"/>
                    </w:rPr>
                  </w:pPr>
                  <w:r w:rsidRPr="00056E63">
                    <w:rPr>
                      <w:sz w:val="20"/>
                      <w:szCs w:val="20"/>
                    </w:rPr>
                    <w:t>1.</w:t>
                  </w:r>
                </w:p>
              </w:tc>
              <w:tc>
                <w:tcPr>
                  <w:tcW w:w="3298" w:type="dxa"/>
                  <w:tcBorders>
                    <w:top w:val="single" w:sz="4" w:space="0" w:color="000000"/>
                    <w:left w:val="single" w:sz="4" w:space="0" w:color="000000"/>
                    <w:bottom w:val="single" w:sz="4" w:space="0" w:color="000000"/>
                    <w:right w:val="single" w:sz="4" w:space="0" w:color="000000"/>
                  </w:tcBorders>
                  <w:vAlign w:val="center"/>
                  <w:hideMark/>
                </w:tcPr>
                <w:p w14:paraId="793705DD" w14:textId="7EACEB6D" w:rsidR="004B390E" w:rsidRPr="00056E63" w:rsidRDefault="004B390E" w:rsidP="004B390E">
                  <w:pPr>
                    <w:pStyle w:val="af3"/>
                    <w:tabs>
                      <w:tab w:val="left" w:pos="0"/>
                    </w:tabs>
                    <w:spacing w:after="0"/>
                    <w:jc w:val="both"/>
                    <w:rPr>
                      <w:sz w:val="20"/>
                      <w:szCs w:val="20"/>
                    </w:rPr>
                  </w:pPr>
                  <w:r w:rsidRPr="00056E63">
                    <w:rPr>
                      <w:sz w:val="20"/>
                      <w:szCs w:val="20"/>
                    </w:rPr>
                    <w:t xml:space="preserve">Цена </w:t>
                  </w:r>
                  <w:r w:rsidR="00056E63" w:rsidRPr="00056E63">
                    <w:rPr>
                      <w:sz w:val="20"/>
                      <w:szCs w:val="20"/>
                    </w:rPr>
                    <w:t>договора</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EE8D9C2" w14:textId="70CED969" w:rsidR="004B390E" w:rsidRPr="00056E63" w:rsidRDefault="00056E63" w:rsidP="004B390E">
                  <w:pPr>
                    <w:pStyle w:val="af3"/>
                    <w:tabs>
                      <w:tab w:val="left" w:pos="0"/>
                    </w:tabs>
                    <w:spacing w:after="0"/>
                    <w:jc w:val="center"/>
                    <w:rPr>
                      <w:sz w:val="20"/>
                      <w:szCs w:val="20"/>
                    </w:rPr>
                  </w:pPr>
                  <w:r w:rsidRPr="00056E63">
                    <w:rPr>
                      <w:sz w:val="20"/>
                      <w:szCs w:val="20"/>
                    </w:rPr>
                    <w:t>8</w:t>
                  </w:r>
                  <w:r w:rsidR="004B390E" w:rsidRPr="00056E63">
                    <w:rPr>
                      <w:sz w:val="20"/>
                      <w:szCs w:val="20"/>
                    </w:rPr>
                    <w:t>0 %</w:t>
                  </w:r>
                </w:p>
              </w:tc>
              <w:tc>
                <w:tcPr>
                  <w:tcW w:w="1420" w:type="dxa"/>
                  <w:tcBorders>
                    <w:top w:val="single" w:sz="4" w:space="0" w:color="000000"/>
                    <w:left w:val="single" w:sz="4" w:space="0" w:color="000000"/>
                    <w:bottom w:val="single" w:sz="4" w:space="0" w:color="000000"/>
                    <w:right w:val="single" w:sz="4" w:space="0" w:color="000000"/>
                  </w:tcBorders>
                  <w:vAlign w:val="center"/>
                  <w:hideMark/>
                </w:tcPr>
                <w:p w14:paraId="55F6C5A9" w14:textId="68D34C48" w:rsidR="004B390E" w:rsidRPr="00056E63" w:rsidRDefault="004B390E" w:rsidP="004B390E">
                  <w:pPr>
                    <w:pStyle w:val="af3"/>
                    <w:tabs>
                      <w:tab w:val="left" w:pos="0"/>
                    </w:tabs>
                    <w:spacing w:after="0"/>
                    <w:jc w:val="center"/>
                    <w:rPr>
                      <w:sz w:val="20"/>
                      <w:szCs w:val="20"/>
                    </w:rPr>
                  </w:pPr>
                  <w:r w:rsidRPr="00056E63">
                    <w:rPr>
                      <w:sz w:val="20"/>
                      <w:szCs w:val="20"/>
                    </w:rPr>
                    <w:t>0,</w:t>
                  </w:r>
                  <w:r w:rsidR="00056E63" w:rsidRPr="00056E63">
                    <w:rPr>
                      <w:sz w:val="20"/>
                      <w:szCs w:val="20"/>
                    </w:rPr>
                    <w:t>8</w:t>
                  </w:r>
                </w:p>
              </w:tc>
            </w:tr>
            <w:tr w:rsidR="004B390E" w:rsidRPr="00056E63" w14:paraId="6F129251" w14:textId="77777777" w:rsidTr="00C52361">
              <w:trPr>
                <w:trHeight w:val="288"/>
                <w:tblCellSpacing w:w="0" w:type="dxa"/>
                <w:jc w:val="center"/>
              </w:trPr>
              <w:tc>
                <w:tcPr>
                  <w:tcW w:w="506" w:type="dxa"/>
                  <w:tcBorders>
                    <w:top w:val="single" w:sz="4" w:space="0" w:color="000000"/>
                    <w:left w:val="single" w:sz="4" w:space="0" w:color="000000"/>
                    <w:bottom w:val="single" w:sz="4" w:space="0" w:color="000000"/>
                    <w:right w:val="single" w:sz="4" w:space="0" w:color="000000"/>
                  </w:tcBorders>
                  <w:vAlign w:val="center"/>
                  <w:hideMark/>
                </w:tcPr>
                <w:p w14:paraId="4DAE2021" w14:textId="77777777" w:rsidR="004B390E" w:rsidRPr="00056E63" w:rsidRDefault="004B390E" w:rsidP="004B390E">
                  <w:pPr>
                    <w:pStyle w:val="af3"/>
                    <w:tabs>
                      <w:tab w:val="left" w:pos="0"/>
                    </w:tabs>
                    <w:spacing w:after="0"/>
                    <w:jc w:val="both"/>
                    <w:rPr>
                      <w:sz w:val="20"/>
                      <w:szCs w:val="20"/>
                    </w:rPr>
                  </w:pPr>
                  <w:r w:rsidRPr="00056E63">
                    <w:rPr>
                      <w:sz w:val="20"/>
                      <w:szCs w:val="20"/>
                    </w:rPr>
                    <w:t>2.</w:t>
                  </w:r>
                </w:p>
              </w:tc>
              <w:tc>
                <w:tcPr>
                  <w:tcW w:w="3298" w:type="dxa"/>
                  <w:tcBorders>
                    <w:top w:val="single" w:sz="4" w:space="0" w:color="000000"/>
                    <w:left w:val="single" w:sz="4" w:space="0" w:color="000000"/>
                    <w:bottom w:val="single" w:sz="4" w:space="0" w:color="000000"/>
                    <w:right w:val="single" w:sz="4" w:space="0" w:color="000000"/>
                  </w:tcBorders>
                  <w:vAlign w:val="center"/>
                  <w:hideMark/>
                </w:tcPr>
                <w:p w14:paraId="2C137605" w14:textId="26D46677" w:rsidR="004B390E" w:rsidRPr="00056E63" w:rsidRDefault="00056E63" w:rsidP="004B390E">
                  <w:pPr>
                    <w:pStyle w:val="af3"/>
                    <w:tabs>
                      <w:tab w:val="left" w:pos="0"/>
                    </w:tabs>
                    <w:spacing w:after="0"/>
                    <w:jc w:val="both"/>
                    <w:rPr>
                      <w:sz w:val="20"/>
                      <w:szCs w:val="20"/>
                    </w:rPr>
                  </w:pPr>
                  <w:r w:rsidRPr="00056E63">
                    <w:rPr>
                      <w:sz w:val="20"/>
                      <w:szCs w:val="20"/>
                    </w:rPr>
                    <w:t>Размер страховых резервов Участника</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1A3641A" w14:textId="6856E7C0" w:rsidR="004B390E" w:rsidRPr="00056E63" w:rsidRDefault="00056E63" w:rsidP="004B390E">
                  <w:pPr>
                    <w:pStyle w:val="af3"/>
                    <w:tabs>
                      <w:tab w:val="left" w:pos="0"/>
                    </w:tabs>
                    <w:spacing w:after="0"/>
                    <w:jc w:val="center"/>
                    <w:rPr>
                      <w:sz w:val="20"/>
                      <w:szCs w:val="20"/>
                    </w:rPr>
                  </w:pPr>
                  <w:r w:rsidRPr="00056E63">
                    <w:rPr>
                      <w:sz w:val="20"/>
                      <w:szCs w:val="20"/>
                    </w:rPr>
                    <w:t>1</w:t>
                  </w:r>
                  <w:r w:rsidR="004B390E" w:rsidRPr="00056E63">
                    <w:rPr>
                      <w:sz w:val="20"/>
                      <w:szCs w:val="20"/>
                    </w:rPr>
                    <w:t>0%</w:t>
                  </w:r>
                </w:p>
              </w:tc>
              <w:tc>
                <w:tcPr>
                  <w:tcW w:w="1420" w:type="dxa"/>
                  <w:tcBorders>
                    <w:top w:val="single" w:sz="4" w:space="0" w:color="000000"/>
                    <w:left w:val="single" w:sz="4" w:space="0" w:color="000000"/>
                    <w:bottom w:val="single" w:sz="4" w:space="0" w:color="000000"/>
                    <w:right w:val="single" w:sz="4" w:space="0" w:color="000000"/>
                  </w:tcBorders>
                  <w:vAlign w:val="center"/>
                  <w:hideMark/>
                </w:tcPr>
                <w:p w14:paraId="7443FB74" w14:textId="1609E45D" w:rsidR="004B390E" w:rsidRPr="00056E63" w:rsidRDefault="004B390E" w:rsidP="004B390E">
                  <w:pPr>
                    <w:pStyle w:val="af3"/>
                    <w:tabs>
                      <w:tab w:val="left" w:pos="0"/>
                    </w:tabs>
                    <w:spacing w:after="0"/>
                    <w:jc w:val="center"/>
                    <w:rPr>
                      <w:sz w:val="20"/>
                      <w:szCs w:val="20"/>
                    </w:rPr>
                  </w:pPr>
                  <w:r w:rsidRPr="00056E63">
                    <w:rPr>
                      <w:sz w:val="20"/>
                      <w:szCs w:val="20"/>
                    </w:rPr>
                    <w:t>0,</w:t>
                  </w:r>
                  <w:r w:rsidR="00056E63" w:rsidRPr="00056E63">
                    <w:rPr>
                      <w:sz w:val="20"/>
                      <w:szCs w:val="20"/>
                    </w:rPr>
                    <w:t>1</w:t>
                  </w:r>
                </w:p>
              </w:tc>
            </w:tr>
            <w:tr w:rsidR="00056E63" w:rsidRPr="00056E63" w14:paraId="1130ED8B" w14:textId="77777777" w:rsidTr="00C52361">
              <w:trPr>
                <w:trHeight w:val="288"/>
                <w:tblCellSpacing w:w="0" w:type="dxa"/>
                <w:jc w:val="center"/>
              </w:trPr>
              <w:tc>
                <w:tcPr>
                  <w:tcW w:w="506" w:type="dxa"/>
                  <w:tcBorders>
                    <w:top w:val="single" w:sz="4" w:space="0" w:color="000000"/>
                    <w:left w:val="single" w:sz="4" w:space="0" w:color="000000"/>
                    <w:bottom w:val="single" w:sz="4" w:space="0" w:color="000000"/>
                    <w:right w:val="single" w:sz="4" w:space="0" w:color="000000"/>
                  </w:tcBorders>
                  <w:vAlign w:val="center"/>
                </w:tcPr>
                <w:p w14:paraId="5B8D144C" w14:textId="5FFB9714" w:rsidR="00056E63" w:rsidRPr="00056E63" w:rsidRDefault="00056E63" w:rsidP="00056E63">
                  <w:pPr>
                    <w:pStyle w:val="af3"/>
                    <w:tabs>
                      <w:tab w:val="left" w:pos="0"/>
                    </w:tabs>
                    <w:spacing w:after="0"/>
                    <w:jc w:val="both"/>
                    <w:rPr>
                      <w:sz w:val="20"/>
                      <w:szCs w:val="20"/>
                    </w:rPr>
                  </w:pPr>
                  <w:r w:rsidRPr="00056E63">
                    <w:rPr>
                      <w:sz w:val="20"/>
                      <w:szCs w:val="20"/>
                    </w:rPr>
                    <w:t>3.</w:t>
                  </w:r>
                </w:p>
              </w:tc>
              <w:tc>
                <w:tcPr>
                  <w:tcW w:w="3298" w:type="dxa"/>
                  <w:tcBorders>
                    <w:top w:val="single" w:sz="4" w:space="0" w:color="000000"/>
                    <w:left w:val="single" w:sz="4" w:space="0" w:color="000000"/>
                    <w:bottom w:val="single" w:sz="4" w:space="0" w:color="000000"/>
                    <w:right w:val="single" w:sz="4" w:space="0" w:color="000000"/>
                  </w:tcBorders>
                  <w:vAlign w:val="center"/>
                </w:tcPr>
                <w:p w14:paraId="4E50942E" w14:textId="2B418DA5" w:rsidR="00056E63" w:rsidRPr="00056E63" w:rsidRDefault="00056E63" w:rsidP="00056E63">
                  <w:pPr>
                    <w:pStyle w:val="af3"/>
                    <w:tabs>
                      <w:tab w:val="left" w:pos="0"/>
                    </w:tabs>
                    <w:spacing w:after="0"/>
                    <w:jc w:val="both"/>
                    <w:rPr>
                      <w:sz w:val="20"/>
                      <w:szCs w:val="20"/>
                    </w:rPr>
                  </w:pPr>
                  <w:r w:rsidRPr="00056E63">
                    <w:rPr>
                      <w:sz w:val="20"/>
                      <w:szCs w:val="20"/>
                    </w:rPr>
                    <w:t>Рейтинг надежности Участника</w:t>
                  </w:r>
                </w:p>
              </w:tc>
              <w:tc>
                <w:tcPr>
                  <w:tcW w:w="1417" w:type="dxa"/>
                  <w:tcBorders>
                    <w:top w:val="single" w:sz="4" w:space="0" w:color="000000"/>
                    <w:left w:val="single" w:sz="4" w:space="0" w:color="000000"/>
                    <w:bottom w:val="single" w:sz="4" w:space="0" w:color="000000"/>
                    <w:right w:val="single" w:sz="4" w:space="0" w:color="000000"/>
                  </w:tcBorders>
                  <w:vAlign w:val="center"/>
                </w:tcPr>
                <w:p w14:paraId="04518A1F" w14:textId="634E55D6" w:rsidR="00056E63" w:rsidRPr="00056E63" w:rsidRDefault="00056E63" w:rsidP="00056E63">
                  <w:pPr>
                    <w:pStyle w:val="af3"/>
                    <w:tabs>
                      <w:tab w:val="left" w:pos="0"/>
                    </w:tabs>
                    <w:spacing w:after="0"/>
                    <w:jc w:val="center"/>
                    <w:rPr>
                      <w:sz w:val="20"/>
                      <w:szCs w:val="20"/>
                    </w:rPr>
                  </w:pPr>
                  <w:r w:rsidRPr="00056E63">
                    <w:rPr>
                      <w:sz w:val="20"/>
                      <w:szCs w:val="20"/>
                    </w:rPr>
                    <w:t>10%</w:t>
                  </w:r>
                </w:p>
              </w:tc>
              <w:tc>
                <w:tcPr>
                  <w:tcW w:w="1420" w:type="dxa"/>
                  <w:tcBorders>
                    <w:top w:val="single" w:sz="4" w:space="0" w:color="000000"/>
                    <w:left w:val="single" w:sz="4" w:space="0" w:color="000000"/>
                    <w:bottom w:val="single" w:sz="4" w:space="0" w:color="000000"/>
                    <w:right w:val="single" w:sz="4" w:space="0" w:color="000000"/>
                  </w:tcBorders>
                  <w:vAlign w:val="center"/>
                </w:tcPr>
                <w:p w14:paraId="472C7FD5" w14:textId="4F3FEEAC" w:rsidR="00056E63" w:rsidRPr="00056E63" w:rsidRDefault="00056E63" w:rsidP="00056E63">
                  <w:pPr>
                    <w:pStyle w:val="af3"/>
                    <w:tabs>
                      <w:tab w:val="left" w:pos="0"/>
                    </w:tabs>
                    <w:spacing w:after="0"/>
                    <w:jc w:val="center"/>
                    <w:rPr>
                      <w:sz w:val="20"/>
                      <w:szCs w:val="20"/>
                    </w:rPr>
                  </w:pPr>
                  <w:r w:rsidRPr="00056E63">
                    <w:rPr>
                      <w:sz w:val="20"/>
                      <w:szCs w:val="20"/>
                    </w:rPr>
                    <w:t>0,1</w:t>
                  </w:r>
                </w:p>
              </w:tc>
            </w:tr>
            <w:tr w:rsidR="004B390E" w:rsidRPr="00056E63" w14:paraId="2358685D" w14:textId="77777777" w:rsidTr="00C52361">
              <w:trPr>
                <w:trHeight w:val="335"/>
                <w:tblCellSpacing w:w="0" w:type="dxa"/>
                <w:jc w:val="center"/>
              </w:trPr>
              <w:tc>
                <w:tcPr>
                  <w:tcW w:w="506" w:type="dxa"/>
                  <w:tcBorders>
                    <w:top w:val="single" w:sz="4" w:space="0" w:color="000000"/>
                    <w:left w:val="single" w:sz="4" w:space="0" w:color="000000"/>
                    <w:bottom w:val="single" w:sz="4" w:space="0" w:color="000000"/>
                    <w:right w:val="single" w:sz="4" w:space="0" w:color="000000"/>
                  </w:tcBorders>
                  <w:vAlign w:val="center"/>
                  <w:hideMark/>
                </w:tcPr>
                <w:p w14:paraId="36841880" w14:textId="77777777" w:rsidR="004B390E" w:rsidRPr="00056E63" w:rsidRDefault="004B390E" w:rsidP="004B390E">
                  <w:pPr>
                    <w:pStyle w:val="af3"/>
                    <w:tabs>
                      <w:tab w:val="left" w:pos="0"/>
                    </w:tabs>
                    <w:spacing w:after="0"/>
                    <w:jc w:val="both"/>
                    <w:rPr>
                      <w:sz w:val="20"/>
                      <w:szCs w:val="20"/>
                    </w:rPr>
                  </w:pPr>
                  <w:r w:rsidRPr="00056E63">
                    <w:rPr>
                      <w:sz w:val="20"/>
                      <w:szCs w:val="20"/>
                    </w:rPr>
                    <w:t> </w:t>
                  </w:r>
                </w:p>
              </w:tc>
              <w:tc>
                <w:tcPr>
                  <w:tcW w:w="3298" w:type="dxa"/>
                  <w:tcBorders>
                    <w:top w:val="single" w:sz="4" w:space="0" w:color="000000"/>
                    <w:left w:val="single" w:sz="4" w:space="0" w:color="000000"/>
                    <w:bottom w:val="single" w:sz="4" w:space="0" w:color="000000"/>
                    <w:right w:val="single" w:sz="4" w:space="0" w:color="000000"/>
                  </w:tcBorders>
                  <w:vAlign w:val="center"/>
                  <w:hideMark/>
                </w:tcPr>
                <w:p w14:paraId="04ACAFB5" w14:textId="77777777" w:rsidR="004B390E" w:rsidRPr="00056E63" w:rsidRDefault="004B390E" w:rsidP="004B390E">
                  <w:pPr>
                    <w:pStyle w:val="af3"/>
                    <w:tabs>
                      <w:tab w:val="left" w:pos="0"/>
                    </w:tabs>
                    <w:spacing w:after="0"/>
                    <w:jc w:val="both"/>
                    <w:rPr>
                      <w:sz w:val="20"/>
                      <w:szCs w:val="20"/>
                    </w:rPr>
                  </w:pPr>
                  <w:r w:rsidRPr="00056E63">
                    <w:rPr>
                      <w:sz w:val="20"/>
                      <w:szCs w:val="20"/>
                    </w:rPr>
                    <w:t>Итого:</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FDD77FC" w14:textId="77777777" w:rsidR="004B390E" w:rsidRPr="00056E63" w:rsidRDefault="004B390E" w:rsidP="004B390E">
                  <w:pPr>
                    <w:pStyle w:val="af3"/>
                    <w:tabs>
                      <w:tab w:val="left" w:pos="0"/>
                    </w:tabs>
                    <w:spacing w:after="0"/>
                    <w:jc w:val="center"/>
                    <w:rPr>
                      <w:sz w:val="20"/>
                      <w:szCs w:val="20"/>
                    </w:rPr>
                  </w:pPr>
                  <w:r w:rsidRPr="00056E63">
                    <w:rPr>
                      <w:sz w:val="20"/>
                      <w:szCs w:val="20"/>
                    </w:rPr>
                    <w:t>100 %</w:t>
                  </w:r>
                </w:p>
              </w:tc>
              <w:tc>
                <w:tcPr>
                  <w:tcW w:w="1420" w:type="dxa"/>
                  <w:tcBorders>
                    <w:top w:val="single" w:sz="4" w:space="0" w:color="000000"/>
                    <w:left w:val="single" w:sz="4" w:space="0" w:color="000000"/>
                    <w:bottom w:val="single" w:sz="4" w:space="0" w:color="000000"/>
                    <w:right w:val="single" w:sz="4" w:space="0" w:color="000000"/>
                  </w:tcBorders>
                  <w:vAlign w:val="center"/>
                  <w:hideMark/>
                </w:tcPr>
                <w:p w14:paraId="1E50F875" w14:textId="77777777" w:rsidR="004B390E" w:rsidRPr="00056E63" w:rsidRDefault="004B390E" w:rsidP="004B390E">
                  <w:pPr>
                    <w:pStyle w:val="af3"/>
                    <w:tabs>
                      <w:tab w:val="left" w:pos="0"/>
                    </w:tabs>
                    <w:spacing w:after="0"/>
                    <w:jc w:val="center"/>
                    <w:rPr>
                      <w:sz w:val="20"/>
                      <w:szCs w:val="20"/>
                    </w:rPr>
                  </w:pPr>
                  <w:r w:rsidRPr="00056E63">
                    <w:rPr>
                      <w:sz w:val="20"/>
                      <w:szCs w:val="20"/>
                    </w:rPr>
                    <w:t>1</w:t>
                  </w:r>
                </w:p>
              </w:tc>
            </w:tr>
          </w:tbl>
          <w:p w14:paraId="3F5CEE9A" w14:textId="07BA9CD7" w:rsidR="00056E63" w:rsidRPr="00056E63" w:rsidRDefault="004B390E" w:rsidP="00056E63">
            <w:pPr>
              <w:widowControl w:val="0"/>
              <w:spacing w:after="0"/>
              <w:jc w:val="both"/>
              <w:rPr>
                <w:rFonts w:ascii="Times New Roman" w:hAnsi="Times New Roman" w:cs="Times New Roman"/>
                <w:sz w:val="20"/>
                <w:szCs w:val="20"/>
              </w:rPr>
            </w:pPr>
            <w:r w:rsidRPr="00056E63">
              <w:rPr>
                <w:rFonts w:ascii="Times New Roman" w:hAnsi="Times New Roman" w:cs="Times New Roman"/>
                <w:sz w:val="20"/>
                <w:szCs w:val="20"/>
              </w:rPr>
              <w:t> </w:t>
            </w:r>
            <w:r w:rsidR="00056E63" w:rsidRPr="00056E63">
              <w:rPr>
                <w:rFonts w:ascii="Times New Roman" w:hAnsi="Times New Roman" w:cs="Times New Roman"/>
                <w:sz w:val="20"/>
                <w:szCs w:val="20"/>
              </w:rPr>
              <w:t xml:space="preserve">1. Оценка заявок по критерию </w:t>
            </w:r>
            <w:r w:rsidR="00056E63" w:rsidRPr="00732678">
              <w:rPr>
                <w:rFonts w:ascii="Times New Roman" w:hAnsi="Times New Roman" w:cs="Times New Roman"/>
                <w:b/>
                <w:bCs/>
                <w:sz w:val="20"/>
                <w:szCs w:val="20"/>
              </w:rPr>
              <w:t>«Цена договора»</w:t>
            </w:r>
            <w:r w:rsidR="00056E63" w:rsidRPr="00056E63">
              <w:rPr>
                <w:rFonts w:ascii="Times New Roman" w:hAnsi="Times New Roman" w:cs="Times New Roman"/>
                <w:sz w:val="20"/>
                <w:szCs w:val="20"/>
              </w:rPr>
              <w:t xml:space="preserve"> (</w:t>
            </w:r>
            <w:proofErr w:type="spellStart"/>
            <w:r w:rsidR="00056E63" w:rsidRPr="00056E63">
              <w:rPr>
                <w:rFonts w:ascii="Times New Roman" w:hAnsi="Times New Roman" w:cs="Times New Roman"/>
                <w:sz w:val="20"/>
                <w:szCs w:val="20"/>
              </w:rPr>
              <w:t>RAi</w:t>
            </w:r>
            <w:proofErr w:type="spellEnd"/>
            <w:r w:rsidR="00056E63" w:rsidRPr="00056E63">
              <w:rPr>
                <w:rFonts w:ascii="Times New Roman" w:hAnsi="Times New Roman" w:cs="Times New Roman"/>
                <w:sz w:val="20"/>
                <w:szCs w:val="20"/>
              </w:rPr>
              <w:t>)</w:t>
            </w:r>
          </w:p>
          <w:p w14:paraId="6B3A5EE9" w14:textId="77777777" w:rsidR="00056E63" w:rsidRPr="00056E63" w:rsidRDefault="00056E63" w:rsidP="00056E63">
            <w:pPr>
              <w:widowControl w:val="0"/>
              <w:spacing w:after="0"/>
              <w:jc w:val="both"/>
              <w:rPr>
                <w:rFonts w:ascii="Times New Roman" w:hAnsi="Times New Roman" w:cs="Times New Roman"/>
                <w:sz w:val="20"/>
                <w:szCs w:val="20"/>
              </w:rPr>
            </w:pPr>
            <w:r w:rsidRPr="00056E63">
              <w:rPr>
                <w:rFonts w:ascii="Times New Roman" w:hAnsi="Times New Roman" w:cs="Times New Roman"/>
                <w:sz w:val="20"/>
                <w:szCs w:val="20"/>
              </w:rPr>
              <w:t>Рейтинг, присуждаемый заявке по критерию «Цена предложения», определяется по формуле:</w:t>
            </w:r>
          </w:p>
          <w:p w14:paraId="39581019" w14:textId="77777777" w:rsidR="00056E63" w:rsidRPr="00056E63" w:rsidRDefault="00056E63" w:rsidP="00056E63">
            <w:pPr>
              <w:widowControl w:val="0"/>
              <w:spacing w:after="0"/>
              <w:jc w:val="both"/>
              <w:rPr>
                <w:rFonts w:ascii="Times New Roman" w:hAnsi="Times New Roman" w:cs="Times New Roman"/>
                <w:sz w:val="20"/>
                <w:szCs w:val="20"/>
              </w:rPr>
            </w:pPr>
            <w:proofErr w:type="spellStart"/>
            <w:r w:rsidRPr="00056E63">
              <w:rPr>
                <w:rFonts w:ascii="Times New Roman" w:hAnsi="Times New Roman" w:cs="Times New Roman"/>
                <w:sz w:val="20"/>
                <w:szCs w:val="20"/>
              </w:rPr>
              <w:t>RAi</w:t>
            </w:r>
            <w:proofErr w:type="spellEnd"/>
            <w:r w:rsidRPr="00056E63">
              <w:rPr>
                <w:rFonts w:ascii="Times New Roman" w:hAnsi="Times New Roman" w:cs="Times New Roman"/>
                <w:sz w:val="20"/>
                <w:szCs w:val="20"/>
              </w:rPr>
              <w:t xml:space="preserve"> = (</w:t>
            </w:r>
            <w:proofErr w:type="spellStart"/>
            <w:r w:rsidRPr="00056E63">
              <w:rPr>
                <w:rFonts w:ascii="Times New Roman" w:hAnsi="Times New Roman" w:cs="Times New Roman"/>
                <w:sz w:val="20"/>
                <w:szCs w:val="20"/>
              </w:rPr>
              <w:t>Amin</w:t>
            </w:r>
            <w:proofErr w:type="spellEnd"/>
            <w:r w:rsidRPr="00056E63">
              <w:rPr>
                <w:rFonts w:ascii="Times New Roman" w:hAnsi="Times New Roman" w:cs="Times New Roman"/>
                <w:sz w:val="20"/>
                <w:szCs w:val="20"/>
              </w:rPr>
              <w:t xml:space="preserve"> ÷ </w:t>
            </w:r>
            <w:proofErr w:type="spellStart"/>
            <w:r w:rsidRPr="00056E63">
              <w:rPr>
                <w:rFonts w:ascii="Times New Roman" w:hAnsi="Times New Roman" w:cs="Times New Roman"/>
                <w:sz w:val="20"/>
                <w:szCs w:val="20"/>
              </w:rPr>
              <w:t>Ai</w:t>
            </w:r>
            <w:proofErr w:type="spellEnd"/>
            <w:r w:rsidRPr="00056E63">
              <w:rPr>
                <w:rFonts w:ascii="Times New Roman" w:hAnsi="Times New Roman" w:cs="Times New Roman"/>
                <w:sz w:val="20"/>
                <w:szCs w:val="20"/>
              </w:rPr>
              <w:t xml:space="preserve"> × 100) * 0,8, где: </w:t>
            </w:r>
          </w:p>
          <w:p w14:paraId="026E67E0" w14:textId="77777777" w:rsidR="00056E63" w:rsidRPr="00056E63" w:rsidRDefault="00056E63" w:rsidP="00056E63">
            <w:pPr>
              <w:widowControl w:val="0"/>
              <w:spacing w:after="0"/>
              <w:jc w:val="both"/>
              <w:rPr>
                <w:rFonts w:ascii="Times New Roman" w:hAnsi="Times New Roman" w:cs="Times New Roman"/>
                <w:sz w:val="20"/>
                <w:szCs w:val="20"/>
              </w:rPr>
            </w:pPr>
            <w:proofErr w:type="spellStart"/>
            <w:r w:rsidRPr="00056E63">
              <w:rPr>
                <w:rFonts w:ascii="Times New Roman" w:hAnsi="Times New Roman" w:cs="Times New Roman"/>
                <w:sz w:val="20"/>
                <w:szCs w:val="20"/>
              </w:rPr>
              <w:t>RAi</w:t>
            </w:r>
            <w:proofErr w:type="spellEnd"/>
            <w:r w:rsidRPr="00056E63">
              <w:rPr>
                <w:rFonts w:ascii="Times New Roman" w:hAnsi="Times New Roman" w:cs="Times New Roman"/>
                <w:sz w:val="20"/>
                <w:szCs w:val="20"/>
              </w:rPr>
              <w:t xml:space="preserve"> – рейтинг, присуждаемый i-й заявке по указанному критерию;</w:t>
            </w:r>
          </w:p>
          <w:p w14:paraId="6093B937" w14:textId="77777777" w:rsidR="00056E63" w:rsidRPr="00056E63" w:rsidRDefault="00056E63" w:rsidP="00056E63">
            <w:pPr>
              <w:widowControl w:val="0"/>
              <w:spacing w:after="0"/>
              <w:jc w:val="both"/>
              <w:rPr>
                <w:rFonts w:ascii="Times New Roman" w:hAnsi="Times New Roman" w:cs="Times New Roman"/>
                <w:sz w:val="20"/>
                <w:szCs w:val="20"/>
              </w:rPr>
            </w:pPr>
            <w:proofErr w:type="spellStart"/>
            <w:r w:rsidRPr="00056E63">
              <w:rPr>
                <w:rFonts w:ascii="Times New Roman" w:hAnsi="Times New Roman" w:cs="Times New Roman"/>
                <w:sz w:val="20"/>
                <w:szCs w:val="20"/>
              </w:rPr>
              <w:t>Amin</w:t>
            </w:r>
            <w:proofErr w:type="spellEnd"/>
            <w:r w:rsidRPr="00056E63">
              <w:rPr>
                <w:rFonts w:ascii="Times New Roman" w:hAnsi="Times New Roman" w:cs="Times New Roman"/>
                <w:sz w:val="20"/>
                <w:szCs w:val="20"/>
              </w:rPr>
              <w:t xml:space="preserve"> – цена, являющаяся минимальной среди всех предложений, поступивших для участия в запросе предложений;</w:t>
            </w:r>
          </w:p>
          <w:p w14:paraId="1E355FB5" w14:textId="77777777" w:rsidR="00056E63" w:rsidRPr="00056E63" w:rsidRDefault="00056E63" w:rsidP="00056E63">
            <w:pPr>
              <w:widowControl w:val="0"/>
              <w:spacing w:after="0"/>
              <w:jc w:val="both"/>
              <w:rPr>
                <w:rFonts w:ascii="Times New Roman" w:hAnsi="Times New Roman" w:cs="Times New Roman"/>
                <w:sz w:val="20"/>
                <w:szCs w:val="20"/>
              </w:rPr>
            </w:pPr>
            <w:proofErr w:type="spellStart"/>
            <w:r w:rsidRPr="00056E63">
              <w:rPr>
                <w:rFonts w:ascii="Times New Roman" w:hAnsi="Times New Roman" w:cs="Times New Roman"/>
                <w:sz w:val="20"/>
                <w:szCs w:val="20"/>
              </w:rPr>
              <w:t>Ai</w:t>
            </w:r>
            <w:proofErr w:type="spellEnd"/>
            <w:r w:rsidRPr="00056E63">
              <w:rPr>
                <w:rFonts w:ascii="Times New Roman" w:hAnsi="Times New Roman" w:cs="Times New Roman"/>
                <w:sz w:val="20"/>
                <w:szCs w:val="20"/>
              </w:rPr>
              <w:t xml:space="preserve"> – цена предложения i-го Участника;</w:t>
            </w:r>
          </w:p>
          <w:p w14:paraId="00A55C61" w14:textId="77777777" w:rsidR="00056E63" w:rsidRPr="00056E63" w:rsidRDefault="00056E63" w:rsidP="00056E63">
            <w:pPr>
              <w:widowControl w:val="0"/>
              <w:spacing w:after="0"/>
              <w:jc w:val="both"/>
              <w:rPr>
                <w:rFonts w:ascii="Times New Roman" w:hAnsi="Times New Roman" w:cs="Times New Roman"/>
                <w:sz w:val="20"/>
                <w:szCs w:val="20"/>
              </w:rPr>
            </w:pPr>
            <w:r w:rsidRPr="00056E63">
              <w:rPr>
                <w:rFonts w:ascii="Times New Roman" w:hAnsi="Times New Roman" w:cs="Times New Roman"/>
                <w:sz w:val="20"/>
                <w:szCs w:val="20"/>
              </w:rPr>
              <w:t>0,8 – коэффициент значимости критерия «Цена предложения».</w:t>
            </w:r>
          </w:p>
          <w:p w14:paraId="37E1BB3C" w14:textId="77777777" w:rsidR="00056E63" w:rsidRPr="00056E63" w:rsidRDefault="00056E63" w:rsidP="00056E63">
            <w:pPr>
              <w:widowControl w:val="0"/>
              <w:spacing w:after="0"/>
              <w:jc w:val="both"/>
              <w:rPr>
                <w:rFonts w:ascii="Times New Roman" w:hAnsi="Times New Roman" w:cs="Times New Roman"/>
                <w:sz w:val="20"/>
                <w:szCs w:val="20"/>
              </w:rPr>
            </w:pPr>
            <w:r w:rsidRPr="00056E63">
              <w:rPr>
                <w:rFonts w:ascii="Times New Roman" w:hAnsi="Times New Roman" w:cs="Times New Roman"/>
                <w:sz w:val="20"/>
                <w:szCs w:val="20"/>
              </w:rPr>
              <w:t>2. Оценка заявок по критерию «</w:t>
            </w:r>
            <w:r w:rsidRPr="00732678">
              <w:rPr>
                <w:rFonts w:ascii="Times New Roman" w:hAnsi="Times New Roman" w:cs="Times New Roman"/>
                <w:b/>
                <w:bCs/>
                <w:sz w:val="20"/>
                <w:szCs w:val="20"/>
              </w:rPr>
              <w:t>Размер страховых резервов Участника</w:t>
            </w:r>
            <w:r w:rsidRPr="00056E63">
              <w:rPr>
                <w:rFonts w:ascii="Times New Roman" w:hAnsi="Times New Roman" w:cs="Times New Roman"/>
                <w:sz w:val="20"/>
                <w:szCs w:val="20"/>
              </w:rPr>
              <w:t>» (</w:t>
            </w:r>
            <w:proofErr w:type="spellStart"/>
            <w:r w:rsidRPr="00056E63">
              <w:rPr>
                <w:rFonts w:ascii="Times New Roman" w:hAnsi="Times New Roman" w:cs="Times New Roman"/>
                <w:sz w:val="20"/>
                <w:szCs w:val="20"/>
              </w:rPr>
              <w:t>RBi</w:t>
            </w:r>
            <w:proofErr w:type="spellEnd"/>
            <w:r w:rsidRPr="00056E63">
              <w:rPr>
                <w:rFonts w:ascii="Times New Roman" w:hAnsi="Times New Roman" w:cs="Times New Roman"/>
                <w:sz w:val="20"/>
                <w:szCs w:val="20"/>
              </w:rPr>
              <w:t>)</w:t>
            </w:r>
          </w:p>
          <w:p w14:paraId="69D8BED7" w14:textId="77777777" w:rsidR="00056E63" w:rsidRPr="00056E63" w:rsidRDefault="00056E63" w:rsidP="00056E63">
            <w:pPr>
              <w:widowControl w:val="0"/>
              <w:spacing w:after="0"/>
              <w:jc w:val="both"/>
              <w:rPr>
                <w:rFonts w:ascii="Times New Roman" w:hAnsi="Times New Roman" w:cs="Times New Roman"/>
                <w:sz w:val="20"/>
                <w:szCs w:val="20"/>
              </w:rPr>
            </w:pPr>
            <w:r w:rsidRPr="00056E63">
              <w:rPr>
                <w:rFonts w:ascii="Times New Roman" w:hAnsi="Times New Roman" w:cs="Times New Roman"/>
                <w:sz w:val="20"/>
                <w:szCs w:val="20"/>
              </w:rPr>
              <w:t>Рейтинг, присуждаемый заявке по критерию «Размер страховых резервов Участника», определяется следующим образом:</w:t>
            </w:r>
          </w:p>
          <w:p w14:paraId="15601278" w14:textId="77777777" w:rsidR="00732678" w:rsidRDefault="00056E63" w:rsidP="00056E63">
            <w:pPr>
              <w:widowControl w:val="0"/>
              <w:spacing w:after="0"/>
              <w:jc w:val="both"/>
              <w:rPr>
                <w:rFonts w:ascii="Times New Roman" w:hAnsi="Times New Roman" w:cs="Times New Roman"/>
                <w:sz w:val="20"/>
                <w:szCs w:val="20"/>
              </w:rPr>
            </w:pPr>
            <w:r w:rsidRPr="00056E63">
              <w:rPr>
                <w:rFonts w:ascii="Times New Roman" w:hAnsi="Times New Roman" w:cs="Times New Roman"/>
                <w:sz w:val="20"/>
                <w:szCs w:val="20"/>
              </w:rPr>
              <w:t>Резервы по страхованию иному, чем страхование жизни (по данным бухгалтерского баланса Участника на 31.12.2024 г, тыс. руб.)</w:t>
            </w:r>
            <w:r w:rsidRPr="00056E63">
              <w:rPr>
                <w:rFonts w:ascii="Times New Roman" w:hAnsi="Times New Roman" w:cs="Times New Roman"/>
                <w:sz w:val="20"/>
                <w:szCs w:val="20"/>
              </w:rPr>
              <w:tab/>
            </w:r>
          </w:p>
          <w:p w14:paraId="3B1E3A56" w14:textId="11AFC44A" w:rsidR="00056E63" w:rsidRDefault="00056E63" w:rsidP="00056E63">
            <w:pPr>
              <w:widowControl w:val="0"/>
              <w:spacing w:after="0"/>
              <w:jc w:val="both"/>
              <w:rPr>
                <w:rFonts w:ascii="Times New Roman" w:hAnsi="Times New Roman" w:cs="Times New Roman"/>
                <w:sz w:val="20"/>
                <w:szCs w:val="20"/>
              </w:rPr>
            </w:pPr>
            <w:r w:rsidRPr="00056E63">
              <w:rPr>
                <w:rFonts w:ascii="Times New Roman" w:hAnsi="Times New Roman" w:cs="Times New Roman"/>
                <w:sz w:val="20"/>
                <w:szCs w:val="20"/>
              </w:rPr>
              <w:t>Количество баллов, присуждаемых оцениваемой заявке (</w:t>
            </w:r>
            <w:proofErr w:type="spellStart"/>
            <w:r w:rsidRPr="00056E63">
              <w:rPr>
                <w:rFonts w:ascii="Times New Roman" w:hAnsi="Times New Roman" w:cs="Times New Roman"/>
                <w:sz w:val="20"/>
                <w:szCs w:val="20"/>
              </w:rPr>
              <w:t>Bi</w:t>
            </w:r>
            <w:proofErr w:type="spellEnd"/>
            <w:r w:rsidRPr="00056E63">
              <w:rPr>
                <w:rFonts w:ascii="Times New Roman" w:hAnsi="Times New Roman" w:cs="Times New Roman"/>
                <w:sz w:val="20"/>
                <w:szCs w:val="20"/>
              </w:rPr>
              <w:t>)</w:t>
            </w:r>
          </w:p>
          <w:p w14:paraId="1F09F5E5" w14:textId="77777777" w:rsidR="00732678" w:rsidRPr="00056E63" w:rsidRDefault="00732678" w:rsidP="00056E63">
            <w:pPr>
              <w:widowControl w:val="0"/>
              <w:spacing w:after="0"/>
              <w:jc w:val="both"/>
              <w:rPr>
                <w:rFonts w:ascii="Times New Roman" w:hAnsi="Times New Roman" w:cs="Times New Roman"/>
                <w:sz w:val="20"/>
                <w:szCs w:val="20"/>
              </w:rPr>
            </w:pPr>
          </w:p>
          <w:p w14:paraId="588C142B" w14:textId="6A5844A4" w:rsidR="00732678" w:rsidRDefault="00732678" w:rsidP="00056E63">
            <w:pPr>
              <w:widowControl w:val="0"/>
              <w:spacing w:after="0"/>
              <w:jc w:val="both"/>
              <w:rPr>
                <w:rFonts w:ascii="Times New Roman" w:hAnsi="Times New Roman" w:cs="Times New Roman"/>
                <w:sz w:val="20"/>
                <w:szCs w:val="20"/>
              </w:rPr>
            </w:pPr>
            <w:r>
              <w:rPr>
                <w:rFonts w:ascii="Times New Roman" w:hAnsi="Times New Roman" w:cs="Times New Roman"/>
                <w:sz w:val="20"/>
                <w:szCs w:val="20"/>
              </w:rPr>
              <w:t>от 8</w:t>
            </w:r>
            <w:r w:rsidRPr="00056E63">
              <w:rPr>
                <w:rFonts w:ascii="Times New Roman" w:hAnsi="Times New Roman" w:cs="Times New Roman"/>
                <w:sz w:val="20"/>
                <w:szCs w:val="20"/>
              </w:rPr>
              <w:t>0 000</w:t>
            </w:r>
            <w:r>
              <w:rPr>
                <w:rFonts w:ascii="Times New Roman" w:hAnsi="Times New Roman" w:cs="Times New Roman"/>
                <w:sz w:val="20"/>
                <w:szCs w:val="20"/>
              </w:rPr>
              <w:t> </w:t>
            </w:r>
            <w:r w:rsidRPr="00056E63">
              <w:rPr>
                <w:rFonts w:ascii="Times New Roman" w:hAnsi="Times New Roman" w:cs="Times New Roman"/>
                <w:sz w:val="20"/>
                <w:szCs w:val="20"/>
              </w:rPr>
              <w:t>000</w:t>
            </w:r>
            <w:r>
              <w:rPr>
                <w:rFonts w:ascii="Times New Roman" w:hAnsi="Times New Roman" w:cs="Times New Roman"/>
                <w:sz w:val="20"/>
                <w:szCs w:val="20"/>
              </w:rPr>
              <w:t xml:space="preserve"> и более                   100</w:t>
            </w:r>
          </w:p>
          <w:p w14:paraId="39CF579F" w14:textId="544790D5" w:rsidR="00732678" w:rsidRDefault="00056E63" w:rsidP="00056E63">
            <w:pPr>
              <w:widowControl w:val="0"/>
              <w:spacing w:after="0"/>
              <w:jc w:val="both"/>
              <w:rPr>
                <w:rFonts w:ascii="Times New Roman" w:hAnsi="Times New Roman" w:cs="Times New Roman"/>
                <w:sz w:val="20"/>
                <w:szCs w:val="20"/>
              </w:rPr>
            </w:pPr>
            <w:r w:rsidRPr="00056E63">
              <w:rPr>
                <w:rFonts w:ascii="Times New Roman" w:hAnsi="Times New Roman" w:cs="Times New Roman"/>
                <w:sz w:val="20"/>
                <w:szCs w:val="20"/>
              </w:rPr>
              <w:t xml:space="preserve">от 60 000 000 и </w:t>
            </w:r>
            <w:r w:rsidR="00732678">
              <w:rPr>
                <w:rFonts w:ascii="Times New Roman" w:hAnsi="Times New Roman" w:cs="Times New Roman"/>
                <w:sz w:val="20"/>
                <w:szCs w:val="20"/>
              </w:rPr>
              <w:t>7</w:t>
            </w:r>
            <w:r w:rsidR="00732678" w:rsidRPr="00056E63">
              <w:rPr>
                <w:rFonts w:ascii="Times New Roman" w:hAnsi="Times New Roman" w:cs="Times New Roman"/>
                <w:sz w:val="20"/>
                <w:szCs w:val="20"/>
              </w:rPr>
              <w:t>9 999</w:t>
            </w:r>
            <w:r w:rsidR="00732678">
              <w:rPr>
                <w:rFonts w:ascii="Times New Roman" w:hAnsi="Times New Roman" w:cs="Times New Roman"/>
                <w:sz w:val="20"/>
                <w:szCs w:val="20"/>
              </w:rPr>
              <w:t> </w:t>
            </w:r>
            <w:r w:rsidR="00732678" w:rsidRPr="00056E63">
              <w:rPr>
                <w:rFonts w:ascii="Times New Roman" w:hAnsi="Times New Roman" w:cs="Times New Roman"/>
                <w:sz w:val="20"/>
                <w:szCs w:val="20"/>
              </w:rPr>
              <w:t>999</w:t>
            </w:r>
            <w:r w:rsidR="00732678">
              <w:rPr>
                <w:rFonts w:ascii="Times New Roman" w:hAnsi="Times New Roman" w:cs="Times New Roman"/>
                <w:sz w:val="20"/>
                <w:szCs w:val="20"/>
              </w:rPr>
              <w:t xml:space="preserve">            75  </w:t>
            </w:r>
          </w:p>
          <w:p w14:paraId="47F0DFB2" w14:textId="55EE5591" w:rsidR="00056E63" w:rsidRPr="00056E63" w:rsidRDefault="00056E63" w:rsidP="00056E63">
            <w:pPr>
              <w:widowControl w:val="0"/>
              <w:spacing w:after="0"/>
              <w:jc w:val="both"/>
              <w:rPr>
                <w:rFonts w:ascii="Times New Roman" w:hAnsi="Times New Roman" w:cs="Times New Roman"/>
                <w:sz w:val="20"/>
                <w:szCs w:val="20"/>
              </w:rPr>
            </w:pPr>
            <w:r w:rsidRPr="00056E63">
              <w:rPr>
                <w:rFonts w:ascii="Times New Roman" w:hAnsi="Times New Roman" w:cs="Times New Roman"/>
                <w:sz w:val="20"/>
                <w:szCs w:val="20"/>
              </w:rPr>
              <w:t>от 40 000 000 до 59 999 999</w:t>
            </w:r>
            <w:r w:rsidRPr="00056E63">
              <w:rPr>
                <w:rFonts w:ascii="Times New Roman" w:hAnsi="Times New Roman" w:cs="Times New Roman"/>
                <w:sz w:val="20"/>
                <w:szCs w:val="20"/>
              </w:rPr>
              <w:tab/>
            </w:r>
            <w:r w:rsidR="00732678">
              <w:rPr>
                <w:rFonts w:ascii="Times New Roman" w:hAnsi="Times New Roman" w:cs="Times New Roman"/>
                <w:sz w:val="20"/>
                <w:szCs w:val="20"/>
              </w:rPr>
              <w:t>5</w:t>
            </w:r>
            <w:r w:rsidRPr="00056E63">
              <w:rPr>
                <w:rFonts w:ascii="Times New Roman" w:hAnsi="Times New Roman" w:cs="Times New Roman"/>
                <w:sz w:val="20"/>
                <w:szCs w:val="20"/>
              </w:rPr>
              <w:t>0</w:t>
            </w:r>
          </w:p>
          <w:p w14:paraId="7EC29065" w14:textId="0EC8E3A6" w:rsidR="00056E63" w:rsidRPr="00056E63" w:rsidRDefault="00056E63" w:rsidP="00056E63">
            <w:pPr>
              <w:widowControl w:val="0"/>
              <w:spacing w:after="0"/>
              <w:jc w:val="both"/>
              <w:rPr>
                <w:rFonts w:ascii="Times New Roman" w:hAnsi="Times New Roman" w:cs="Times New Roman"/>
                <w:sz w:val="20"/>
                <w:szCs w:val="20"/>
              </w:rPr>
            </w:pPr>
            <w:r w:rsidRPr="00056E63">
              <w:rPr>
                <w:rFonts w:ascii="Times New Roman" w:hAnsi="Times New Roman" w:cs="Times New Roman"/>
                <w:sz w:val="20"/>
                <w:szCs w:val="20"/>
              </w:rPr>
              <w:t>от 20 000 000 до 39 999 999</w:t>
            </w:r>
            <w:r w:rsidRPr="00056E63">
              <w:rPr>
                <w:rFonts w:ascii="Times New Roman" w:hAnsi="Times New Roman" w:cs="Times New Roman"/>
                <w:sz w:val="20"/>
                <w:szCs w:val="20"/>
              </w:rPr>
              <w:tab/>
            </w:r>
            <w:r w:rsidR="00732678">
              <w:rPr>
                <w:rFonts w:ascii="Times New Roman" w:hAnsi="Times New Roman" w:cs="Times New Roman"/>
                <w:sz w:val="20"/>
                <w:szCs w:val="20"/>
              </w:rPr>
              <w:t>25</w:t>
            </w:r>
          </w:p>
          <w:p w14:paraId="092A5FA4" w14:textId="21B13207" w:rsidR="00056E63" w:rsidRDefault="00056E63" w:rsidP="00056E63">
            <w:pPr>
              <w:widowControl w:val="0"/>
              <w:spacing w:after="0"/>
              <w:jc w:val="both"/>
              <w:rPr>
                <w:rFonts w:ascii="Times New Roman" w:hAnsi="Times New Roman" w:cs="Times New Roman"/>
                <w:sz w:val="20"/>
                <w:szCs w:val="20"/>
              </w:rPr>
            </w:pPr>
            <w:r w:rsidRPr="00056E63">
              <w:rPr>
                <w:rFonts w:ascii="Times New Roman" w:hAnsi="Times New Roman" w:cs="Times New Roman"/>
                <w:sz w:val="20"/>
                <w:szCs w:val="20"/>
              </w:rPr>
              <w:lastRenderedPageBreak/>
              <w:t>до 19 999 999</w:t>
            </w:r>
            <w:r w:rsidRPr="00056E63">
              <w:rPr>
                <w:rFonts w:ascii="Times New Roman" w:hAnsi="Times New Roman" w:cs="Times New Roman"/>
                <w:sz w:val="20"/>
                <w:szCs w:val="20"/>
              </w:rPr>
              <w:tab/>
              <w:t>0</w:t>
            </w:r>
          </w:p>
          <w:p w14:paraId="25D9055F" w14:textId="77777777" w:rsidR="00732678" w:rsidRPr="00056E63" w:rsidRDefault="00732678" w:rsidP="00056E63">
            <w:pPr>
              <w:widowControl w:val="0"/>
              <w:spacing w:after="0"/>
              <w:jc w:val="both"/>
              <w:rPr>
                <w:rFonts w:ascii="Times New Roman" w:hAnsi="Times New Roman" w:cs="Times New Roman"/>
                <w:sz w:val="20"/>
                <w:szCs w:val="20"/>
              </w:rPr>
            </w:pPr>
          </w:p>
          <w:p w14:paraId="39A3CE40" w14:textId="77777777" w:rsidR="00056E63" w:rsidRPr="00056E63" w:rsidRDefault="00056E63" w:rsidP="00056E63">
            <w:pPr>
              <w:widowControl w:val="0"/>
              <w:spacing w:after="0"/>
              <w:jc w:val="both"/>
              <w:rPr>
                <w:rFonts w:ascii="Times New Roman" w:hAnsi="Times New Roman" w:cs="Times New Roman"/>
                <w:sz w:val="20"/>
                <w:szCs w:val="20"/>
              </w:rPr>
            </w:pPr>
            <w:r w:rsidRPr="00056E63">
              <w:rPr>
                <w:rFonts w:ascii="Times New Roman" w:hAnsi="Times New Roman" w:cs="Times New Roman"/>
                <w:sz w:val="20"/>
                <w:szCs w:val="20"/>
              </w:rPr>
              <w:t>Рейтинг, присуждаемый заявке по критерию «Размер страховых резервов Участника», определяется по формуле:</w:t>
            </w:r>
          </w:p>
          <w:p w14:paraId="5C2C4584" w14:textId="77777777" w:rsidR="00056E63" w:rsidRPr="00056E63" w:rsidRDefault="00056E63" w:rsidP="00056E63">
            <w:pPr>
              <w:widowControl w:val="0"/>
              <w:spacing w:after="0"/>
              <w:jc w:val="both"/>
              <w:rPr>
                <w:rFonts w:ascii="Times New Roman" w:hAnsi="Times New Roman" w:cs="Times New Roman"/>
                <w:sz w:val="20"/>
                <w:szCs w:val="20"/>
              </w:rPr>
            </w:pPr>
          </w:p>
          <w:p w14:paraId="2973B1BF" w14:textId="77777777" w:rsidR="00056E63" w:rsidRPr="00056E63" w:rsidRDefault="00056E63" w:rsidP="00056E63">
            <w:pPr>
              <w:widowControl w:val="0"/>
              <w:spacing w:after="0"/>
              <w:jc w:val="both"/>
              <w:rPr>
                <w:rFonts w:ascii="Times New Roman" w:hAnsi="Times New Roman" w:cs="Times New Roman"/>
                <w:sz w:val="20"/>
                <w:szCs w:val="20"/>
              </w:rPr>
            </w:pPr>
            <w:proofErr w:type="spellStart"/>
            <w:r w:rsidRPr="00056E63">
              <w:rPr>
                <w:rFonts w:ascii="Times New Roman" w:hAnsi="Times New Roman" w:cs="Times New Roman"/>
                <w:sz w:val="20"/>
                <w:szCs w:val="20"/>
              </w:rPr>
              <w:t>RСi</w:t>
            </w:r>
            <w:proofErr w:type="spellEnd"/>
            <w:r w:rsidRPr="00056E63">
              <w:rPr>
                <w:rFonts w:ascii="Times New Roman" w:hAnsi="Times New Roman" w:cs="Times New Roman"/>
                <w:sz w:val="20"/>
                <w:szCs w:val="20"/>
              </w:rPr>
              <w:t xml:space="preserve"> = </w:t>
            </w:r>
            <w:proofErr w:type="spellStart"/>
            <w:r w:rsidRPr="00056E63">
              <w:rPr>
                <w:rFonts w:ascii="Times New Roman" w:hAnsi="Times New Roman" w:cs="Times New Roman"/>
                <w:sz w:val="20"/>
                <w:szCs w:val="20"/>
              </w:rPr>
              <w:t>Bi</w:t>
            </w:r>
            <w:proofErr w:type="spellEnd"/>
            <w:r w:rsidRPr="00056E63">
              <w:rPr>
                <w:rFonts w:ascii="Times New Roman" w:hAnsi="Times New Roman" w:cs="Times New Roman"/>
                <w:sz w:val="20"/>
                <w:szCs w:val="20"/>
              </w:rPr>
              <w:t xml:space="preserve"> × 0,10, где: </w:t>
            </w:r>
          </w:p>
          <w:p w14:paraId="5676A93A" w14:textId="77777777" w:rsidR="00056E63" w:rsidRPr="00056E63" w:rsidRDefault="00056E63" w:rsidP="00056E63">
            <w:pPr>
              <w:widowControl w:val="0"/>
              <w:spacing w:after="0"/>
              <w:jc w:val="both"/>
              <w:rPr>
                <w:rFonts w:ascii="Times New Roman" w:hAnsi="Times New Roman" w:cs="Times New Roman"/>
                <w:sz w:val="20"/>
                <w:szCs w:val="20"/>
              </w:rPr>
            </w:pPr>
          </w:p>
          <w:p w14:paraId="214702CB" w14:textId="77777777" w:rsidR="00056E63" w:rsidRPr="00056E63" w:rsidRDefault="00056E63" w:rsidP="00056E63">
            <w:pPr>
              <w:widowControl w:val="0"/>
              <w:spacing w:after="0"/>
              <w:jc w:val="both"/>
              <w:rPr>
                <w:rFonts w:ascii="Times New Roman" w:hAnsi="Times New Roman" w:cs="Times New Roman"/>
                <w:sz w:val="20"/>
                <w:szCs w:val="20"/>
              </w:rPr>
            </w:pPr>
            <w:proofErr w:type="spellStart"/>
            <w:r w:rsidRPr="00056E63">
              <w:rPr>
                <w:rFonts w:ascii="Times New Roman" w:hAnsi="Times New Roman" w:cs="Times New Roman"/>
                <w:sz w:val="20"/>
                <w:szCs w:val="20"/>
              </w:rPr>
              <w:t>RBi</w:t>
            </w:r>
            <w:proofErr w:type="spellEnd"/>
            <w:r w:rsidRPr="00056E63">
              <w:rPr>
                <w:rFonts w:ascii="Times New Roman" w:hAnsi="Times New Roman" w:cs="Times New Roman"/>
                <w:sz w:val="20"/>
                <w:szCs w:val="20"/>
              </w:rPr>
              <w:t xml:space="preserve"> – рейтинг, присуждаемый i-й заявке по указанному критерию;</w:t>
            </w:r>
          </w:p>
          <w:p w14:paraId="3C42EEBA" w14:textId="77777777" w:rsidR="00056E63" w:rsidRPr="00056E63" w:rsidRDefault="00056E63" w:rsidP="00056E63">
            <w:pPr>
              <w:widowControl w:val="0"/>
              <w:spacing w:after="0"/>
              <w:jc w:val="both"/>
              <w:rPr>
                <w:rFonts w:ascii="Times New Roman" w:hAnsi="Times New Roman" w:cs="Times New Roman"/>
                <w:sz w:val="20"/>
                <w:szCs w:val="20"/>
              </w:rPr>
            </w:pPr>
            <w:proofErr w:type="spellStart"/>
            <w:r w:rsidRPr="00056E63">
              <w:rPr>
                <w:rFonts w:ascii="Times New Roman" w:hAnsi="Times New Roman" w:cs="Times New Roman"/>
                <w:sz w:val="20"/>
                <w:szCs w:val="20"/>
              </w:rPr>
              <w:t>Bi</w:t>
            </w:r>
            <w:proofErr w:type="spellEnd"/>
            <w:r w:rsidRPr="00056E63">
              <w:rPr>
                <w:rFonts w:ascii="Times New Roman" w:hAnsi="Times New Roman" w:cs="Times New Roman"/>
                <w:sz w:val="20"/>
                <w:szCs w:val="20"/>
              </w:rPr>
              <w:t xml:space="preserve"> – значение в баллах, присуждаемое i-й заявке по указанному критерию;</w:t>
            </w:r>
          </w:p>
          <w:p w14:paraId="6ECD2C43" w14:textId="77777777" w:rsidR="00056E63" w:rsidRPr="00056E63" w:rsidRDefault="00056E63" w:rsidP="00056E63">
            <w:pPr>
              <w:widowControl w:val="0"/>
              <w:spacing w:after="0"/>
              <w:jc w:val="both"/>
              <w:rPr>
                <w:rFonts w:ascii="Times New Roman" w:hAnsi="Times New Roman" w:cs="Times New Roman"/>
                <w:sz w:val="20"/>
                <w:szCs w:val="20"/>
              </w:rPr>
            </w:pPr>
            <w:r w:rsidRPr="00056E63">
              <w:rPr>
                <w:rFonts w:ascii="Times New Roman" w:hAnsi="Times New Roman" w:cs="Times New Roman"/>
                <w:sz w:val="20"/>
                <w:szCs w:val="20"/>
              </w:rPr>
              <w:t>0,10 – коэффициент значимости по критерию «Размер страховых резервов Участника».</w:t>
            </w:r>
          </w:p>
          <w:p w14:paraId="5027E63F" w14:textId="77777777" w:rsidR="00056E63" w:rsidRPr="00056E63" w:rsidRDefault="00056E63" w:rsidP="00056E63">
            <w:pPr>
              <w:widowControl w:val="0"/>
              <w:spacing w:after="0"/>
              <w:jc w:val="both"/>
              <w:rPr>
                <w:rFonts w:ascii="Times New Roman" w:hAnsi="Times New Roman" w:cs="Times New Roman"/>
                <w:sz w:val="20"/>
                <w:szCs w:val="20"/>
              </w:rPr>
            </w:pPr>
          </w:p>
          <w:p w14:paraId="25B8EBE9" w14:textId="77777777" w:rsidR="00056E63" w:rsidRPr="00056E63" w:rsidRDefault="00056E63" w:rsidP="00056E63">
            <w:pPr>
              <w:widowControl w:val="0"/>
              <w:spacing w:after="0"/>
              <w:jc w:val="both"/>
              <w:rPr>
                <w:rFonts w:ascii="Times New Roman" w:hAnsi="Times New Roman" w:cs="Times New Roman"/>
                <w:sz w:val="20"/>
                <w:szCs w:val="20"/>
              </w:rPr>
            </w:pPr>
            <w:r w:rsidRPr="00056E63">
              <w:rPr>
                <w:rFonts w:ascii="Times New Roman" w:hAnsi="Times New Roman" w:cs="Times New Roman"/>
                <w:sz w:val="20"/>
                <w:szCs w:val="20"/>
              </w:rPr>
              <w:t>3. Оценка заявок по критерию «</w:t>
            </w:r>
            <w:r w:rsidRPr="00732678">
              <w:rPr>
                <w:rFonts w:ascii="Times New Roman" w:hAnsi="Times New Roman" w:cs="Times New Roman"/>
                <w:b/>
                <w:bCs/>
                <w:sz w:val="20"/>
                <w:szCs w:val="20"/>
              </w:rPr>
              <w:t>Рейтинг надежности Участника</w:t>
            </w:r>
            <w:r w:rsidRPr="00056E63">
              <w:rPr>
                <w:rFonts w:ascii="Times New Roman" w:hAnsi="Times New Roman" w:cs="Times New Roman"/>
                <w:sz w:val="20"/>
                <w:szCs w:val="20"/>
              </w:rPr>
              <w:t>» (</w:t>
            </w:r>
            <w:proofErr w:type="spellStart"/>
            <w:r w:rsidRPr="00056E63">
              <w:rPr>
                <w:rFonts w:ascii="Times New Roman" w:hAnsi="Times New Roman" w:cs="Times New Roman"/>
                <w:sz w:val="20"/>
                <w:szCs w:val="20"/>
              </w:rPr>
              <w:t>RСi</w:t>
            </w:r>
            <w:proofErr w:type="spellEnd"/>
            <w:r w:rsidRPr="00056E63">
              <w:rPr>
                <w:rFonts w:ascii="Times New Roman" w:hAnsi="Times New Roman" w:cs="Times New Roman"/>
                <w:sz w:val="20"/>
                <w:szCs w:val="20"/>
              </w:rPr>
              <w:t>)</w:t>
            </w:r>
          </w:p>
          <w:p w14:paraId="423F0823" w14:textId="77777777" w:rsidR="00056E63" w:rsidRPr="00056E63" w:rsidRDefault="00056E63" w:rsidP="00056E63">
            <w:pPr>
              <w:widowControl w:val="0"/>
              <w:spacing w:after="0"/>
              <w:jc w:val="both"/>
              <w:rPr>
                <w:rFonts w:ascii="Times New Roman" w:hAnsi="Times New Roman" w:cs="Times New Roman"/>
                <w:sz w:val="20"/>
                <w:szCs w:val="20"/>
              </w:rPr>
            </w:pPr>
            <w:r w:rsidRPr="00056E63">
              <w:rPr>
                <w:rFonts w:ascii="Times New Roman" w:hAnsi="Times New Roman" w:cs="Times New Roman"/>
                <w:sz w:val="20"/>
                <w:szCs w:val="20"/>
              </w:rPr>
              <w:t>Рейтинг, присуждаемый заявке по критерию «Рейтинг надежности Участника», оценивается следующим образом:</w:t>
            </w:r>
          </w:p>
          <w:p w14:paraId="0727ECED" w14:textId="77777777" w:rsidR="00056E63" w:rsidRPr="00056E63" w:rsidRDefault="00056E63" w:rsidP="00056E63">
            <w:pPr>
              <w:widowControl w:val="0"/>
              <w:spacing w:after="0"/>
              <w:jc w:val="both"/>
              <w:rPr>
                <w:rFonts w:ascii="Times New Roman" w:hAnsi="Times New Roman" w:cs="Times New Roman"/>
                <w:sz w:val="20"/>
                <w:szCs w:val="20"/>
              </w:rPr>
            </w:pPr>
            <w:r w:rsidRPr="00056E63">
              <w:rPr>
                <w:rFonts w:ascii="Times New Roman" w:hAnsi="Times New Roman" w:cs="Times New Roman"/>
                <w:sz w:val="20"/>
                <w:szCs w:val="20"/>
              </w:rPr>
              <w:t>Рейтинг Участника по данным Рейтингового агентства "Эксперт РА" (RAEX) или «АКРА (АО)»</w:t>
            </w:r>
            <w:r w:rsidRPr="00056E63">
              <w:rPr>
                <w:rFonts w:ascii="Times New Roman" w:hAnsi="Times New Roman" w:cs="Times New Roman"/>
                <w:sz w:val="20"/>
                <w:szCs w:val="20"/>
              </w:rPr>
              <w:tab/>
              <w:t>Количество баллов, присуждаемых оцениваемой заявке (</w:t>
            </w:r>
            <w:proofErr w:type="spellStart"/>
            <w:r w:rsidRPr="00056E63">
              <w:rPr>
                <w:rFonts w:ascii="Times New Roman" w:hAnsi="Times New Roman" w:cs="Times New Roman"/>
                <w:sz w:val="20"/>
                <w:szCs w:val="20"/>
              </w:rPr>
              <w:t>Ci</w:t>
            </w:r>
            <w:proofErr w:type="spellEnd"/>
            <w:r w:rsidRPr="00056E63">
              <w:rPr>
                <w:rFonts w:ascii="Times New Roman" w:hAnsi="Times New Roman" w:cs="Times New Roman"/>
                <w:sz w:val="20"/>
                <w:szCs w:val="20"/>
              </w:rPr>
              <w:t>)</w:t>
            </w:r>
          </w:p>
          <w:p w14:paraId="21B8FB25" w14:textId="77777777" w:rsidR="00056E63" w:rsidRPr="00056E63" w:rsidRDefault="00056E63" w:rsidP="00056E63">
            <w:pPr>
              <w:widowControl w:val="0"/>
              <w:spacing w:after="0"/>
              <w:jc w:val="both"/>
              <w:rPr>
                <w:rFonts w:ascii="Times New Roman" w:hAnsi="Times New Roman" w:cs="Times New Roman"/>
                <w:sz w:val="20"/>
                <w:szCs w:val="20"/>
              </w:rPr>
            </w:pPr>
            <w:r w:rsidRPr="00056E63">
              <w:rPr>
                <w:rFonts w:ascii="Times New Roman" w:hAnsi="Times New Roman" w:cs="Times New Roman"/>
                <w:sz w:val="20"/>
                <w:szCs w:val="20"/>
              </w:rPr>
              <w:t>отсутствует или ниже RUA+ (по рейтингу "Эксперт РА" (RAEX),</w:t>
            </w:r>
          </w:p>
          <w:p w14:paraId="50877303" w14:textId="77777777" w:rsidR="00056E63" w:rsidRPr="00056E63" w:rsidRDefault="00056E63" w:rsidP="00056E63">
            <w:pPr>
              <w:widowControl w:val="0"/>
              <w:spacing w:after="0"/>
              <w:jc w:val="both"/>
              <w:rPr>
                <w:rFonts w:ascii="Times New Roman" w:hAnsi="Times New Roman" w:cs="Times New Roman"/>
                <w:sz w:val="20"/>
                <w:szCs w:val="20"/>
              </w:rPr>
            </w:pPr>
            <w:r w:rsidRPr="00056E63">
              <w:rPr>
                <w:rFonts w:ascii="Times New Roman" w:hAnsi="Times New Roman" w:cs="Times New Roman"/>
                <w:sz w:val="20"/>
                <w:szCs w:val="20"/>
              </w:rPr>
              <w:t>или, отсутствует или ниже A+(RU) (по рейтингу «АКРА (АО)»)</w:t>
            </w:r>
            <w:r w:rsidRPr="00056E63">
              <w:rPr>
                <w:rFonts w:ascii="Times New Roman" w:hAnsi="Times New Roman" w:cs="Times New Roman"/>
                <w:sz w:val="20"/>
                <w:szCs w:val="20"/>
              </w:rPr>
              <w:tab/>
              <w:t>0</w:t>
            </w:r>
          </w:p>
          <w:p w14:paraId="7754193F" w14:textId="77777777" w:rsidR="00056E63" w:rsidRPr="00056E63" w:rsidRDefault="00056E63" w:rsidP="00056E63">
            <w:pPr>
              <w:widowControl w:val="0"/>
              <w:spacing w:after="0"/>
              <w:jc w:val="both"/>
              <w:rPr>
                <w:rFonts w:ascii="Times New Roman" w:hAnsi="Times New Roman" w:cs="Times New Roman"/>
                <w:sz w:val="20"/>
                <w:szCs w:val="20"/>
              </w:rPr>
            </w:pPr>
            <w:r w:rsidRPr="00056E63">
              <w:rPr>
                <w:rFonts w:ascii="Times New Roman" w:hAnsi="Times New Roman" w:cs="Times New Roman"/>
                <w:sz w:val="20"/>
                <w:szCs w:val="20"/>
              </w:rPr>
              <w:t>RUA+ и выше (по рейтингу "Эксперт РА" (RAEX),</w:t>
            </w:r>
          </w:p>
          <w:p w14:paraId="705979F3" w14:textId="77777777" w:rsidR="00056E63" w:rsidRPr="00056E63" w:rsidRDefault="00056E63" w:rsidP="00056E63">
            <w:pPr>
              <w:widowControl w:val="0"/>
              <w:spacing w:after="0"/>
              <w:jc w:val="both"/>
              <w:rPr>
                <w:rFonts w:ascii="Times New Roman" w:hAnsi="Times New Roman" w:cs="Times New Roman"/>
                <w:sz w:val="20"/>
                <w:szCs w:val="20"/>
              </w:rPr>
            </w:pPr>
            <w:r w:rsidRPr="00056E63">
              <w:rPr>
                <w:rFonts w:ascii="Times New Roman" w:hAnsi="Times New Roman" w:cs="Times New Roman"/>
                <w:sz w:val="20"/>
                <w:szCs w:val="20"/>
              </w:rPr>
              <w:t>или, A+(RU) и выше (по рейтингу «АКРА (АО)»)</w:t>
            </w:r>
            <w:r w:rsidRPr="00056E63">
              <w:rPr>
                <w:rFonts w:ascii="Times New Roman" w:hAnsi="Times New Roman" w:cs="Times New Roman"/>
                <w:sz w:val="20"/>
                <w:szCs w:val="20"/>
              </w:rPr>
              <w:tab/>
              <w:t>100</w:t>
            </w:r>
          </w:p>
          <w:p w14:paraId="33A8470E" w14:textId="77777777" w:rsidR="00056E63" w:rsidRPr="00056E63" w:rsidRDefault="00056E63" w:rsidP="00056E63">
            <w:pPr>
              <w:widowControl w:val="0"/>
              <w:spacing w:after="0"/>
              <w:jc w:val="both"/>
              <w:rPr>
                <w:rFonts w:ascii="Times New Roman" w:hAnsi="Times New Roman" w:cs="Times New Roman"/>
                <w:sz w:val="20"/>
                <w:szCs w:val="20"/>
              </w:rPr>
            </w:pPr>
          </w:p>
          <w:p w14:paraId="59BAAD97" w14:textId="77777777" w:rsidR="00056E63" w:rsidRPr="00056E63" w:rsidRDefault="00056E63" w:rsidP="00056E63">
            <w:pPr>
              <w:widowControl w:val="0"/>
              <w:spacing w:after="0"/>
              <w:jc w:val="both"/>
              <w:rPr>
                <w:rFonts w:ascii="Times New Roman" w:hAnsi="Times New Roman" w:cs="Times New Roman"/>
                <w:sz w:val="20"/>
                <w:szCs w:val="20"/>
              </w:rPr>
            </w:pPr>
            <w:r w:rsidRPr="00056E63">
              <w:rPr>
                <w:rFonts w:ascii="Times New Roman" w:hAnsi="Times New Roman" w:cs="Times New Roman"/>
                <w:sz w:val="20"/>
                <w:szCs w:val="20"/>
              </w:rPr>
              <w:t>Рейтинг, присуждаемый заявке по критерию «Рейтинг надежности Участника», определяется по формуле:</w:t>
            </w:r>
          </w:p>
          <w:p w14:paraId="69A25AF6" w14:textId="77777777" w:rsidR="00056E63" w:rsidRPr="00056E63" w:rsidRDefault="00056E63" w:rsidP="00056E63">
            <w:pPr>
              <w:widowControl w:val="0"/>
              <w:spacing w:after="0"/>
              <w:jc w:val="both"/>
              <w:rPr>
                <w:rFonts w:ascii="Times New Roman" w:hAnsi="Times New Roman" w:cs="Times New Roman"/>
                <w:sz w:val="20"/>
                <w:szCs w:val="20"/>
              </w:rPr>
            </w:pPr>
          </w:p>
          <w:p w14:paraId="148878CB" w14:textId="77777777" w:rsidR="00056E63" w:rsidRPr="00056E63" w:rsidRDefault="00056E63" w:rsidP="00056E63">
            <w:pPr>
              <w:widowControl w:val="0"/>
              <w:spacing w:after="0"/>
              <w:jc w:val="both"/>
              <w:rPr>
                <w:rFonts w:ascii="Times New Roman" w:hAnsi="Times New Roman" w:cs="Times New Roman"/>
                <w:sz w:val="20"/>
                <w:szCs w:val="20"/>
              </w:rPr>
            </w:pPr>
            <w:proofErr w:type="spellStart"/>
            <w:r w:rsidRPr="00056E63">
              <w:rPr>
                <w:rFonts w:ascii="Times New Roman" w:hAnsi="Times New Roman" w:cs="Times New Roman"/>
                <w:sz w:val="20"/>
                <w:szCs w:val="20"/>
              </w:rPr>
              <w:t>RСi</w:t>
            </w:r>
            <w:proofErr w:type="spellEnd"/>
            <w:r w:rsidRPr="00056E63">
              <w:rPr>
                <w:rFonts w:ascii="Times New Roman" w:hAnsi="Times New Roman" w:cs="Times New Roman"/>
                <w:sz w:val="20"/>
                <w:szCs w:val="20"/>
              </w:rPr>
              <w:t xml:space="preserve"> = </w:t>
            </w:r>
            <w:proofErr w:type="spellStart"/>
            <w:r w:rsidRPr="00056E63">
              <w:rPr>
                <w:rFonts w:ascii="Times New Roman" w:hAnsi="Times New Roman" w:cs="Times New Roman"/>
                <w:sz w:val="20"/>
                <w:szCs w:val="20"/>
              </w:rPr>
              <w:t>Сi</w:t>
            </w:r>
            <w:proofErr w:type="spellEnd"/>
            <w:r w:rsidRPr="00056E63">
              <w:rPr>
                <w:rFonts w:ascii="Times New Roman" w:hAnsi="Times New Roman" w:cs="Times New Roman"/>
                <w:sz w:val="20"/>
                <w:szCs w:val="20"/>
              </w:rPr>
              <w:t xml:space="preserve"> × 0,10, где: </w:t>
            </w:r>
          </w:p>
          <w:p w14:paraId="528ECD06" w14:textId="77777777" w:rsidR="00056E63" w:rsidRPr="00056E63" w:rsidRDefault="00056E63" w:rsidP="00056E63">
            <w:pPr>
              <w:widowControl w:val="0"/>
              <w:spacing w:after="0"/>
              <w:jc w:val="both"/>
              <w:rPr>
                <w:rFonts w:ascii="Times New Roman" w:hAnsi="Times New Roman" w:cs="Times New Roman"/>
                <w:sz w:val="20"/>
                <w:szCs w:val="20"/>
              </w:rPr>
            </w:pPr>
          </w:p>
          <w:p w14:paraId="4B5C51BF" w14:textId="77777777" w:rsidR="00056E63" w:rsidRPr="00056E63" w:rsidRDefault="00056E63" w:rsidP="00056E63">
            <w:pPr>
              <w:widowControl w:val="0"/>
              <w:spacing w:after="0"/>
              <w:jc w:val="both"/>
              <w:rPr>
                <w:rFonts w:ascii="Times New Roman" w:hAnsi="Times New Roman" w:cs="Times New Roman"/>
                <w:sz w:val="20"/>
                <w:szCs w:val="20"/>
              </w:rPr>
            </w:pPr>
            <w:proofErr w:type="spellStart"/>
            <w:r w:rsidRPr="00056E63">
              <w:rPr>
                <w:rFonts w:ascii="Times New Roman" w:hAnsi="Times New Roman" w:cs="Times New Roman"/>
                <w:sz w:val="20"/>
                <w:szCs w:val="20"/>
              </w:rPr>
              <w:t>RСi</w:t>
            </w:r>
            <w:proofErr w:type="spellEnd"/>
            <w:r w:rsidRPr="00056E63">
              <w:rPr>
                <w:rFonts w:ascii="Times New Roman" w:hAnsi="Times New Roman" w:cs="Times New Roman"/>
                <w:sz w:val="20"/>
                <w:szCs w:val="20"/>
              </w:rPr>
              <w:t xml:space="preserve"> – рейтинг, присуждаемый i-й заявке по указанному критерию;</w:t>
            </w:r>
          </w:p>
          <w:p w14:paraId="2FB8DBD0" w14:textId="77777777" w:rsidR="00056E63" w:rsidRPr="00056E63" w:rsidRDefault="00056E63" w:rsidP="00056E63">
            <w:pPr>
              <w:widowControl w:val="0"/>
              <w:spacing w:after="0"/>
              <w:jc w:val="both"/>
              <w:rPr>
                <w:rFonts w:ascii="Times New Roman" w:hAnsi="Times New Roman" w:cs="Times New Roman"/>
                <w:sz w:val="20"/>
                <w:szCs w:val="20"/>
              </w:rPr>
            </w:pPr>
            <w:proofErr w:type="spellStart"/>
            <w:r w:rsidRPr="00056E63">
              <w:rPr>
                <w:rFonts w:ascii="Times New Roman" w:hAnsi="Times New Roman" w:cs="Times New Roman"/>
                <w:sz w:val="20"/>
                <w:szCs w:val="20"/>
              </w:rPr>
              <w:t>Сi</w:t>
            </w:r>
            <w:proofErr w:type="spellEnd"/>
            <w:r w:rsidRPr="00056E63">
              <w:rPr>
                <w:rFonts w:ascii="Times New Roman" w:hAnsi="Times New Roman" w:cs="Times New Roman"/>
                <w:sz w:val="20"/>
                <w:szCs w:val="20"/>
              </w:rPr>
              <w:t xml:space="preserve"> – значение в баллах, присуждаемое i-й заявке по указанному критерию;</w:t>
            </w:r>
          </w:p>
          <w:p w14:paraId="61D582B7" w14:textId="77777777" w:rsidR="00056E63" w:rsidRPr="00056E63" w:rsidRDefault="00056E63" w:rsidP="00056E63">
            <w:pPr>
              <w:widowControl w:val="0"/>
              <w:spacing w:after="0"/>
              <w:jc w:val="both"/>
              <w:rPr>
                <w:rFonts w:ascii="Times New Roman" w:hAnsi="Times New Roman" w:cs="Times New Roman"/>
                <w:sz w:val="20"/>
                <w:szCs w:val="20"/>
              </w:rPr>
            </w:pPr>
            <w:r w:rsidRPr="00056E63">
              <w:rPr>
                <w:rFonts w:ascii="Times New Roman" w:hAnsi="Times New Roman" w:cs="Times New Roman"/>
                <w:sz w:val="20"/>
                <w:szCs w:val="20"/>
              </w:rPr>
              <w:t>0,10 – коэффициент значимости по критерию «Рейтинг надежности Участника».</w:t>
            </w:r>
          </w:p>
          <w:p w14:paraId="5704A39C" w14:textId="77777777" w:rsidR="00056E63" w:rsidRPr="00056E63" w:rsidRDefault="00056E63" w:rsidP="00056E63">
            <w:pPr>
              <w:widowControl w:val="0"/>
              <w:jc w:val="both"/>
              <w:rPr>
                <w:rFonts w:ascii="Times New Roman" w:hAnsi="Times New Roman" w:cs="Times New Roman"/>
                <w:sz w:val="20"/>
                <w:szCs w:val="20"/>
              </w:rPr>
            </w:pPr>
            <w:r w:rsidRPr="00056E63">
              <w:rPr>
                <w:rFonts w:ascii="Times New Roman" w:hAnsi="Times New Roman" w:cs="Times New Roman"/>
                <w:sz w:val="20"/>
                <w:szCs w:val="20"/>
              </w:rPr>
              <w:t xml:space="preserve"> </w:t>
            </w:r>
          </w:p>
          <w:p w14:paraId="68057E8C" w14:textId="77777777" w:rsidR="00056E63" w:rsidRPr="00056E63" w:rsidRDefault="00056E63" w:rsidP="00056E63">
            <w:pPr>
              <w:widowControl w:val="0"/>
              <w:jc w:val="both"/>
              <w:rPr>
                <w:rFonts w:ascii="Times New Roman" w:hAnsi="Times New Roman" w:cs="Times New Roman"/>
                <w:sz w:val="20"/>
                <w:szCs w:val="20"/>
              </w:rPr>
            </w:pPr>
            <w:r w:rsidRPr="00056E63">
              <w:rPr>
                <w:rFonts w:ascii="Times New Roman" w:hAnsi="Times New Roman" w:cs="Times New Roman"/>
                <w:sz w:val="20"/>
                <w:szCs w:val="20"/>
              </w:rPr>
              <w:t>Итоговый рейтинг</w:t>
            </w:r>
          </w:p>
          <w:p w14:paraId="35D4A9C3" w14:textId="77777777" w:rsidR="00056E63" w:rsidRPr="00056E63" w:rsidRDefault="00056E63" w:rsidP="00056E63">
            <w:pPr>
              <w:widowControl w:val="0"/>
              <w:jc w:val="both"/>
              <w:rPr>
                <w:rFonts w:ascii="Times New Roman" w:hAnsi="Times New Roman" w:cs="Times New Roman"/>
                <w:sz w:val="20"/>
                <w:szCs w:val="20"/>
              </w:rPr>
            </w:pPr>
            <w:r w:rsidRPr="00056E63">
              <w:rPr>
                <w:rFonts w:ascii="Times New Roman" w:hAnsi="Times New Roman" w:cs="Times New Roman"/>
                <w:sz w:val="20"/>
                <w:szCs w:val="20"/>
              </w:rPr>
              <w:t>Итоговый рейтинг заявки рассчитывается путем сложения рейтингов по каждому критерию оценки заявки, установленному в закупочной документации.</w:t>
            </w:r>
          </w:p>
          <w:p w14:paraId="3A815CB5" w14:textId="77777777" w:rsidR="00056E63" w:rsidRPr="00056E63" w:rsidRDefault="00056E63" w:rsidP="00056E63">
            <w:pPr>
              <w:widowControl w:val="0"/>
              <w:jc w:val="both"/>
              <w:rPr>
                <w:rFonts w:ascii="Times New Roman" w:hAnsi="Times New Roman" w:cs="Times New Roman"/>
                <w:sz w:val="20"/>
                <w:szCs w:val="20"/>
              </w:rPr>
            </w:pPr>
            <w:proofErr w:type="spellStart"/>
            <w:r w:rsidRPr="00056E63">
              <w:rPr>
                <w:rFonts w:ascii="Times New Roman" w:hAnsi="Times New Roman" w:cs="Times New Roman"/>
                <w:sz w:val="20"/>
                <w:szCs w:val="20"/>
              </w:rPr>
              <w:t>Ri</w:t>
            </w:r>
            <w:proofErr w:type="spellEnd"/>
            <w:r w:rsidRPr="00056E63">
              <w:rPr>
                <w:rFonts w:ascii="Times New Roman" w:hAnsi="Times New Roman" w:cs="Times New Roman"/>
                <w:sz w:val="20"/>
                <w:szCs w:val="20"/>
              </w:rPr>
              <w:t xml:space="preserve">  = </w:t>
            </w:r>
            <w:proofErr w:type="spellStart"/>
            <w:r w:rsidRPr="00056E63">
              <w:rPr>
                <w:rFonts w:ascii="Times New Roman" w:hAnsi="Times New Roman" w:cs="Times New Roman"/>
                <w:sz w:val="20"/>
                <w:szCs w:val="20"/>
              </w:rPr>
              <w:t>RAi</w:t>
            </w:r>
            <w:proofErr w:type="spellEnd"/>
            <w:r w:rsidRPr="00056E63">
              <w:rPr>
                <w:rFonts w:ascii="Times New Roman" w:hAnsi="Times New Roman" w:cs="Times New Roman"/>
                <w:sz w:val="20"/>
                <w:szCs w:val="20"/>
              </w:rPr>
              <w:t xml:space="preserve">   + </w:t>
            </w:r>
            <w:proofErr w:type="spellStart"/>
            <w:r w:rsidRPr="00056E63">
              <w:rPr>
                <w:rFonts w:ascii="Times New Roman" w:hAnsi="Times New Roman" w:cs="Times New Roman"/>
                <w:sz w:val="20"/>
                <w:szCs w:val="20"/>
              </w:rPr>
              <w:t>RBi</w:t>
            </w:r>
            <w:proofErr w:type="spellEnd"/>
            <w:r w:rsidRPr="00056E63">
              <w:rPr>
                <w:rFonts w:ascii="Times New Roman" w:hAnsi="Times New Roman" w:cs="Times New Roman"/>
                <w:sz w:val="20"/>
                <w:szCs w:val="20"/>
              </w:rPr>
              <w:t xml:space="preserve">  + </w:t>
            </w:r>
            <w:proofErr w:type="spellStart"/>
            <w:r w:rsidRPr="00056E63">
              <w:rPr>
                <w:rFonts w:ascii="Times New Roman" w:hAnsi="Times New Roman" w:cs="Times New Roman"/>
                <w:sz w:val="20"/>
                <w:szCs w:val="20"/>
              </w:rPr>
              <w:t>RСi</w:t>
            </w:r>
            <w:proofErr w:type="spellEnd"/>
            <w:r w:rsidRPr="00056E63">
              <w:rPr>
                <w:rFonts w:ascii="Times New Roman" w:hAnsi="Times New Roman" w:cs="Times New Roman"/>
                <w:sz w:val="20"/>
                <w:szCs w:val="20"/>
              </w:rPr>
              <w:t xml:space="preserve"> , где </w:t>
            </w:r>
          </w:p>
          <w:p w14:paraId="0FCE4E71" w14:textId="77777777" w:rsidR="00056E63" w:rsidRPr="00056E63" w:rsidRDefault="00056E63" w:rsidP="00056E63">
            <w:pPr>
              <w:widowControl w:val="0"/>
              <w:jc w:val="both"/>
              <w:rPr>
                <w:rFonts w:ascii="Times New Roman" w:hAnsi="Times New Roman" w:cs="Times New Roman"/>
                <w:sz w:val="20"/>
                <w:szCs w:val="20"/>
              </w:rPr>
            </w:pPr>
            <w:proofErr w:type="spellStart"/>
            <w:r w:rsidRPr="00056E63">
              <w:rPr>
                <w:rFonts w:ascii="Times New Roman" w:hAnsi="Times New Roman" w:cs="Times New Roman"/>
                <w:sz w:val="20"/>
                <w:szCs w:val="20"/>
              </w:rPr>
              <w:t>Ri</w:t>
            </w:r>
            <w:proofErr w:type="spellEnd"/>
            <w:r w:rsidRPr="00056E63">
              <w:rPr>
                <w:rFonts w:ascii="Times New Roman" w:hAnsi="Times New Roman" w:cs="Times New Roman"/>
                <w:sz w:val="20"/>
                <w:szCs w:val="20"/>
              </w:rPr>
              <w:t xml:space="preserve">   - итоговый рейтинг, присуждаемый   i-й заявке;</w:t>
            </w:r>
          </w:p>
          <w:p w14:paraId="78A411D9" w14:textId="401F11BB" w:rsidR="00056E63" w:rsidRPr="00056E63" w:rsidRDefault="00056E63" w:rsidP="00056E63">
            <w:pPr>
              <w:widowControl w:val="0"/>
              <w:jc w:val="both"/>
              <w:rPr>
                <w:rFonts w:ascii="Times New Roman" w:hAnsi="Times New Roman" w:cs="Times New Roman"/>
                <w:sz w:val="20"/>
                <w:szCs w:val="20"/>
              </w:rPr>
            </w:pPr>
            <w:proofErr w:type="spellStart"/>
            <w:r w:rsidRPr="00056E63">
              <w:rPr>
                <w:rFonts w:ascii="Times New Roman" w:hAnsi="Times New Roman" w:cs="Times New Roman"/>
                <w:sz w:val="20"/>
                <w:szCs w:val="20"/>
              </w:rPr>
              <w:t>RAi</w:t>
            </w:r>
            <w:proofErr w:type="spellEnd"/>
            <w:r w:rsidRPr="00056E63">
              <w:rPr>
                <w:rFonts w:ascii="Times New Roman" w:hAnsi="Times New Roman" w:cs="Times New Roman"/>
                <w:sz w:val="20"/>
                <w:szCs w:val="20"/>
              </w:rPr>
              <w:t xml:space="preserve"> - рейтинг, присуждаемый i-й заявке по критерию «Цена </w:t>
            </w:r>
            <w:r w:rsidR="00732678">
              <w:rPr>
                <w:rFonts w:ascii="Times New Roman" w:hAnsi="Times New Roman" w:cs="Times New Roman"/>
                <w:sz w:val="20"/>
                <w:szCs w:val="20"/>
              </w:rPr>
              <w:t>договора</w:t>
            </w:r>
            <w:r w:rsidRPr="00056E63">
              <w:rPr>
                <w:rFonts w:ascii="Times New Roman" w:hAnsi="Times New Roman" w:cs="Times New Roman"/>
                <w:sz w:val="20"/>
                <w:szCs w:val="20"/>
              </w:rPr>
              <w:t>»;</w:t>
            </w:r>
          </w:p>
          <w:p w14:paraId="494DB901" w14:textId="77777777" w:rsidR="00056E63" w:rsidRPr="00056E63" w:rsidRDefault="00056E63" w:rsidP="00056E63">
            <w:pPr>
              <w:widowControl w:val="0"/>
              <w:jc w:val="both"/>
              <w:rPr>
                <w:rFonts w:ascii="Times New Roman" w:hAnsi="Times New Roman" w:cs="Times New Roman"/>
                <w:sz w:val="20"/>
                <w:szCs w:val="20"/>
              </w:rPr>
            </w:pPr>
            <w:proofErr w:type="spellStart"/>
            <w:r w:rsidRPr="00056E63">
              <w:rPr>
                <w:rFonts w:ascii="Times New Roman" w:hAnsi="Times New Roman" w:cs="Times New Roman"/>
                <w:sz w:val="20"/>
                <w:szCs w:val="20"/>
              </w:rPr>
              <w:t>RBi</w:t>
            </w:r>
            <w:proofErr w:type="spellEnd"/>
            <w:r w:rsidRPr="00056E63">
              <w:rPr>
                <w:rFonts w:ascii="Times New Roman" w:hAnsi="Times New Roman" w:cs="Times New Roman"/>
                <w:sz w:val="20"/>
                <w:szCs w:val="20"/>
              </w:rPr>
              <w:t xml:space="preserve"> – рейтинг, присуждаемый i-й заявке по критерию «Размер страховых резервов Участника»;</w:t>
            </w:r>
          </w:p>
          <w:p w14:paraId="45BF28EA" w14:textId="77777777" w:rsidR="00056E63" w:rsidRPr="00056E63" w:rsidRDefault="00056E63" w:rsidP="00056E63">
            <w:pPr>
              <w:widowControl w:val="0"/>
              <w:jc w:val="both"/>
              <w:rPr>
                <w:rFonts w:ascii="Times New Roman" w:hAnsi="Times New Roman" w:cs="Times New Roman"/>
                <w:sz w:val="20"/>
                <w:szCs w:val="20"/>
              </w:rPr>
            </w:pPr>
            <w:proofErr w:type="spellStart"/>
            <w:r w:rsidRPr="00056E63">
              <w:rPr>
                <w:rFonts w:ascii="Times New Roman" w:hAnsi="Times New Roman" w:cs="Times New Roman"/>
                <w:sz w:val="20"/>
                <w:szCs w:val="20"/>
              </w:rPr>
              <w:t>RCi</w:t>
            </w:r>
            <w:proofErr w:type="spellEnd"/>
            <w:r w:rsidRPr="00056E63">
              <w:rPr>
                <w:rFonts w:ascii="Times New Roman" w:hAnsi="Times New Roman" w:cs="Times New Roman"/>
                <w:sz w:val="20"/>
                <w:szCs w:val="20"/>
              </w:rPr>
              <w:t xml:space="preserve"> – рейтинг, присуждаемый i-й заявке по критерию «Рейтинг надежности Участника»;</w:t>
            </w:r>
          </w:p>
          <w:p w14:paraId="519172C5" w14:textId="77777777" w:rsidR="00056E63" w:rsidRPr="00056E63" w:rsidRDefault="00056E63" w:rsidP="00056E63">
            <w:pPr>
              <w:widowControl w:val="0"/>
              <w:jc w:val="both"/>
              <w:rPr>
                <w:rFonts w:ascii="Times New Roman" w:hAnsi="Times New Roman" w:cs="Times New Roman"/>
                <w:sz w:val="20"/>
                <w:szCs w:val="20"/>
              </w:rPr>
            </w:pPr>
          </w:p>
          <w:p w14:paraId="53ECE0A2" w14:textId="77777777" w:rsidR="00056E63" w:rsidRPr="00056E63" w:rsidRDefault="00056E63" w:rsidP="00056E63">
            <w:pPr>
              <w:widowControl w:val="0"/>
              <w:jc w:val="both"/>
              <w:rPr>
                <w:rFonts w:ascii="Times New Roman" w:hAnsi="Times New Roman" w:cs="Times New Roman"/>
                <w:sz w:val="20"/>
                <w:szCs w:val="20"/>
              </w:rPr>
            </w:pPr>
            <w:r w:rsidRPr="00056E63">
              <w:rPr>
                <w:rFonts w:ascii="Times New Roman" w:hAnsi="Times New Roman" w:cs="Times New Roman"/>
                <w:sz w:val="20"/>
                <w:szCs w:val="20"/>
              </w:rPr>
              <w:t>Дробные значения округляются до двух десятичных знаков после запятой по математическим правилам округления.</w:t>
            </w:r>
          </w:p>
          <w:p w14:paraId="4C4E269A" w14:textId="57C30C69" w:rsidR="004B390E" w:rsidRPr="00350A92" w:rsidRDefault="004B390E" w:rsidP="00056E63">
            <w:pPr>
              <w:pStyle w:val="af3"/>
              <w:spacing w:after="0"/>
              <w:ind w:firstLine="708"/>
              <w:jc w:val="both"/>
              <w:rPr>
                <w:sz w:val="20"/>
                <w:szCs w:val="20"/>
              </w:rPr>
            </w:pPr>
            <w:r w:rsidRPr="00056E63">
              <w:rPr>
                <w:sz w:val="20"/>
                <w:szCs w:val="20"/>
              </w:rPr>
              <w:t>Победителем будет признан участник, заявке которого в результате оценки и сопоставления заявок, будет присвоен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которые поступили ранее других заявок на участие в запросе предложений, содержащих такие же условия</w:t>
            </w:r>
          </w:p>
        </w:tc>
      </w:tr>
      <w:tr w:rsidR="004B390E" w:rsidRPr="00CD6114" w14:paraId="2342B38F" w14:textId="77777777" w:rsidTr="004F40AA">
        <w:tc>
          <w:tcPr>
            <w:tcW w:w="540" w:type="pct"/>
            <w:vMerge w:val="restart"/>
            <w:vAlign w:val="center"/>
          </w:tcPr>
          <w:p w14:paraId="7C0E325D" w14:textId="00CAA820" w:rsidR="004B390E" w:rsidRPr="004D717D" w:rsidRDefault="004B390E" w:rsidP="004B390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4B390E" w:rsidRPr="004D717D" w:rsidRDefault="004B390E" w:rsidP="004B390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4B390E" w:rsidRPr="00CD6114" w14:paraId="7769F7C2" w14:textId="77777777" w:rsidTr="00894AA9">
        <w:tc>
          <w:tcPr>
            <w:tcW w:w="540" w:type="pct"/>
            <w:vMerge/>
            <w:vAlign w:val="center"/>
          </w:tcPr>
          <w:p w14:paraId="50EF3A08" w14:textId="77777777" w:rsidR="004B390E" w:rsidRPr="004D717D" w:rsidRDefault="004B390E" w:rsidP="004B390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929ECB6" w:rsidR="004B390E" w:rsidRPr="004D717D" w:rsidRDefault="004B390E" w:rsidP="004B390E">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5D2409">
              <w:rPr>
                <w:rFonts w:ascii="Times New Roman" w:eastAsia="Times New Roman" w:hAnsi="Times New Roman" w:cs="Times New Roman"/>
                <w:bCs/>
                <w:sz w:val="20"/>
                <w:szCs w:val="20"/>
                <w:lang w:eastAsia="ru-RU"/>
              </w:rPr>
              <w:t>Не установлено</w:t>
            </w:r>
          </w:p>
        </w:tc>
      </w:tr>
      <w:tr w:rsidR="004B390E" w:rsidRPr="00CD6114" w14:paraId="3C165D9F" w14:textId="77777777" w:rsidTr="004F40AA">
        <w:tc>
          <w:tcPr>
            <w:tcW w:w="540" w:type="pct"/>
            <w:vMerge w:val="restart"/>
            <w:vAlign w:val="center"/>
          </w:tcPr>
          <w:p w14:paraId="056DC714" w14:textId="1EC7BDFB" w:rsidR="004B390E" w:rsidRPr="004D717D" w:rsidRDefault="004B390E" w:rsidP="004B390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4B390E" w:rsidRPr="004D717D" w:rsidRDefault="004B390E" w:rsidP="004B390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4B390E" w:rsidRPr="00CD6114" w14:paraId="3B4814CA" w14:textId="77777777" w:rsidTr="005660A5">
        <w:trPr>
          <w:trHeight w:val="1751"/>
        </w:trPr>
        <w:tc>
          <w:tcPr>
            <w:tcW w:w="540" w:type="pct"/>
            <w:vMerge/>
            <w:vAlign w:val="center"/>
          </w:tcPr>
          <w:p w14:paraId="2E8E9798" w14:textId="77777777" w:rsidR="004B390E" w:rsidRPr="004D717D" w:rsidRDefault="004B390E" w:rsidP="004B390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4B390E" w:rsidRPr="004D717D" w:rsidRDefault="004B390E" w:rsidP="004B39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4B390E" w:rsidRPr="004D717D" w:rsidRDefault="004B390E" w:rsidP="004B39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4B390E" w:rsidRPr="004D717D" w:rsidRDefault="004B390E" w:rsidP="004B39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0"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0"/>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4B390E" w:rsidRPr="004D717D" w:rsidRDefault="004B390E" w:rsidP="004B39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4B390E" w:rsidRPr="004D717D" w:rsidRDefault="004B390E" w:rsidP="004B39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4B390E" w:rsidRPr="004D717D" w:rsidRDefault="004B390E" w:rsidP="004B39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4B390E" w:rsidRPr="004D717D" w:rsidRDefault="004B390E" w:rsidP="004B39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4B390E" w:rsidRPr="00CD6114" w14:paraId="5473CE5E" w14:textId="77777777" w:rsidTr="00125726">
        <w:tc>
          <w:tcPr>
            <w:tcW w:w="540" w:type="pct"/>
            <w:vMerge w:val="restart"/>
            <w:vAlign w:val="center"/>
          </w:tcPr>
          <w:p w14:paraId="7FC78610" w14:textId="1D8EE1AF" w:rsidR="004B390E" w:rsidRPr="004D717D" w:rsidRDefault="004B390E" w:rsidP="004B390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246F148B" w14:textId="62315364" w:rsidR="004B390E" w:rsidRPr="00125726" w:rsidRDefault="004B390E" w:rsidP="004B390E">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4B390E" w:rsidRPr="00CD6114" w14:paraId="278FC607" w14:textId="77777777" w:rsidTr="00125726">
        <w:tc>
          <w:tcPr>
            <w:tcW w:w="540" w:type="pct"/>
            <w:vMerge/>
            <w:vAlign w:val="center"/>
          </w:tcPr>
          <w:p w14:paraId="79C0DCFD" w14:textId="77777777" w:rsidR="004B390E" w:rsidRPr="004D717D" w:rsidRDefault="004B390E" w:rsidP="004B390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4B390E" w:rsidRPr="00390F7D" w:rsidRDefault="004B390E" w:rsidP="004B39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31D654C6" w:rsidR="004B390E" w:rsidRPr="00390F7D" w:rsidRDefault="004B390E" w:rsidP="004B39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разделе 18 настоящей документации</w:t>
            </w:r>
            <w:r w:rsidRPr="00390F7D">
              <w:rPr>
                <w:rFonts w:ascii="Times New Roman" w:eastAsia="Times New Roman" w:hAnsi="Times New Roman" w:cs="Times New Roman"/>
                <w:sz w:val="20"/>
                <w:szCs w:val="20"/>
                <w:lang w:eastAsia="ru-RU"/>
              </w:rPr>
              <w:t>;</w:t>
            </w:r>
          </w:p>
          <w:p w14:paraId="3764D2C6" w14:textId="51A38627" w:rsidR="004B390E" w:rsidRPr="00390F7D" w:rsidRDefault="004B390E" w:rsidP="004B39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2) участник закупки и (или) его заявка не соответствуют требованиям документации о закупке (извещению);</w:t>
            </w:r>
          </w:p>
          <w:p w14:paraId="31F6D983" w14:textId="77777777" w:rsidR="004B390E" w:rsidRPr="00390F7D" w:rsidRDefault="004B390E" w:rsidP="004B39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4B390E" w:rsidRPr="00390F7D" w:rsidRDefault="004B390E" w:rsidP="004B39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7777777" w:rsidR="004B390E" w:rsidRPr="00390F7D" w:rsidRDefault="004B390E" w:rsidP="004B39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5B962BAB" w14:textId="3B310254" w:rsidR="004B390E" w:rsidRDefault="004B390E" w:rsidP="004B39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27EBC">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71F4E8DC" w:rsidR="004B390E" w:rsidRDefault="004B390E" w:rsidP="004B39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4B390E" w:rsidRPr="00390F7D" w:rsidRDefault="004B390E" w:rsidP="004B39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76EAC4E0" w14:textId="623D58B3" w:rsidR="004B390E" w:rsidRPr="004D717D" w:rsidRDefault="004B390E" w:rsidP="004B39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B390E" w:rsidRPr="00CD6114" w14:paraId="555205DA" w14:textId="77777777" w:rsidTr="00727EBC">
        <w:tc>
          <w:tcPr>
            <w:tcW w:w="540" w:type="pct"/>
            <w:vMerge w:val="restart"/>
            <w:vAlign w:val="center"/>
          </w:tcPr>
          <w:p w14:paraId="3EAA2BE2" w14:textId="1450781B" w:rsidR="004B390E" w:rsidRPr="004D717D" w:rsidRDefault="004B390E" w:rsidP="004B390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21625B37" w14:textId="079D29D9" w:rsidR="004B390E" w:rsidRPr="00727EBC" w:rsidRDefault="004B390E" w:rsidP="004B390E">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27EBC">
              <w:rPr>
                <w:rFonts w:ascii="Times New Roman" w:eastAsia="Times New Roman" w:hAnsi="Times New Roman" w:cs="Times New Roman"/>
                <w:b/>
                <w:sz w:val="20"/>
                <w:szCs w:val="20"/>
                <w:lang w:eastAsia="ru-RU"/>
              </w:rPr>
              <w:t>Признание закупки несостоявш</w:t>
            </w:r>
            <w:r>
              <w:rPr>
                <w:rFonts w:ascii="Times New Roman" w:eastAsia="Times New Roman" w:hAnsi="Times New Roman" w:cs="Times New Roman"/>
                <w:b/>
                <w:sz w:val="20"/>
                <w:szCs w:val="20"/>
                <w:lang w:eastAsia="ru-RU"/>
              </w:rPr>
              <w:t>ейся</w:t>
            </w:r>
          </w:p>
        </w:tc>
      </w:tr>
      <w:tr w:rsidR="004B390E" w:rsidRPr="00CD6114" w14:paraId="5B08347C" w14:textId="77777777" w:rsidTr="00125726">
        <w:tc>
          <w:tcPr>
            <w:tcW w:w="540" w:type="pct"/>
            <w:vMerge/>
            <w:vAlign w:val="center"/>
          </w:tcPr>
          <w:p w14:paraId="46B750DD" w14:textId="77777777" w:rsidR="004B390E" w:rsidRPr="004D717D" w:rsidRDefault="004B390E" w:rsidP="004B390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41BD9F5" w14:textId="31F51C0B" w:rsidR="00732678" w:rsidRPr="00732678" w:rsidRDefault="00732678" w:rsidP="00DF0158">
            <w:pPr>
              <w:widowControl w:val="0"/>
              <w:spacing w:after="0" w:line="240" w:lineRule="auto"/>
              <w:ind w:firstLine="567"/>
              <w:jc w:val="both"/>
              <w:rPr>
                <w:rFonts w:ascii="Times New Roman" w:eastAsia="Times New Roman" w:hAnsi="Times New Roman" w:cs="Times New Roman"/>
                <w:sz w:val="20"/>
                <w:szCs w:val="20"/>
                <w:lang w:eastAsia="ru-RU"/>
              </w:rPr>
            </w:pPr>
            <w:bookmarkStart w:id="1" w:name="OLE_LINK7"/>
            <w:r w:rsidRPr="00732678">
              <w:rPr>
                <w:rFonts w:ascii="Times New Roman" w:eastAsia="Times New Roman" w:hAnsi="Times New Roman" w:cs="Times New Roman"/>
                <w:sz w:val="20"/>
                <w:szCs w:val="20"/>
                <w:lang w:eastAsia="ru-RU"/>
              </w:rPr>
              <w:t xml:space="preserve">1. </w:t>
            </w:r>
            <w:r>
              <w:rPr>
                <w:rFonts w:ascii="Times New Roman" w:eastAsia="Times New Roman" w:hAnsi="Times New Roman" w:cs="Times New Roman"/>
                <w:sz w:val="20"/>
                <w:szCs w:val="20"/>
                <w:lang w:eastAsia="ru-RU"/>
              </w:rPr>
              <w:t>Н</w:t>
            </w:r>
            <w:r w:rsidRPr="00732678">
              <w:rPr>
                <w:rFonts w:ascii="Times New Roman" w:eastAsia="Times New Roman" w:hAnsi="Times New Roman" w:cs="Times New Roman"/>
                <w:sz w:val="20"/>
                <w:szCs w:val="20"/>
                <w:lang w:eastAsia="ru-RU"/>
              </w:rPr>
              <w:t>а момент окончания подачи заявок на участие в закупке подана только одна заявка участника закупки или не подано ни одной заявки;</w:t>
            </w:r>
          </w:p>
          <w:p w14:paraId="0C126B67" w14:textId="2695A302" w:rsidR="00732678" w:rsidRPr="00732678" w:rsidRDefault="00732678" w:rsidP="00DF0158">
            <w:pPr>
              <w:widowControl w:val="0"/>
              <w:spacing w:after="0" w:line="240" w:lineRule="auto"/>
              <w:ind w:firstLine="567"/>
              <w:jc w:val="both"/>
              <w:rPr>
                <w:rFonts w:ascii="Times New Roman" w:eastAsia="Times New Roman" w:hAnsi="Times New Roman" w:cs="Times New Roman"/>
                <w:sz w:val="20"/>
                <w:szCs w:val="20"/>
                <w:lang w:eastAsia="ru-RU"/>
              </w:rPr>
            </w:pPr>
            <w:r w:rsidRPr="00732678">
              <w:rPr>
                <w:rFonts w:ascii="Times New Roman" w:eastAsia="Times New Roman" w:hAnsi="Times New Roman" w:cs="Times New Roman"/>
                <w:sz w:val="20"/>
                <w:szCs w:val="20"/>
                <w:lang w:eastAsia="ru-RU"/>
              </w:rPr>
              <w:t xml:space="preserve">2. </w:t>
            </w:r>
            <w:r>
              <w:rPr>
                <w:rFonts w:ascii="Times New Roman" w:eastAsia="Times New Roman" w:hAnsi="Times New Roman" w:cs="Times New Roman"/>
                <w:sz w:val="20"/>
                <w:szCs w:val="20"/>
                <w:lang w:eastAsia="ru-RU"/>
              </w:rPr>
              <w:t>Н</w:t>
            </w:r>
            <w:r w:rsidRPr="00732678">
              <w:rPr>
                <w:rFonts w:ascii="Times New Roman" w:eastAsia="Times New Roman" w:hAnsi="Times New Roman" w:cs="Times New Roman"/>
                <w:sz w:val="20"/>
                <w:szCs w:val="20"/>
                <w:lang w:eastAsia="ru-RU"/>
              </w:rPr>
              <w:t>а этапе рассмотрения первых частей заявок участников закупки, комиссией принято решение об отказе в допуске всех участников закупки или о допуске только одного участника;</w:t>
            </w:r>
          </w:p>
          <w:p w14:paraId="01A611DE" w14:textId="19624354" w:rsidR="004B390E" w:rsidRPr="00732678" w:rsidRDefault="00732678" w:rsidP="00DF0158">
            <w:pPr>
              <w:widowControl w:val="0"/>
              <w:spacing w:after="0" w:line="240" w:lineRule="auto"/>
              <w:ind w:firstLine="567"/>
              <w:jc w:val="both"/>
              <w:rPr>
                <w:rFonts w:ascii="Times New Roman" w:eastAsia="Times New Roman" w:hAnsi="Times New Roman" w:cs="Times New Roman"/>
                <w:sz w:val="20"/>
                <w:szCs w:val="20"/>
                <w:lang w:eastAsia="ru-RU"/>
              </w:rPr>
            </w:pPr>
            <w:r w:rsidRPr="00732678">
              <w:rPr>
                <w:rFonts w:ascii="Times New Roman" w:eastAsia="Times New Roman" w:hAnsi="Times New Roman" w:cs="Times New Roman"/>
                <w:sz w:val="20"/>
                <w:szCs w:val="20"/>
                <w:lang w:eastAsia="ru-RU"/>
              </w:rPr>
              <w:t xml:space="preserve">3. </w:t>
            </w:r>
            <w:r w:rsidR="004B390E" w:rsidRPr="00732678">
              <w:rPr>
                <w:rFonts w:ascii="Times New Roman" w:eastAsia="Times New Roman" w:hAnsi="Times New Roman" w:cs="Times New Roman"/>
                <w:sz w:val="20"/>
                <w:szCs w:val="20"/>
                <w:lang w:eastAsia="ru-RU"/>
              </w:rPr>
              <w:t xml:space="preserve">Закупка признается несостоявшейся </w:t>
            </w:r>
            <w:r w:rsidR="004B390E">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1"/>
          </w:p>
        </w:tc>
      </w:tr>
      <w:tr w:rsidR="004B390E" w:rsidRPr="00CD6114" w14:paraId="5589B722" w14:textId="77777777" w:rsidTr="004F40AA">
        <w:trPr>
          <w:trHeight w:val="196"/>
        </w:trPr>
        <w:tc>
          <w:tcPr>
            <w:tcW w:w="540" w:type="pct"/>
            <w:vMerge w:val="restart"/>
            <w:shd w:val="clear" w:color="auto" w:fill="FFFFFF"/>
            <w:vAlign w:val="center"/>
          </w:tcPr>
          <w:p w14:paraId="6364F469" w14:textId="53A5F6A7" w:rsidR="004B390E" w:rsidRPr="004D717D" w:rsidRDefault="004B390E" w:rsidP="004B390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33015795" w14:textId="2AC0BBA5" w:rsidR="004B390E" w:rsidRPr="004D717D" w:rsidRDefault="004B390E" w:rsidP="004B390E">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4B390E" w:rsidRPr="00CD6114" w14:paraId="5D87B594" w14:textId="77777777" w:rsidTr="005660A5">
        <w:trPr>
          <w:trHeight w:val="196"/>
        </w:trPr>
        <w:tc>
          <w:tcPr>
            <w:tcW w:w="540" w:type="pct"/>
            <w:vMerge/>
            <w:shd w:val="clear" w:color="auto" w:fill="FFFFFF"/>
            <w:vAlign w:val="center"/>
          </w:tcPr>
          <w:p w14:paraId="0F975DFC" w14:textId="77777777" w:rsidR="004B390E" w:rsidRPr="004D717D" w:rsidRDefault="004B390E" w:rsidP="004B390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4B390E" w:rsidRPr="004D717D" w:rsidRDefault="004B390E" w:rsidP="004B390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4B390E" w:rsidRPr="004D717D" w:rsidRDefault="004B390E" w:rsidP="004B390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4B390E" w:rsidRPr="004D717D" w:rsidRDefault="004B390E" w:rsidP="004B390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1ECFC635" w:rsidR="004B390E" w:rsidRPr="00350A92" w:rsidRDefault="004B390E" w:rsidP="004B390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4B390E" w:rsidRPr="00CD6114" w14:paraId="10360C2C" w14:textId="77777777" w:rsidTr="00F02ACD">
        <w:trPr>
          <w:trHeight w:val="196"/>
        </w:trPr>
        <w:tc>
          <w:tcPr>
            <w:tcW w:w="540" w:type="pct"/>
            <w:vMerge w:val="restart"/>
            <w:shd w:val="clear" w:color="auto" w:fill="FFFFFF"/>
            <w:vAlign w:val="center"/>
          </w:tcPr>
          <w:p w14:paraId="35A3192F" w14:textId="54EC5473" w:rsidR="004B390E" w:rsidRPr="004D717D" w:rsidRDefault="004B390E" w:rsidP="004B390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29</w:t>
            </w:r>
          </w:p>
        </w:tc>
        <w:tc>
          <w:tcPr>
            <w:tcW w:w="4460" w:type="pct"/>
            <w:shd w:val="clear" w:color="auto" w:fill="D9E2F3" w:themeFill="accent1" w:themeFillTint="33"/>
            <w:vAlign w:val="center"/>
          </w:tcPr>
          <w:p w14:paraId="4D09E8D5" w14:textId="3624318D" w:rsidR="004B390E" w:rsidRPr="004D717D" w:rsidRDefault="004B390E" w:rsidP="004B390E">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4B390E" w:rsidRPr="00CD6114" w14:paraId="388ADADB" w14:textId="77777777" w:rsidTr="005660A5">
        <w:trPr>
          <w:trHeight w:val="196"/>
        </w:trPr>
        <w:tc>
          <w:tcPr>
            <w:tcW w:w="540" w:type="pct"/>
            <w:vMerge/>
            <w:shd w:val="clear" w:color="auto" w:fill="FFFFFF"/>
            <w:vAlign w:val="center"/>
          </w:tcPr>
          <w:p w14:paraId="047DB0D5" w14:textId="77777777" w:rsidR="004B390E" w:rsidRPr="004D717D" w:rsidRDefault="004B390E" w:rsidP="004B390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0D19D9C0" w:rsidR="004B390E" w:rsidRPr="004D717D" w:rsidRDefault="004B390E" w:rsidP="004B390E">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95DD0" w14:textId="77777777" w:rsidR="008F5BD4" w:rsidRDefault="008F5BD4">
      <w:pPr>
        <w:spacing w:after="0" w:line="240" w:lineRule="auto"/>
      </w:pPr>
      <w:r>
        <w:separator/>
      </w:r>
    </w:p>
  </w:endnote>
  <w:endnote w:type="continuationSeparator" w:id="0">
    <w:p w14:paraId="7A8F67D8" w14:textId="77777777" w:rsidR="008F5BD4" w:rsidRDefault="008F5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53170239" w:rsidR="004B390E" w:rsidRDefault="004B390E"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4B390E" w:rsidRDefault="004B390E">
    <w:pPr>
      <w:pStyle w:val="a9"/>
    </w:pPr>
  </w:p>
  <w:p w14:paraId="75D7B64D" w14:textId="77777777" w:rsidR="004B390E" w:rsidRDefault="004B39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5D31B" w14:textId="77777777" w:rsidR="008F5BD4" w:rsidRDefault="008F5BD4">
      <w:pPr>
        <w:spacing w:after="0" w:line="240" w:lineRule="auto"/>
      </w:pPr>
      <w:r>
        <w:separator/>
      </w:r>
    </w:p>
  </w:footnote>
  <w:footnote w:type="continuationSeparator" w:id="0">
    <w:p w14:paraId="5A8F54E7" w14:textId="77777777" w:rsidR="008F5BD4" w:rsidRDefault="008F5BD4">
      <w:pPr>
        <w:spacing w:after="0" w:line="240" w:lineRule="auto"/>
      </w:pPr>
      <w:r>
        <w:continuationSeparator/>
      </w:r>
    </w:p>
  </w:footnote>
  <w:footnote w:id="1">
    <w:p w14:paraId="5DF462AE" w14:textId="77777777" w:rsidR="004B390E" w:rsidRDefault="004B390E" w:rsidP="00BA6A7A">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4B390E" w:rsidRPr="0015588A" w:rsidRDefault="004B390E"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7BB2CEA"/>
    <w:multiLevelType w:val="multilevel"/>
    <w:tmpl w:val="67BB2CEA"/>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800608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8662730">
    <w:abstractNumId w:val="1"/>
    <w:lvlOverride w:ilvl="0">
      <w:startOverride w:val="10"/>
    </w:lvlOverride>
    <w:lvlOverride w:ilvl="1"/>
    <w:lvlOverride w:ilvl="2"/>
    <w:lvlOverride w:ilvl="3"/>
    <w:lvlOverride w:ilvl="4"/>
    <w:lvlOverride w:ilvl="5"/>
    <w:lvlOverride w:ilvl="6"/>
    <w:lvlOverride w:ilvl="7"/>
    <w:lvlOverride w:ilvl="8"/>
  </w:num>
  <w:num w:numId="3" w16cid:durableId="254752138">
    <w:abstractNumId w:val="10"/>
  </w:num>
  <w:num w:numId="4" w16cid:durableId="1997419778">
    <w:abstractNumId w:val="17"/>
  </w:num>
  <w:num w:numId="5" w16cid:durableId="225579789">
    <w:abstractNumId w:val="30"/>
  </w:num>
  <w:num w:numId="6" w16cid:durableId="854541818">
    <w:abstractNumId w:val="23"/>
  </w:num>
  <w:num w:numId="7" w16cid:durableId="166362410">
    <w:abstractNumId w:val="27"/>
  </w:num>
  <w:num w:numId="8" w16cid:durableId="1000082126">
    <w:abstractNumId w:val="14"/>
  </w:num>
  <w:num w:numId="9" w16cid:durableId="1313677497">
    <w:abstractNumId w:val="3"/>
  </w:num>
  <w:num w:numId="10" w16cid:durableId="96102180">
    <w:abstractNumId w:val="24"/>
  </w:num>
  <w:num w:numId="11" w16cid:durableId="1669869966">
    <w:abstractNumId w:val="21"/>
  </w:num>
  <w:num w:numId="12" w16cid:durableId="2005235511">
    <w:abstractNumId w:val="5"/>
  </w:num>
  <w:num w:numId="13" w16cid:durableId="2035232643">
    <w:abstractNumId w:val="20"/>
  </w:num>
  <w:num w:numId="14" w16cid:durableId="306397755">
    <w:abstractNumId w:val="15"/>
  </w:num>
  <w:num w:numId="15" w16cid:durableId="916062231">
    <w:abstractNumId w:val="26"/>
  </w:num>
  <w:num w:numId="16" w16cid:durableId="96802945">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41485859">
    <w:abstractNumId w:val="7"/>
  </w:num>
  <w:num w:numId="18" w16cid:durableId="2103064781">
    <w:abstractNumId w:val="28"/>
  </w:num>
  <w:num w:numId="19" w16cid:durableId="579558951">
    <w:abstractNumId w:val="13"/>
  </w:num>
  <w:num w:numId="20" w16cid:durableId="693261982">
    <w:abstractNumId w:val="0"/>
  </w:num>
  <w:num w:numId="21" w16cid:durableId="896359176">
    <w:abstractNumId w:val="22"/>
  </w:num>
  <w:num w:numId="22" w16cid:durableId="200016388">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8305501">
    <w:abstractNumId w:val="11"/>
  </w:num>
  <w:num w:numId="24" w16cid:durableId="1959680407">
    <w:abstractNumId w:val="16"/>
  </w:num>
  <w:num w:numId="25" w16cid:durableId="668555796">
    <w:abstractNumId w:val="2"/>
  </w:num>
  <w:num w:numId="26" w16cid:durableId="789281883">
    <w:abstractNumId w:val="6"/>
  </w:num>
  <w:num w:numId="27" w16cid:durableId="1743022781">
    <w:abstractNumId w:val="8"/>
  </w:num>
  <w:num w:numId="28" w16cid:durableId="202063357">
    <w:abstractNumId w:val="4"/>
  </w:num>
  <w:num w:numId="29" w16cid:durableId="31927704">
    <w:abstractNumId w:val="19"/>
  </w:num>
  <w:num w:numId="30" w16cid:durableId="2033723785">
    <w:abstractNumId w:val="31"/>
  </w:num>
  <w:num w:numId="31" w16cid:durableId="299385796">
    <w:abstractNumId w:val="12"/>
  </w:num>
  <w:num w:numId="32" w16cid:durableId="7197904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56E63"/>
    <w:rsid w:val="00070675"/>
    <w:rsid w:val="000726BD"/>
    <w:rsid w:val="00075766"/>
    <w:rsid w:val="00076944"/>
    <w:rsid w:val="000900AC"/>
    <w:rsid w:val="000D6463"/>
    <w:rsid w:val="001077B4"/>
    <w:rsid w:val="00115DD1"/>
    <w:rsid w:val="00125726"/>
    <w:rsid w:val="0015530A"/>
    <w:rsid w:val="0015588A"/>
    <w:rsid w:val="00164454"/>
    <w:rsid w:val="00190446"/>
    <w:rsid w:val="001935A9"/>
    <w:rsid w:val="001F7182"/>
    <w:rsid w:val="002231AD"/>
    <w:rsid w:val="0024495D"/>
    <w:rsid w:val="00252418"/>
    <w:rsid w:val="0025284C"/>
    <w:rsid w:val="00253305"/>
    <w:rsid w:val="00256C00"/>
    <w:rsid w:val="002720DC"/>
    <w:rsid w:val="002A698E"/>
    <w:rsid w:val="002C0075"/>
    <w:rsid w:val="0030313A"/>
    <w:rsid w:val="00327AD7"/>
    <w:rsid w:val="00331187"/>
    <w:rsid w:val="0033483E"/>
    <w:rsid w:val="003433E0"/>
    <w:rsid w:val="00350A92"/>
    <w:rsid w:val="00352E13"/>
    <w:rsid w:val="00364BED"/>
    <w:rsid w:val="003725DA"/>
    <w:rsid w:val="00383138"/>
    <w:rsid w:val="00383738"/>
    <w:rsid w:val="00390F7D"/>
    <w:rsid w:val="003B0C56"/>
    <w:rsid w:val="003C4574"/>
    <w:rsid w:val="003E056F"/>
    <w:rsid w:val="003E3E9E"/>
    <w:rsid w:val="00401090"/>
    <w:rsid w:val="00436D85"/>
    <w:rsid w:val="00477588"/>
    <w:rsid w:val="00483B31"/>
    <w:rsid w:val="004911D0"/>
    <w:rsid w:val="004B390E"/>
    <w:rsid w:val="004B4FF7"/>
    <w:rsid w:val="004D717D"/>
    <w:rsid w:val="004F40AA"/>
    <w:rsid w:val="005125C6"/>
    <w:rsid w:val="0054310E"/>
    <w:rsid w:val="005467B3"/>
    <w:rsid w:val="00552D2D"/>
    <w:rsid w:val="005660A5"/>
    <w:rsid w:val="005D2409"/>
    <w:rsid w:val="005E1214"/>
    <w:rsid w:val="00612C81"/>
    <w:rsid w:val="00635C6C"/>
    <w:rsid w:val="0064252D"/>
    <w:rsid w:val="0064253C"/>
    <w:rsid w:val="00653E09"/>
    <w:rsid w:val="00695C75"/>
    <w:rsid w:val="006A6602"/>
    <w:rsid w:val="006B11A4"/>
    <w:rsid w:val="006B3403"/>
    <w:rsid w:val="006C3B66"/>
    <w:rsid w:val="00702B8C"/>
    <w:rsid w:val="007075FC"/>
    <w:rsid w:val="007178C5"/>
    <w:rsid w:val="00727EBC"/>
    <w:rsid w:val="00731559"/>
    <w:rsid w:val="00732678"/>
    <w:rsid w:val="007342CC"/>
    <w:rsid w:val="00765028"/>
    <w:rsid w:val="007742FF"/>
    <w:rsid w:val="007919FF"/>
    <w:rsid w:val="007B7712"/>
    <w:rsid w:val="007C0C24"/>
    <w:rsid w:val="007C3E28"/>
    <w:rsid w:val="007D331B"/>
    <w:rsid w:val="007E6159"/>
    <w:rsid w:val="00836FFF"/>
    <w:rsid w:val="00841914"/>
    <w:rsid w:val="00850314"/>
    <w:rsid w:val="00866D4A"/>
    <w:rsid w:val="00883093"/>
    <w:rsid w:val="00883797"/>
    <w:rsid w:val="00894AA9"/>
    <w:rsid w:val="008C549A"/>
    <w:rsid w:val="008D2D62"/>
    <w:rsid w:val="008E092F"/>
    <w:rsid w:val="008E42F2"/>
    <w:rsid w:val="008E5F2C"/>
    <w:rsid w:val="008F5BD4"/>
    <w:rsid w:val="00905540"/>
    <w:rsid w:val="00914A56"/>
    <w:rsid w:val="0098502E"/>
    <w:rsid w:val="009B4FEB"/>
    <w:rsid w:val="00A53448"/>
    <w:rsid w:val="00A63727"/>
    <w:rsid w:val="00A80F73"/>
    <w:rsid w:val="00B23783"/>
    <w:rsid w:val="00B537E4"/>
    <w:rsid w:val="00B87E5B"/>
    <w:rsid w:val="00B935D1"/>
    <w:rsid w:val="00B96737"/>
    <w:rsid w:val="00BA6A7A"/>
    <w:rsid w:val="00BB0229"/>
    <w:rsid w:val="00BC5E90"/>
    <w:rsid w:val="00BC6C35"/>
    <w:rsid w:val="00BE07E0"/>
    <w:rsid w:val="00BE3719"/>
    <w:rsid w:val="00BF5CF1"/>
    <w:rsid w:val="00C1140E"/>
    <w:rsid w:val="00C24106"/>
    <w:rsid w:val="00C4222B"/>
    <w:rsid w:val="00C461E7"/>
    <w:rsid w:val="00C463AB"/>
    <w:rsid w:val="00C514FF"/>
    <w:rsid w:val="00C52361"/>
    <w:rsid w:val="00C614AC"/>
    <w:rsid w:val="00C74129"/>
    <w:rsid w:val="00CB0FCC"/>
    <w:rsid w:val="00CB7DED"/>
    <w:rsid w:val="00CC0480"/>
    <w:rsid w:val="00CD6114"/>
    <w:rsid w:val="00D274C9"/>
    <w:rsid w:val="00D407F7"/>
    <w:rsid w:val="00D4516F"/>
    <w:rsid w:val="00D4767B"/>
    <w:rsid w:val="00D55FB8"/>
    <w:rsid w:val="00D720E3"/>
    <w:rsid w:val="00D72AA2"/>
    <w:rsid w:val="00D750BF"/>
    <w:rsid w:val="00D850BC"/>
    <w:rsid w:val="00D858EB"/>
    <w:rsid w:val="00DD537F"/>
    <w:rsid w:val="00DF0158"/>
    <w:rsid w:val="00DF0802"/>
    <w:rsid w:val="00E02BB5"/>
    <w:rsid w:val="00E72B6B"/>
    <w:rsid w:val="00E73795"/>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3068"/>
    <w:rsid w:val="00F809C0"/>
    <w:rsid w:val="00FB52DC"/>
    <w:rsid w:val="00FC6785"/>
    <w:rsid w:val="00FD4226"/>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character" w:customStyle="1" w:styleId="docdata">
    <w:name w:val="docdata"/>
    <w:aliases w:val="docy,v5,1232,bqiaagaaeyqcaaagiaiaaam3baaabuueaaaaaaaaaaaaaaaaaaaaaaaaaaaaaaaaaaaaaaaaaaaaaaaaaaaaaaaaaaaaaaaaaaaaaaaaaaaaaaaaaaaaaaaaaaaaaaaaaaaaaaaaaaaaaaaaaaaaaaaaaaaaaaaaaaaaaaaaaaaaaaaaaaaaaaaaaaaaaaaaaaaaaaaaaaaaaaaaaaaaaaaaaaaaaaaaaaaaaaaa"/>
    <w:basedOn w:val="a0"/>
    <w:rsid w:val="00383138"/>
  </w:style>
  <w:style w:type="paragraph" w:customStyle="1" w:styleId="65639">
    <w:name w:val="65639"/>
    <w:aliases w:val="bqiaagaaeyqcaaagiaiaaaph+aaabe/4aaaaaaaaaaaaaaaaaaaaaaaaaaaaaaaaaaaaaaaaaaaaaaaaaaaaaaaaaaaaaaaaaaaaaaaaaaaaaaaaaaaaaaaaaaaaaaaaaaaaaaaaaaaaaaaaaaaaaaaaaaaaaaaaaaaaaaaaaaaaaaaaaaaaaaaaaaaaaaaaaaaaaaaaaaaaaaaaaaaaaaaaaaaaaaaaaaaaaaa"/>
    <w:basedOn w:val="a"/>
    <w:rsid w:val="007742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76">
    <w:name w:val="1076"/>
    <w:aliases w:val="bqiaagaaeyqcaaagiaiaaaobawaabakdaaaaaaaaaaaaaaaaaaaaaaaaaaaaaaaaaaaaaaaaaaaaaaaaaaaaaaaaaaaaaaaaaaaaaaaaaaaaaaaaaaaaaaaaaaaaaaaaaaaaaaaaaaaaaaaaaaaaaaaaaaaaaaaaaaaaaaaaaaaaaaaaaaaaaaaaaaaaaaaaaaaaaaaaaaaaaaaaaaaaaaaaaaaaaaaaaaaaaaaa"/>
    <w:basedOn w:val="a"/>
    <w:rsid w:val="0076502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34710545">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39362333">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41812385">
      <w:bodyDiv w:val="1"/>
      <w:marLeft w:val="0"/>
      <w:marRight w:val="0"/>
      <w:marTop w:val="0"/>
      <w:marBottom w:val="0"/>
      <w:divBdr>
        <w:top w:val="none" w:sz="0" w:space="0" w:color="auto"/>
        <w:left w:val="none" w:sz="0" w:space="0" w:color="auto"/>
        <w:bottom w:val="none" w:sz="0" w:space="0" w:color="auto"/>
        <w:right w:val="none" w:sz="0" w:space="0" w:color="auto"/>
      </w:divBdr>
    </w:div>
    <w:div w:id="1654143877">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mitovaea@brsc.ru" TargetMode="Externa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il@brsc.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D769F"/>
    <w:rsid w:val="0015062D"/>
    <w:rsid w:val="001C0019"/>
    <w:rsid w:val="001D0539"/>
    <w:rsid w:val="001E1A28"/>
    <w:rsid w:val="0020152A"/>
    <w:rsid w:val="00274A39"/>
    <w:rsid w:val="002A698E"/>
    <w:rsid w:val="003646EE"/>
    <w:rsid w:val="003E0201"/>
    <w:rsid w:val="004513CA"/>
    <w:rsid w:val="004D1937"/>
    <w:rsid w:val="00520195"/>
    <w:rsid w:val="00535AB8"/>
    <w:rsid w:val="00704D7A"/>
    <w:rsid w:val="007E059C"/>
    <w:rsid w:val="00851BFF"/>
    <w:rsid w:val="00924D9F"/>
    <w:rsid w:val="009320B3"/>
    <w:rsid w:val="009518CA"/>
    <w:rsid w:val="00B537E4"/>
    <w:rsid w:val="00B8528A"/>
    <w:rsid w:val="00BF119F"/>
    <w:rsid w:val="00C06FB2"/>
    <w:rsid w:val="00C37B34"/>
    <w:rsid w:val="00CF635E"/>
    <w:rsid w:val="00DF6E1F"/>
    <w:rsid w:val="00E4028D"/>
    <w:rsid w:val="00E60AD8"/>
    <w:rsid w:val="00F356BB"/>
    <w:rsid w:val="00F44E50"/>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193B1-857E-49FE-B24D-1B58D7EE7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6093</Words>
  <Characters>34736</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DOC-MARKER-JEwm4YplEsR3zaCofBxYFQ</dc:description>
  <cp:lastModifiedBy>Хамитова Эльвина Азатовна</cp:lastModifiedBy>
  <cp:revision>23</cp:revision>
  <dcterms:created xsi:type="dcterms:W3CDTF">2025-09-06T13:30:00Z</dcterms:created>
  <dcterms:modified xsi:type="dcterms:W3CDTF">2026-07-10T09:34:00Z</dcterms:modified>
</cp:coreProperties>
</file>