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422B4" w14:textId="46C861F7" w:rsidR="00946964" w:rsidRPr="004F0464" w:rsidRDefault="00946964" w:rsidP="00716790">
      <w:pPr>
        <w:spacing w:after="0" w:line="240" w:lineRule="auto"/>
        <w:jc w:val="center"/>
        <w:rPr>
          <w:rFonts w:ascii="Times New Roman" w:eastAsia="Calibri" w:hAnsi="Times New Roman" w:cs="Times New Roman"/>
          <w:b/>
        </w:rPr>
      </w:pPr>
      <w:r w:rsidRPr="004F0464">
        <w:rPr>
          <w:rFonts w:ascii="Times New Roman" w:eastAsia="Calibri" w:hAnsi="Times New Roman" w:cs="Times New Roman"/>
          <w:b/>
        </w:rPr>
        <w:t>Техническое задание</w:t>
      </w:r>
    </w:p>
    <w:p w14:paraId="37D44821" w14:textId="011E86DF" w:rsidR="00B81B78" w:rsidRPr="004F0464" w:rsidRDefault="00B81B78" w:rsidP="00716790">
      <w:pPr>
        <w:spacing w:after="0" w:line="240" w:lineRule="auto"/>
        <w:jc w:val="center"/>
        <w:rPr>
          <w:rFonts w:ascii="Times New Roman" w:eastAsia="Calibri" w:hAnsi="Times New Roman" w:cs="Times New Roman"/>
          <w:b/>
        </w:rPr>
      </w:pPr>
      <w:r w:rsidRPr="004F0464">
        <w:rPr>
          <w:rFonts w:ascii="Times New Roman" w:eastAsia="Calibri" w:hAnsi="Times New Roman" w:cs="Times New Roman"/>
          <w:b/>
        </w:rPr>
        <w:t xml:space="preserve">на </w:t>
      </w:r>
      <w:r w:rsidR="00142864">
        <w:rPr>
          <w:rFonts w:ascii="Times New Roman" w:eastAsia="Calibri" w:hAnsi="Times New Roman" w:cs="Times New Roman"/>
          <w:b/>
        </w:rPr>
        <w:t xml:space="preserve">изготовление и </w:t>
      </w:r>
      <w:r w:rsidR="009C4BA9" w:rsidRPr="004F0464">
        <w:rPr>
          <w:rFonts w:ascii="Times New Roman" w:eastAsia="Calibri" w:hAnsi="Times New Roman" w:cs="Times New Roman"/>
          <w:b/>
        </w:rPr>
        <w:t>поставку</w:t>
      </w:r>
      <w:r w:rsidRPr="004F0464">
        <w:rPr>
          <w:rFonts w:ascii="Times New Roman" w:eastAsia="Calibri" w:hAnsi="Times New Roman" w:cs="Times New Roman"/>
          <w:b/>
        </w:rPr>
        <w:t xml:space="preserve"> </w:t>
      </w:r>
      <w:r w:rsidR="007B2449">
        <w:rPr>
          <w:rFonts w:ascii="Times New Roman" w:eastAsia="Calibri" w:hAnsi="Times New Roman" w:cs="Times New Roman"/>
          <w:b/>
        </w:rPr>
        <w:t>товара</w:t>
      </w:r>
    </w:p>
    <w:p w14:paraId="65DFF3AD" w14:textId="4FAB78BE" w:rsidR="00B81B78" w:rsidRPr="004F0464" w:rsidRDefault="00B81B78" w:rsidP="00716790">
      <w:pPr>
        <w:spacing w:after="0" w:line="240" w:lineRule="auto"/>
        <w:jc w:val="center"/>
        <w:rPr>
          <w:rFonts w:ascii="Times New Roman" w:eastAsia="Calibri" w:hAnsi="Times New Roman" w:cs="Times New Roman"/>
          <w:b/>
        </w:rPr>
      </w:pPr>
    </w:p>
    <w:tbl>
      <w:tblPr>
        <w:tblStyle w:val="a3"/>
        <w:tblW w:w="10104" w:type="dxa"/>
        <w:tblLook w:val="04A0" w:firstRow="1" w:lastRow="0" w:firstColumn="1" w:lastColumn="0" w:noHBand="0" w:noVBand="1"/>
      </w:tblPr>
      <w:tblGrid>
        <w:gridCol w:w="644"/>
        <w:gridCol w:w="1371"/>
        <w:gridCol w:w="1808"/>
        <w:gridCol w:w="2410"/>
        <w:gridCol w:w="2004"/>
        <w:gridCol w:w="1867"/>
      </w:tblGrid>
      <w:tr w:rsidR="0050500E" w14:paraId="70DE6632" w14:textId="77777777" w:rsidTr="0050500E">
        <w:trPr>
          <w:trHeight w:val="345"/>
        </w:trPr>
        <w:tc>
          <w:tcPr>
            <w:tcW w:w="644" w:type="dxa"/>
            <w:vMerge w:val="restart"/>
            <w:tcBorders>
              <w:top w:val="single" w:sz="4" w:space="0" w:color="auto"/>
              <w:left w:val="single" w:sz="4" w:space="0" w:color="auto"/>
              <w:bottom w:val="single" w:sz="4" w:space="0" w:color="auto"/>
              <w:right w:val="single" w:sz="4" w:space="0" w:color="auto"/>
            </w:tcBorders>
            <w:hideMark/>
          </w:tcPr>
          <w:p w14:paraId="7FDBEDF8" w14:textId="77777777" w:rsidR="0050500E" w:rsidRDefault="0050500E">
            <w:pPr>
              <w:rPr>
                <w:rFonts w:eastAsia="Calibri"/>
              </w:rPr>
            </w:pPr>
            <w:r>
              <w:rPr>
                <w:rFonts w:eastAsia="Calibri"/>
              </w:rPr>
              <w:t>№ п/п</w:t>
            </w:r>
          </w:p>
        </w:tc>
        <w:tc>
          <w:tcPr>
            <w:tcW w:w="1371" w:type="dxa"/>
            <w:vMerge w:val="restart"/>
            <w:tcBorders>
              <w:top w:val="single" w:sz="4" w:space="0" w:color="auto"/>
              <w:left w:val="single" w:sz="4" w:space="0" w:color="auto"/>
              <w:bottom w:val="single" w:sz="4" w:space="0" w:color="auto"/>
              <w:right w:val="single" w:sz="4" w:space="0" w:color="auto"/>
            </w:tcBorders>
            <w:hideMark/>
          </w:tcPr>
          <w:p w14:paraId="3345494B" w14:textId="77777777" w:rsidR="0050500E" w:rsidRDefault="0050500E">
            <w:pPr>
              <w:rPr>
                <w:rFonts w:eastAsia="Calibri"/>
              </w:rPr>
            </w:pPr>
            <w:r>
              <w:rPr>
                <w:rFonts w:eastAsia="Calibri"/>
              </w:rPr>
              <w:t>Код</w:t>
            </w:r>
          </w:p>
        </w:tc>
        <w:tc>
          <w:tcPr>
            <w:tcW w:w="1808" w:type="dxa"/>
            <w:vMerge w:val="restart"/>
            <w:tcBorders>
              <w:top w:val="single" w:sz="4" w:space="0" w:color="auto"/>
              <w:left w:val="single" w:sz="4" w:space="0" w:color="auto"/>
              <w:bottom w:val="single" w:sz="4" w:space="0" w:color="auto"/>
              <w:right w:val="single" w:sz="4" w:space="0" w:color="auto"/>
            </w:tcBorders>
            <w:hideMark/>
          </w:tcPr>
          <w:p w14:paraId="04198204" w14:textId="77777777" w:rsidR="0050500E" w:rsidRDefault="0050500E">
            <w:pPr>
              <w:rPr>
                <w:rFonts w:eastAsia="Calibri"/>
              </w:rPr>
            </w:pPr>
            <w:r>
              <w:rPr>
                <w:rFonts w:eastAsia="Calibri"/>
              </w:rPr>
              <w:t>Наименование</w:t>
            </w:r>
          </w:p>
        </w:tc>
        <w:tc>
          <w:tcPr>
            <w:tcW w:w="6281" w:type="dxa"/>
            <w:gridSpan w:val="3"/>
            <w:tcBorders>
              <w:top w:val="single" w:sz="4" w:space="0" w:color="auto"/>
              <w:left w:val="single" w:sz="4" w:space="0" w:color="auto"/>
              <w:bottom w:val="single" w:sz="4" w:space="0" w:color="auto"/>
              <w:right w:val="single" w:sz="4" w:space="0" w:color="auto"/>
            </w:tcBorders>
            <w:hideMark/>
          </w:tcPr>
          <w:p w14:paraId="619D76AB" w14:textId="77777777" w:rsidR="0050500E" w:rsidRDefault="0050500E">
            <w:pPr>
              <w:rPr>
                <w:rFonts w:eastAsia="Calibri"/>
              </w:rPr>
            </w:pPr>
            <w:r>
              <w:rPr>
                <w:rFonts w:eastAsia="Calibri"/>
              </w:rPr>
              <w:t>Национальный режим</w:t>
            </w:r>
          </w:p>
        </w:tc>
      </w:tr>
      <w:tr w:rsidR="0050500E" w14:paraId="4FF4A5F9" w14:textId="77777777" w:rsidTr="0050500E">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37178" w14:textId="77777777" w:rsidR="0050500E" w:rsidRDefault="0050500E">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4D23F" w14:textId="77777777" w:rsidR="0050500E" w:rsidRDefault="0050500E">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2A9EE" w14:textId="77777777" w:rsidR="0050500E" w:rsidRDefault="0050500E">
            <w:pPr>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14:paraId="305DF0A5" w14:textId="77777777" w:rsidR="0050500E" w:rsidRDefault="0050500E">
            <w:pPr>
              <w:rPr>
                <w:rFonts w:eastAsia="Calibri"/>
              </w:rPr>
            </w:pPr>
            <w:r>
              <w:rPr>
                <w:rFonts w:eastAsia="Calibri"/>
              </w:rPr>
              <w:t>1875 (Запрет)</w:t>
            </w:r>
          </w:p>
        </w:tc>
        <w:tc>
          <w:tcPr>
            <w:tcW w:w="2004" w:type="dxa"/>
            <w:tcBorders>
              <w:top w:val="single" w:sz="4" w:space="0" w:color="auto"/>
              <w:left w:val="single" w:sz="4" w:space="0" w:color="auto"/>
              <w:bottom w:val="single" w:sz="4" w:space="0" w:color="auto"/>
              <w:right w:val="single" w:sz="4" w:space="0" w:color="auto"/>
            </w:tcBorders>
            <w:hideMark/>
          </w:tcPr>
          <w:p w14:paraId="1EE5B3F9" w14:textId="77777777" w:rsidR="0050500E" w:rsidRDefault="0050500E">
            <w:pPr>
              <w:rPr>
                <w:rFonts w:eastAsia="Calibri"/>
              </w:rPr>
            </w:pPr>
            <w:r>
              <w:rPr>
                <w:rFonts w:eastAsia="Calibri"/>
              </w:rPr>
              <w:t>1875 (Ограничение)</w:t>
            </w:r>
          </w:p>
        </w:tc>
        <w:tc>
          <w:tcPr>
            <w:tcW w:w="1867" w:type="dxa"/>
            <w:tcBorders>
              <w:top w:val="single" w:sz="4" w:space="0" w:color="auto"/>
              <w:left w:val="single" w:sz="4" w:space="0" w:color="auto"/>
              <w:bottom w:val="single" w:sz="4" w:space="0" w:color="auto"/>
              <w:right w:val="single" w:sz="4" w:space="0" w:color="auto"/>
            </w:tcBorders>
            <w:hideMark/>
          </w:tcPr>
          <w:p w14:paraId="6D361C9D" w14:textId="77777777" w:rsidR="0050500E" w:rsidRDefault="0050500E">
            <w:pPr>
              <w:rPr>
                <w:rFonts w:eastAsia="Calibri"/>
              </w:rPr>
            </w:pPr>
            <w:r>
              <w:rPr>
                <w:rFonts w:eastAsia="Calibri"/>
              </w:rPr>
              <w:t>1875 (Преимущество)</w:t>
            </w:r>
          </w:p>
        </w:tc>
      </w:tr>
      <w:tr w:rsidR="0050500E" w14:paraId="70B3A444" w14:textId="77777777" w:rsidTr="0050500E">
        <w:trPr>
          <w:trHeight w:val="630"/>
        </w:trPr>
        <w:tc>
          <w:tcPr>
            <w:tcW w:w="644" w:type="dxa"/>
            <w:tcBorders>
              <w:top w:val="single" w:sz="4" w:space="0" w:color="auto"/>
              <w:left w:val="single" w:sz="4" w:space="0" w:color="auto"/>
              <w:bottom w:val="single" w:sz="4" w:space="0" w:color="auto"/>
              <w:right w:val="single" w:sz="4" w:space="0" w:color="auto"/>
            </w:tcBorders>
            <w:hideMark/>
          </w:tcPr>
          <w:p w14:paraId="779033DF" w14:textId="77777777" w:rsidR="0050500E" w:rsidRDefault="0050500E">
            <w:pPr>
              <w:rPr>
                <w:rFonts w:eastAsia="Calibri"/>
              </w:rPr>
            </w:pPr>
            <w:r>
              <w:rPr>
                <w:rFonts w:eastAsia="Calibri"/>
              </w:rPr>
              <w:t>1</w:t>
            </w:r>
          </w:p>
        </w:tc>
        <w:tc>
          <w:tcPr>
            <w:tcW w:w="1371" w:type="dxa"/>
            <w:tcBorders>
              <w:top w:val="single" w:sz="4" w:space="0" w:color="auto"/>
              <w:left w:val="single" w:sz="4" w:space="0" w:color="auto"/>
              <w:bottom w:val="single" w:sz="4" w:space="0" w:color="auto"/>
              <w:right w:val="single" w:sz="4" w:space="0" w:color="auto"/>
            </w:tcBorders>
            <w:hideMark/>
          </w:tcPr>
          <w:p w14:paraId="7222D9DC" w14:textId="77777777" w:rsidR="0050500E" w:rsidRDefault="0050500E">
            <w:pPr>
              <w:rPr>
                <w:rFonts w:eastAsia="Calibri"/>
              </w:rPr>
            </w:pPr>
            <w:r>
              <w:rPr>
                <w:rFonts w:eastAsia="Calibri"/>
              </w:rPr>
              <w:t>32.99.59.000</w:t>
            </w:r>
          </w:p>
        </w:tc>
        <w:tc>
          <w:tcPr>
            <w:tcW w:w="1808" w:type="dxa"/>
            <w:tcBorders>
              <w:top w:val="single" w:sz="4" w:space="0" w:color="auto"/>
              <w:left w:val="single" w:sz="4" w:space="0" w:color="auto"/>
              <w:bottom w:val="single" w:sz="4" w:space="0" w:color="auto"/>
              <w:right w:val="single" w:sz="4" w:space="0" w:color="auto"/>
            </w:tcBorders>
            <w:hideMark/>
          </w:tcPr>
          <w:p w14:paraId="3E0CC3D5" w14:textId="77777777" w:rsidR="0050500E" w:rsidRDefault="0050500E">
            <w:pPr>
              <w:rPr>
                <w:rFonts w:eastAsia="Calibri"/>
              </w:rPr>
            </w:pPr>
            <w:r>
              <w:rPr>
                <w:rFonts w:eastAsia="Calibri"/>
              </w:rPr>
              <w:t>Мягкая игрушка брелок</w:t>
            </w:r>
          </w:p>
        </w:tc>
        <w:tc>
          <w:tcPr>
            <w:tcW w:w="2410" w:type="dxa"/>
            <w:tcBorders>
              <w:top w:val="single" w:sz="4" w:space="0" w:color="auto"/>
              <w:left w:val="single" w:sz="4" w:space="0" w:color="auto"/>
              <w:bottom w:val="single" w:sz="4" w:space="0" w:color="auto"/>
              <w:right w:val="single" w:sz="4" w:space="0" w:color="auto"/>
            </w:tcBorders>
          </w:tcPr>
          <w:p w14:paraId="0AC1A669" w14:textId="77777777" w:rsidR="0050500E" w:rsidRDefault="0050500E">
            <w:pPr>
              <w:rPr>
                <w:rFonts w:eastAsia="Calibri"/>
              </w:rPr>
            </w:pPr>
          </w:p>
        </w:tc>
        <w:tc>
          <w:tcPr>
            <w:tcW w:w="2004" w:type="dxa"/>
            <w:tcBorders>
              <w:top w:val="single" w:sz="4" w:space="0" w:color="auto"/>
              <w:left w:val="single" w:sz="4" w:space="0" w:color="auto"/>
              <w:bottom w:val="single" w:sz="4" w:space="0" w:color="auto"/>
              <w:right w:val="single" w:sz="4" w:space="0" w:color="auto"/>
            </w:tcBorders>
            <w:hideMark/>
          </w:tcPr>
          <w:p w14:paraId="4219D06D" w14:textId="77777777" w:rsidR="0050500E" w:rsidRDefault="0050500E">
            <w:pPr>
              <w:rPr>
                <w:rFonts w:eastAsia="Calibri"/>
              </w:rPr>
            </w:pPr>
            <w:r>
              <w:t>Не применено</w:t>
            </w:r>
            <w:r>
              <w:br/>
              <w:t>Предмета закупки нет в списке</w:t>
            </w:r>
          </w:p>
        </w:tc>
        <w:tc>
          <w:tcPr>
            <w:tcW w:w="1867" w:type="dxa"/>
            <w:tcBorders>
              <w:top w:val="single" w:sz="4" w:space="0" w:color="auto"/>
              <w:left w:val="single" w:sz="4" w:space="0" w:color="auto"/>
              <w:bottom w:val="single" w:sz="4" w:space="0" w:color="auto"/>
              <w:right w:val="single" w:sz="4" w:space="0" w:color="auto"/>
            </w:tcBorders>
            <w:hideMark/>
          </w:tcPr>
          <w:p w14:paraId="735DCDF8" w14:textId="77777777" w:rsidR="0050500E" w:rsidRDefault="0050500E">
            <w:pPr>
              <w:rPr>
                <w:rFonts w:eastAsia="Calibri"/>
              </w:rPr>
            </w:pPr>
            <w:r>
              <w:rPr>
                <w:rFonts w:ascii="Segoe UI Symbol" w:hAnsi="Segoe UI Symbol" w:cs="Segoe UI Symbol"/>
              </w:rPr>
              <w:t>✓</w:t>
            </w:r>
          </w:p>
        </w:tc>
      </w:tr>
    </w:tbl>
    <w:p w14:paraId="36B1CA9A" w14:textId="77777777" w:rsidR="0050500E" w:rsidRDefault="0050500E" w:rsidP="0050500E">
      <w:pPr>
        <w:spacing w:after="0" w:line="240" w:lineRule="auto"/>
        <w:rPr>
          <w:rFonts w:ascii="Times New Roman" w:eastAsia="Calibri" w:hAnsi="Times New Roman" w:cs="Times New Roman"/>
          <w:b/>
          <w:i/>
          <w:iCs/>
        </w:rPr>
      </w:pPr>
    </w:p>
    <w:p w14:paraId="5DB64033" w14:textId="77777777" w:rsidR="0050500E" w:rsidRDefault="0050500E" w:rsidP="0050500E">
      <w:pPr>
        <w:pStyle w:val="docdata"/>
        <w:spacing w:before="0" w:beforeAutospacing="0" w:after="0" w:afterAutospacing="0"/>
        <w:rPr>
          <w:i/>
          <w:iCs/>
          <w:sz w:val="22"/>
          <w:szCs w:val="22"/>
        </w:rPr>
      </w:pPr>
      <w:bookmarkStart w:id="0" w:name="_Hlk188026805"/>
      <w:r>
        <w:rPr>
          <w:i/>
          <w:iCs/>
          <w:color w:val="00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p w14:paraId="088A5508" w14:textId="03D16080" w:rsidR="00634A1D" w:rsidRDefault="00634A1D" w:rsidP="00716790">
      <w:pPr>
        <w:spacing w:after="0" w:line="240" w:lineRule="auto"/>
        <w:jc w:val="center"/>
        <w:rPr>
          <w:rFonts w:ascii="Times New Roman" w:eastAsia="Calibri" w:hAnsi="Times New Roman" w:cs="Times New Roman"/>
          <w:b/>
        </w:rPr>
      </w:pPr>
      <w:bookmarkStart w:id="1" w:name="_GoBack"/>
      <w:bookmarkEnd w:id="1"/>
    </w:p>
    <w:tbl>
      <w:tblPr>
        <w:tblStyle w:val="a3"/>
        <w:tblW w:w="9101" w:type="dxa"/>
        <w:tblInd w:w="108" w:type="dxa"/>
        <w:tblLook w:val="04A0" w:firstRow="1" w:lastRow="0" w:firstColumn="1" w:lastColumn="0" w:noHBand="0" w:noVBand="1"/>
      </w:tblPr>
      <w:tblGrid>
        <w:gridCol w:w="4827"/>
        <w:gridCol w:w="2006"/>
        <w:gridCol w:w="1134"/>
        <w:gridCol w:w="1134"/>
      </w:tblGrid>
      <w:tr w:rsidR="007B2449" w14:paraId="3ED0B403" w14:textId="77777777" w:rsidTr="007B2449">
        <w:trPr>
          <w:trHeight w:val="408"/>
        </w:trPr>
        <w:tc>
          <w:tcPr>
            <w:tcW w:w="4827" w:type="dxa"/>
          </w:tcPr>
          <w:p w14:paraId="758B07C3" w14:textId="1396D516" w:rsidR="007B2449" w:rsidRDefault="007B2449" w:rsidP="00030B07">
            <w:pPr>
              <w:pStyle w:val="ds-markdown-paragraph"/>
              <w:spacing w:before="0" w:beforeAutospacing="0" w:after="0" w:afterAutospacing="0"/>
              <w:ind w:left="720"/>
              <w:rPr>
                <w:bCs/>
                <w:color w:val="000000" w:themeColor="text1"/>
                <w:sz w:val="28"/>
                <w:szCs w:val="28"/>
              </w:rPr>
            </w:pPr>
            <w:r>
              <w:rPr>
                <w:bCs/>
                <w:color w:val="000000" w:themeColor="text1"/>
                <w:sz w:val="28"/>
                <w:szCs w:val="28"/>
              </w:rPr>
              <w:t>Наименование товара</w:t>
            </w:r>
          </w:p>
        </w:tc>
        <w:tc>
          <w:tcPr>
            <w:tcW w:w="2006" w:type="dxa"/>
          </w:tcPr>
          <w:p w14:paraId="71B5C4F0" w14:textId="7C2D2BB5" w:rsidR="007B2449" w:rsidRPr="00292E5F" w:rsidRDefault="007B2449" w:rsidP="00030B07">
            <w:pPr>
              <w:rPr>
                <w:bCs/>
              </w:rPr>
            </w:pPr>
            <w:r>
              <w:rPr>
                <w:bCs/>
              </w:rPr>
              <w:t>Технические характеристики</w:t>
            </w:r>
          </w:p>
        </w:tc>
        <w:tc>
          <w:tcPr>
            <w:tcW w:w="1134" w:type="dxa"/>
          </w:tcPr>
          <w:p w14:paraId="65512A30" w14:textId="7610A17C" w:rsidR="007B2449" w:rsidRPr="00292E5F" w:rsidRDefault="007B2449" w:rsidP="00030B07">
            <w:pPr>
              <w:rPr>
                <w:bCs/>
              </w:rPr>
            </w:pPr>
            <w:r>
              <w:rPr>
                <w:bCs/>
              </w:rPr>
              <w:t>Ед.измер</w:t>
            </w:r>
          </w:p>
        </w:tc>
        <w:tc>
          <w:tcPr>
            <w:tcW w:w="1134" w:type="dxa"/>
          </w:tcPr>
          <w:p w14:paraId="75CC6F24" w14:textId="43006508" w:rsidR="007B2449" w:rsidRPr="00292E5F" w:rsidRDefault="007B2449" w:rsidP="00030B07">
            <w:pPr>
              <w:rPr>
                <w:bCs/>
              </w:rPr>
            </w:pPr>
            <w:r>
              <w:rPr>
                <w:bCs/>
              </w:rPr>
              <w:t>Кол-во</w:t>
            </w:r>
          </w:p>
        </w:tc>
      </w:tr>
      <w:tr w:rsidR="007B2449" w14:paraId="43AAAFBC" w14:textId="58FE9862" w:rsidTr="007B2449">
        <w:trPr>
          <w:trHeight w:val="4062"/>
        </w:trPr>
        <w:tc>
          <w:tcPr>
            <w:tcW w:w="4827" w:type="dxa"/>
          </w:tcPr>
          <w:p w14:paraId="17F84061" w14:textId="2B4A0F55" w:rsidR="007B2449" w:rsidRPr="00906F0F" w:rsidRDefault="007B2449" w:rsidP="00030B07">
            <w:pPr>
              <w:pStyle w:val="ds-markdown-paragraph"/>
              <w:spacing w:before="0" w:beforeAutospacing="0" w:after="0" w:afterAutospacing="0"/>
              <w:ind w:left="720"/>
              <w:rPr>
                <w:bCs/>
                <w:color w:val="000000" w:themeColor="text1"/>
                <w:sz w:val="28"/>
                <w:szCs w:val="28"/>
              </w:rPr>
            </w:pPr>
            <w:r>
              <w:rPr>
                <w:bCs/>
                <w:color w:val="000000" w:themeColor="text1"/>
                <w:sz w:val="28"/>
                <w:szCs w:val="28"/>
              </w:rPr>
              <w:t xml:space="preserve">Мягкая игрушка-брелок </w:t>
            </w:r>
          </w:p>
          <w:p w14:paraId="29CA8363" w14:textId="77777777" w:rsidR="007B2449" w:rsidRPr="00906F0F" w:rsidRDefault="007B2449" w:rsidP="00030B07">
            <w:pPr>
              <w:pStyle w:val="ds-markdown-paragraph"/>
              <w:spacing w:before="0" w:beforeAutospacing="0" w:after="0" w:afterAutospacing="0"/>
              <w:ind w:left="720"/>
              <w:rPr>
                <w:bCs/>
                <w:color w:val="000000" w:themeColor="text1"/>
                <w:sz w:val="28"/>
                <w:szCs w:val="28"/>
              </w:rPr>
            </w:pPr>
            <w:r w:rsidRPr="00195909">
              <w:rPr>
                <w:bCs/>
                <w:noProof/>
                <w:color w:val="000000" w:themeColor="text1"/>
                <w:sz w:val="28"/>
                <w:szCs w:val="28"/>
              </w:rPr>
              <w:drawing>
                <wp:inline distT="0" distB="0" distL="0" distR="0" wp14:anchorId="6714F33C" wp14:editId="29C426CE">
                  <wp:extent cx="1689973" cy="2393342"/>
                  <wp:effectExtent l="0" t="0" r="5715" b="698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6682" cy="2445330"/>
                          </a:xfrm>
                          <a:prstGeom prst="rect">
                            <a:avLst/>
                          </a:prstGeom>
                          <a:noFill/>
                        </pic:spPr>
                      </pic:pic>
                    </a:graphicData>
                  </a:graphic>
                </wp:inline>
              </w:drawing>
            </w:r>
          </w:p>
          <w:p w14:paraId="591F2A25" w14:textId="77777777" w:rsidR="007B2449" w:rsidRPr="001735C1" w:rsidRDefault="007B2449" w:rsidP="00030B07">
            <w:pPr>
              <w:rPr>
                <w:rFonts w:eastAsiaTheme="minorHAnsi"/>
                <w:lang w:eastAsia="en-US"/>
              </w:rPr>
            </w:pPr>
          </w:p>
        </w:tc>
        <w:tc>
          <w:tcPr>
            <w:tcW w:w="2006" w:type="dxa"/>
          </w:tcPr>
          <w:p w14:paraId="1BA09FFA" w14:textId="77777777" w:rsidR="007B2449" w:rsidRDefault="007B2449" w:rsidP="00030B07">
            <w:pPr>
              <w:rPr>
                <w:bCs/>
              </w:rPr>
            </w:pPr>
            <w:r w:rsidRPr="00292E5F">
              <w:rPr>
                <w:bCs/>
              </w:rPr>
              <w:t>Высота игрушки:</w:t>
            </w:r>
            <w:r>
              <w:rPr>
                <w:bCs/>
              </w:rPr>
              <w:t xml:space="preserve"> не менее </w:t>
            </w:r>
            <w:r w:rsidRPr="00292E5F">
              <w:rPr>
                <w:bCs/>
              </w:rPr>
              <w:t>1</w:t>
            </w:r>
            <w:r>
              <w:rPr>
                <w:bCs/>
              </w:rPr>
              <w:t>6</w:t>
            </w:r>
            <w:r w:rsidRPr="00292E5F">
              <w:rPr>
                <w:bCs/>
              </w:rPr>
              <w:t>см</w:t>
            </w:r>
            <w:r>
              <w:rPr>
                <w:bCs/>
              </w:rPr>
              <w:t xml:space="preserve"> не более 18 см</w:t>
            </w:r>
          </w:p>
          <w:p w14:paraId="7C260366" w14:textId="77777777" w:rsidR="007B2449" w:rsidRPr="00292E5F" w:rsidRDefault="007B2449" w:rsidP="00030B07">
            <w:pPr>
              <w:rPr>
                <w:bCs/>
              </w:rPr>
            </w:pPr>
            <w:r>
              <w:rPr>
                <w:bCs/>
              </w:rPr>
              <w:t>Ширина игрушки: не менее 9 см не более 11 см</w:t>
            </w:r>
          </w:p>
          <w:p w14:paraId="595D4821" w14:textId="77777777" w:rsidR="007B2449" w:rsidRPr="00292E5F" w:rsidRDefault="007B2449" w:rsidP="00030B07">
            <w:pPr>
              <w:rPr>
                <w:bCs/>
              </w:rPr>
            </w:pPr>
            <w:r w:rsidRPr="00292E5F">
              <w:rPr>
                <w:bCs/>
              </w:rPr>
              <w:t>Материал игрушки: коротко ворсовый</w:t>
            </w:r>
            <w:r>
              <w:rPr>
                <w:bCs/>
              </w:rPr>
              <w:t xml:space="preserve"> </w:t>
            </w:r>
            <w:r w:rsidRPr="00292E5F">
              <w:rPr>
                <w:bCs/>
              </w:rPr>
              <w:t>искусственный плюш;</w:t>
            </w:r>
          </w:p>
          <w:p w14:paraId="6AA4FF5D" w14:textId="77777777" w:rsidR="007B2449" w:rsidRDefault="007B2449" w:rsidP="00030B07">
            <w:pPr>
              <w:rPr>
                <w:bCs/>
              </w:rPr>
            </w:pPr>
            <w:r w:rsidRPr="00292E5F">
              <w:rPr>
                <w:bCs/>
              </w:rPr>
              <w:t>Наполнитель: синтепух;</w:t>
            </w:r>
          </w:p>
          <w:p w14:paraId="56E589C5" w14:textId="77777777" w:rsidR="007B2449" w:rsidRPr="00292E5F" w:rsidRDefault="007B2449" w:rsidP="00030B07">
            <w:pPr>
              <w:rPr>
                <w:bCs/>
              </w:rPr>
            </w:pPr>
            <w:r>
              <w:rPr>
                <w:bCs/>
              </w:rPr>
              <w:t>Игрушка в футболке - соответствие</w:t>
            </w:r>
          </w:p>
          <w:p w14:paraId="3EE3357D" w14:textId="77777777" w:rsidR="007B2449" w:rsidRDefault="007B2449" w:rsidP="00030B07">
            <w:pPr>
              <w:rPr>
                <w:bCs/>
              </w:rPr>
            </w:pPr>
            <w:r>
              <w:rPr>
                <w:bCs/>
              </w:rPr>
              <w:t>В</w:t>
            </w:r>
            <w:r w:rsidRPr="00292E5F">
              <w:rPr>
                <w:bCs/>
              </w:rPr>
              <w:t>ышивка</w:t>
            </w:r>
            <w:r>
              <w:rPr>
                <w:bCs/>
              </w:rPr>
              <w:t xml:space="preserve"> на футболке - соответствие</w:t>
            </w:r>
            <w:r w:rsidRPr="00292E5F">
              <w:rPr>
                <w:bCs/>
              </w:rPr>
              <w:t>.</w:t>
            </w:r>
          </w:p>
          <w:p w14:paraId="2D87DDF8" w14:textId="77777777" w:rsidR="007B2449" w:rsidRDefault="007B2449" w:rsidP="00030B07">
            <w:pPr>
              <w:spacing w:after="200" w:line="276" w:lineRule="auto"/>
              <w:rPr>
                <w:rFonts w:eastAsiaTheme="minorHAnsi"/>
                <w:lang w:eastAsia="en-US"/>
              </w:rPr>
            </w:pPr>
            <w:r>
              <w:rPr>
                <w:bCs/>
              </w:rPr>
              <w:t>Крепление - брелок соответствие</w:t>
            </w:r>
          </w:p>
          <w:p w14:paraId="505B399A" w14:textId="77777777" w:rsidR="007B2449" w:rsidRDefault="007B2449" w:rsidP="00030B07">
            <w:pPr>
              <w:spacing w:after="200" w:line="276" w:lineRule="auto"/>
              <w:rPr>
                <w:rFonts w:eastAsiaTheme="minorHAnsi"/>
                <w:lang w:eastAsia="en-US"/>
              </w:rPr>
            </w:pPr>
          </w:p>
          <w:p w14:paraId="56BD9FDC" w14:textId="77777777" w:rsidR="007B2449" w:rsidRPr="001735C1" w:rsidRDefault="007B2449" w:rsidP="00030B07">
            <w:pPr>
              <w:rPr>
                <w:rFonts w:eastAsiaTheme="minorHAnsi"/>
                <w:lang w:eastAsia="en-US"/>
              </w:rPr>
            </w:pPr>
          </w:p>
        </w:tc>
        <w:tc>
          <w:tcPr>
            <w:tcW w:w="1134" w:type="dxa"/>
          </w:tcPr>
          <w:p w14:paraId="4AC1F4A6" w14:textId="5E526C10" w:rsidR="007B2449" w:rsidRPr="00292E5F" w:rsidRDefault="007B2449" w:rsidP="00030B07">
            <w:pPr>
              <w:rPr>
                <w:bCs/>
              </w:rPr>
            </w:pPr>
            <w:r>
              <w:rPr>
                <w:bCs/>
              </w:rPr>
              <w:t>штука</w:t>
            </w:r>
          </w:p>
        </w:tc>
        <w:tc>
          <w:tcPr>
            <w:tcW w:w="1134" w:type="dxa"/>
          </w:tcPr>
          <w:p w14:paraId="3A28BDEB" w14:textId="3D28A0FA" w:rsidR="007B2449" w:rsidRPr="00292E5F" w:rsidRDefault="007B2449" w:rsidP="00030B07">
            <w:pPr>
              <w:rPr>
                <w:bCs/>
              </w:rPr>
            </w:pPr>
            <w:r>
              <w:rPr>
                <w:bCs/>
              </w:rPr>
              <w:t>100</w:t>
            </w:r>
          </w:p>
        </w:tc>
      </w:tr>
    </w:tbl>
    <w:p w14:paraId="06249FF5" w14:textId="77777777" w:rsidR="00ED6836" w:rsidRPr="00ED6836" w:rsidRDefault="00ED6836" w:rsidP="00ED6836">
      <w:pPr>
        <w:pStyle w:val="a5"/>
        <w:tabs>
          <w:tab w:val="left" w:pos="0"/>
          <w:tab w:val="left" w:pos="284"/>
        </w:tabs>
        <w:ind w:left="0"/>
        <w:jc w:val="both"/>
        <w:rPr>
          <w:rFonts w:ascii="Times New Roman" w:hAnsi="Times New Roman" w:cs="Times New Roman"/>
          <w:iCs/>
          <w:sz w:val="20"/>
          <w:szCs w:val="20"/>
        </w:rPr>
      </w:pPr>
      <w:r w:rsidRPr="00ED6836">
        <w:rPr>
          <w:rFonts w:ascii="Times New Roman" w:hAnsi="Times New Roman" w:cs="Times New Roman"/>
          <w:iCs/>
          <w:sz w:val="20"/>
          <w:szCs w:val="20"/>
        </w:rPr>
        <w:t>Макет  изделия и цвет согласуются Поставщиком с Заказчиком</w:t>
      </w:r>
    </w:p>
    <w:p w14:paraId="50C44467" w14:textId="77777777" w:rsidR="00ED6836" w:rsidRPr="00ED6836" w:rsidRDefault="00ED6836" w:rsidP="00ED6836">
      <w:pPr>
        <w:pStyle w:val="a5"/>
        <w:numPr>
          <w:ilvl w:val="0"/>
          <w:numId w:val="2"/>
        </w:numPr>
        <w:tabs>
          <w:tab w:val="left" w:pos="0"/>
          <w:tab w:val="left" w:pos="284"/>
        </w:tabs>
        <w:spacing w:after="0" w:line="240" w:lineRule="auto"/>
        <w:ind w:left="0" w:firstLine="0"/>
        <w:jc w:val="both"/>
        <w:rPr>
          <w:rFonts w:ascii="Times New Roman" w:eastAsia="Liberation Serif" w:hAnsi="Times New Roman" w:cs="Times New Roman"/>
          <w:sz w:val="20"/>
          <w:szCs w:val="20"/>
        </w:rPr>
      </w:pPr>
      <w:r w:rsidRPr="00ED6836">
        <w:rPr>
          <w:rFonts w:ascii="Times New Roman" w:eastAsia="Liberation Serif" w:hAnsi="Times New Roman" w:cs="Times New Roman"/>
          <w:b/>
          <w:sz w:val="20"/>
          <w:szCs w:val="20"/>
        </w:rPr>
        <w:t>Места поставки товара:</w:t>
      </w:r>
      <w:r w:rsidRPr="00ED6836">
        <w:rPr>
          <w:rFonts w:ascii="Times New Roman" w:hAnsi="Times New Roman" w:cs="Times New Roman"/>
          <w:sz w:val="20"/>
          <w:szCs w:val="20"/>
        </w:rPr>
        <w:t xml:space="preserve"> </w:t>
      </w:r>
      <w:r w:rsidRPr="00ED6836">
        <w:rPr>
          <w:rFonts w:ascii="Times New Roman" w:eastAsia="Liberation Serif" w:hAnsi="Times New Roman" w:cs="Times New Roman"/>
          <w:sz w:val="20"/>
          <w:szCs w:val="20"/>
        </w:rPr>
        <w:t>628616, Ханты-Мансийский автономный округ - Югра, г. Нижневартовск, ул. Мира 5П строение 10 склад 1этаж</w:t>
      </w:r>
    </w:p>
    <w:p w14:paraId="148113BD" w14:textId="77777777" w:rsidR="00ED6836" w:rsidRPr="00ED6836" w:rsidRDefault="00ED6836" w:rsidP="00ED6836">
      <w:pPr>
        <w:pStyle w:val="a5"/>
        <w:numPr>
          <w:ilvl w:val="0"/>
          <w:numId w:val="2"/>
        </w:numPr>
        <w:tabs>
          <w:tab w:val="left" w:pos="0"/>
          <w:tab w:val="left" w:pos="284"/>
        </w:tabs>
        <w:spacing w:after="0" w:line="240" w:lineRule="auto"/>
        <w:ind w:left="0" w:firstLine="0"/>
        <w:jc w:val="both"/>
        <w:rPr>
          <w:rFonts w:ascii="Times New Roman" w:hAnsi="Times New Roman" w:cs="Times New Roman"/>
          <w:sz w:val="20"/>
          <w:szCs w:val="20"/>
        </w:rPr>
      </w:pPr>
      <w:r w:rsidRPr="00ED6836">
        <w:rPr>
          <w:rFonts w:ascii="Times New Roman" w:eastAsia="Liberation Serif" w:hAnsi="Times New Roman" w:cs="Times New Roman"/>
          <w:b/>
          <w:sz w:val="20"/>
          <w:szCs w:val="20"/>
        </w:rPr>
        <w:t xml:space="preserve">Срок поставки товара: </w:t>
      </w:r>
      <w:r w:rsidRPr="00ED6836">
        <w:rPr>
          <w:rFonts w:ascii="Times New Roman" w:hAnsi="Times New Roman" w:cs="Times New Roman"/>
          <w:sz w:val="20"/>
          <w:szCs w:val="20"/>
        </w:rPr>
        <w:t xml:space="preserve"> </w:t>
      </w:r>
      <w:r w:rsidRPr="00ED6836">
        <w:rPr>
          <w:rFonts w:ascii="Times New Roman" w:eastAsia="Liberation Serif" w:hAnsi="Times New Roman" w:cs="Times New Roman"/>
          <w:bCs/>
          <w:sz w:val="20"/>
          <w:szCs w:val="20"/>
        </w:rPr>
        <w:t xml:space="preserve">с момента заключения договора в течение 40 календарных дней. </w:t>
      </w:r>
    </w:p>
    <w:p w14:paraId="36DEF7DA" w14:textId="77777777" w:rsidR="00ED6836" w:rsidRPr="00ED6836" w:rsidRDefault="00ED6836" w:rsidP="00ED6836">
      <w:pPr>
        <w:pStyle w:val="a5"/>
        <w:tabs>
          <w:tab w:val="left" w:pos="426"/>
        </w:tabs>
        <w:ind w:left="0"/>
        <w:jc w:val="both"/>
        <w:rPr>
          <w:rFonts w:ascii="Times New Roman" w:hAnsi="Times New Roman" w:cs="Times New Roman"/>
          <w:sz w:val="20"/>
          <w:szCs w:val="20"/>
        </w:rPr>
      </w:pPr>
      <w:r w:rsidRPr="00ED6836">
        <w:rPr>
          <w:rFonts w:ascii="Times New Roman" w:eastAsia="Liberation Serif" w:hAnsi="Times New Roman" w:cs="Times New Roman"/>
          <w:sz w:val="20"/>
          <w:szCs w:val="20"/>
        </w:rPr>
        <w:t>3.1. Доставка товара, погрузочно-разгрузочные работы, производятся силами и за счет Поставщика.</w:t>
      </w:r>
    </w:p>
    <w:p w14:paraId="22D736E5" w14:textId="77777777" w:rsidR="00ED6836" w:rsidRPr="00ED6836" w:rsidRDefault="00ED6836" w:rsidP="00ED6836">
      <w:pPr>
        <w:pStyle w:val="a5"/>
        <w:numPr>
          <w:ilvl w:val="0"/>
          <w:numId w:val="2"/>
        </w:numPr>
        <w:tabs>
          <w:tab w:val="left" w:pos="426"/>
        </w:tabs>
        <w:spacing w:after="0" w:line="240" w:lineRule="auto"/>
        <w:ind w:left="0" w:firstLine="0"/>
        <w:jc w:val="both"/>
        <w:rPr>
          <w:rFonts w:ascii="Times New Roman" w:hAnsi="Times New Roman" w:cs="Times New Roman"/>
          <w:sz w:val="20"/>
          <w:szCs w:val="20"/>
        </w:rPr>
      </w:pPr>
      <w:r w:rsidRPr="00ED6836">
        <w:rPr>
          <w:rFonts w:ascii="Times New Roman" w:hAnsi="Times New Roman" w:cs="Times New Roman"/>
          <w:b/>
          <w:sz w:val="20"/>
          <w:szCs w:val="20"/>
        </w:rPr>
        <w:t>Требования к изготовлению товара:</w:t>
      </w:r>
    </w:p>
    <w:p w14:paraId="3561BAB8" w14:textId="77777777" w:rsidR="00ED6836" w:rsidRPr="00ED6836" w:rsidRDefault="00ED6836" w:rsidP="00ED6836">
      <w:pPr>
        <w:tabs>
          <w:tab w:val="left" w:pos="426"/>
        </w:tabs>
        <w:jc w:val="both"/>
        <w:rPr>
          <w:rFonts w:ascii="Times New Roman" w:hAnsi="Times New Roman" w:cs="Times New Roman"/>
          <w:sz w:val="20"/>
          <w:szCs w:val="20"/>
        </w:rPr>
      </w:pPr>
      <w:r w:rsidRPr="00ED6836">
        <w:rPr>
          <w:rFonts w:ascii="Times New Roman" w:hAnsi="Times New Roman" w:cs="Times New Roman"/>
          <w:sz w:val="20"/>
          <w:szCs w:val="20"/>
        </w:rPr>
        <w:t xml:space="preserve">4.1. Изготовление Товара осуществляется с использованием материала и оборудования Поставщика. </w:t>
      </w:r>
    </w:p>
    <w:p w14:paraId="01450249" w14:textId="77777777" w:rsidR="00ED6836" w:rsidRPr="00ED6836" w:rsidRDefault="00ED6836" w:rsidP="00ED6836">
      <w:pPr>
        <w:tabs>
          <w:tab w:val="left" w:pos="426"/>
        </w:tabs>
        <w:jc w:val="both"/>
        <w:rPr>
          <w:rFonts w:ascii="Times New Roman" w:hAnsi="Times New Roman" w:cs="Times New Roman"/>
          <w:sz w:val="20"/>
          <w:szCs w:val="20"/>
        </w:rPr>
      </w:pPr>
      <w:r w:rsidRPr="00ED6836">
        <w:rPr>
          <w:rFonts w:ascii="Times New Roman" w:hAnsi="Times New Roman" w:cs="Times New Roman"/>
          <w:sz w:val="20"/>
          <w:szCs w:val="20"/>
        </w:rPr>
        <w:t>4.2. Результатом изготовления является мягкая игрушка-брелок  (далее – Товар) согласно Техническому заданию.</w:t>
      </w:r>
    </w:p>
    <w:p w14:paraId="4F754B0A" w14:textId="77777777" w:rsidR="00ED6836" w:rsidRPr="00ED6836" w:rsidRDefault="00ED6836" w:rsidP="00ED6836">
      <w:pPr>
        <w:tabs>
          <w:tab w:val="left" w:pos="426"/>
        </w:tabs>
        <w:jc w:val="both"/>
        <w:rPr>
          <w:rFonts w:ascii="Times New Roman" w:hAnsi="Times New Roman" w:cs="Times New Roman"/>
          <w:sz w:val="20"/>
          <w:szCs w:val="20"/>
        </w:rPr>
      </w:pPr>
      <w:r w:rsidRPr="00ED6836">
        <w:rPr>
          <w:rFonts w:ascii="Times New Roman" w:hAnsi="Times New Roman" w:cs="Times New Roman"/>
          <w:sz w:val="20"/>
          <w:szCs w:val="20"/>
        </w:rPr>
        <w:t>4.3. Поставщик создает дизайн-макет товара и направляет его на согласование (утверждение) Покупателя по адресам электронной почты ответственных исполнителей Покупателя.</w:t>
      </w:r>
    </w:p>
    <w:p w14:paraId="61CC9207" w14:textId="77777777" w:rsidR="00ED6836" w:rsidRPr="00ED6836" w:rsidRDefault="00ED6836" w:rsidP="00ED6836">
      <w:pPr>
        <w:pStyle w:val="a5"/>
        <w:numPr>
          <w:ilvl w:val="1"/>
          <w:numId w:val="7"/>
        </w:numPr>
        <w:tabs>
          <w:tab w:val="left" w:pos="426"/>
        </w:tabs>
        <w:spacing w:after="0" w:line="240" w:lineRule="auto"/>
        <w:ind w:left="0" w:firstLine="0"/>
        <w:jc w:val="both"/>
        <w:rPr>
          <w:rFonts w:ascii="Times New Roman" w:hAnsi="Times New Roman" w:cs="Times New Roman"/>
          <w:sz w:val="20"/>
          <w:szCs w:val="20"/>
        </w:rPr>
      </w:pPr>
      <w:r w:rsidRPr="00ED6836">
        <w:rPr>
          <w:rFonts w:ascii="Times New Roman" w:hAnsi="Times New Roman" w:cs="Times New Roman"/>
          <w:sz w:val="20"/>
          <w:szCs w:val="20"/>
        </w:rPr>
        <w:t>Покупатель согласовывает представленный дизайн-макет  в течение 3 (трех) рабочих дней с даты их предоставления Поставщиком или направляет свои замечания.</w:t>
      </w:r>
    </w:p>
    <w:p w14:paraId="000B0238" w14:textId="77777777" w:rsidR="00ED6836" w:rsidRPr="00ED6836" w:rsidRDefault="00ED6836" w:rsidP="00ED6836">
      <w:pPr>
        <w:pStyle w:val="a5"/>
        <w:numPr>
          <w:ilvl w:val="1"/>
          <w:numId w:val="7"/>
        </w:numPr>
        <w:tabs>
          <w:tab w:val="left" w:pos="426"/>
        </w:tabs>
        <w:spacing w:after="0" w:line="240" w:lineRule="auto"/>
        <w:ind w:left="0" w:firstLine="0"/>
        <w:jc w:val="both"/>
        <w:rPr>
          <w:rFonts w:ascii="Times New Roman" w:hAnsi="Times New Roman" w:cs="Times New Roman"/>
          <w:sz w:val="20"/>
          <w:szCs w:val="20"/>
        </w:rPr>
      </w:pPr>
      <w:r w:rsidRPr="00ED6836">
        <w:rPr>
          <w:rFonts w:ascii="Times New Roman" w:hAnsi="Times New Roman" w:cs="Times New Roman"/>
          <w:sz w:val="20"/>
          <w:szCs w:val="20"/>
        </w:rPr>
        <w:lastRenderedPageBreak/>
        <w:t xml:space="preserve"> В случае направления Покупателем замечаний к дизайн-макету Поставщик устраняет эти замечания и повторно направляет дизайн-макет  на согласование Заказчику.</w:t>
      </w:r>
    </w:p>
    <w:p w14:paraId="4160D27E" w14:textId="77777777" w:rsidR="00ED6836" w:rsidRPr="00ED6836" w:rsidRDefault="00ED6836" w:rsidP="00ED6836">
      <w:pPr>
        <w:pStyle w:val="a5"/>
        <w:numPr>
          <w:ilvl w:val="1"/>
          <w:numId w:val="7"/>
        </w:numPr>
        <w:tabs>
          <w:tab w:val="left" w:pos="426"/>
        </w:tabs>
        <w:spacing w:after="0" w:line="240" w:lineRule="auto"/>
        <w:ind w:left="0" w:firstLine="0"/>
        <w:jc w:val="both"/>
        <w:rPr>
          <w:rFonts w:ascii="Times New Roman" w:hAnsi="Times New Roman" w:cs="Times New Roman"/>
          <w:sz w:val="20"/>
          <w:szCs w:val="20"/>
        </w:rPr>
      </w:pPr>
      <w:r w:rsidRPr="00ED6836">
        <w:rPr>
          <w:rFonts w:ascii="Times New Roman" w:hAnsi="Times New Roman" w:cs="Times New Roman"/>
          <w:sz w:val="20"/>
          <w:szCs w:val="20"/>
        </w:rPr>
        <w:t>После утверждения Покупателем дизайн-макета Продавец изготавливает игрушку-брелок и доставляет его Поставщику.</w:t>
      </w:r>
    </w:p>
    <w:p w14:paraId="3A7815CD" w14:textId="77777777" w:rsidR="00ED6836" w:rsidRPr="00ED6836" w:rsidRDefault="00ED6836" w:rsidP="00ED6836">
      <w:pPr>
        <w:pStyle w:val="a5"/>
        <w:numPr>
          <w:ilvl w:val="1"/>
          <w:numId w:val="7"/>
        </w:numPr>
        <w:tabs>
          <w:tab w:val="left" w:pos="426"/>
        </w:tabs>
        <w:spacing w:after="0" w:line="240" w:lineRule="auto"/>
        <w:ind w:left="0" w:firstLine="0"/>
        <w:jc w:val="both"/>
        <w:rPr>
          <w:rFonts w:ascii="Times New Roman" w:hAnsi="Times New Roman" w:cs="Times New Roman"/>
          <w:sz w:val="20"/>
          <w:szCs w:val="20"/>
        </w:rPr>
      </w:pPr>
      <w:r w:rsidRPr="00ED6836">
        <w:rPr>
          <w:rFonts w:ascii="Times New Roman" w:hAnsi="Times New Roman" w:cs="Times New Roman"/>
          <w:sz w:val="20"/>
          <w:szCs w:val="20"/>
        </w:rPr>
        <w:t>Изготовление товара осуществляется в строгом соответствии с утвержденным Покупателем дизайн-макетом.</w:t>
      </w:r>
    </w:p>
    <w:p w14:paraId="2BE91B69" w14:textId="77777777" w:rsidR="00ED6836" w:rsidRPr="00ED6836" w:rsidRDefault="00ED6836" w:rsidP="00ED6836">
      <w:pPr>
        <w:pStyle w:val="a5"/>
        <w:tabs>
          <w:tab w:val="left" w:pos="426"/>
        </w:tabs>
        <w:ind w:left="0"/>
        <w:jc w:val="both"/>
        <w:rPr>
          <w:rFonts w:ascii="Times New Roman" w:hAnsi="Times New Roman" w:cs="Times New Roman"/>
          <w:sz w:val="20"/>
          <w:szCs w:val="20"/>
        </w:rPr>
      </w:pPr>
      <w:r w:rsidRPr="00ED6836">
        <w:rPr>
          <w:rFonts w:ascii="Times New Roman" w:hAnsi="Times New Roman" w:cs="Times New Roman"/>
          <w:sz w:val="20"/>
          <w:szCs w:val="20"/>
        </w:rPr>
        <w:t>4.8. Все экземпляры товара должны быть идентичны и выполнены из одних и тех же материалов и в единой цветовой гамме.</w:t>
      </w:r>
    </w:p>
    <w:p w14:paraId="28CD5EFE" w14:textId="77777777" w:rsidR="00ED6836" w:rsidRPr="00195909" w:rsidRDefault="00ED6836" w:rsidP="00ED6836">
      <w:pPr>
        <w:pStyle w:val="docdata"/>
        <w:tabs>
          <w:tab w:val="left" w:pos="426"/>
        </w:tabs>
        <w:spacing w:before="0" w:beforeAutospacing="0" w:after="0" w:afterAutospacing="0"/>
        <w:jc w:val="both"/>
        <w:rPr>
          <w:sz w:val="20"/>
          <w:szCs w:val="20"/>
        </w:rPr>
      </w:pPr>
      <w:r w:rsidRPr="00195909">
        <w:rPr>
          <w:b/>
          <w:bCs/>
          <w:sz w:val="20"/>
          <w:szCs w:val="20"/>
        </w:rPr>
        <w:t>5. Требования к качеству, безопасности поставляемого товара:</w:t>
      </w:r>
    </w:p>
    <w:p w14:paraId="69C1F390" w14:textId="77777777" w:rsidR="00ED6836" w:rsidRPr="00195909" w:rsidRDefault="00ED6836" w:rsidP="00ED6836">
      <w:pPr>
        <w:pStyle w:val="a6"/>
        <w:tabs>
          <w:tab w:val="left" w:pos="426"/>
        </w:tabs>
        <w:spacing w:before="0" w:beforeAutospacing="0" w:after="0" w:afterAutospacing="0"/>
        <w:rPr>
          <w:sz w:val="20"/>
          <w:szCs w:val="20"/>
        </w:rPr>
      </w:pPr>
      <w:r w:rsidRPr="00195909">
        <w:rPr>
          <w:sz w:val="20"/>
          <w:szCs w:val="20"/>
        </w:rPr>
        <w:t xml:space="preserve">5.1. Поставляемый товар должен соответствовать заданным функциональным и качественным характеристикам; </w:t>
      </w:r>
    </w:p>
    <w:p w14:paraId="50A9CB7B" w14:textId="77777777" w:rsidR="00ED6836" w:rsidRPr="00195909" w:rsidRDefault="00ED6836" w:rsidP="00ED6836">
      <w:pPr>
        <w:pStyle w:val="a6"/>
        <w:tabs>
          <w:tab w:val="left" w:pos="426"/>
        </w:tabs>
        <w:spacing w:before="0" w:beforeAutospacing="0" w:after="0" w:afterAutospacing="0"/>
        <w:rPr>
          <w:sz w:val="20"/>
          <w:szCs w:val="20"/>
        </w:rPr>
      </w:pPr>
      <w:r w:rsidRPr="00195909">
        <w:rPr>
          <w:sz w:val="20"/>
          <w:szCs w:val="20"/>
        </w:rPr>
        <w:t>5.2.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CF0044E" w14:textId="77777777" w:rsidR="00ED6836" w:rsidRPr="00195909" w:rsidRDefault="00ED6836" w:rsidP="00ED6836">
      <w:pPr>
        <w:pStyle w:val="a6"/>
        <w:tabs>
          <w:tab w:val="left" w:pos="426"/>
        </w:tabs>
        <w:spacing w:before="0" w:beforeAutospacing="0" w:after="0" w:afterAutospacing="0"/>
        <w:rPr>
          <w:sz w:val="20"/>
          <w:szCs w:val="20"/>
        </w:rPr>
      </w:pPr>
      <w:r w:rsidRPr="00195909">
        <w:rPr>
          <w:sz w:val="20"/>
          <w:szCs w:val="20"/>
        </w:rPr>
        <w:t>5.3. Поставляемый Товар должен являться новым, ранее не использованным (все составные части Товара должны быть новыми), не должен иметь дефектов;</w:t>
      </w:r>
    </w:p>
    <w:p w14:paraId="3EE1D6EA" w14:textId="77777777" w:rsidR="00ED6836" w:rsidRPr="00195909" w:rsidRDefault="00ED6836" w:rsidP="00ED6836">
      <w:pPr>
        <w:pStyle w:val="a6"/>
        <w:tabs>
          <w:tab w:val="left" w:pos="426"/>
        </w:tabs>
        <w:spacing w:before="0" w:beforeAutospacing="0" w:after="0" w:afterAutospacing="0"/>
        <w:rPr>
          <w:sz w:val="20"/>
          <w:szCs w:val="20"/>
        </w:rPr>
      </w:pPr>
      <w:r w:rsidRPr="00195909">
        <w:rPr>
          <w:sz w:val="20"/>
          <w:szCs w:val="20"/>
        </w:rPr>
        <w:t>5.4.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8FE99C8" w14:textId="77777777" w:rsidR="00ED6836" w:rsidRPr="00195909" w:rsidRDefault="00ED6836" w:rsidP="00ED6836">
      <w:pPr>
        <w:pStyle w:val="a6"/>
        <w:tabs>
          <w:tab w:val="left" w:pos="426"/>
        </w:tabs>
        <w:spacing w:before="0" w:beforeAutospacing="0" w:after="0" w:afterAutospacing="0"/>
        <w:rPr>
          <w:sz w:val="20"/>
          <w:szCs w:val="20"/>
        </w:rPr>
      </w:pPr>
      <w:r w:rsidRPr="00195909">
        <w:rPr>
          <w:sz w:val="20"/>
          <w:szCs w:val="20"/>
        </w:rPr>
        <w:t>5.5.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A5E987F" w14:textId="77777777" w:rsidR="00ED6836" w:rsidRPr="00195909" w:rsidRDefault="00ED6836" w:rsidP="00ED6836">
      <w:pPr>
        <w:pStyle w:val="a6"/>
        <w:tabs>
          <w:tab w:val="left" w:pos="426"/>
        </w:tabs>
        <w:spacing w:before="0" w:beforeAutospacing="0" w:after="0" w:afterAutospacing="0"/>
        <w:rPr>
          <w:sz w:val="20"/>
          <w:szCs w:val="20"/>
        </w:rPr>
      </w:pPr>
      <w:r w:rsidRPr="00195909">
        <w:rPr>
          <w:b/>
          <w:bCs/>
          <w:sz w:val="20"/>
          <w:szCs w:val="20"/>
        </w:rPr>
        <w:t>6. Требования к упаковке и маркировке поставляемого товара:</w:t>
      </w:r>
    </w:p>
    <w:p w14:paraId="7A0D304D" w14:textId="77777777" w:rsidR="00ED6836" w:rsidRPr="00195909" w:rsidRDefault="00ED6836" w:rsidP="00ED6836">
      <w:pPr>
        <w:pStyle w:val="a6"/>
        <w:tabs>
          <w:tab w:val="left" w:pos="426"/>
        </w:tabs>
        <w:spacing w:before="0" w:beforeAutospacing="0" w:after="0" w:afterAutospacing="0"/>
        <w:rPr>
          <w:sz w:val="20"/>
          <w:szCs w:val="20"/>
        </w:rPr>
      </w:pPr>
      <w:r w:rsidRPr="00195909">
        <w:rPr>
          <w:sz w:val="20"/>
          <w:szCs w:val="20"/>
        </w:rPr>
        <w:t>6.1.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702F6F3" w14:textId="77777777" w:rsidR="00ED6836" w:rsidRPr="00195909" w:rsidRDefault="00ED6836" w:rsidP="00ED6836">
      <w:pPr>
        <w:pStyle w:val="a6"/>
        <w:tabs>
          <w:tab w:val="left" w:pos="426"/>
        </w:tabs>
        <w:spacing w:before="0" w:beforeAutospacing="0" w:after="0" w:afterAutospacing="0"/>
        <w:rPr>
          <w:sz w:val="20"/>
          <w:szCs w:val="20"/>
        </w:rPr>
      </w:pPr>
      <w:r w:rsidRPr="00195909">
        <w:rPr>
          <w:sz w:val="20"/>
          <w:szCs w:val="20"/>
        </w:rPr>
        <w:t>6.2.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7C8C794" w14:textId="77777777" w:rsidR="00ED6836" w:rsidRPr="00195909" w:rsidRDefault="00ED6836" w:rsidP="00ED6836">
      <w:pPr>
        <w:pStyle w:val="a6"/>
        <w:tabs>
          <w:tab w:val="left" w:pos="426"/>
        </w:tabs>
        <w:spacing w:before="0" w:beforeAutospacing="0" w:after="0" w:afterAutospacing="0"/>
        <w:rPr>
          <w:sz w:val="20"/>
          <w:szCs w:val="20"/>
        </w:rPr>
      </w:pPr>
      <w:r w:rsidRPr="00195909">
        <w:rPr>
          <w:sz w:val="20"/>
          <w:szCs w:val="20"/>
        </w:rPr>
        <w:t>6.3. Поставщик несет ответственность за ненадлежащую упаковку, не обеспечивающую сохранность товара при его хранении и транспортировании;</w:t>
      </w:r>
    </w:p>
    <w:p w14:paraId="6C9D69E8" w14:textId="77777777" w:rsidR="00ED6836" w:rsidRPr="00195909" w:rsidRDefault="00ED6836" w:rsidP="00ED6836">
      <w:pPr>
        <w:pStyle w:val="a6"/>
        <w:tabs>
          <w:tab w:val="left" w:pos="426"/>
        </w:tabs>
        <w:spacing w:before="0" w:beforeAutospacing="0" w:after="0" w:afterAutospacing="0"/>
        <w:rPr>
          <w:sz w:val="20"/>
          <w:szCs w:val="20"/>
        </w:rPr>
      </w:pPr>
      <w:r w:rsidRPr="00195909">
        <w:rPr>
          <w:sz w:val="20"/>
          <w:szCs w:val="20"/>
        </w:rPr>
        <w:t>6.4.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DF4CDE8" w14:textId="77777777" w:rsidR="00ED6836" w:rsidRPr="00195909" w:rsidRDefault="00ED6836" w:rsidP="00ED6836">
      <w:pPr>
        <w:pStyle w:val="a6"/>
        <w:tabs>
          <w:tab w:val="left" w:pos="426"/>
        </w:tabs>
        <w:spacing w:before="0" w:beforeAutospacing="0" w:after="0" w:afterAutospacing="0"/>
        <w:rPr>
          <w:sz w:val="20"/>
          <w:szCs w:val="20"/>
        </w:rPr>
      </w:pPr>
      <w:r w:rsidRPr="00195909">
        <w:rPr>
          <w:b/>
          <w:bCs/>
          <w:sz w:val="20"/>
          <w:szCs w:val="20"/>
        </w:rPr>
        <w:t>7. Требования к гарантийному сроку товара и (или) объему предоставления гарантий качества товара:</w:t>
      </w:r>
    </w:p>
    <w:p w14:paraId="638C3B62" w14:textId="77777777" w:rsidR="00ED6836" w:rsidRPr="00195909" w:rsidRDefault="00ED6836" w:rsidP="00ED6836">
      <w:pPr>
        <w:pStyle w:val="a6"/>
        <w:tabs>
          <w:tab w:val="left" w:pos="426"/>
        </w:tabs>
        <w:spacing w:before="0" w:beforeAutospacing="0" w:after="0" w:afterAutospacing="0"/>
        <w:rPr>
          <w:sz w:val="20"/>
          <w:szCs w:val="20"/>
        </w:rPr>
      </w:pPr>
      <w:r w:rsidRPr="00195909">
        <w:rPr>
          <w:sz w:val="20"/>
          <w:szCs w:val="20"/>
        </w:rPr>
        <w:t xml:space="preserve">7.1. Гарантия качества товара - в соответствии с гарантийным сроком, установленным производителем. </w:t>
      </w:r>
    </w:p>
    <w:p w14:paraId="15CF136B" w14:textId="77777777" w:rsidR="00ED6836" w:rsidRPr="00195909" w:rsidRDefault="00ED6836" w:rsidP="00ED6836">
      <w:pPr>
        <w:pStyle w:val="a6"/>
        <w:tabs>
          <w:tab w:val="left" w:pos="426"/>
        </w:tabs>
        <w:spacing w:before="0" w:beforeAutospacing="0" w:after="0" w:afterAutospacing="0"/>
        <w:rPr>
          <w:sz w:val="20"/>
          <w:szCs w:val="20"/>
        </w:rPr>
      </w:pPr>
      <w:r w:rsidRPr="00195909">
        <w:rPr>
          <w:sz w:val="20"/>
          <w:szCs w:val="20"/>
        </w:rPr>
        <w:t>7.2. Гарантийные обязательства должны распространяться на каждую единицу товара с момента приемки товара Заказчиком.</w:t>
      </w:r>
    </w:p>
    <w:p w14:paraId="4428AA2A" w14:textId="77777777" w:rsidR="00ED6836" w:rsidRPr="00195909" w:rsidRDefault="00ED6836" w:rsidP="00ED6836">
      <w:pPr>
        <w:pStyle w:val="a6"/>
        <w:tabs>
          <w:tab w:val="left" w:pos="426"/>
        </w:tabs>
        <w:spacing w:before="0" w:beforeAutospacing="0" w:after="0" w:afterAutospacing="0"/>
        <w:rPr>
          <w:sz w:val="20"/>
          <w:szCs w:val="20"/>
        </w:rPr>
      </w:pPr>
      <w:r w:rsidRPr="00195909">
        <w:rPr>
          <w:sz w:val="20"/>
          <w:szCs w:val="20"/>
        </w:rPr>
        <w:t>7.3.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26FB039" w14:textId="61C82424" w:rsidR="00ED6836" w:rsidRDefault="00ED6836" w:rsidP="00ED6836">
      <w:pPr>
        <w:spacing w:after="0" w:line="240" w:lineRule="auto"/>
        <w:jc w:val="center"/>
        <w:rPr>
          <w:rFonts w:ascii="Times New Roman" w:eastAsia="Calibri" w:hAnsi="Times New Roman" w:cs="Times New Roman"/>
          <w:b/>
        </w:rPr>
      </w:pPr>
    </w:p>
    <w:sectPr w:rsidR="00ED6836" w:rsidSect="0071679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35BA6" w14:textId="77777777" w:rsidR="00421204" w:rsidRDefault="00421204" w:rsidP="00AD0246">
      <w:pPr>
        <w:spacing w:after="0" w:line="240" w:lineRule="auto"/>
      </w:pPr>
      <w:r>
        <w:separator/>
      </w:r>
    </w:p>
  </w:endnote>
  <w:endnote w:type="continuationSeparator" w:id="0">
    <w:p w14:paraId="7F554F8D" w14:textId="77777777" w:rsidR="00421204" w:rsidRDefault="00421204" w:rsidP="00AD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Liberation Serif">
    <w:altName w:val="Cambria"/>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73FF6" w14:textId="77777777" w:rsidR="00421204" w:rsidRDefault="00421204" w:rsidP="00AD0246">
      <w:pPr>
        <w:spacing w:after="0" w:line="240" w:lineRule="auto"/>
      </w:pPr>
      <w:r>
        <w:separator/>
      </w:r>
    </w:p>
  </w:footnote>
  <w:footnote w:type="continuationSeparator" w:id="0">
    <w:p w14:paraId="0095E8D4" w14:textId="77777777" w:rsidR="00421204" w:rsidRDefault="00421204" w:rsidP="00AD0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74C3"/>
    <w:multiLevelType w:val="multilevel"/>
    <w:tmpl w:val="731C942A"/>
    <w:lvl w:ilvl="0">
      <w:start w:val="5"/>
      <w:numFmt w:val="decimal"/>
      <w:lvlText w:val="%1."/>
      <w:lvlJc w:val="left"/>
      <w:pPr>
        <w:ind w:left="360" w:hanging="360"/>
      </w:pPr>
    </w:lvl>
    <w:lvl w:ilvl="1">
      <w:start w:val="6"/>
      <w:numFmt w:val="decimal"/>
      <w:lvlText w:val="%1.%2."/>
      <w:lvlJc w:val="left"/>
      <w:pPr>
        <w:ind w:left="220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F8C7E24"/>
    <w:multiLevelType w:val="hybridMultilevel"/>
    <w:tmpl w:val="FAB46B96"/>
    <w:lvl w:ilvl="0" w:tplc="51F8EC2C">
      <w:start w:val="2"/>
      <w:numFmt w:val="decimal"/>
      <w:lvlText w:val="%1."/>
      <w:lvlJc w:val="left"/>
      <w:pPr>
        <w:ind w:left="1637" w:hanging="360"/>
      </w:pPr>
      <w:rPr>
        <w:rFonts w:hint="default"/>
        <w:b/>
      </w:rPr>
    </w:lvl>
    <w:lvl w:ilvl="1" w:tplc="04190019">
      <w:start w:val="1"/>
      <w:numFmt w:val="lowerLetter"/>
      <w:lvlText w:val="%2."/>
      <w:lvlJc w:val="left"/>
      <w:pPr>
        <w:ind w:left="50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3B295724"/>
    <w:multiLevelType w:val="multilevel"/>
    <w:tmpl w:val="B61E5634"/>
    <w:lvl w:ilvl="0">
      <w:start w:val="1"/>
      <w:numFmt w:val="decimal"/>
      <w:lvlText w:val="%1."/>
      <w:lvlJc w:val="left"/>
      <w:pPr>
        <w:ind w:left="720" w:hanging="360"/>
      </w:pPr>
      <w:rPr>
        <w:b/>
        <w:bCs/>
      </w:rPr>
    </w:lvl>
    <w:lvl w:ilvl="1">
      <w:start w:val="1"/>
      <w:numFmt w:val="decimal"/>
      <w:isLgl/>
      <w:lvlText w:val="%1.%2."/>
      <w:lvlJc w:val="left"/>
      <w:pPr>
        <w:ind w:left="360" w:hanging="360"/>
      </w:pPr>
      <w:rPr>
        <w:b w:val="0"/>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3" w15:restartNumberingAfterBreak="0">
    <w:nsid w:val="46FC6767"/>
    <w:multiLevelType w:val="multilevel"/>
    <w:tmpl w:val="5FC6C17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196C48"/>
    <w:multiLevelType w:val="hybridMultilevel"/>
    <w:tmpl w:val="D4D81518"/>
    <w:lvl w:ilvl="0" w:tplc="077C80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1F1ECB"/>
    <w:multiLevelType w:val="hybridMultilevel"/>
    <w:tmpl w:val="1A708FAE"/>
    <w:lvl w:ilvl="0" w:tplc="6F301B0A">
      <w:start w:val="1"/>
      <w:numFmt w:val="decimal"/>
      <w:lvlText w:val="%1."/>
      <w:lvlJc w:val="left"/>
      <w:pPr>
        <w:ind w:left="720" w:hanging="360"/>
      </w:pPr>
      <w:rPr>
        <w:b/>
        <w:bCs/>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FA35FC1"/>
    <w:multiLevelType w:val="hybridMultilevel"/>
    <w:tmpl w:val="77E86896"/>
    <w:lvl w:ilvl="0" w:tplc="B680C95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7E"/>
    <w:rsid w:val="00002371"/>
    <w:rsid w:val="0001404E"/>
    <w:rsid w:val="00040926"/>
    <w:rsid w:val="00065D87"/>
    <w:rsid w:val="00105179"/>
    <w:rsid w:val="00142864"/>
    <w:rsid w:val="00167A37"/>
    <w:rsid w:val="00181143"/>
    <w:rsid w:val="001C40AC"/>
    <w:rsid w:val="001C4CB4"/>
    <w:rsid w:val="001E197E"/>
    <w:rsid w:val="00205E96"/>
    <w:rsid w:val="0024782F"/>
    <w:rsid w:val="00292E5F"/>
    <w:rsid w:val="002D3EAA"/>
    <w:rsid w:val="002D58E4"/>
    <w:rsid w:val="002F2F3B"/>
    <w:rsid w:val="00385AF6"/>
    <w:rsid w:val="003D7F09"/>
    <w:rsid w:val="003E3FC3"/>
    <w:rsid w:val="003F45A8"/>
    <w:rsid w:val="00421204"/>
    <w:rsid w:val="004444C9"/>
    <w:rsid w:val="00446DB2"/>
    <w:rsid w:val="004959BF"/>
    <w:rsid w:val="004C1E48"/>
    <w:rsid w:val="004F0464"/>
    <w:rsid w:val="0050500E"/>
    <w:rsid w:val="00532A65"/>
    <w:rsid w:val="0053410F"/>
    <w:rsid w:val="00563EC8"/>
    <w:rsid w:val="00590E9B"/>
    <w:rsid w:val="00597525"/>
    <w:rsid w:val="005A0C46"/>
    <w:rsid w:val="005C428D"/>
    <w:rsid w:val="005C67C3"/>
    <w:rsid w:val="005D5BF9"/>
    <w:rsid w:val="005F371B"/>
    <w:rsid w:val="005F5B2D"/>
    <w:rsid w:val="0063166F"/>
    <w:rsid w:val="00634A1D"/>
    <w:rsid w:val="00636312"/>
    <w:rsid w:val="006808A1"/>
    <w:rsid w:val="006B7B55"/>
    <w:rsid w:val="006E0CBF"/>
    <w:rsid w:val="00716790"/>
    <w:rsid w:val="00717CE4"/>
    <w:rsid w:val="0078181F"/>
    <w:rsid w:val="007B2449"/>
    <w:rsid w:val="007C06D0"/>
    <w:rsid w:val="007D26E6"/>
    <w:rsid w:val="007E34C9"/>
    <w:rsid w:val="00812520"/>
    <w:rsid w:val="00871A06"/>
    <w:rsid w:val="008A66D0"/>
    <w:rsid w:val="008B3AFF"/>
    <w:rsid w:val="00911DC1"/>
    <w:rsid w:val="00946964"/>
    <w:rsid w:val="00957B96"/>
    <w:rsid w:val="009860A1"/>
    <w:rsid w:val="009A2140"/>
    <w:rsid w:val="009A379A"/>
    <w:rsid w:val="009B1076"/>
    <w:rsid w:val="009C4BA9"/>
    <w:rsid w:val="009D3F0D"/>
    <w:rsid w:val="009E54FD"/>
    <w:rsid w:val="00A53783"/>
    <w:rsid w:val="00AD0246"/>
    <w:rsid w:val="00B73674"/>
    <w:rsid w:val="00B81B78"/>
    <w:rsid w:val="00C20215"/>
    <w:rsid w:val="00CF351B"/>
    <w:rsid w:val="00E62403"/>
    <w:rsid w:val="00E70DC0"/>
    <w:rsid w:val="00EB1BC0"/>
    <w:rsid w:val="00ED1941"/>
    <w:rsid w:val="00ED6836"/>
    <w:rsid w:val="00EF146A"/>
    <w:rsid w:val="00F11FF4"/>
    <w:rsid w:val="00F1646D"/>
    <w:rsid w:val="00F23F66"/>
    <w:rsid w:val="00F75D62"/>
    <w:rsid w:val="00FB25DA"/>
    <w:rsid w:val="00FB4D1C"/>
    <w:rsid w:val="00FF6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8EA5"/>
  <w15:docId w15:val="{1270E9BB-83E8-44C5-8534-3DD1862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E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6964"/>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Intense Emphasis"/>
    <w:basedOn w:val="a0"/>
    <w:uiPriority w:val="21"/>
    <w:qFormat/>
    <w:rsid w:val="001C40AC"/>
    <w:rPr>
      <w:b/>
      <w:bCs/>
      <w:i/>
      <w:iCs/>
      <w:color w:val="4472C4" w:themeColor="accent1"/>
    </w:rPr>
  </w:style>
  <w:style w:type="paragraph" w:styleId="a5">
    <w:name w:val="List Paragraph"/>
    <w:basedOn w:val="a"/>
    <w:uiPriority w:val="34"/>
    <w:qFormat/>
    <w:rsid w:val="00716790"/>
    <w:pPr>
      <w:ind w:left="720"/>
      <w:contextualSpacing/>
    </w:pPr>
  </w:style>
  <w:style w:type="paragraph" w:styleId="a6">
    <w:name w:val="Normal (Web)"/>
    <w:basedOn w:val="a"/>
    <w:uiPriority w:val="99"/>
    <w:rsid w:val="007167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rsid w:val="007167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AD0246"/>
    <w:pPr>
      <w:spacing w:after="0" w:line="240" w:lineRule="auto"/>
    </w:pPr>
    <w:rPr>
      <w:sz w:val="20"/>
      <w:szCs w:val="20"/>
    </w:rPr>
  </w:style>
  <w:style w:type="character" w:customStyle="1" w:styleId="a8">
    <w:name w:val="Текст сноски Знак"/>
    <w:basedOn w:val="a0"/>
    <w:link w:val="a7"/>
    <w:uiPriority w:val="99"/>
    <w:semiHidden/>
    <w:rsid w:val="00AD0246"/>
    <w:rPr>
      <w:sz w:val="20"/>
      <w:szCs w:val="20"/>
    </w:rPr>
  </w:style>
  <w:style w:type="character" w:styleId="a9">
    <w:name w:val="footnote reference"/>
    <w:basedOn w:val="a0"/>
    <w:uiPriority w:val="99"/>
    <w:semiHidden/>
    <w:unhideWhenUsed/>
    <w:rsid w:val="00AD0246"/>
    <w:rPr>
      <w:vertAlign w:val="superscript"/>
    </w:rPr>
  </w:style>
  <w:style w:type="paragraph" w:styleId="aa">
    <w:name w:val="Balloon Text"/>
    <w:basedOn w:val="a"/>
    <w:link w:val="ab"/>
    <w:uiPriority w:val="99"/>
    <w:semiHidden/>
    <w:unhideWhenUsed/>
    <w:rsid w:val="00E6240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62403"/>
    <w:rPr>
      <w:rFonts w:ascii="Tahoma" w:hAnsi="Tahoma" w:cs="Tahoma"/>
      <w:sz w:val="16"/>
      <w:szCs w:val="16"/>
    </w:rPr>
  </w:style>
  <w:style w:type="character" w:styleId="ac">
    <w:name w:val="Strong"/>
    <w:basedOn w:val="a0"/>
    <w:uiPriority w:val="22"/>
    <w:qFormat/>
    <w:rsid w:val="00ED1941"/>
    <w:rPr>
      <w:b/>
      <w:bCs/>
    </w:r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1C4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s-markdown-paragraph">
    <w:name w:val="ds-markdown-paragraph"/>
    <w:basedOn w:val="a"/>
    <w:rsid w:val="00ED68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12169">
      <w:bodyDiv w:val="1"/>
      <w:marLeft w:val="0"/>
      <w:marRight w:val="0"/>
      <w:marTop w:val="0"/>
      <w:marBottom w:val="0"/>
      <w:divBdr>
        <w:top w:val="none" w:sz="0" w:space="0" w:color="auto"/>
        <w:left w:val="none" w:sz="0" w:space="0" w:color="auto"/>
        <w:bottom w:val="none" w:sz="0" w:space="0" w:color="auto"/>
        <w:right w:val="none" w:sz="0" w:space="0" w:color="auto"/>
      </w:divBdr>
    </w:div>
    <w:div w:id="690837742">
      <w:bodyDiv w:val="1"/>
      <w:marLeft w:val="0"/>
      <w:marRight w:val="0"/>
      <w:marTop w:val="0"/>
      <w:marBottom w:val="0"/>
      <w:divBdr>
        <w:top w:val="none" w:sz="0" w:space="0" w:color="auto"/>
        <w:left w:val="none" w:sz="0" w:space="0" w:color="auto"/>
        <w:bottom w:val="none" w:sz="0" w:space="0" w:color="auto"/>
        <w:right w:val="none" w:sz="0" w:space="0" w:color="auto"/>
      </w:divBdr>
    </w:div>
    <w:div w:id="1043478398">
      <w:bodyDiv w:val="1"/>
      <w:marLeft w:val="0"/>
      <w:marRight w:val="0"/>
      <w:marTop w:val="0"/>
      <w:marBottom w:val="0"/>
      <w:divBdr>
        <w:top w:val="none" w:sz="0" w:space="0" w:color="auto"/>
        <w:left w:val="none" w:sz="0" w:space="0" w:color="auto"/>
        <w:bottom w:val="none" w:sz="0" w:space="0" w:color="auto"/>
        <w:right w:val="none" w:sz="0" w:space="0" w:color="auto"/>
      </w:divBdr>
    </w:div>
    <w:div w:id="1050034601">
      <w:bodyDiv w:val="1"/>
      <w:marLeft w:val="0"/>
      <w:marRight w:val="0"/>
      <w:marTop w:val="0"/>
      <w:marBottom w:val="0"/>
      <w:divBdr>
        <w:top w:val="none" w:sz="0" w:space="0" w:color="auto"/>
        <w:left w:val="none" w:sz="0" w:space="0" w:color="auto"/>
        <w:bottom w:val="none" w:sz="0" w:space="0" w:color="auto"/>
        <w:right w:val="none" w:sz="0" w:space="0" w:color="auto"/>
      </w:divBdr>
    </w:div>
    <w:div w:id="18003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69D0A-B2A2-4BFE-92AE-9D333BC9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846</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DOC-MARKER-gPiyhAhk8ZzkqQBA0Q-OaQ</dc:description>
  <cp:lastModifiedBy>user3</cp:lastModifiedBy>
  <cp:revision>17</cp:revision>
  <dcterms:created xsi:type="dcterms:W3CDTF">2026-02-26T12:50:00Z</dcterms:created>
  <dcterms:modified xsi:type="dcterms:W3CDTF">2026-07-13T09:47:00Z</dcterms:modified>
</cp:coreProperties>
</file>