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8FED2" w14:textId="7FCD8815" w:rsidR="00605820" w:rsidRPr="00605820" w:rsidRDefault="00605820" w:rsidP="00E1715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390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bookmarkStart w:id="0" w:name="_GoBack"/>
      <w:bookmarkEnd w:id="0"/>
    </w:p>
    <w:p w14:paraId="75E4B99E" w14:textId="77777777"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62B1E200" w14:textId="77777777"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3800BA" w14:textId="77777777" w:rsidR="00605820" w:rsidRPr="00605820" w:rsidRDefault="00605820" w:rsidP="0060582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5820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C462DA" w:rsidRPr="00C462DA">
        <w:rPr>
          <w:rFonts w:ascii="Times New Roman" w:eastAsia="Calibri" w:hAnsi="Times New Roman" w:cs="Times New Roman"/>
          <w:b/>
          <w:sz w:val="24"/>
          <w:szCs w:val="24"/>
        </w:rPr>
        <w:t xml:space="preserve">Масло подсолнечное рафинированное дезодорированное вымороженное </w:t>
      </w:r>
      <w:r w:rsidR="00636441">
        <w:rPr>
          <w:rFonts w:ascii="Times New Roman" w:eastAsia="Calibri" w:hAnsi="Times New Roman" w:cs="Times New Roman"/>
          <w:b/>
          <w:sz w:val="24"/>
          <w:szCs w:val="24"/>
        </w:rPr>
        <w:t>первый</w:t>
      </w:r>
      <w:r w:rsidR="00E5581E">
        <w:rPr>
          <w:rFonts w:ascii="Times New Roman" w:eastAsia="Calibri" w:hAnsi="Times New Roman" w:cs="Times New Roman"/>
          <w:b/>
          <w:sz w:val="24"/>
          <w:szCs w:val="24"/>
        </w:rPr>
        <w:t xml:space="preserve"> сорт, изготовитель АО «</w:t>
      </w:r>
      <w:proofErr w:type="spellStart"/>
      <w:r w:rsidR="00E5581E">
        <w:rPr>
          <w:rFonts w:ascii="Times New Roman" w:eastAsia="Calibri" w:hAnsi="Times New Roman" w:cs="Times New Roman"/>
          <w:b/>
          <w:sz w:val="24"/>
          <w:szCs w:val="24"/>
        </w:rPr>
        <w:t>Орёлмасло</w:t>
      </w:r>
      <w:proofErr w:type="spellEnd"/>
      <w:r w:rsidR="00E5581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880BA88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14:paraId="0D80E0E1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43FD9AD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708"/>
        <w:gridCol w:w="1413"/>
        <w:gridCol w:w="2070"/>
      </w:tblGrid>
      <w:tr w:rsidR="00BF009C" w:rsidRPr="00605820" w14:paraId="7121EBDD" w14:textId="77777777" w:rsidTr="00E17150">
        <w:trPr>
          <w:trHeight w:val="142"/>
        </w:trPr>
        <w:tc>
          <w:tcPr>
            <w:tcW w:w="5524" w:type="dxa"/>
          </w:tcPr>
          <w:p w14:paraId="408E95B1" w14:textId="77777777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708" w:type="dxa"/>
          </w:tcPr>
          <w:p w14:paraId="39118AF5" w14:textId="77777777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3" w:type="dxa"/>
          </w:tcPr>
          <w:p w14:paraId="710CA2CE" w14:textId="77777777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0" w:type="dxa"/>
          </w:tcPr>
          <w:p w14:paraId="2A7B6874" w14:textId="77777777" w:rsidR="00BF009C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Период</w:t>
            </w:r>
          </w:p>
          <w:p w14:paraId="0CCEB5D2" w14:textId="5B62F165" w:rsidR="00E17150" w:rsidRPr="00605820" w:rsidRDefault="00E17150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поставки</w:t>
            </w:r>
          </w:p>
        </w:tc>
      </w:tr>
      <w:tr w:rsidR="00BF009C" w:rsidRPr="00605820" w14:paraId="1218C66E" w14:textId="77777777" w:rsidTr="00E17150">
        <w:trPr>
          <w:trHeight w:val="142"/>
        </w:trPr>
        <w:tc>
          <w:tcPr>
            <w:tcW w:w="5524" w:type="dxa"/>
          </w:tcPr>
          <w:p w14:paraId="3D626E6D" w14:textId="77777777" w:rsidR="00BF009C" w:rsidRPr="00605820" w:rsidRDefault="00BF009C" w:rsidP="000970B3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2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Масло подсолнечное рафинированное дезодорированное вымороженное </w:t>
            </w:r>
            <w:r w:rsidR="006364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первый</w:t>
            </w:r>
            <w:r w:rsidR="00E55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сорт, изготовитель       АО «</w:t>
            </w:r>
            <w:proofErr w:type="spellStart"/>
            <w:r w:rsidR="00E55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Орё</w:t>
            </w:r>
            <w:r w:rsidR="000970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лмасло</w:t>
            </w:r>
            <w:proofErr w:type="spellEnd"/>
            <w:r w:rsidR="000970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14:paraId="0433303B" w14:textId="77777777" w:rsidR="004B2688" w:rsidRDefault="004B2688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DF8BD" w14:textId="77777777" w:rsidR="00BF009C" w:rsidRPr="0060582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413" w:type="dxa"/>
          </w:tcPr>
          <w:p w14:paraId="0ACC3212" w14:textId="77777777" w:rsidR="004B2688" w:rsidRDefault="004B2688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C0F160" w14:textId="6BF8B9AD" w:rsidR="00BF009C" w:rsidRDefault="00C8580A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65 100</w:t>
            </w:r>
          </w:p>
          <w:p w14:paraId="56A993FC" w14:textId="476FE640" w:rsidR="00C8580A" w:rsidRPr="00C8580A" w:rsidRDefault="00C8580A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</w:tcPr>
          <w:p w14:paraId="429F1445" w14:textId="77777777" w:rsidR="004B2688" w:rsidRDefault="004B2688" w:rsidP="004B2688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D98038" w14:textId="2B7ED5B2" w:rsidR="00BF009C" w:rsidRPr="00605820" w:rsidRDefault="00C8580A" w:rsidP="001D22B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</w:t>
            </w:r>
            <w:r w:rsidR="00BF0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D2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B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B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5B811498" w14:textId="77777777" w:rsidR="00220223" w:rsidRDefault="00605820" w:rsidP="00636441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</w:t>
      </w:r>
      <w:r w:rsidR="00636441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01FFF2A0" w14:textId="77777777" w:rsidR="00605820" w:rsidRPr="00605820" w:rsidRDefault="00605820" w:rsidP="00636441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14:paraId="530B8AB6" w14:textId="77777777" w:rsidR="00605820" w:rsidRP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14:paraId="7CD556DC" w14:textId="77777777"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14:paraId="1F723899" w14:textId="77777777" w:rsidR="00040F87" w:rsidRPr="00040F87" w:rsidRDefault="00636441" w:rsidP="00040F87">
      <w:pPr>
        <w:contextualSpacing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0F87" w:rsidRPr="00040F87">
        <w:rPr>
          <w:rFonts w:ascii="Times New Roman" w:eastAsia="Times New Roman" w:hAnsi="Times New Roman" w:cs="Times New Roman"/>
          <w:sz w:val="24"/>
          <w:szCs w:val="24"/>
        </w:rPr>
        <w:t>Наименование грузополучателя и его адрес:</w:t>
      </w:r>
      <w:r w:rsidR="00040F87" w:rsidRPr="00040F87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 АО "СМАК" ОП производственная площадка РАМКОН, 140103, Московская </w:t>
      </w:r>
      <w:proofErr w:type="spellStart"/>
      <w:r w:rsidR="00040F87" w:rsidRPr="00040F87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обл</w:t>
      </w:r>
      <w:proofErr w:type="spellEnd"/>
      <w:r w:rsidR="00040F87" w:rsidRPr="00040F87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 xml:space="preserve">, Раменский </w:t>
      </w:r>
      <w:proofErr w:type="spellStart"/>
      <w:r w:rsidR="00040F87" w:rsidRPr="00040F87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г.о</w:t>
      </w:r>
      <w:proofErr w:type="spellEnd"/>
      <w:r w:rsidR="00040F87" w:rsidRPr="00040F87">
        <w:rPr>
          <w:rFonts w:ascii="Times New Roman" w:eastAsia="Times New Roman" w:hAnsi="Times New Roman" w:cs="Arial"/>
          <w:b/>
          <w:bCs/>
          <w:sz w:val="24"/>
          <w:szCs w:val="24"/>
          <w:lang w:eastAsia="ar-SA"/>
        </w:rPr>
        <w:t>., Раменское г, 4-й км Донинское ш, стр. 14 офис 1</w:t>
      </w:r>
    </w:p>
    <w:p w14:paraId="7BF21707" w14:textId="77777777" w:rsidR="00605820" w:rsidRPr="00605820" w:rsidRDefault="005656D1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(время приемки - с 8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0 по 1</w:t>
      </w:r>
      <w:r w:rsidR="001D22B6">
        <w:rPr>
          <w:rFonts w:ascii="Times New Roman" w:eastAsia="Calibri" w:hAnsi="Times New Roman" w:cs="Times New Roman"/>
          <w:sz w:val="24"/>
          <w:szCs w:val="24"/>
        </w:rPr>
        <w:t>4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:00)</w:t>
      </w:r>
      <w:r w:rsidR="00E05382">
        <w:rPr>
          <w:rFonts w:ascii="Times New Roman" w:eastAsia="Calibri" w:hAnsi="Times New Roman" w:cs="Times New Roman"/>
          <w:sz w:val="24"/>
          <w:szCs w:val="24"/>
        </w:rPr>
        <w:t xml:space="preserve"> рабочие дни</w:t>
      </w:r>
    </w:p>
    <w:p w14:paraId="116A5265" w14:textId="77777777" w:rsidR="00605820" w:rsidRPr="00605820" w:rsidRDefault="005656D1" w:rsidP="005656D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6E7A111" w14:textId="77777777"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</w:t>
      </w:r>
      <w:r w:rsidR="00C462DA"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к </w:t>
      </w:r>
      <w:r w:rsidR="00C462D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>маслу подсолнечному рафинированному дезодорирова</w:t>
      </w:r>
      <w:r w:rsidR="001D22B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>н</w:t>
      </w:r>
      <w:r w:rsidR="00C462D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>ному вымороженному,</w:t>
      </w:r>
      <w:r w:rsidR="005656D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 первый сорт</w:t>
      </w:r>
    </w:p>
    <w:p w14:paraId="6F1AE1BD" w14:textId="77777777"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tbl>
      <w:tblPr>
        <w:tblW w:w="11140" w:type="dxa"/>
        <w:tblLook w:val="04A0" w:firstRow="1" w:lastRow="0" w:firstColumn="1" w:lastColumn="0" w:noHBand="0" w:noVBand="1"/>
      </w:tblPr>
      <w:tblGrid>
        <w:gridCol w:w="2240"/>
        <w:gridCol w:w="6980"/>
        <w:gridCol w:w="960"/>
        <w:gridCol w:w="960"/>
      </w:tblGrid>
      <w:tr w:rsidR="005656D1" w:rsidRPr="005656D1" w14:paraId="66B93D73" w14:textId="77777777" w:rsidTr="005656D1">
        <w:trPr>
          <w:trHeight w:val="495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530452" w14:textId="567264FB" w:rsidR="005656D1" w:rsidRPr="005656D1" w:rsidRDefault="005656D1" w:rsidP="00E17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Техническое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9B6F4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C572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B386A2F" w14:textId="77777777" w:rsidTr="005656D1">
        <w:trPr>
          <w:trHeight w:val="1110"/>
        </w:trPr>
        <w:tc>
          <w:tcPr>
            <w:tcW w:w="9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B775864" w14:textId="77777777" w:rsidR="005656D1" w:rsidRPr="005656D1" w:rsidRDefault="005656D1" w:rsidP="00E55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Масло подсолнечное рафинированное дезодорированное "П</w:t>
            </w:r>
            <w:r w:rsidR="00E558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ервый сорт" вымороженное</w:t>
            </w:r>
            <w:r w:rsidR="00E558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изготовитель АО " </w:t>
            </w:r>
            <w:proofErr w:type="spellStart"/>
            <w:r w:rsidR="00E558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Орё</w:t>
            </w: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лмасло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6D895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FA77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ACAC0B4" w14:textId="77777777" w:rsidTr="005656D1">
        <w:trPr>
          <w:trHeight w:val="300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4E3A69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Функциональное назначение товара:</w:t>
            </w:r>
          </w:p>
        </w:tc>
        <w:tc>
          <w:tcPr>
            <w:tcW w:w="69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37D7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Для внесения в тесто до выпечки при производстве хлебобулочных и кондитерских изделий.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>Срок годности хлебобулочных изделий от 60 суток до 5 месяцев,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>срок годности кондитерских изделий 5 месяцев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698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F5B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E62A679" w14:textId="77777777" w:rsidTr="005656D1">
        <w:trPr>
          <w:trHeight w:val="13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4F94F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2442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B0F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64E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AF70C97" w14:textId="77777777" w:rsidTr="005656D1">
        <w:trPr>
          <w:trHeight w:val="585"/>
        </w:trPr>
        <w:tc>
          <w:tcPr>
            <w:tcW w:w="9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9949CB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Качественные характеристики, позволяющие определить эквивалентность продукта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E8C8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1A0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9A24DBA" w14:textId="77777777" w:rsidTr="005656D1">
        <w:trPr>
          <w:trHeight w:val="67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AAA23F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71F16DE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 нормы. Ед. измерения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CFD2A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92F23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F25BCCD" w14:textId="77777777" w:rsidTr="005656D1">
        <w:trPr>
          <w:trHeight w:val="85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28C7D49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Компоненты в составе (в порядке убывания)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52AF3382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Подсолнечное рафинированное дезодорированное вымороженное масло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E1D6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9FE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491CD14" w14:textId="77777777" w:rsidTr="005656D1">
        <w:trPr>
          <w:trHeight w:val="118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5C8EF8B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Упаковка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9A971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Евро куб - пластиковый контейнер на 1000 кг в </w:t>
            </w:r>
            <w:r w:rsidR="00040F87">
              <w:rPr>
                <w:rFonts w:ascii="Times New Roman" w:eastAsia="Times New Roman" w:hAnsi="Times New Roman" w:cs="Times New Roman"/>
                <w:lang w:eastAsia="ru-RU"/>
              </w:rPr>
              <w:t>металлической обрешетке, на пластиковом или металлическом поддоне.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>Наличие сливного крана ду 50 с крышкой обязательно, наличие заливной крышки 140 мм обязательно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2C6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8BB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1C54D16" w14:textId="77777777" w:rsidTr="005656D1">
        <w:trPr>
          <w:trHeight w:val="780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87578E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Физико-химические характеристики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ACA49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Внешний вид: прозрачная жидкость без осадка, жирная на ощупь. Не допускаются наличие посторонних включений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164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A10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485D79B" w14:textId="77777777" w:rsidTr="005656D1">
        <w:trPr>
          <w:trHeight w:val="37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92B04E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680FC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Цвет: Однородный, желтый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2E4F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56D1" w:rsidRPr="005656D1" w14:paraId="79AB4A54" w14:textId="77777777" w:rsidTr="005656D1">
        <w:trPr>
          <w:trHeight w:val="33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AD17E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7B7E9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Вкус :</w:t>
            </w:r>
            <w:proofErr w:type="gram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обезличенного масла, без посторонних привкусов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659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B87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CAB0E99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B4F7E3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A8D31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Запах: без запаха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5F5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362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55B3568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95BBF4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C6BDE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Плотность при 25°С - 0,92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DAA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FD4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8061B52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71C9B7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85F9E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Показатель преломления при 25°С от 1,472 до 1,475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F78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8D9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2EBC2B0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D53097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9F94B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Кинетическая вязкость, мм₂/с при 20°С - 58,4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12F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4E9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3C7B5F2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98868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6D791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йодовое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число, г J₂/100г от 125 до 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C94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BBD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CD6EFB3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9BB70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C9E85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Число омыления, мг КОН/г от 186 до 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B55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51E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8801CC4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B6654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57C73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Массовая доля не омыляемых веществ - не более 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00F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F31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2B7AD8A4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5DC496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F88F6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Температура затвердевания - минус 17°С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D82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2E8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95F88D6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2D5D40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34298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Температура помутнения - минус 9,5°С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B64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9FA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D20C1AB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11131F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B5A6D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Цветное число: не более 10 мгJ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74F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9A7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65D189E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B2800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E6949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Кислотное число: не более 0,4 мг КОН/г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1F7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805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794FB15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C86656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EBF70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нежировых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примесей: 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C73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76F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738EBF2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710DF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30FB6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Перекисное число, ммоль активного кислорода/кг: не более 10,0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91C8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56D1" w:rsidRPr="005656D1" w14:paraId="7FA8A9A2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C0688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76ACB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Массовая доля влаги и летучих веществ: не более 0,1%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C4EE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CDCA0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5F4F6DC7" w14:textId="77777777" w:rsidTr="005656D1">
        <w:trPr>
          <w:trHeight w:val="55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4809EF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5E68E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Фосфоросодержащие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вещества в пересчете на 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стеароолеолецитин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, не более 0,05%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431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678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617CBEC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533585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CFD9E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Мыло (качественная проба): не допускается (отсутствует)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D29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592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68F5BFFB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9F6D58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6A901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Мыло, мг/кг: не допускается (отсутствует)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438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BB0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74B7389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D2ED8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EE483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Жирнокислотный </w:t>
            </w:r>
            <w:proofErr w:type="gram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состав ,</w:t>
            </w:r>
            <w:proofErr w:type="gram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% к сумме жирных кислот: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B52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A26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F24DC95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49C284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C33AD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14:0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миристиновая: не более 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F3C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A5D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6BF9705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42F11C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CABED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16:0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пальмитиновая: от 5,0 до 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F28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575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A9A1644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1182A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CEAAA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16:1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пальмитолеиновая: не более 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461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2C9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52683334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54E2C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8CCF5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18:0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стеариновая: от 2,7 до 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681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182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CA6F13E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28138D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6E7FF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18:1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олеиновая: от 14,0 до 39,4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549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18B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4DA57A3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B817E2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D2C6C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18:2 линоле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вая: от 48,3 до 77,0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F4A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3FC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CD0DB69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76102F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BAEC2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18:3 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алфа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-линоленовая: не более 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B5B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D28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5BA8CA0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7E3ED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3D5C9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20:0 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арахиновая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: не более 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571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CA5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6C640AB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0B1BD3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B5318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20:1 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гондоиновая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: не более 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477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175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54BE1C36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EAB831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D1C2B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22:0 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бегеновая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: от 0,3 до 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653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78B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816DFA3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C4D16A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6A4EF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22:1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эруковая: не более 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6AB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B46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2E87F8A" w14:textId="77777777" w:rsidTr="005656D1">
        <w:trPr>
          <w:trHeight w:val="4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08E5DD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B2AA9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С2</w:t>
            </w:r>
            <w:r w:rsidRPr="00565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4:0 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лигноцериноваяя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: не более 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3B0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536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7EE4B80" w14:textId="77777777" w:rsidTr="005656D1">
        <w:trPr>
          <w:trHeight w:val="1170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1CB44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Дополнительные требования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8FCC8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При входном контроле по органолептическим показателям не допускается - вкуса и запаха подсолнечных семечек, запаха прогорклости. При выявленном запахе семян подсолнечника и запахе прогорклости - возврат поставки.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A5F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F5A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263CF08" w14:textId="77777777" w:rsidTr="005656D1">
        <w:trPr>
          <w:trHeight w:val="9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34CE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395CB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При </w:t>
            </w:r>
            <w:proofErr w:type="gram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обнаружении  запаха</w:t>
            </w:r>
            <w:proofErr w:type="gram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прогорклого подсолнечного масла в готовой продукции в течение срока годности от 60 суток до 5 месяцев - отказ от данного сырья и поставщика.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671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C74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529ED55" w14:textId="77777777" w:rsidTr="005656D1">
        <w:trPr>
          <w:trHeight w:val="7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A3BA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9E3B2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Не допускается применение добавок (красителей, ароматизаторов), антиоксидантов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DCD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772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D813EFD" w14:textId="77777777" w:rsidTr="005656D1">
        <w:trPr>
          <w:trHeight w:val="37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2DCF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64297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 Не допускается содержание аллергенов, ГМО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122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0E8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5F6B06AB" w14:textId="77777777" w:rsidTr="005656D1">
        <w:trPr>
          <w:trHeight w:val="645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A753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Энергетическая ценность на 100 г продукта (калорийность)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4F517D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жиры - 99,9 </w:t>
            </w:r>
            <w:proofErr w:type="gram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г;  3696</w:t>
            </w:r>
            <w:proofErr w:type="gram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кДж/899 ккал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FD14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CBD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619680F6" w14:textId="77777777" w:rsidTr="005656D1">
        <w:trPr>
          <w:trHeight w:val="64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BA8D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B9D87D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жиры: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01B5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75D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C48FD80" w14:textId="77777777" w:rsidTr="005656D1">
        <w:trPr>
          <w:trHeight w:val="64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E3E9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155120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насыщенные от 9,1 до 14,2 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F9AA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BBB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E6DD49F" w14:textId="77777777" w:rsidTr="005656D1">
        <w:trPr>
          <w:trHeight w:val="64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1DCC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F0CBB7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мононенасыщенные от 17,0 до 28,6 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EF24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12B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688F9E5" w14:textId="77777777" w:rsidTr="005656D1">
        <w:trPr>
          <w:trHeight w:val="64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2AA2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C79F6C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полиненасыщенные от 58,3 до 73,6 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BD9D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FF8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68069CF" w14:textId="77777777" w:rsidTr="005656D1">
        <w:trPr>
          <w:trHeight w:val="133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798D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DF30FE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65A8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884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5278AF2" w14:textId="77777777" w:rsidTr="005656D1">
        <w:trPr>
          <w:trHeight w:val="870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7E56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Показатели безопасности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D81A3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Радионуклиды, Бк/кг: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Цезий-137 не более 40, 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>Стронций-90 не более 80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>Радионуклиды, Бк/кг: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Цезий-137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>Стронций-90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ED7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FCD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2128F1E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A258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4E8E0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Токсичные элементы, не более, мг/кг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52A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9B6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6E837F85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093D6D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865C0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Свинец -0,1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8C2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879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6D4092E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FF3D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FAA04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Кадмий - 0,05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927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D4F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27B1375F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0E53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15DE4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Мышьяк - 0,1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E9D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933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D802BDA" w14:textId="77777777" w:rsidTr="005656D1">
        <w:trPr>
          <w:trHeight w:val="42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5F16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2BF27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Ртуть - 0,03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691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6C0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932BB40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F311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AA687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Железо - 1,5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75E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7B0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59E11729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6672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EF57D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Медь - 0,1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DBA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871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577AFC98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25F8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56A90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Пестициды, не более, мг/кг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A71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FBE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FFC4613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937D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20578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ГХЦГ  (</w:t>
            </w:r>
            <w:proofErr w:type="gram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ά, β, γ - изомеры) - 0,05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90E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F21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4EAE1DE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9526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7BB51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ДДТ и его метаболиты - 0,1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854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D98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E8AAC2E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7C29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21D4A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Полициклические ароматические углеводороды, не более мг/кг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B7C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E0C4C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F63CF15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C421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8157D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Бензо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(а)</w:t>
            </w:r>
            <w:proofErr w:type="spell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пирен</w:t>
            </w:r>
            <w:proofErr w:type="spell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- 0,002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658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2CD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00399D5" w14:textId="77777777" w:rsidTr="005656D1">
        <w:trPr>
          <w:trHeight w:val="39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C1B1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781F9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Диоксин - 0,00000075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B73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4FA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66EEFBCE" w14:textId="77777777" w:rsidTr="005656D1">
        <w:trPr>
          <w:trHeight w:val="36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14F2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FB57B2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Глицидиловые эфиры жирных кислот в пересчете на глицидол - 1,0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830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60A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F4EF6C2" w14:textId="77777777" w:rsidTr="005656D1">
        <w:trPr>
          <w:trHeight w:val="84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93EECC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Срок годности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0E20B9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не менее 10 месяцев со дня изготовления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4D6B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F79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568FD962" w14:textId="77777777" w:rsidTr="005656D1">
        <w:trPr>
          <w:trHeight w:val="99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35D2BF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Условия хранения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86CAB7A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при температуре не выше +20°С и относительной влажности воздуха не более 75%.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2DC1" w14:textId="77777777" w:rsidR="005656D1" w:rsidRPr="005656D1" w:rsidRDefault="005656D1" w:rsidP="0056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150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608DE86C" w14:textId="77777777" w:rsidTr="005656D1">
        <w:trPr>
          <w:trHeight w:val="660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793650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Требования к поставке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C97DB5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Поставка товара осуществляется по заявке Заказчика на следующие сутки в ассортименте и количестве указанным в заявке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86F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EDA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214FD3C4" w14:textId="77777777" w:rsidTr="005656D1">
        <w:trPr>
          <w:trHeight w:val="30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F1A5F6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1CA1EDF" w14:textId="0038F595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Не допускается к </w:t>
            </w:r>
            <w:r w:rsidR="00325B6A">
              <w:rPr>
                <w:rFonts w:ascii="Times New Roman" w:eastAsia="Times New Roman" w:hAnsi="Times New Roman" w:cs="Times New Roman"/>
                <w:lang w:eastAsia="ru-RU"/>
              </w:rPr>
              <w:t>входному контролю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3CE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07FB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2C9004AA" w14:textId="77777777" w:rsidTr="005656D1">
        <w:trPr>
          <w:trHeight w:val="30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E7BC29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CE52A7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 загрязнением упаковки;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057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142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51774933" w14:textId="77777777" w:rsidTr="005656D1">
        <w:trPr>
          <w:trHeight w:val="30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0FBCF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2D0F39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 нарушением целостности упаковки;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F4D3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296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31512AFD" w14:textId="77777777" w:rsidTr="005656D1">
        <w:trPr>
          <w:trHeight w:val="60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84016F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DBF1CE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с наличием посторонних включений, не являющихся составной частью продукта.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F709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D1A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6C365CE4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1EAFE8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F3474D5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должна соответствовать </w:t>
            </w:r>
            <w:proofErr w:type="gramStart"/>
            <w:r w:rsidR="00040F87"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требованиям:  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1B1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44F6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2C4F009" w14:textId="77777777" w:rsidTr="005656D1">
        <w:trPr>
          <w:trHeight w:val="39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C969AA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38B6D97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ТР ТС 021/2011 "О безопасности пищевой продукции</w:t>
            </w:r>
            <w:proofErr w:type="gramStart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C4D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C24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15537CDE" w14:textId="77777777" w:rsidTr="005656D1">
        <w:trPr>
          <w:trHeight w:val="40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8395A7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B5169B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ТР ТС 022/2011 "Пищевая продукция в части ее маркировки",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786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03F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429CFF22" w14:textId="77777777" w:rsidTr="005656D1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EA0B7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3C6C4A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ТР ТС 024/2012 "Технический регламент на масложировую продукцию"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1F34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041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092624B5" w14:textId="77777777" w:rsidTr="005656D1">
        <w:trPr>
          <w:trHeight w:val="60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BF4A33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25D24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36E7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037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7589A280" w14:textId="77777777" w:rsidTr="005656D1">
        <w:trPr>
          <w:trHeight w:val="88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75AEEE0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68AC6E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транспорт, используемый для перевозки продукта должен быть чистым, сухим, поддерживающим постоянную температуру, соответствующую условиям хранения продукта.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DA0B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CC6E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6115E48C" w14:textId="77777777" w:rsidTr="005656D1">
        <w:trPr>
          <w:trHeight w:val="60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C2C032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81FCB4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на момент поставки продукта должен быть не менее 75% от даты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8A2A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4202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56D1" w:rsidRPr="005656D1" w14:paraId="639845FC" w14:textId="77777777" w:rsidTr="001D22B6">
        <w:trPr>
          <w:trHeight w:val="105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EDB3F1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Требование к маркировке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D1CE7AF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Общие требования содержания </w:t>
            </w:r>
            <w:r w:rsidR="00040F87" w:rsidRPr="005656D1">
              <w:rPr>
                <w:rFonts w:ascii="Times New Roman" w:eastAsia="Times New Roman" w:hAnsi="Times New Roman" w:cs="Times New Roman"/>
                <w:lang w:eastAsia="ru-RU"/>
              </w:rPr>
              <w:t>информации в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соответствии с ГОСТ Р 51074-2003 "Информация для потребителя" п.4.13.2</w:t>
            </w:r>
            <w:r w:rsidRPr="005656D1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ТР ТС 022-2011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E1FA" w14:textId="77777777" w:rsidR="005656D1" w:rsidRPr="00C8580A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F11B2F" w14:textId="77777777" w:rsidR="00BC19B0" w:rsidRPr="00C8580A" w:rsidRDefault="00BC19B0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C898" w14:textId="77777777" w:rsidR="005656D1" w:rsidRPr="005656D1" w:rsidRDefault="005656D1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9B0" w:rsidRPr="005656D1" w14:paraId="41E03F9B" w14:textId="77777777" w:rsidTr="001D22B6">
        <w:trPr>
          <w:trHeight w:val="105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94F6C08" w14:textId="296D1321" w:rsidR="00BC19B0" w:rsidRPr="00BC19B0" w:rsidRDefault="00BC19B0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к транспортировке</w:t>
            </w:r>
          </w:p>
        </w:tc>
        <w:tc>
          <w:tcPr>
            <w:tcW w:w="6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6F01F76" w14:textId="715F1A57" w:rsidR="00BC19B0" w:rsidRPr="005656D1" w:rsidRDefault="00BC19B0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 температуре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15-20</w:t>
            </w:r>
            <w:r w:rsidRPr="003D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°С и относительной влажности воздуха не более 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D42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С, с отчетом </w:t>
            </w:r>
            <w:proofErr w:type="spellStart"/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терморегистратора</w:t>
            </w:r>
            <w:proofErr w:type="spellEnd"/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транспортного средства в период транспортировки товара, начиная с момента загрузки товара и выгрузки товара у заказчика (</w:t>
            </w:r>
            <w:proofErr w:type="spellStart"/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терморегистратор</w:t>
            </w:r>
            <w:proofErr w:type="spellEnd"/>
            <w:r w:rsidRPr="003D42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должен быть с действующим свидетельством.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3C052" w14:textId="77777777" w:rsidR="00BC19B0" w:rsidRPr="00BC19B0" w:rsidRDefault="00BC19B0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5C416" w14:textId="77777777" w:rsidR="00BC19B0" w:rsidRPr="005656D1" w:rsidRDefault="00BC19B0" w:rsidP="0056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9B0" w:rsidRPr="005656D1" w14:paraId="45CFE4BA" w14:textId="77777777" w:rsidTr="00470C75">
        <w:trPr>
          <w:trHeight w:val="1695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3C1BB6C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56D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Требования к сопроводительным документам</w:t>
            </w:r>
          </w:p>
        </w:tc>
        <w:tc>
          <w:tcPr>
            <w:tcW w:w="698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14:paraId="1A400723" w14:textId="1317907E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274">
              <w:rPr>
                <w:rFonts w:ascii="Times New Roman" w:hAnsi="Times New Roman" w:cs="Times New Roman"/>
                <w:sz w:val="24"/>
                <w:szCs w:val="24"/>
              </w:rPr>
              <w:t xml:space="preserve">Полный пакет документов 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>1. декларация о соответствии (копия, заверенная изготовителем и поставщиком) – при первой поставке и последующих, при замене декларации по истечении срока действия ; копии протоколов испытаний  к декларации ,на соответствие показателям безопасности по требованиям ТР ТС 021/2011, последующие протоколы испытаний на соответствие показателям безопасности по требованиям ТР/ТС 021/2011.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>2. Спецификация на продукт оформленная в соответствии с требованиями к содержанию маркировки по ТР ТС 022/2011, а так же при наличии пищевых добавок, ароматизаторов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>3. Удостоверение качества и безопасности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>4. Протокол испытаний на генно-модифицированные источники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>5. Выписка из ТУ</w:t>
            </w:r>
            <w:r w:rsidRPr="003D4274">
              <w:rPr>
                <w:rFonts w:ascii="Times New Roman" w:hAnsi="Times New Roman" w:cs="Times New Roman"/>
                <w:sz w:val="24"/>
                <w:szCs w:val="24"/>
              </w:rPr>
              <w:br/>
              <w:t>6. УПД/ ТТН должна быть оформлена по сериям производства  с соответствующим количеством  поставляемого сырья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E8895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7ED1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9B0" w:rsidRPr="005656D1" w14:paraId="1626FD7B" w14:textId="77777777" w:rsidTr="00946606">
        <w:trPr>
          <w:trHeight w:val="600"/>
        </w:trPr>
        <w:tc>
          <w:tcPr>
            <w:tcW w:w="224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869460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8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CF71AC9" w14:textId="4FA3FE5C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B9125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29A9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9B0" w:rsidRPr="005656D1" w14:paraId="5B0D8177" w14:textId="77777777" w:rsidTr="00946606">
        <w:trPr>
          <w:trHeight w:val="600"/>
        </w:trPr>
        <w:tc>
          <w:tcPr>
            <w:tcW w:w="224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D71D4A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8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078B9646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0AE9C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4C78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9B0" w:rsidRPr="005656D1" w14:paraId="56096ABE" w14:textId="77777777" w:rsidTr="00946606">
        <w:trPr>
          <w:trHeight w:val="600"/>
        </w:trPr>
        <w:tc>
          <w:tcPr>
            <w:tcW w:w="224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2CA552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8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3BCF14A1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7362A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9C49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9B0" w:rsidRPr="005656D1" w14:paraId="6FA795AD" w14:textId="77777777" w:rsidTr="00946606">
        <w:trPr>
          <w:trHeight w:val="135"/>
        </w:trPr>
        <w:tc>
          <w:tcPr>
            <w:tcW w:w="224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50ED24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8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35A64A0E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3DBF8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8D9D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9B0" w:rsidRPr="005656D1" w14:paraId="308A9EFA" w14:textId="77777777" w:rsidTr="00946606">
        <w:trPr>
          <w:trHeight w:val="690"/>
        </w:trPr>
        <w:tc>
          <w:tcPr>
            <w:tcW w:w="224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25FF4B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8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4BBF9405" w14:textId="6161EB5B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FE705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B535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9B0" w:rsidRPr="005656D1" w14:paraId="55225747" w14:textId="77777777" w:rsidTr="001D22B6">
        <w:trPr>
          <w:trHeight w:val="690"/>
        </w:trPr>
        <w:tc>
          <w:tcPr>
            <w:tcW w:w="92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101A5CD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A8B">
              <w:rPr>
                <w:rFonts w:ascii="Times New Roman" w:eastAsia="Calibri" w:hAnsi="Times New Roman" w:cs="Times New Roman"/>
                <w:sz w:val="24"/>
                <w:szCs w:val="24"/>
              </w:rPr>
              <w:t>ФИО ответственного по техническому заданию Корлякова О.Л. тел: 8-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496-46-186-61</w:t>
            </w:r>
            <w:r w:rsidRPr="00354BC5">
              <w:rPr>
                <w:rFonts w:ascii="Times New Roman" w:hAnsi="Times New Roman" w:cs="Times New Roman"/>
                <w:color w:val="000000"/>
              </w:rPr>
              <w:t> </w:t>
            </w:r>
            <w:r w:rsidRPr="00200E0D">
              <w:rPr>
                <w:rFonts w:ascii="Times New Roman" w:hAnsi="Times New Roman" w:cs="Times New Roman"/>
                <w:color w:val="000000"/>
              </w:rPr>
              <w:t> </w:t>
            </w:r>
            <w:r w:rsidRPr="000A574A">
              <w:rPr>
                <w:rFonts w:ascii="Times New Roman" w:hAnsi="Times New Roman" w:cs="Times New Roman"/>
                <w:color w:val="000000"/>
              </w:rPr>
              <w:t> </w:t>
            </w:r>
            <w:r w:rsidRPr="007D741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2802A" w14:textId="77777777" w:rsidR="00BC19B0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BAB2A" w14:textId="77777777" w:rsidR="00BC19B0" w:rsidRPr="005656D1" w:rsidRDefault="00BC19B0" w:rsidP="00BC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17B23A6" w14:textId="77777777" w:rsidR="00070107" w:rsidRDefault="00070107"/>
    <w:sectPr w:rsidR="0007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23D29" w14:textId="77777777" w:rsidR="002E44A9" w:rsidRDefault="002E44A9" w:rsidP="00605820">
      <w:pPr>
        <w:spacing w:after="0" w:line="240" w:lineRule="auto"/>
      </w:pPr>
      <w:r>
        <w:separator/>
      </w:r>
    </w:p>
  </w:endnote>
  <w:endnote w:type="continuationSeparator" w:id="0">
    <w:p w14:paraId="5555E060" w14:textId="77777777" w:rsidR="002E44A9" w:rsidRDefault="002E44A9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3E055" w14:textId="77777777" w:rsidR="002E44A9" w:rsidRDefault="002E44A9" w:rsidP="00605820">
      <w:pPr>
        <w:spacing w:after="0" w:line="240" w:lineRule="auto"/>
      </w:pPr>
      <w:r>
        <w:separator/>
      </w:r>
    </w:p>
  </w:footnote>
  <w:footnote w:type="continuationSeparator" w:id="0">
    <w:p w14:paraId="770F4F8F" w14:textId="77777777" w:rsidR="002E44A9" w:rsidRDefault="002E44A9" w:rsidP="00605820">
      <w:pPr>
        <w:spacing w:after="0" w:line="240" w:lineRule="auto"/>
      </w:pPr>
      <w:r>
        <w:continuationSeparator/>
      </w:r>
    </w:p>
  </w:footnote>
  <w:footnote w:id="1">
    <w:p w14:paraId="3D973AB6" w14:textId="6B53409C" w:rsidR="00BF009C" w:rsidRPr="005500DA" w:rsidRDefault="00BF009C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40F87"/>
    <w:rsid w:val="00070107"/>
    <w:rsid w:val="000970B3"/>
    <w:rsid w:val="000B790F"/>
    <w:rsid w:val="000F6769"/>
    <w:rsid w:val="001D22B6"/>
    <w:rsid w:val="00220223"/>
    <w:rsid w:val="002E44A9"/>
    <w:rsid w:val="00325B6A"/>
    <w:rsid w:val="00340C0F"/>
    <w:rsid w:val="003907E8"/>
    <w:rsid w:val="0042031F"/>
    <w:rsid w:val="00460970"/>
    <w:rsid w:val="00461793"/>
    <w:rsid w:val="0046636F"/>
    <w:rsid w:val="004B2688"/>
    <w:rsid w:val="004D7592"/>
    <w:rsid w:val="00525AEB"/>
    <w:rsid w:val="005656D1"/>
    <w:rsid w:val="00605820"/>
    <w:rsid w:val="0061111B"/>
    <w:rsid w:val="00636441"/>
    <w:rsid w:val="0066453F"/>
    <w:rsid w:val="00750C80"/>
    <w:rsid w:val="007E6E49"/>
    <w:rsid w:val="00802C1F"/>
    <w:rsid w:val="00817F34"/>
    <w:rsid w:val="008F1C79"/>
    <w:rsid w:val="00A205B2"/>
    <w:rsid w:val="00A8480E"/>
    <w:rsid w:val="00BC19B0"/>
    <w:rsid w:val="00BC1DE2"/>
    <w:rsid w:val="00BF009C"/>
    <w:rsid w:val="00C462DA"/>
    <w:rsid w:val="00C8580A"/>
    <w:rsid w:val="00D719BF"/>
    <w:rsid w:val="00DF5E71"/>
    <w:rsid w:val="00E05382"/>
    <w:rsid w:val="00E1588A"/>
    <w:rsid w:val="00E17150"/>
    <w:rsid w:val="00E5581E"/>
    <w:rsid w:val="00E9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5A66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5</cp:revision>
  <dcterms:created xsi:type="dcterms:W3CDTF">2026-07-10T07:22:00Z</dcterms:created>
  <dcterms:modified xsi:type="dcterms:W3CDTF">2026-07-13T10:11:00Z</dcterms:modified>
</cp:coreProperties>
</file>