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973DA" w14:textId="77777777" w:rsidR="001A6C80" w:rsidRPr="001A6C80" w:rsidRDefault="001A6C80" w:rsidP="001A6C8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A6C80">
        <w:rPr>
          <w:rFonts w:ascii="Times New Roman" w:hAnsi="Times New Roman" w:cs="Times New Roman"/>
          <w:b/>
          <w:bCs/>
          <w:kern w:val="36"/>
          <w:sz w:val="24"/>
          <w:szCs w:val="24"/>
        </w:rPr>
        <w:t>УТВЕРЖДЕНО</w:t>
      </w:r>
    </w:p>
    <w:p w14:paraId="502E5CAB" w14:textId="77777777" w:rsidR="001A6C80" w:rsidRPr="001A6C80" w:rsidRDefault="001A6C80" w:rsidP="001A6C8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A6C80">
        <w:rPr>
          <w:rFonts w:ascii="Times New Roman" w:hAnsi="Times New Roman" w:cs="Times New Roman"/>
          <w:b/>
          <w:bCs/>
          <w:kern w:val="36"/>
          <w:sz w:val="24"/>
          <w:szCs w:val="24"/>
        </w:rPr>
        <w:t>Директор МАУК "ГДК"</w:t>
      </w:r>
    </w:p>
    <w:p w14:paraId="1DA5EA3C" w14:textId="77777777" w:rsidR="001A6C80" w:rsidRPr="001A6C80" w:rsidRDefault="001A6C80" w:rsidP="001A6C8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A6C80">
        <w:rPr>
          <w:rFonts w:ascii="Times New Roman" w:hAnsi="Times New Roman" w:cs="Times New Roman"/>
          <w:b/>
          <w:bCs/>
          <w:kern w:val="36"/>
          <w:sz w:val="24"/>
          <w:szCs w:val="24"/>
        </w:rPr>
        <w:t>А.М. Шви‌﻿⁠‌​‍​﻿⁠‍⁠⁠﻿⁠‍⁠﻿‍​⁠⁠‌‌⁠​‌​‌‍﻿⁠⁠‍​​‍﻿⁠⁠‌﻿﻿‌﻿ткий</w:t>
      </w:r>
    </w:p>
    <w:p w14:paraId="54B50EC3" w14:textId="44836498" w:rsidR="00117D9F" w:rsidRPr="00A0687A" w:rsidRDefault="00117D9F" w:rsidP="001A6C8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>«</w:t>
      </w:r>
      <w:r w:rsidR="00CE1529">
        <w:rPr>
          <w:rFonts w:ascii="Times New Roman" w:hAnsi="Times New Roman" w:cs="Times New Roman"/>
          <w:b/>
          <w:bCs/>
          <w:kern w:val="36"/>
          <w:sz w:val="24"/>
          <w:szCs w:val="24"/>
        </w:rPr>
        <w:t>13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» </w:t>
      </w:r>
      <w:r w:rsidR="00CE1529">
        <w:rPr>
          <w:rFonts w:ascii="Times New Roman" w:hAnsi="Times New Roman" w:cs="Times New Roman"/>
          <w:b/>
          <w:bCs/>
          <w:kern w:val="36"/>
          <w:sz w:val="24"/>
          <w:szCs w:val="24"/>
        </w:rPr>
        <w:t>июля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202</w:t>
      </w:r>
      <w:r w:rsidR="00044041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г.</w:t>
      </w:r>
    </w:p>
    <w:p w14:paraId="1F51EA08" w14:textId="77777777" w:rsidR="00230E3D" w:rsidRPr="00A0687A" w:rsidRDefault="00230E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48C08E7" w14:textId="53D2C4F6" w:rsidR="00230E3D" w:rsidRDefault="00230E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7DB0610" w14:textId="77777777" w:rsidR="001A6C80" w:rsidRPr="00A0687A" w:rsidRDefault="001A6C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0BBE05F" w14:textId="4122ADED" w:rsidR="00230E3D" w:rsidRPr="00A0687A" w:rsidRDefault="00B248F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</w:t>
      </w:r>
      <w:r w:rsidR="00657A68"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НЕКОНКУРЕНТН</w:t>
      </w: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57A68"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</w:t>
      </w: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57A68"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РАЗМЕЩЕНИЯ ИНФОРМАЦИИ НА ЭЛЕКТРОННОЙ ПЛОЩАДКЕ</w:t>
      </w:r>
    </w:p>
    <w:p w14:paraId="129B4D85" w14:textId="77777777" w:rsidR="00230E3D" w:rsidRPr="00A0687A" w:rsidRDefault="00230E3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37D21" w14:textId="09A3B80E" w:rsidR="00230E3D" w:rsidRPr="00A0687A" w:rsidRDefault="00657A68" w:rsidP="00F4329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</w:t>
      </w:r>
      <w:r w:rsidR="004C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A6C80" w:rsidRPr="001A6C80">
        <w:rPr>
          <w:rFonts w:ascii="Times New Roman" w:eastAsia="Calibri" w:hAnsi="Times New Roman" w:cs="Times New Roman"/>
          <w:sz w:val="24"/>
          <w:szCs w:val="24"/>
          <w:lang w:eastAsia="ru-RU"/>
        </w:rPr>
        <w:t>МАУК "ГДК"</w:t>
      </w:r>
      <w:r w:rsidR="001A6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сообщает о проведении  </w:t>
      </w:r>
      <w:r w:rsidR="00117D9F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неконкурентной </w:t>
      </w: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закупки </w:t>
      </w:r>
      <w:r w:rsidR="00F4329F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F899CF2" w14:textId="77777777" w:rsidR="00F4329F" w:rsidRPr="00A0687A" w:rsidRDefault="00F4329F" w:rsidP="00F4329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641CD9" w14:textId="59BB41F6" w:rsidR="00230E3D" w:rsidRPr="00A0687A" w:rsidRDefault="00657A68" w:rsidP="00E4102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6BAA2E50" w14:textId="7555EE13" w:rsidR="00230E3D" w:rsidRDefault="00E41020" w:rsidP="00E41020">
      <w:pPr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41020">
        <w:rPr>
          <w:rFonts w:ascii="Times New Roman" w:hAnsi="Times New Roman" w:cs="Times New Roman"/>
          <w:sz w:val="24"/>
          <w:szCs w:val="24"/>
        </w:rPr>
        <w:t xml:space="preserve">Закупка с использованием электронного магазина, </w:t>
      </w:r>
      <w:r w:rsidR="00CE1529">
        <w:rPr>
          <w:rFonts w:ascii="Times New Roman" w:hAnsi="Times New Roman" w:cs="Times New Roman"/>
          <w:sz w:val="24"/>
          <w:szCs w:val="24"/>
        </w:rPr>
        <w:t>в соответствии с пп.6 статьи 26  Положения о закупках Заказчика.</w:t>
      </w:r>
    </w:p>
    <w:p w14:paraId="5DBF16EB" w14:textId="77777777" w:rsidR="00E41020" w:rsidRPr="00E41020" w:rsidRDefault="00E41020" w:rsidP="00F4329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BFA2DA" w14:textId="77777777" w:rsidR="00230E3D" w:rsidRPr="00A0687A" w:rsidRDefault="00657A68" w:rsidP="00F4329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367D3E39" w14:textId="77777777" w:rsidR="001A6C80" w:rsidRPr="001A6C80" w:rsidRDefault="001A6C80" w:rsidP="001A6C8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C8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Муниципальное Автономное Учреждение Культуры «Городской Дворец культуры» </w:t>
      </w:r>
    </w:p>
    <w:p w14:paraId="7DC8DC15" w14:textId="77777777" w:rsidR="001A6C80" w:rsidRPr="001A6C80" w:rsidRDefault="001A6C80" w:rsidP="001A6C8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C80">
        <w:rPr>
          <w:rFonts w:ascii="Times New Roman" w:eastAsia="Calibri" w:hAnsi="Times New Roman" w:cs="Times New Roman"/>
          <w:sz w:val="24"/>
          <w:szCs w:val="24"/>
          <w:lang w:eastAsia="ar-SA"/>
        </w:rPr>
        <w:t>местонахождение – Российская Федерация, г. Хабаровск, ул. Ленина 85</w:t>
      </w:r>
    </w:p>
    <w:p w14:paraId="1DB0077E" w14:textId="77777777" w:rsidR="001A6C80" w:rsidRPr="001A6C80" w:rsidRDefault="001A6C80" w:rsidP="001A6C8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C80">
        <w:rPr>
          <w:rFonts w:ascii="Times New Roman" w:eastAsia="Calibri" w:hAnsi="Times New Roman" w:cs="Times New Roman"/>
          <w:sz w:val="24"/>
          <w:szCs w:val="24"/>
          <w:lang w:eastAsia="ar-SA"/>
        </w:rPr>
        <w:t>почтовый адрес – Российская Федерация, г. Хабаровск, ул. Ленина 85</w:t>
      </w:r>
    </w:p>
    <w:p w14:paraId="051C3BFA" w14:textId="77777777" w:rsidR="001A6C80" w:rsidRPr="001A6C80" w:rsidRDefault="001A6C80" w:rsidP="001A6C8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C8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Нехай Оксана </w:t>
      </w:r>
    </w:p>
    <w:p w14:paraId="27359913" w14:textId="77777777" w:rsidR="001A6C80" w:rsidRPr="001A6C80" w:rsidRDefault="001A6C80" w:rsidP="001A6C8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6C80">
        <w:rPr>
          <w:rFonts w:ascii="Times New Roman" w:eastAsia="Calibri" w:hAnsi="Times New Roman" w:cs="Times New Roman"/>
          <w:sz w:val="24"/>
          <w:szCs w:val="24"/>
          <w:lang w:eastAsia="ar-SA"/>
        </w:rPr>
        <w:t>8 (914) 203 - 36 - 36</w:t>
      </w:r>
    </w:p>
    <w:p w14:paraId="4785F1D5" w14:textId="79749415" w:rsidR="004C310A" w:rsidRDefault="004F3C21" w:rsidP="001A6C8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hyperlink r:id="rId7" w:history="1">
        <w:r w:rsidR="001A6C80" w:rsidRPr="00612B03">
          <w:rPr>
            <w:rStyle w:val="a3"/>
            <w:rFonts w:ascii="Times New Roman" w:eastAsia="Calibri" w:hAnsi="Times New Roman" w:cs="Times New Roman"/>
            <w:sz w:val="24"/>
            <w:szCs w:val="24"/>
            <w:lang w:eastAsia="ar-SA"/>
          </w:rPr>
          <w:t>mayk.gdk@mail.ru</w:t>
        </w:r>
      </w:hyperlink>
    </w:p>
    <w:p w14:paraId="59BBA97A" w14:textId="77777777" w:rsidR="001A6C80" w:rsidRPr="00A0687A" w:rsidRDefault="001A6C80" w:rsidP="001A6C8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24AD682" w14:textId="00157CC9" w:rsidR="00F4329F" w:rsidRPr="00A0687A" w:rsidRDefault="00657A68" w:rsidP="00F4329F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  <w:r w:rsidR="00F4329F"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CE15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</w:t>
      </w:r>
      <w:r w:rsidR="00CE1529" w:rsidRPr="00CE15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оставк</w:t>
      </w:r>
      <w:r w:rsidR="00CE15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="00CE1529" w:rsidRPr="00CE15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оборудования</w:t>
      </w:r>
    </w:p>
    <w:p w14:paraId="4971446A" w14:textId="77777777" w:rsidR="00F4329F" w:rsidRPr="00A0687A" w:rsidRDefault="00F4329F" w:rsidP="00F4329F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41B2EFB1" w14:textId="09DA6214" w:rsidR="00230E3D" w:rsidRPr="00A0687A" w:rsidRDefault="00AB0DBC" w:rsidP="00F4329F">
      <w:pPr>
        <w:numPr>
          <w:ilvl w:val="0"/>
          <w:numId w:val="1"/>
        </w:num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 поставляемого товара</w:t>
      </w:r>
      <w:r w:rsidR="00657A68" w:rsidRPr="00A0687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:</w:t>
      </w:r>
      <w:r w:rsidR="00657A68" w:rsidRPr="00A0687A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в соответствии с техническим заданием.  </w:t>
      </w:r>
    </w:p>
    <w:p w14:paraId="7D973232" w14:textId="59F883B4" w:rsidR="00F4329F" w:rsidRPr="00A0687A" w:rsidRDefault="00657A68" w:rsidP="00F4329F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r w:rsidR="00AB0DBC" w:rsidRPr="00A0687A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Pr="00A0687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A6C80" w:rsidRPr="001A6C80">
        <w:rPr>
          <w:rFonts w:ascii="Times New Roman" w:eastAsia="Calibri" w:hAnsi="Times New Roman" w:cs="Times New Roman"/>
          <w:bCs/>
          <w:sz w:val="24"/>
          <w:szCs w:val="24"/>
        </w:rPr>
        <w:t>680030, Россия, Хабаровский край, г. Хабаровск, ул. Ленина, 85</w:t>
      </w:r>
    </w:p>
    <w:p w14:paraId="3FE016F0" w14:textId="4FEA237F" w:rsidR="008C0286" w:rsidRPr="00A0687A" w:rsidRDefault="008C0286" w:rsidP="008C02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EF33B" w14:textId="7493D38C" w:rsidR="001A6C80" w:rsidRPr="00CE1529" w:rsidRDefault="008C0286" w:rsidP="001A6C80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1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периодичность поставки товара:</w:t>
      </w:r>
      <w:r w:rsidRPr="00C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529" w:rsidRPr="00CE1529">
        <w:rPr>
          <w:rFonts w:ascii="Times New Roman" w:hAnsi="Times New Roman" w:cs="Times New Roman"/>
          <w:sz w:val="24"/>
          <w:szCs w:val="24"/>
        </w:rPr>
        <w:t>в течении 20 рабочих дней с момента подписания договора</w:t>
      </w:r>
    </w:p>
    <w:p w14:paraId="0702A4B4" w14:textId="77777777" w:rsidR="00CE1529" w:rsidRPr="001A6C80" w:rsidRDefault="00CE1529" w:rsidP="001A6C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24DA" w14:textId="536D6BFC" w:rsidR="00C07279" w:rsidRDefault="00657A68" w:rsidP="00CE1529">
      <w:pPr>
        <w:pStyle w:val="a7"/>
        <w:numPr>
          <w:ilvl w:val="0"/>
          <w:numId w:val="1"/>
        </w:numPr>
        <w:ind w:left="0" w:right="93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279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C07279">
        <w:rPr>
          <w:rFonts w:ascii="Times New Roman" w:eastAsia="Calibri" w:hAnsi="Times New Roman" w:cs="Times New Roman"/>
          <w:sz w:val="24"/>
          <w:szCs w:val="24"/>
        </w:rPr>
        <w:t>:</w:t>
      </w:r>
      <w:r w:rsidRPr="00C07279">
        <w:rPr>
          <w:rFonts w:ascii="Times New Roman" w:hAnsi="Times New Roman" w:cs="Times New Roman"/>
          <w:sz w:val="24"/>
          <w:szCs w:val="24"/>
        </w:rPr>
        <w:t xml:space="preserve"> </w:t>
      </w:r>
      <w:r w:rsidR="00CE1529" w:rsidRPr="00CE1529">
        <w:rPr>
          <w:rFonts w:ascii="Times New Roman" w:hAnsi="Times New Roman" w:cs="Times New Roman"/>
          <w:sz w:val="24"/>
          <w:szCs w:val="24"/>
        </w:rPr>
        <w:t>192083,01</w:t>
      </w:r>
      <w:r w:rsidR="00CE1529">
        <w:rPr>
          <w:rFonts w:ascii="Times New Roman" w:hAnsi="Times New Roman" w:cs="Times New Roman"/>
          <w:sz w:val="24"/>
          <w:szCs w:val="24"/>
        </w:rPr>
        <w:t xml:space="preserve"> (Сто девяносто две тысячи восемьдесят три) рубля 01 копейка</w:t>
      </w:r>
      <w:r w:rsidR="00C07279" w:rsidRPr="00C07279">
        <w:rPr>
          <w:rFonts w:ascii="Times New Roman" w:hAnsi="Times New Roman" w:cs="Times New Roman"/>
          <w:sz w:val="24"/>
          <w:szCs w:val="24"/>
        </w:rPr>
        <w:t>.</w:t>
      </w:r>
    </w:p>
    <w:p w14:paraId="54DA6734" w14:textId="24AFADA4" w:rsidR="00A0687A" w:rsidRPr="00C07279" w:rsidRDefault="00A0687A" w:rsidP="00C07279">
      <w:pPr>
        <w:ind w:right="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279">
        <w:rPr>
          <w:rFonts w:ascii="Times New Roman" w:hAnsi="Times New Roman" w:cs="Times New Roman"/>
          <w:sz w:val="24"/>
          <w:szCs w:val="24"/>
        </w:rPr>
        <w:t>Расчет и обоснование НМЦД приложены отдельным файлом.</w:t>
      </w:r>
    </w:p>
    <w:p w14:paraId="485B47F2" w14:textId="77777777" w:rsidR="00CE1529" w:rsidRDefault="001A6C80" w:rsidP="00F4329F">
      <w:pPr>
        <w:spacing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1A6C80">
        <w:rPr>
          <w:rFonts w:ascii="Times New Roman" w:hAnsi="Times New Roman" w:cs="Times New Roman"/>
          <w:sz w:val="24"/>
          <w:szCs w:val="24"/>
        </w:rPr>
        <w:t xml:space="preserve">Стоимость Товара (Цена Договора) включает </w:t>
      </w:r>
      <w:r w:rsidR="00CE1529" w:rsidRPr="00CE1529">
        <w:rPr>
          <w:rFonts w:ascii="Times New Roman" w:hAnsi="Times New Roman" w:cs="Times New Roman"/>
          <w:sz w:val="24"/>
          <w:szCs w:val="24"/>
        </w:rPr>
        <w:t>и включает в себя все расходы Поставщика по упаковке, транспортировке, доставке, погрузке-выгрузке, таможенному оформлению Товара, оформлению соответствующей товаросопроводительной документации, страхованию рисков, уплате налогов и сборов, установленных в Российской Федерации, а также компенсацию всех возможных издержек, любые иные непредвиденные расходы и затраты, связанные с рисками Поставщика. НДС не облагается в связи с применением упрощенной системы налогообложения на основании ст. 346.12, ст. 346.13 главы 26.2 Налогового кодекса Российской Федерации.</w:t>
      </w:r>
    </w:p>
    <w:p w14:paraId="5B879499" w14:textId="7B74BBF3" w:rsidR="00230E3D" w:rsidRPr="00A0687A" w:rsidRDefault="00657A68" w:rsidP="00F4329F">
      <w:pPr>
        <w:spacing w:line="240" w:lineRule="auto"/>
        <w:ind w:firstLineChars="183" w:firstLine="4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Pr="00A06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</w:t>
      </w:r>
      <w:r w:rsidRPr="00A068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есто размещения уведомления:</w:t>
      </w:r>
    </w:p>
    <w:p w14:paraId="2D2328F2" w14:textId="3015DA46" w:rsidR="00230E3D" w:rsidRPr="00E41020" w:rsidRDefault="00657A68" w:rsidP="00E41020">
      <w:pPr>
        <w:ind w:firstLine="426"/>
        <w:jc w:val="both"/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Размещено в информационно - телекоммуникационной сети «Интернет» по адресу: </w:t>
      </w:r>
      <w:r w:rsidR="00CE1529" w:rsidRPr="00CE1529">
        <w:rPr>
          <w:rFonts w:ascii="Times New Roman" w:hAnsi="Times New Roman" w:cs="Times New Roman"/>
          <w:sz w:val="24"/>
          <w:szCs w:val="24"/>
        </w:rPr>
        <w:t>https://etp-region.ru/</w:t>
      </w:r>
      <w:r w:rsidRPr="00E410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Pr="00E410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</w:t>
      </w: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виде и доступна  с момента размещения.</w:t>
      </w:r>
      <w:r w:rsidR="00C5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 также в</w:t>
      </w:r>
      <w:r w:rsidR="00C57573" w:rsidRPr="00C5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 размещается информация о закупке.</w:t>
      </w:r>
    </w:p>
    <w:p w14:paraId="45984F64" w14:textId="77777777" w:rsidR="002D14B6" w:rsidRPr="00A0687A" w:rsidRDefault="002D14B6" w:rsidP="00F432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8E68C47" w14:textId="690C2075" w:rsidR="00230E3D" w:rsidRPr="00E41020" w:rsidRDefault="003A6890" w:rsidP="00F432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предложений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</w:t>
      </w:r>
      <w:r w:rsidR="00CE1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</w:t>
      </w:r>
      <w:r w:rsidR="00195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</w:t>
      </w:r>
      <w:r w:rsidR="00657A68" w:rsidRPr="00E4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.0</w:t>
      </w:r>
      <w:r w:rsidR="00CE1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="00657A68" w:rsidRPr="00E4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.202</w:t>
      </w:r>
      <w:r w:rsidR="00044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="00657A68" w:rsidRPr="00E4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г.</w:t>
      </w:r>
    </w:p>
    <w:p w14:paraId="7FA05AC1" w14:textId="77777777" w:rsidR="00230E3D" w:rsidRPr="00A0687A" w:rsidRDefault="00230E3D" w:rsidP="00F432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5C68B95" w14:textId="4AAE83C6" w:rsidR="00230E3D" w:rsidRPr="00A0687A" w:rsidRDefault="00657A68" w:rsidP="00F432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 и время 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окончания подачи предложений </w:t>
      </w:r>
      <w:r w:rsidR="00B532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E1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</w:t>
      </w:r>
      <w:r w:rsidR="00195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="00B532E7" w:rsidRPr="00E4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  <w:r w:rsidRPr="00E4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</w:t>
      </w:r>
      <w:r w:rsidR="00CE1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Pr="00E4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.202</w:t>
      </w:r>
      <w:r w:rsidR="00044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="00E16EDF" w:rsidRPr="00E4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г</w:t>
      </w:r>
      <w:r w:rsidR="00E16EDF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</w:t>
      </w:r>
      <w:r w:rsidR="00E410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6CE5BB80" w14:textId="77777777" w:rsidR="00230E3D" w:rsidRPr="00A0687A" w:rsidRDefault="00230E3D" w:rsidP="00F432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14:paraId="44571EAD" w14:textId="77777777" w:rsidR="00230E3D" w:rsidRPr="00A0687A" w:rsidRDefault="00657A68" w:rsidP="00F432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9. Порядок направления и содержание предложений участников</w:t>
      </w:r>
    </w:p>
    <w:p w14:paraId="5D40B261" w14:textId="0AF8DF95" w:rsidR="00230E3D" w:rsidRPr="00A0687A" w:rsidRDefault="00657A68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60823C9" w14:textId="77777777" w:rsidR="00230E3D" w:rsidRPr="00A0687A" w:rsidRDefault="00657A68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закупке;</w:t>
      </w:r>
    </w:p>
    <w:p w14:paraId="515182C0" w14:textId="77777777" w:rsidR="00230E3D" w:rsidRPr="00A0687A" w:rsidRDefault="00657A68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услуги);</w:t>
      </w:r>
    </w:p>
    <w:p w14:paraId="3F11EA73" w14:textId="4AA2A22E" w:rsidR="00230E3D" w:rsidRDefault="00657A68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информация об участнике (наименование, место нахождения, почтовый адрес, адрес электронной почты, номер контактного 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телефона, банковские реквизиты)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принадлежности участника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субъектам малого и среднего предпринимательства. </w:t>
      </w:r>
    </w:p>
    <w:p w14:paraId="5C34A702" w14:textId="6F2BD425" w:rsidR="004B1D3C" w:rsidRPr="00A0687A" w:rsidRDefault="004B1D3C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информация о стране происхождения товара.</w:t>
      </w:r>
    </w:p>
    <w:p w14:paraId="2D5C0A6E" w14:textId="20192C92" w:rsidR="00230E3D" w:rsidRDefault="004B1D3C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D4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57A68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иная информация и документы (по усмотрению участника).</w:t>
      </w:r>
    </w:p>
    <w:p w14:paraId="6497AD36" w14:textId="77777777" w:rsidR="007B4F7D" w:rsidRPr="00A0687A" w:rsidRDefault="00657A68" w:rsidP="007B4F7D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F7D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предложение направляется участником заказчику с использованием функционала сайта электронной площадки. Предложение должно быть подписано квалифицированной электронной подписью участника. </w:t>
      </w:r>
    </w:p>
    <w:p w14:paraId="3A3017BF" w14:textId="336C7FC4" w:rsidR="00230E3D" w:rsidRPr="00A0687A" w:rsidRDefault="00657A68" w:rsidP="00F4329F">
      <w:pPr>
        <w:adjustRightInd w:val="0"/>
        <w:spacing w:line="240" w:lineRule="auto"/>
        <w:ind w:firstLineChars="183" w:firstLine="44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="00313B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Разъяснение положений уведомления</w:t>
      </w:r>
    </w:p>
    <w:p w14:paraId="620BDABE" w14:textId="53A0A41B" w:rsidR="00230E3D" w:rsidRPr="00A0687A" w:rsidRDefault="00657A68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конкурентной.</w:t>
      </w:r>
    </w:p>
    <w:p w14:paraId="37AE84F4" w14:textId="63A71063" w:rsidR="007B4F7D" w:rsidRPr="00A0687A" w:rsidRDefault="007B4F7D" w:rsidP="007B4F7D">
      <w:pPr>
        <w:ind w:firstLine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 Заключение договора </w:t>
      </w:r>
    </w:p>
    <w:p w14:paraId="5F62ED0C" w14:textId="77777777" w:rsidR="00C0483B" w:rsidRDefault="007B4F7D" w:rsidP="00C0483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по результатам закупки заключается с участником, предоставившим информацию, предусмотренную п. 9 настоящего уведомления, и предложившим наиболее низкую цену, в срок не позднее чем через 20 дней с даты подведения итогов. </w:t>
      </w:r>
    </w:p>
    <w:p w14:paraId="7BD39B7D" w14:textId="3E40DAFD" w:rsidR="00230E3D" w:rsidRPr="00A0687A" w:rsidRDefault="00C0483B" w:rsidP="00C0483B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10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657A68" w:rsidRPr="00B410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</w:t>
      </w:r>
      <w:r w:rsidR="00657A68"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положения</w:t>
      </w:r>
    </w:p>
    <w:p w14:paraId="0000FCE8" w14:textId="01AA0ABC" w:rsidR="00230E3D" w:rsidRPr="00A0687A" w:rsidRDefault="00657A68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экономии денежных средств З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аказчика.  </w:t>
      </w:r>
    </w:p>
    <w:p w14:paraId="5DDC6300" w14:textId="7A4BFFCF" w:rsidR="007B4F7D" w:rsidRPr="00A0687A" w:rsidRDefault="007B4F7D" w:rsidP="00F4329F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Заказчик вправе отказаться от проведения закупки с использованием электронного магазина в любое время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</w:t>
      </w:r>
    </w:p>
    <w:p w14:paraId="43491927" w14:textId="2B4C913C" w:rsidR="00230E3D" w:rsidRPr="00A0687A" w:rsidRDefault="007B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проведения закупки составляется итоговый протокол.</w:t>
      </w:r>
    </w:p>
    <w:p w14:paraId="6478AC94" w14:textId="0481A5B3" w:rsidR="007B4F7D" w:rsidRPr="00A0687A" w:rsidRDefault="007B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E8822" w14:textId="08A00587" w:rsidR="007B4F7D" w:rsidRPr="00A0687A" w:rsidRDefault="007B4F7D" w:rsidP="007B4F7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Национальный режим при проведении закупки</w:t>
      </w:r>
    </w:p>
    <w:p w14:paraId="736A7315" w14:textId="77777777" w:rsidR="00DB099B" w:rsidRPr="00A0687A" w:rsidRDefault="00DB099B" w:rsidP="00DB099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00C0F0" w14:textId="52060561" w:rsidR="007B4F7D" w:rsidRPr="00A0687A" w:rsidRDefault="007B4F7D" w:rsidP="00DB0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</w:r>
    </w:p>
    <w:p w14:paraId="5F172E55" w14:textId="77777777" w:rsidR="007B4F7D" w:rsidRPr="00A0687A" w:rsidRDefault="007B4F7D" w:rsidP="007B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5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172"/>
        <w:gridCol w:w="5387"/>
      </w:tblGrid>
      <w:tr w:rsidR="007B4F7D" w:rsidRPr="00A0687A" w14:paraId="56C420A5" w14:textId="77777777" w:rsidTr="007B4F7D">
        <w:tc>
          <w:tcPr>
            <w:tcW w:w="4172" w:type="dxa"/>
            <w:vAlign w:val="center"/>
          </w:tcPr>
          <w:p w14:paraId="2CD6FC3D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387" w:type="dxa"/>
            <w:vAlign w:val="center"/>
          </w:tcPr>
          <w:p w14:paraId="44000289" w14:textId="77777777" w:rsidR="00F248CC" w:rsidRPr="00A0687A" w:rsidRDefault="00F248CC" w:rsidP="00F248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977252" w14:textId="28C5F859" w:rsidR="007B4F7D" w:rsidRPr="00A0687A" w:rsidRDefault="00F248CC" w:rsidP="00CE15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УСТАНОВЛЕНО </w:t>
            </w:r>
            <w:r w:rsidR="00CE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основании пп.и) п .5 </w:t>
            </w:r>
            <w:r w:rsidR="00CE1529" w:rsidRPr="00CE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</w:t>
            </w:r>
            <w:r w:rsidR="00CE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CE1529" w:rsidRPr="00CE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Правительства РФ от 23.12.2024 N 1875 (ред. от 03.07.2026)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  <w:p w14:paraId="54082018" w14:textId="7049965C" w:rsidR="007B4F7D" w:rsidRPr="00A0687A" w:rsidRDefault="007B4F7D" w:rsidP="00C07279">
            <w:pPr>
              <w:widowControl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F7D" w:rsidRPr="00A0687A" w14:paraId="17F2DA5A" w14:textId="77777777" w:rsidTr="007B4F7D">
        <w:trPr>
          <w:trHeight w:val="1834"/>
        </w:trPr>
        <w:tc>
          <w:tcPr>
            <w:tcW w:w="4172" w:type="dxa"/>
            <w:vAlign w:val="center"/>
          </w:tcPr>
          <w:p w14:paraId="3D25314F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ОГРАНИЧЕНИЕ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387" w:type="dxa"/>
            <w:vAlign w:val="center"/>
          </w:tcPr>
          <w:p w14:paraId="56E17598" w14:textId="77777777" w:rsidR="007B4F7D" w:rsidRPr="00A0687A" w:rsidRDefault="007B4F7D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693684" w14:textId="36397E32" w:rsidR="007B4F7D" w:rsidRPr="00A0687A" w:rsidRDefault="00CE1529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  <w:r w:rsidR="007B4F7D"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УСТАНОВЛЕНО</w:t>
            </w:r>
          </w:p>
          <w:p w14:paraId="395D27D1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2D1AE" w14:textId="650C6D32" w:rsidR="007B4F7D" w:rsidRPr="00A0687A" w:rsidRDefault="007B4F7D" w:rsidP="00911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F7D" w:rsidRPr="00A0687A" w14:paraId="210023EF" w14:textId="77777777" w:rsidTr="007B4F7D">
        <w:tc>
          <w:tcPr>
            <w:tcW w:w="4172" w:type="dxa"/>
            <w:vAlign w:val="center"/>
          </w:tcPr>
          <w:p w14:paraId="5AAF75E0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ПРЕИМУЩЕСТВО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услуг, соответственно выполняемых, оказываемых российскими лицами;</w:t>
            </w:r>
          </w:p>
        </w:tc>
        <w:tc>
          <w:tcPr>
            <w:tcW w:w="5387" w:type="dxa"/>
            <w:vAlign w:val="center"/>
          </w:tcPr>
          <w:p w14:paraId="184A01A5" w14:textId="77777777" w:rsidR="007B4F7D" w:rsidRPr="00A0687A" w:rsidRDefault="007B4F7D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F6EBC9" w14:textId="66B26653" w:rsidR="007B4F7D" w:rsidRPr="00A0687A" w:rsidRDefault="00C07279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  <w:r w:rsidR="00CE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ПРЕДОСТАВЛЯЕТСЯ</w:t>
            </w:r>
          </w:p>
          <w:p w14:paraId="19519911" w14:textId="77777777" w:rsidR="007B4F7D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15754" w14:textId="68442523" w:rsidR="00C07279" w:rsidRPr="00A0687A" w:rsidRDefault="00C07279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45EFA5" w14:textId="77777777" w:rsidR="007B4F7D" w:rsidRPr="00A0687A" w:rsidRDefault="007B4F7D" w:rsidP="007B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7B4F7D" w:rsidRPr="00A0687A" w:rsidSect="00F4329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1C622" w14:textId="77777777" w:rsidR="004F3C21" w:rsidRDefault="004F3C21">
      <w:pPr>
        <w:spacing w:line="240" w:lineRule="auto"/>
      </w:pPr>
      <w:r>
        <w:separator/>
      </w:r>
    </w:p>
  </w:endnote>
  <w:endnote w:type="continuationSeparator" w:id="0">
    <w:p w14:paraId="7795A69C" w14:textId="77777777" w:rsidR="004F3C21" w:rsidRDefault="004F3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496A1" w14:textId="77777777" w:rsidR="004F3C21" w:rsidRDefault="004F3C21">
      <w:pPr>
        <w:spacing w:after="0"/>
      </w:pPr>
      <w:r>
        <w:separator/>
      </w:r>
    </w:p>
  </w:footnote>
  <w:footnote w:type="continuationSeparator" w:id="0">
    <w:p w14:paraId="21E03E91" w14:textId="77777777" w:rsidR="004F3C21" w:rsidRDefault="004F3C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E2B027"/>
    <w:multiLevelType w:val="singleLevel"/>
    <w:tmpl w:val="7E529DEE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1">
    <w:nsid w:val="C04F1C8C"/>
    <w:multiLevelType w:val="singleLevel"/>
    <w:tmpl w:val="C04F1C8C"/>
    <w:lvl w:ilvl="0">
      <w:start w:val="11"/>
      <w:numFmt w:val="decimal"/>
      <w:suff w:val="space"/>
      <w:lvlText w:val="%1."/>
      <w:lvlJc w:val="left"/>
    </w:lvl>
  </w:abstractNum>
  <w:abstractNum w:abstractNumId="2">
    <w:nsid w:val="08571F82"/>
    <w:multiLevelType w:val="singleLevel"/>
    <w:tmpl w:val="7E529DEE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7E"/>
    <w:rsid w:val="00001BED"/>
    <w:rsid w:val="0002073C"/>
    <w:rsid w:val="00044041"/>
    <w:rsid w:val="00051185"/>
    <w:rsid w:val="00074E28"/>
    <w:rsid w:val="00086B2F"/>
    <w:rsid w:val="000A1108"/>
    <w:rsid w:val="000B2E59"/>
    <w:rsid w:val="000C4705"/>
    <w:rsid w:val="000D4167"/>
    <w:rsid w:val="000F0C36"/>
    <w:rsid w:val="000F370C"/>
    <w:rsid w:val="000F5482"/>
    <w:rsid w:val="001025CA"/>
    <w:rsid w:val="00104C2F"/>
    <w:rsid w:val="00117D9F"/>
    <w:rsid w:val="0013775F"/>
    <w:rsid w:val="001660D4"/>
    <w:rsid w:val="0018763E"/>
    <w:rsid w:val="00193C01"/>
    <w:rsid w:val="00195E2B"/>
    <w:rsid w:val="001A6C80"/>
    <w:rsid w:val="001E42FD"/>
    <w:rsid w:val="00204D7E"/>
    <w:rsid w:val="00206D43"/>
    <w:rsid w:val="002103BE"/>
    <w:rsid w:val="00224457"/>
    <w:rsid w:val="00230E3D"/>
    <w:rsid w:val="0024020D"/>
    <w:rsid w:val="0026365B"/>
    <w:rsid w:val="00271837"/>
    <w:rsid w:val="0027421E"/>
    <w:rsid w:val="002D14B6"/>
    <w:rsid w:val="002E0AF3"/>
    <w:rsid w:val="00310648"/>
    <w:rsid w:val="00313B25"/>
    <w:rsid w:val="00363D5C"/>
    <w:rsid w:val="003843D1"/>
    <w:rsid w:val="003849F8"/>
    <w:rsid w:val="003A6890"/>
    <w:rsid w:val="003D5851"/>
    <w:rsid w:val="00400C2B"/>
    <w:rsid w:val="004213A1"/>
    <w:rsid w:val="00446651"/>
    <w:rsid w:val="00462D33"/>
    <w:rsid w:val="0047153C"/>
    <w:rsid w:val="00481D19"/>
    <w:rsid w:val="00485796"/>
    <w:rsid w:val="004A6141"/>
    <w:rsid w:val="004B1D3C"/>
    <w:rsid w:val="004C29E9"/>
    <w:rsid w:val="004C310A"/>
    <w:rsid w:val="004C7BEA"/>
    <w:rsid w:val="004D3435"/>
    <w:rsid w:val="004F3C21"/>
    <w:rsid w:val="004F44CB"/>
    <w:rsid w:val="005114A8"/>
    <w:rsid w:val="005130D6"/>
    <w:rsid w:val="00526890"/>
    <w:rsid w:val="00536626"/>
    <w:rsid w:val="00542629"/>
    <w:rsid w:val="005A6930"/>
    <w:rsid w:val="005C5F62"/>
    <w:rsid w:val="00657A68"/>
    <w:rsid w:val="00665E3C"/>
    <w:rsid w:val="0067520C"/>
    <w:rsid w:val="00681732"/>
    <w:rsid w:val="00685D70"/>
    <w:rsid w:val="006A2B22"/>
    <w:rsid w:val="006A5BE6"/>
    <w:rsid w:val="006B1A6E"/>
    <w:rsid w:val="006B4973"/>
    <w:rsid w:val="006B54F8"/>
    <w:rsid w:val="006D1F95"/>
    <w:rsid w:val="006E31D8"/>
    <w:rsid w:val="0070309E"/>
    <w:rsid w:val="00745B4B"/>
    <w:rsid w:val="00754486"/>
    <w:rsid w:val="00766C9C"/>
    <w:rsid w:val="007B4F7D"/>
    <w:rsid w:val="007B763F"/>
    <w:rsid w:val="007E56D9"/>
    <w:rsid w:val="0082348B"/>
    <w:rsid w:val="0086707E"/>
    <w:rsid w:val="008673FE"/>
    <w:rsid w:val="008A1FE5"/>
    <w:rsid w:val="008C0286"/>
    <w:rsid w:val="008E77EE"/>
    <w:rsid w:val="009116BD"/>
    <w:rsid w:val="00913463"/>
    <w:rsid w:val="00933AF7"/>
    <w:rsid w:val="009478B6"/>
    <w:rsid w:val="009910D4"/>
    <w:rsid w:val="009A7464"/>
    <w:rsid w:val="009B3BD1"/>
    <w:rsid w:val="009C05CD"/>
    <w:rsid w:val="009D1676"/>
    <w:rsid w:val="009E7768"/>
    <w:rsid w:val="009F579E"/>
    <w:rsid w:val="00A0687A"/>
    <w:rsid w:val="00AB0DBC"/>
    <w:rsid w:val="00AF6924"/>
    <w:rsid w:val="00B01D22"/>
    <w:rsid w:val="00B248FA"/>
    <w:rsid w:val="00B34A20"/>
    <w:rsid w:val="00B41045"/>
    <w:rsid w:val="00B51421"/>
    <w:rsid w:val="00B532E7"/>
    <w:rsid w:val="00B74381"/>
    <w:rsid w:val="00BE229D"/>
    <w:rsid w:val="00C0483B"/>
    <w:rsid w:val="00C07279"/>
    <w:rsid w:val="00C22F9D"/>
    <w:rsid w:val="00C51A64"/>
    <w:rsid w:val="00C57573"/>
    <w:rsid w:val="00C71876"/>
    <w:rsid w:val="00C76BAC"/>
    <w:rsid w:val="00CB0C4E"/>
    <w:rsid w:val="00CE1529"/>
    <w:rsid w:val="00D65242"/>
    <w:rsid w:val="00D810BE"/>
    <w:rsid w:val="00D953A1"/>
    <w:rsid w:val="00DA29DE"/>
    <w:rsid w:val="00DB099B"/>
    <w:rsid w:val="00E163AD"/>
    <w:rsid w:val="00E16EDF"/>
    <w:rsid w:val="00E37BE2"/>
    <w:rsid w:val="00E41020"/>
    <w:rsid w:val="00E41DFB"/>
    <w:rsid w:val="00E51566"/>
    <w:rsid w:val="00E97B46"/>
    <w:rsid w:val="00EB506E"/>
    <w:rsid w:val="00EB5CE2"/>
    <w:rsid w:val="00EE1D26"/>
    <w:rsid w:val="00EE474F"/>
    <w:rsid w:val="00EE7F7A"/>
    <w:rsid w:val="00F00042"/>
    <w:rsid w:val="00F169E6"/>
    <w:rsid w:val="00F248CC"/>
    <w:rsid w:val="00F25632"/>
    <w:rsid w:val="00F329C9"/>
    <w:rsid w:val="00F4329F"/>
    <w:rsid w:val="00FA2FDF"/>
    <w:rsid w:val="00FA3139"/>
    <w:rsid w:val="00FA681F"/>
    <w:rsid w:val="00FF789F"/>
    <w:rsid w:val="084560A8"/>
    <w:rsid w:val="0B365942"/>
    <w:rsid w:val="0EA44576"/>
    <w:rsid w:val="10646105"/>
    <w:rsid w:val="1AD14FFF"/>
    <w:rsid w:val="1B7B7D41"/>
    <w:rsid w:val="1BA31D7C"/>
    <w:rsid w:val="1E873C12"/>
    <w:rsid w:val="27573B5F"/>
    <w:rsid w:val="2EFD22A6"/>
    <w:rsid w:val="46694DBE"/>
    <w:rsid w:val="4BB949C8"/>
    <w:rsid w:val="4F2E39E4"/>
    <w:rsid w:val="594302D2"/>
    <w:rsid w:val="63E9790F"/>
    <w:rsid w:val="6A1F0EE1"/>
    <w:rsid w:val="70AC42E8"/>
    <w:rsid w:val="72FB7C35"/>
    <w:rsid w:val="7A7773DA"/>
    <w:rsid w:val="7B2C36E5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8E68"/>
  <w15:docId w15:val="{83379051-E64A-4D5A-AB7B-52C51272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120" w:after="12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qFormat/>
    <w:pPr>
      <w:jc w:val="both"/>
    </w:pPr>
    <w:rPr>
      <w:rFonts w:ascii="Arial" w:hAnsi="Arial"/>
      <w:lang w:val="en-US"/>
    </w:rPr>
  </w:style>
  <w:style w:type="character" w:customStyle="1" w:styleId="company-infocontact">
    <w:name w:val="company-info__contact"/>
    <w:basedOn w:val="a0"/>
    <w:qFormat/>
  </w:style>
  <w:style w:type="paragraph" w:customStyle="1" w:styleId="2">
    <w:name w:val="Основной текст (2)"/>
    <w:basedOn w:val="1"/>
    <w:next w:val="a"/>
    <w:qFormat/>
    <w:pPr>
      <w:keepNext w:val="0"/>
      <w:widowControl w:val="0"/>
      <w:tabs>
        <w:tab w:val="left" w:pos="0"/>
      </w:tabs>
      <w:spacing w:before="0" w:after="147" w:line="274" w:lineRule="exact"/>
      <w:contextualSpacing/>
      <w:jc w:val="both"/>
      <w:outlineLvl w:val="9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F7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k.g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dc:description>DOC-MARKER-FczJ-347y5h6joG8Ru4mIA</dc:description>
  <cp:lastModifiedBy>Oksana</cp:lastModifiedBy>
  <cp:revision>4</cp:revision>
  <cp:lastPrinted>2019-06-25T04:59:00Z</cp:lastPrinted>
  <dcterms:created xsi:type="dcterms:W3CDTF">2026-07-13T06:49:00Z</dcterms:created>
  <dcterms:modified xsi:type="dcterms:W3CDTF">2026-07-14T04:31:00Z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6B01C6C845414202B81AC7B595B569EB_13</vt:lpwstr>
  </property>
</Properties>
</file>