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0F1F" w14:textId="1D52E08F" w:rsidR="00DD468A" w:rsidRPr="00BF7F46" w:rsidRDefault="00731467" w:rsidP="00BF7F46">
      <w:pPr>
        <w:widowControl w:val="0"/>
        <w:tabs>
          <w:tab w:val="left" w:pos="3393"/>
        </w:tabs>
        <w:spacing w:line="240" w:lineRule="auto"/>
        <w:ind w:firstLine="0"/>
        <w:jc w:val="center"/>
        <w:rPr>
          <w:sz w:val="22"/>
          <w:szCs w:val="22"/>
          <w:lang w:eastAsia="ar-SA"/>
        </w:rPr>
      </w:pPr>
      <w:bookmarkStart w:id="0" w:name="_Ref119427085"/>
      <w:r w:rsidRPr="00BF7F46">
        <w:rPr>
          <w:b/>
          <w:sz w:val="22"/>
          <w:szCs w:val="22"/>
          <w:lang w:eastAsia="ar-SA"/>
        </w:rPr>
        <w:t>Т</w:t>
      </w:r>
      <w:r w:rsidR="00383BB3" w:rsidRPr="00BF7F46">
        <w:rPr>
          <w:b/>
          <w:sz w:val="22"/>
          <w:szCs w:val="22"/>
          <w:lang w:eastAsia="ar-SA"/>
        </w:rPr>
        <w:t>ехническое</w:t>
      </w:r>
      <w:r w:rsidRPr="00BF7F46">
        <w:rPr>
          <w:b/>
          <w:sz w:val="22"/>
          <w:szCs w:val="22"/>
          <w:lang w:eastAsia="ar-SA"/>
        </w:rPr>
        <w:t xml:space="preserve"> </w:t>
      </w:r>
      <w:r w:rsidR="00383BB3" w:rsidRPr="00BF7F46">
        <w:rPr>
          <w:b/>
          <w:sz w:val="22"/>
          <w:szCs w:val="22"/>
          <w:lang w:eastAsia="ar-SA"/>
        </w:rPr>
        <w:t>зад⁠‌⁠‌​​﻿‌‍‌﻿‌‌﻿⁠‌‍⁠​﻿⁠⁠​‌​‍‍‌﻿‍‌‍﻿‌‍﻿‌⁠‍‍⁠﻿‍‌</w:t>
      </w:r>
      <w:proofErr w:type="spellStart"/>
      <w:r w:rsidR="00383BB3" w:rsidRPr="00BF7F46">
        <w:rPr>
          <w:b/>
          <w:sz w:val="22"/>
          <w:szCs w:val="22"/>
          <w:lang w:eastAsia="ar-SA"/>
        </w:rPr>
        <w:t>ание</w:t>
      </w:r>
      <w:proofErr w:type="spellEnd"/>
    </w:p>
    <w:p w14:paraId="5043D939" w14:textId="77777777" w:rsidR="00DD468A" w:rsidRPr="00BF7F46" w:rsidRDefault="00731467" w:rsidP="00BF7F46">
      <w:pPr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 w:rsidRPr="00BF7F46">
        <w:rPr>
          <w:b/>
          <w:sz w:val="22"/>
          <w:szCs w:val="22"/>
          <w:lang w:eastAsia="ar-SA"/>
        </w:rPr>
        <w:t xml:space="preserve">на поставку </w:t>
      </w:r>
      <w:r w:rsidRPr="00BF7F46">
        <w:rPr>
          <w:b/>
          <w:sz w:val="22"/>
          <w:szCs w:val="22"/>
        </w:rPr>
        <w:t xml:space="preserve">ГСМ </w:t>
      </w:r>
    </w:p>
    <w:p w14:paraId="55F14C0D" w14:textId="13042910" w:rsidR="00DD468A" w:rsidRPr="005A049D" w:rsidRDefault="005A049D" w:rsidP="00383BB3">
      <w:pPr>
        <w:numPr>
          <w:ilvl w:val="0"/>
          <w:numId w:val="24"/>
        </w:numPr>
        <w:tabs>
          <w:tab w:val="left" w:pos="0"/>
          <w:tab w:val="left" w:pos="142"/>
          <w:tab w:val="left" w:pos="284"/>
        </w:tabs>
        <w:suppressAutoHyphens/>
        <w:spacing w:line="276" w:lineRule="auto"/>
        <w:ind w:left="0" w:right="-143" w:firstLine="0"/>
        <w:rPr>
          <w:b/>
          <w:sz w:val="22"/>
          <w:szCs w:val="22"/>
          <w:lang w:eastAsia="ar-SA"/>
        </w:rPr>
      </w:pPr>
      <w:r w:rsidRPr="005A049D">
        <w:rPr>
          <w:b/>
          <w:sz w:val="22"/>
          <w:szCs w:val="22"/>
          <w:lang w:eastAsia="ar-SA"/>
        </w:rPr>
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2D2435B5" w14:textId="5E73F6BF" w:rsidR="005A049D" w:rsidRPr="005A049D" w:rsidRDefault="005A049D" w:rsidP="00383BB3">
      <w:pPr>
        <w:widowControl w:val="0"/>
        <w:spacing w:line="240" w:lineRule="auto"/>
        <w:ind w:right="-143" w:firstLine="0"/>
        <w:rPr>
          <w:bCs/>
          <w:i/>
          <w:iCs/>
          <w:sz w:val="18"/>
          <w:szCs w:val="18"/>
          <w:lang w:eastAsia="ar-SA"/>
        </w:rPr>
      </w:pPr>
      <w:r w:rsidRPr="005A049D">
        <w:rPr>
          <w:bCs/>
          <w:i/>
          <w:iCs/>
          <w:sz w:val="18"/>
          <w:szCs w:val="18"/>
          <w:lang w:eastAsia="ar-SA"/>
        </w:rPr>
        <w:t>В связи с необходимостью обеспечения совместимости закупаемых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 (в соответствии подпункта б, п.3, ч.6.1 ст.3 ФЗ-223), поставка эквивалентного товара не допускается.</w:t>
      </w:r>
    </w:p>
    <w:tbl>
      <w:tblPr>
        <w:tblStyle w:val="af6"/>
        <w:tblW w:w="10343" w:type="dxa"/>
        <w:tblLook w:val="04A0" w:firstRow="1" w:lastRow="0" w:firstColumn="1" w:lastColumn="0" w:noHBand="0" w:noVBand="1"/>
      </w:tblPr>
      <w:tblGrid>
        <w:gridCol w:w="559"/>
        <w:gridCol w:w="1414"/>
        <w:gridCol w:w="3769"/>
        <w:gridCol w:w="1044"/>
        <w:gridCol w:w="1693"/>
        <w:gridCol w:w="1864"/>
      </w:tblGrid>
      <w:tr w:rsidR="005A049D" w:rsidRPr="00BF7F46" w14:paraId="551B6A36" w14:textId="77777777" w:rsidTr="00383BB3">
        <w:trPr>
          <w:trHeight w:val="141"/>
        </w:trPr>
        <w:tc>
          <w:tcPr>
            <w:tcW w:w="562" w:type="dxa"/>
            <w:vMerge w:val="restart"/>
          </w:tcPr>
          <w:p w14:paraId="00625262" w14:textId="77777777" w:rsidR="005A049D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№ </w:t>
            </w:r>
          </w:p>
          <w:p w14:paraId="3175AB20" w14:textId="5529FF4B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1418" w:type="dxa"/>
            <w:vMerge w:val="restart"/>
          </w:tcPr>
          <w:p w14:paraId="24FF8197" w14:textId="165AB8F1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3969" w:type="dxa"/>
            <w:vMerge w:val="restart"/>
          </w:tcPr>
          <w:p w14:paraId="791B42C9" w14:textId="77777777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4394" w:type="dxa"/>
            <w:gridSpan w:val="3"/>
          </w:tcPr>
          <w:p w14:paraId="25DE1D6B" w14:textId="53B5ADD1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Национальный</w:t>
            </w:r>
            <w:r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BF7F46">
              <w:rPr>
                <w:b/>
                <w:bCs/>
                <w:sz w:val="22"/>
                <w:szCs w:val="22"/>
                <w:lang w:eastAsia="ar-SA"/>
              </w:rPr>
              <w:t>режим</w:t>
            </w:r>
          </w:p>
        </w:tc>
      </w:tr>
      <w:tr w:rsidR="005A049D" w:rsidRPr="00BF7F46" w14:paraId="22F649CE" w14:textId="77777777" w:rsidTr="00383BB3">
        <w:trPr>
          <w:trHeight w:val="345"/>
        </w:trPr>
        <w:tc>
          <w:tcPr>
            <w:tcW w:w="562" w:type="dxa"/>
            <w:vMerge/>
          </w:tcPr>
          <w:p w14:paraId="57ED034F" w14:textId="77777777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Merge/>
          </w:tcPr>
          <w:p w14:paraId="17C67961" w14:textId="0A32BF99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vMerge/>
          </w:tcPr>
          <w:p w14:paraId="342B36F6" w14:textId="77777777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37" w:type="dxa"/>
          </w:tcPr>
          <w:p w14:paraId="78E84219" w14:textId="77777777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1875 (Запрет)</w:t>
            </w:r>
          </w:p>
        </w:tc>
        <w:tc>
          <w:tcPr>
            <w:tcW w:w="1693" w:type="dxa"/>
          </w:tcPr>
          <w:p w14:paraId="013CA4E8" w14:textId="77777777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1875 (Ограничение)</w:t>
            </w:r>
          </w:p>
        </w:tc>
        <w:tc>
          <w:tcPr>
            <w:tcW w:w="1864" w:type="dxa"/>
          </w:tcPr>
          <w:p w14:paraId="0E8F1A72" w14:textId="77777777" w:rsidR="005A049D" w:rsidRPr="00BF7F46" w:rsidRDefault="005A049D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1875 (Преимущество)</w:t>
            </w:r>
          </w:p>
        </w:tc>
      </w:tr>
      <w:tr w:rsidR="005A049D" w:rsidRPr="00BF7F46" w14:paraId="42F85D49" w14:textId="77777777" w:rsidTr="00383BB3">
        <w:trPr>
          <w:trHeight w:val="317"/>
        </w:trPr>
        <w:tc>
          <w:tcPr>
            <w:tcW w:w="562" w:type="dxa"/>
          </w:tcPr>
          <w:p w14:paraId="5E5CACBE" w14:textId="7E74E0E2" w:rsidR="005A049D" w:rsidRPr="005A049D" w:rsidRDefault="005A049D" w:rsidP="005A049D">
            <w:pPr>
              <w:pStyle w:val="afa"/>
              <w:widowControl w:val="0"/>
              <w:numPr>
                <w:ilvl w:val="0"/>
                <w:numId w:val="22"/>
              </w:numPr>
              <w:spacing w:line="240" w:lineRule="auto"/>
              <w:ind w:left="470" w:hanging="357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5D7A2044" w14:textId="3AA4C66A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19.20.21.125</w:t>
            </w:r>
          </w:p>
        </w:tc>
        <w:tc>
          <w:tcPr>
            <w:tcW w:w="3969" w:type="dxa"/>
          </w:tcPr>
          <w:p w14:paraId="007330A8" w14:textId="77777777" w:rsidR="005A049D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Бензин автомобильный </w:t>
            </w:r>
          </w:p>
          <w:p w14:paraId="3134AA48" w14:textId="3B8BE23E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АИ-92 </w:t>
            </w:r>
          </w:p>
        </w:tc>
        <w:tc>
          <w:tcPr>
            <w:tcW w:w="837" w:type="dxa"/>
          </w:tcPr>
          <w:p w14:paraId="4C755895" w14:textId="77777777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93" w:type="dxa"/>
          </w:tcPr>
          <w:p w14:paraId="4CD43075" w14:textId="77777777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64" w:type="dxa"/>
          </w:tcPr>
          <w:p w14:paraId="0353DAAA" w14:textId="77777777" w:rsidR="005A049D" w:rsidRPr="005A049D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B050"/>
                <w:sz w:val="22"/>
                <w:szCs w:val="22"/>
                <w:lang w:eastAsia="ar-SA"/>
              </w:rPr>
            </w:pPr>
            <w:r w:rsidRPr="005A049D">
              <w:rPr>
                <w:rFonts w:ascii="Segoe UI Symbol" w:hAnsi="Segoe UI Symbol" w:cs="Segoe UI Symbol"/>
                <w:bCs/>
                <w:color w:val="00B050"/>
                <w:sz w:val="22"/>
                <w:szCs w:val="22"/>
                <w:lang w:eastAsia="ar-SA"/>
              </w:rPr>
              <w:t>✓</w:t>
            </w:r>
          </w:p>
        </w:tc>
      </w:tr>
      <w:tr w:rsidR="005A049D" w:rsidRPr="00BF7F46" w14:paraId="4067D772" w14:textId="77777777" w:rsidTr="00383BB3">
        <w:trPr>
          <w:trHeight w:val="523"/>
        </w:trPr>
        <w:tc>
          <w:tcPr>
            <w:tcW w:w="562" w:type="dxa"/>
          </w:tcPr>
          <w:p w14:paraId="748E3E40" w14:textId="77777777" w:rsidR="005A049D" w:rsidRPr="00BF7F46" w:rsidRDefault="005A049D" w:rsidP="005A049D">
            <w:pPr>
              <w:pStyle w:val="afa"/>
              <w:widowControl w:val="0"/>
              <w:numPr>
                <w:ilvl w:val="0"/>
                <w:numId w:val="22"/>
              </w:numPr>
              <w:spacing w:line="240" w:lineRule="auto"/>
              <w:ind w:left="470" w:hanging="357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4D1F95D5" w14:textId="0E55D630" w:rsidR="005A049D" w:rsidRPr="00BF7F46" w:rsidRDefault="00831D7B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19.20.21.135</w:t>
            </w:r>
          </w:p>
        </w:tc>
        <w:tc>
          <w:tcPr>
            <w:tcW w:w="3969" w:type="dxa"/>
          </w:tcPr>
          <w:p w14:paraId="49687AE7" w14:textId="77777777" w:rsidR="005A049D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Бензин автомобильный </w:t>
            </w:r>
          </w:p>
          <w:p w14:paraId="4FC3F4D4" w14:textId="5E1E3F1F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АИ-95 </w:t>
            </w:r>
          </w:p>
        </w:tc>
        <w:tc>
          <w:tcPr>
            <w:tcW w:w="837" w:type="dxa"/>
          </w:tcPr>
          <w:p w14:paraId="2B944ACC" w14:textId="77777777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93" w:type="dxa"/>
          </w:tcPr>
          <w:p w14:paraId="73064F85" w14:textId="77777777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64" w:type="dxa"/>
          </w:tcPr>
          <w:p w14:paraId="5425923C" w14:textId="77777777" w:rsidR="005A049D" w:rsidRPr="005A049D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B050"/>
                <w:sz w:val="22"/>
                <w:szCs w:val="22"/>
                <w:lang w:eastAsia="ar-SA"/>
              </w:rPr>
            </w:pPr>
            <w:r w:rsidRPr="005A049D">
              <w:rPr>
                <w:rFonts w:ascii="Segoe UI Symbol" w:hAnsi="Segoe UI Symbol" w:cs="Segoe UI Symbol"/>
                <w:bCs/>
                <w:color w:val="00B050"/>
                <w:sz w:val="22"/>
                <w:szCs w:val="22"/>
                <w:lang w:eastAsia="ar-SA"/>
              </w:rPr>
              <w:t>✓</w:t>
            </w:r>
          </w:p>
        </w:tc>
      </w:tr>
      <w:tr w:rsidR="005A049D" w:rsidRPr="00BF7F46" w14:paraId="17F56C29" w14:textId="77777777" w:rsidTr="00383BB3">
        <w:trPr>
          <w:trHeight w:val="315"/>
        </w:trPr>
        <w:tc>
          <w:tcPr>
            <w:tcW w:w="562" w:type="dxa"/>
          </w:tcPr>
          <w:p w14:paraId="16401C2B" w14:textId="77777777" w:rsidR="005A049D" w:rsidRPr="00BF7F46" w:rsidRDefault="005A049D" w:rsidP="005A049D">
            <w:pPr>
              <w:pStyle w:val="afa"/>
              <w:widowControl w:val="0"/>
              <w:numPr>
                <w:ilvl w:val="0"/>
                <w:numId w:val="22"/>
              </w:numPr>
              <w:spacing w:line="240" w:lineRule="auto"/>
              <w:ind w:left="470" w:hanging="357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6AC10D79" w14:textId="0FF71DD5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19.20.21.300</w:t>
            </w:r>
          </w:p>
        </w:tc>
        <w:tc>
          <w:tcPr>
            <w:tcW w:w="3969" w:type="dxa"/>
          </w:tcPr>
          <w:p w14:paraId="0B2ECBBA" w14:textId="613B507E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837" w:type="dxa"/>
          </w:tcPr>
          <w:p w14:paraId="1D4A6036" w14:textId="77777777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93" w:type="dxa"/>
          </w:tcPr>
          <w:p w14:paraId="4959AF97" w14:textId="77777777" w:rsidR="005A049D" w:rsidRPr="00BF7F46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64" w:type="dxa"/>
          </w:tcPr>
          <w:p w14:paraId="10B201A2" w14:textId="77777777" w:rsidR="005A049D" w:rsidRPr="005A049D" w:rsidRDefault="005A049D" w:rsidP="005A049D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B050"/>
                <w:sz w:val="22"/>
                <w:szCs w:val="22"/>
                <w:lang w:eastAsia="ar-SA"/>
              </w:rPr>
            </w:pPr>
            <w:r w:rsidRPr="005A049D">
              <w:rPr>
                <w:rFonts w:ascii="Segoe UI Symbol" w:hAnsi="Segoe UI Symbol" w:cs="Segoe UI Symbol"/>
                <w:bCs/>
                <w:color w:val="00B050"/>
                <w:sz w:val="22"/>
                <w:szCs w:val="22"/>
                <w:lang w:eastAsia="ar-SA"/>
              </w:rPr>
              <w:t>✓</w:t>
            </w:r>
          </w:p>
        </w:tc>
      </w:tr>
    </w:tbl>
    <w:p w14:paraId="794CA89B" w14:textId="2A25F261" w:rsidR="00DD468A" w:rsidRPr="00BF7F46" w:rsidRDefault="00DD468A" w:rsidP="005A049D">
      <w:pPr>
        <w:widowControl w:val="0"/>
        <w:spacing w:line="240" w:lineRule="auto"/>
        <w:ind w:firstLine="0"/>
        <w:rPr>
          <w:b/>
          <w:bCs/>
          <w:sz w:val="22"/>
          <w:szCs w:val="22"/>
          <w:lang w:eastAsia="ar-SA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1"/>
        <w:gridCol w:w="7371"/>
        <w:gridCol w:w="709"/>
      </w:tblGrid>
      <w:tr w:rsidR="00DD468A" w:rsidRPr="00BF7F46" w14:paraId="01676C41" w14:textId="77777777" w:rsidTr="00383BB3">
        <w:tc>
          <w:tcPr>
            <w:tcW w:w="567" w:type="dxa"/>
            <w:vAlign w:val="center"/>
          </w:tcPr>
          <w:p w14:paraId="0CED46DC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</w:rPr>
              <w:t>№</w:t>
            </w:r>
            <w:r w:rsidRPr="00BF7F46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01" w:type="dxa"/>
            <w:vAlign w:val="center"/>
          </w:tcPr>
          <w:p w14:paraId="05C425D7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371" w:type="dxa"/>
            <w:vAlign w:val="center"/>
          </w:tcPr>
          <w:p w14:paraId="50EC5A42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709" w:type="dxa"/>
            <w:vAlign w:val="center"/>
          </w:tcPr>
          <w:p w14:paraId="164F75D0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</w:rPr>
              <w:t>Ед.</w:t>
            </w:r>
            <w:r w:rsidRPr="00BF7F46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</w:tr>
      <w:tr w:rsidR="00DD468A" w:rsidRPr="00BF7F46" w14:paraId="3B1C87B8" w14:textId="77777777" w:rsidTr="00383BB3">
        <w:tc>
          <w:tcPr>
            <w:tcW w:w="567" w:type="dxa"/>
          </w:tcPr>
          <w:p w14:paraId="77B0BC39" w14:textId="03A019AF" w:rsidR="00DD468A" w:rsidRPr="005A049D" w:rsidRDefault="00DD468A" w:rsidP="005A049D">
            <w:pPr>
              <w:pStyle w:val="afa"/>
              <w:widowControl w:val="0"/>
              <w:numPr>
                <w:ilvl w:val="0"/>
                <w:numId w:val="23"/>
              </w:numPr>
              <w:spacing w:line="240" w:lineRule="auto"/>
              <w:ind w:left="470" w:hanging="357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14:paraId="5231C2E7" w14:textId="25D02F98" w:rsidR="00DD468A" w:rsidRPr="00BF7F46" w:rsidRDefault="00731467" w:rsidP="005A049D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F7F46">
              <w:rPr>
                <w:sz w:val="22"/>
                <w:szCs w:val="22"/>
                <w:lang w:eastAsia="ar-SA"/>
              </w:rPr>
              <w:t>Бензин автомобильный АИ-92</w:t>
            </w:r>
          </w:p>
        </w:tc>
        <w:tc>
          <w:tcPr>
            <w:tcW w:w="7371" w:type="dxa"/>
            <w:vAlign w:val="center"/>
          </w:tcPr>
          <w:p w14:paraId="5A0F0862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0DC18A18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54DB832C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044421A1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44CACD84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333B2B5A" w14:textId="423172DF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14:paraId="5942DF19" w14:textId="2DB4D018" w:rsidR="00DD468A" w:rsidRPr="005A049D" w:rsidRDefault="00731467" w:rsidP="005A049D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709" w:type="dxa"/>
          </w:tcPr>
          <w:p w14:paraId="75759686" w14:textId="7BDA1D30" w:rsidR="00DD468A" w:rsidRPr="00BF7F46" w:rsidRDefault="00731467" w:rsidP="005A049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color w:val="000000"/>
                <w:sz w:val="22"/>
                <w:szCs w:val="22"/>
              </w:rPr>
              <w:t>л</w:t>
            </w:r>
          </w:p>
        </w:tc>
      </w:tr>
      <w:tr w:rsidR="00DD468A" w:rsidRPr="00BF7F46" w14:paraId="050DDBCD" w14:textId="77777777" w:rsidTr="00383BB3">
        <w:tc>
          <w:tcPr>
            <w:tcW w:w="567" w:type="dxa"/>
          </w:tcPr>
          <w:p w14:paraId="508F6D31" w14:textId="30061169" w:rsidR="00DD468A" w:rsidRPr="005A049D" w:rsidRDefault="00DD468A" w:rsidP="005A049D">
            <w:pPr>
              <w:pStyle w:val="afa"/>
              <w:widowControl w:val="0"/>
              <w:numPr>
                <w:ilvl w:val="0"/>
                <w:numId w:val="23"/>
              </w:numPr>
              <w:spacing w:line="240" w:lineRule="auto"/>
              <w:ind w:left="470" w:hanging="357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14:paraId="295CD85A" w14:textId="3EBE9B68" w:rsidR="00DD468A" w:rsidRPr="00BF7F46" w:rsidRDefault="00731467" w:rsidP="005A049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  <w:lang w:eastAsia="ar-SA"/>
              </w:rPr>
              <w:t>Бензин автомобильный АИ-95</w:t>
            </w:r>
          </w:p>
        </w:tc>
        <w:tc>
          <w:tcPr>
            <w:tcW w:w="7371" w:type="dxa"/>
            <w:vAlign w:val="center"/>
          </w:tcPr>
          <w:p w14:paraId="69E4CF95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09FC6DA2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3406A5E9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7E17AF1C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14:paraId="6DA5D2B5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14:paraId="0D916E9B" w14:textId="14855BB5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14:paraId="64162454" w14:textId="0C9FF599" w:rsidR="00DD468A" w:rsidRPr="005A049D" w:rsidRDefault="00731467" w:rsidP="005A049D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709" w:type="dxa"/>
          </w:tcPr>
          <w:p w14:paraId="407C8BD9" w14:textId="799EBAB6" w:rsidR="00DD468A" w:rsidRPr="00BF7F46" w:rsidRDefault="00731467" w:rsidP="005A049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</w:rPr>
              <w:t>л</w:t>
            </w:r>
          </w:p>
        </w:tc>
      </w:tr>
      <w:tr w:rsidR="00DD468A" w:rsidRPr="00BF7F46" w14:paraId="18F38D71" w14:textId="77777777" w:rsidTr="00383BB3">
        <w:tc>
          <w:tcPr>
            <w:tcW w:w="567" w:type="dxa"/>
          </w:tcPr>
          <w:p w14:paraId="7FB60463" w14:textId="73D6C3E1" w:rsidR="00DD468A" w:rsidRPr="005A049D" w:rsidRDefault="00DD468A" w:rsidP="005A049D">
            <w:pPr>
              <w:pStyle w:val="afa"/>
              <w:widowControl w:val="0"/>
              <w:numPr>
                <w:ilvl w:val="0"/>
                <w:numId w:val="23"/>
              </w:numPr>
              <w:spacing w:line="240" w:lineRule="auto"/>
              <w:ind w:left="470" w:hanging="357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14:paraId="04D33DA8" w14:textId="315CBFAC" w:rsidR="00DD468A" w:rsidRPr="00BF7F46" w:rsidRDefault="00731467" w:rsidP="005A049D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>Дизельное топливо</w:t>
            </w:r>
          </w:p>
        </w:tc>
        <w:tc>
          <w:tcPr>
            <w:tcW w:w="7371" w:type="dxa"/>
            <w:vAlign w:val="center"/>
          </w:tcPr>
          <w:p w14:paraId="36F11AE4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5AA173E5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14:paraId="7EE7F493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709" w:type="dxa"/>
          </w:tcPr>
          <w:p w14:paraId="239EAA2F" w14:textId="77777777" w:rsidR="00DD468A" w:rsidRPr="00BF7F46" w:rsidRDefault="00731467" w:rsidP="005A049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  <w:lang w:eastAsia="ar-SA"/>
              </w:rPr>
              <w:t>л</w:t>
            </w:r>
          </w:p>
        </w:tc>
      </w:tr>
    </w:tbl>
    <w:p w14:paraId="26E9A195" w14:textId="17CA4B37" w:rsidR="005A049D" w:rsidRPr="005A049D" w:rsidRDefault="005A049D" w:rsidP="005A049D">
      <w:pPr>
        <w:numPr>
          <w:ilvl w:val="0"/>
          <w:numId w:val="24"/>
        </w:numPr>
        <w:tabs>
          <w:tab w:val="left" w:pos="0"/>
          <w:tab w:val="left" w:pos="142"/>
          <w:tab w:val="left" w:pos="284"/>
        </w:tabs>
        <w:suppressAutoHyphens/>
        <w:spacing w:line="276" w:lineRule="auto"/>
        <w:ind w:left="0" w:right="-143" w:firstLine="0"/>
        <w:rPr>
          <w:sz w:val="22"/>
          <w:szCs w:val="22"/>
        </w:rPr>
      </w:pPr>
      <w:r w:rsidRPr="005A049D">
        <w:rPr>
          <w:b/>
          <w:bCs/>
          <w:sz w:val="22"/>
          <w:szCs w:val="22"/>
        </w:rPr>
        <w:t xml:space="preserve">Место поставки товара: </w:t>
      </w:r>
      <w:r w:rsidRPr="005A049D">
        <w:rPr>
          <w:sz w:val="22"/>
          <w:szCs w:val="22"/>
        </w:rPr>
        <w:t>через сеть Автозаправочных станций Поставщика, при наличии собственных АЗС Поставщика</w:t>
      </w:r>
      <w:r w:rsidR="00383BB3">
        <w:rPr>
          <w:sz w:val="22"/>
          <w:szCs w:val="22"/>
        </w:rPr>
        <w:t xml:space="preserve"> на территории </w:t>
      </w:r>
      <w:r w:rsidR="00383BB3" w:rsidRPr="00383BB3">
        <w:rPr>
          <w:sz w:val="22"/>
          <w:szCs w:val="22"/>
        </w:rPr>
        <w:t>город</w:t>
      </w:r>
      <w:r w:rsidR="00383BB3">
        <w:rPr>
          <w:sz w:val="22"/>
          <w:szCs w:val="22"/>
        </w:rPr>
        <w:t>а</w:t>
      </w:r>
      <w:r w:rsidR="00383BB3" w:rsidRPr="00383BB3">
        <w:rPr>
          <w:sz w:val="22"/>
          <w:szCs w:val="22"/>
        </w:rPr>
        <w:t xml:space="preserve"> Белорецк</w:t>
      </w:r>
      <w:r w:rsidR="00383BB3">
        <w:rPr>
          <w:sz w:val="22"/>
          <w:szCs w:val="22"/>
        </w:rPr>
        <w:t xml:space="preserve"> и </w:t>
      </w:r>
      <w:r w:rsidR="00383BB3" w:rsidRPr="00383BB3">
        <w:rPr>
          <w:sz w:val="22"/>
          <w:szCs w:val="22"/>
        </w:rPr>
        <w:t>Белорецкий район</w:t>
      </w:r>
      <w:r w:rsidR="00383BB3">
        <w:rPr>
          <w:sz w:val="22"/>
          <w:szCs w:val="22"/>
        </w:rPr>
        <w:t xml:space="preserve">, а также по всей республики Башкортостан </w:t>
      </w:r>
    </w:p>
    <w:p w14:paraId="6BE89BFB" w14:textId="74687B60" w:rsidR="005A049D" w:rsidRPr="005A049D" w:rsidRDefault="005A049D" w:rsidP="005A049D">
      <w:pPr>
        <w:numPr>
          <w:ilvl w:val="0"/>
          <w:numId w:val="24"/>
        </w:numPr>
        <w:tabs>
          <w:tab w:val="left" w:pos="0"/>
          <w:tab w:val="left" w:pos="142"/>
          <w:tab w:val="left" w:pos="284"/>
        </w:tabs>
        <w:suppressAutoHyphens/>
        <w:spacing w:line="276" w:lineRule="auto"/>
        <w:ind w:left="0" w:right="-143" w:firstLine="0"/>
        <w:rPr>
          <w:sz w:val="22"/>
          <w:szCs w:val="22"/>
        </w:rPr>
      </w:pPr>
      <w:r w:rsidRPr="005A049D">
        <w:rPr>
          <w:b/>
          <w:sz w:val="22"/>
          <w:szCs w:val="22"/>
        </w:rPr>
        <w:t xml:space="preserve">Сроки поставки товара: </w:t>
      </w:r>
      <w:r w:rsidR="00383BB3" w:rsidRPr="00383BB3">
        <w:rPr>
          <w:bCs/>
          <w:sz w:val="22"/>
          <w:szCs w:val="22"/>
        </w:rPr>
        <w:t>в течении 12 месяцев</w:t>
      </w:r>
      <w:r w:rsidR="00383BB3">
        <w:rPr>
          <w:b/>
          <w:sz w:val="22"/>
          <w:szCs w:val="22"/>
        </w:rPr>
        <w:t xml:space="preserve"> </w:t>
      </w:r>
      <w:r w:rsidRPr="005A049D">
        <w:rPr>
          <w:sz w:val="22"/>
          <w:szCs w:val="22"/>
        </w:rPr>
        <w:t>с момента заключения договора</w:t>
      </w:r>
      <w:r w:rsidR="00383BB3">
        <w:rPr>
          <w:sz w:val="22"/>
          <w:szCs w:val="22"/>
        </w:rPr>
        <w:t xml:space="preserve">, </w:t>
      </w:r>
      <w:r w:rsidR="00383BB3" w:rsidRPr="00383BB3">
        <w:rPr>
          <w:sz w:val="22"/>
          <w:szCs w:val="22"/>
        </w:rPr>
        <w:t>или до достижения лимита поставки Товара в размер</w:t>
      </w:r>
      <w:r w:rsidR="00383BB3">
        <w:rPr>
          <w:sz w:val="22"/>
          <w:szCs w:val="22"/>
        </w:rPr>
        <w:t xml:space="preserve"> о</w:t>
      </w:r>
      <w:r w:rsidR="00383BB3" w:rsidRPr="00383BB3">
        <w:rPr>
          <w:sz w:val="22"/>
          <w:szCs w:val="22"/>
        </w:rPr>
        <w:t>пределенном пунктом 5.1 Договора, в зависимости от того какое событие наступит раньше.</w:t>
      </w:r>
    </w:p>
    <w:p w14:paraId="55B4D7A1" w14:textId="77777777" w:rsidR="005A049D" w:rsidRPr="005A049D" w:rsidRDefault="005A049D" w:rsidP="005A049D">
      <w:pPr>
        <w:tabs>
          <w:tab w:val="left" w:pos="0"/>
          <w:tab w:val="left" w:pos="142"/>
          <w:tab w:val="left" w:pos="993"/>
        </w:tabs>
        <w:spacing w:line="276" w:lineRule="auto"/>
        <w:ind w:right="-143" w:firstLine="0"/>
        <w:rPr>
          <w:sz w:val="22"/>
          <w:szCs w:val="22"/>
        </w:rPr>
      </w:pPr>
      <w:r w:rsidRPr="005A049D">
        <w:rPr>
          <w:sz w:val="22"/>
          <w:szCs w:val="22"/>
        </w:rPr>
        <w:t>3.1. 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договора.</w:t>
      </w:r>
    </w:p>
    <w:p w14:paraId="15C1279D" w14:textId="77777777" w:rsidR="005A049D" w:rsidRPr="005A049D" w:rsidRDefault="005A049D" w:rsidP="005A049D">
      <w:pPr>
        <w:tabs>
          <w:tab w:val="left" w:pos="0"/>
          <w:tab w:val="left" w:pos="142"/>
          <w:tab w:val="left" w:pos="993"/>
        </w:tabs>
        <w:spacing w:line="276" w:lineRule="auto"/>
        <w:ind w:right="-143" w:firstLine="0"/>
        <w:rPr>
          <w:sz w:val="22"/>
          <w:szCs w:val="22"/>
        </w:rPr>
      </w:pPr>
      <w:r w:rsidRPr="005A049D">
        <w:rPr>
          <w:sz w:val="22"/>
          <w:szCs w:val="22"/>
        </w:rPr>
        <w:t>3.2. Режим работы АЗС: круглосуточно, без выходных.</w:t>
      </w:r>
    </w:p>
    <w:p w14:paraId="2E1969A2" w14:textId="77777777" w:rsidR="005A049D" w:rsidRPr="005A049D" w:rsidRDefault="005A049D" w:rsidP="005A049D">
      <w:pPr>
        <w:tabs>
          <w:tab w:val="left" w:pos="0"/>
          <w:tab w:val="left" w:pos="142"/>
          <w:tab w:val="left" w:pos="993"/>
        </w:tabs>
        <w:spacing w:line="276" w:lineRule="auto"/>
        <w:ind w:right="-143" w:firstLine="0"/>
        <w:rPr>
          <w:sz w:val="22"/>
          <w:szCs w:val="22"/>
        </w:rPr>
      </w:pPr>
      <w:r w:rsidRPr="005A049D">
        <w:rPr>
          <w:sz w:val="22"/>
          <w:szCs w:val="22"/>
        </w:rPr>
        <w:t>3.3. Заправка автотранспорта Заказчика по топливным картам.</w:t>
      </w:r>
    </w:p>
    <w:p w14:paraId="1FF63D27" w14:textId="77777777" w:rsidR="005A049D" w:rsidRPr="005A049D" w:rsidRDefault="005A049D" w:rsidP="005A049D">
      <w:pPr>
        <w:pStyle w:val="Standard"/>
        <w:widowControl/>
        <w:numPr>
          <w:ilvl w:val="0"/>
          <w:numId w:val="24"/>
        </w:numPr>
        <w:tabs>
          <w:tab w:val="left" w:pos="0"/>
          <w:tab w:val="left" w:pos="142"/>
          <w:tab w:val="left" w:pos="284"/>
        </w:tabs>
        <w:suppressAutoHyphens/>
        <w:spacing w:line="276" w:lineRule="auto"/>
        <w:ind w:left="0" w:right="-1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b/>
          <w:bCs/>
          <w:sz w:val="22"/>
          <w:szCs w:val="22"/>
        </w:rPr>
        <w:t>Требования к качеству, безопасности поставляемого товара:</w:t>
      </w:r>
    </w:p>
    <w:p w14:paraId="4494B7B7" w14:textId="77777777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4.1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14:paraId="1858CA50" w14:textId="77777777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4.2 Отпуск товара производится любому лицу, непосредственно использующему топливную карту. При этом 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lastRenderedPageBreak/>
        <w:t>Поставщик не обязан дополнительно проверять наличие соответствующих полномочий у вышеуказанного лица;</w:t>
      </w:r>
    </w:p>
    <w:p w14:paraId="016D8324" w14:textId="23D5F4B6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</w:t>
      </w:r>
      <w:r w:rsidR="00671C90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14:paraId="614CAA88" w14:textId="4B09EE72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</w:t>
      </w:r>
      <w:r w:rsidR="00671C90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 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14:paraId="553714EC" w14:textId="37822554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</w:t>
      </w:r>
      <w:r w:rsidR="00671C90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14:paraId="3D2A8E28" w14:textId="007DC5F7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</w:t>
      </w:r>
      <w:r w:rsidR="00671C90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49C6801" w14:textId="16B83CD5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</w:t>
      </w:r>
      <w:r w:rsidR="00671C90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F4EAF2E" w14:textId="3C22BEB1" w:rsidR="005A049D" w:rsidRPr="005A049D" w:rsidRDefault="005A049D" w:rsidP="005A049D">
      <w:pPr>
        <w:pStyle w:val="Standard"/>
        <w:tabs>
          <w:tab w:val="left" w:pos="0"/>
          <w:tab w:val="left" w:pos="142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4.</w:t>
      </w:r>
      <w:r w:rsidR="00671C90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5A049D">
        <w:rPr>
          <w:rFonts w:ascii="Times New Roman" w:eastAsia="Times New Roman" w:hAnsi="Times New Roman" w:cs="Times New Roman"/>
          <w:sz w:val="22"/>
          <w:szCs w:val="22"/>
        </w:rPr>
        <w:t xml:space="preserve">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28A32FC2" w14:textId="77777777" w:rsidR="005A049D" w:rsidRPr="005A049D" w:rsidRDefault="005A049D" w:rsidP="005A049D">
      <w:pPr>
        <w:pStyle w:val="Standard"/>
        <w:widowControl/>
        <w:numPr>
          <w:ilvl w:val="0"/>
          <w:numId w:val="24"/>
        </w:numPr>
        <w:tabs>
          <w:tab w:val="left" w:pos="0"/>
          <w:tab w:val="left" w:pos="142"/>
          <w:tab w:val="left" w:pos="426"/>
        </w:tabs>
        <w:suppressAutoHyphens/>
        <w:spacing w:line="276" w:lineRule="auto"/>
        <w:ind w:left="0" w:right="-1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b/>
          <w:bCs/>
          <w:sz w:val="22"/>
          <w:szCs w:val="22"/>
        </w:rPr>
        <w:t>Топливная карта должна обладать следующими характеристиками:</w:t>
      </w:r>
    </w:p>
    <w:p w14:paraId="176BFA39" w14:textId="77777777" w:rsidR="005A049D" w:rsidRPr="005A049D" w:rsidRDefault="005A049D" w:rsidP="005A049D">
      <w:pPr>
        <w:pStyle w:val="Standard"/>
        <w:tabs>
          <w:tab w:val="left" w:pos="0"/>
          <w:tab w:val="left" w:pos="142"/>
          <w:tab w:val="left" w:pos="426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14:paraId="246B20E5" w14:textId="77777777" w:rsidR="005A049D" w:rsidRPr="005A049D" w:rsidRDefault="005A049D" w:rsidP="005A049D">
      <w:pPr>
        <w:pStyle w:val="Standard"/>
        <w:tabs>
          <w:tab w:val="left" w:pos="0"/>
          <w:tab w:val="left" w:pos="142"/>
          <w:tab w:val="left" w:pos="426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14:paraId="3CD9AFE8" w14:textId="77777777" w:rsidR="005A049D" w:rsidRPr="005A049D" w:rsidRDefault="005A049D" w:rsidP="005A049D">
      <w:pPr>
        <w:pStyle w:val="Standard"/>
        <w:tabs>
          <w:tab w:val="left" w:pos="0"/>
          <w:tab w:val="left" w:pos="142"/>
          <w:tab w:val="left" w:pos="426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- Все Топливные карты должны иметь привязку к общему счету.</w:t>
      </w:r>
    </w:p>
    <w:p w14:paraId="063E3266" w14:textId="77777777" w:rsidR="005A049D" w:rsidRPr="005A049D" w:rsidRDefault="005A049D" w:rsidP="005A049D">
      <w:pPr>
        <w:pStyle w:val="Standard"/>
        <w:widowControl/>
        <w:numPr>
          <w:ilvl w:val="0"/>
          <w:numId w:val="24"/>
        </w:numPr>
        <w:tabs>
          <w:tab w:val="left" w:pos="0"/>
          <w:tab w:val="left" w:pos="142"/>
          <w:tab w:val="left" w:pos="426"/>
        </w:tabs>
        <w:suppressAutoHyphens/>
        <w:spacing w:line="276" w:lineRule="auto"/>
        <w:ind w:left="0" w:right="-1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b/>
          <w:bCs/>
          <w:sz w:val="22"/>
          <w:szCs w:val="22"/>
        </w:rPr>
        <w:t>Поставщик обязан бесплатно представить следующие сервисные услуги для Топливных карт:</w:t>
      </w:r>
    </w:p>
    <w:p w14:paraId="1B2021BD" w14:textId="77777777" w:rsidR="005A049D" w:rsidRPr="005A049D" w:rsidRDefault="005A049D" w:rsidP="005A049D">
      <w:pPr>
        <w:pStyle w:val="Standard"/>
        <w:tabs>
          <w:tab w:val="left" w:pos="0"/>
          <w:tab w:val="left" w:pos="142"/>
          <w:tab w:val="left" w:pos="426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14:paraId="3ABB095B" w14:textId="77777777" w:rsidR="005A049D" w:rsidRPr="005A049D" w:rsidRDefault="005A049D" w:rsidP="005A049D">
      <w:pPr>
        <w:pStyle w:val="Standard"/>
        <w:tabs>
          <w:tab w:val="left" w:pos="0"/>
          <w:tab w:val="left" w:pos="142"/>
          <w:tab w:val="left" w:pos="426"/>
        </w:tabs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14:paraId="3462BCA7" w14:textId="77777777" w:rsidR="005A049D" w:rsidRPr="005A049D" w:rsidRDefault="005A049D" w:rsidP="005A049D">
      <w:pPr>
        <w:pStyle w:val="Standard"/>
        <w:tabs>
          <w:tab w:val="left" w:pos="0"/>
          <w:tab w:val="left" w:pos="142"/>
          <w:tab w:val="left" w:pos="426"/>
        </w:tabs>
        <w:spacing w:line="276" w:lineRule="auto"/>
        <w:ind w:right="-143"/>
        <w:jc w:val="both"/>
        <w:rPr>
          <w:rFonts w:ascii="Times New Roman" w:hAnsi="Times New Roman" w:cs="Times New Roman"/>
          <w:sz w:val="22"/>
          <w:szCs w:val="22"/>
        </w:rPr>
      </w:pPr>
      <w:r w:rsidRPr="005A049D">
        <w:rPr>
          <w:rFonts w:ascii="Times New Roman" w:eastAsia="Times New Roman" w:hAnsi="Times New Roman" w:cs="Times New Roman"/>
          <w:sz w:val="22"/>
          <w:szCs w:val="22"/>
        </w:rPr>
        <w:t>- Возможность удаленной блокировки каждой Топливной карты.</w:t>
      </w:r>
      <w:bookmarkEnd w:id="0"/>
    </w:p>
    <w:sectPr w:rsidR="005A049D" w:rsidRPr="005A049D"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F9BF" w14:textId="77777777" w:rsidR="00241F5C" w:rsidRDefault="00241F5C">
      <w:pPr>
        <w:spacing w:line="240" w:lineRule="auto"/>
      </w:pPr>
      <w:r>
        <w:separator/>
      </w:r>
    </w:p>
  </w:endnote>
  <w:endnote w:type="continuationSeparator" w:id="0">
    <w:p w14:paraId="33CAF2BE" w14:textId="77777777" w:rsidR="00241F5C" w:rsidRDefault="00241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A56A" w14:textId="77777777" w:rsidR="00241F5C" w:rsidRDefault="00241F5C">
      <w:pPr>
        <w:spacing w:line="240" w:lineRule="auto"/>
      </w:pPr>
      <w:r>
        <w:separator/>
      </w:r>
    </w:p>
  </w:footnote>
  <w:footnote w:type="continuationSeparator" w:id="0">
    <w:p w14:paraId="54E7B33D" w14:textId="77777777" w:rsidR="00241F5C" w:rsidRDefault="00241F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46A"/>
    <w:multiLevelType w:val="multilevel"/>
    <w:tmpl w:val="79AC5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4F0225"/>
    <w:multiLevelType w:val="hybridMultilevel"/>
    <w:tmpl w:val="0AE66740"/>
    <w:lvl w:ilvl="0" w:tplc="5A2251EA">
      <w:start w:val="4"/>
      <w:numFmt w:val="decimal"/>
      <w:lvlText w:val="%1."/>
      <w:lvlJc w:val="left"/>
      <w:pPr>
        <w:ind w:left="720" w:hanging="360"/>
      </w:pPr>
    </w:lvl>
    <w:lvl w:ilvl="1" w:tplc="E18AF3B6">
      <w:start w:val="1"/>
      <w:numFmt w:val="lowerLetter"/>
      <w:lvlText w:val="%2."/>
      <w:lvlJc w:val="left"/>
      <w:pPr>
        <w:ind w:left="1440" w:hanging="360"/>
      </w:pPr>
    </w:lvl>
    <w:lvl w:ilvl="2" w:tplc="2F2C0A78">
      <w:start w:val="1"/>
      <w:numFmt w:val="lowerRoman"/>
      <w:lvlText w:val="%3."/>
      <w:lvlJc w:val="right"/>
      <w:pPr>
        <w:ind w:left="2160" w:hanging="180"/>
      </w:pPr>
    </w:lvl>
    <w:lvl w:ilvl="3" w:tplc="171E5CA2">
      <w:start w:val="1"/>
      <w:numFmt w:val="decimal"/>
      <w:lvlText w:val="%4."/>
      <w:lvlJc w:val="left"/>
      <w:pPr>
        <w:ind w:left="2880" w:hanging="360"/>
      </w:pPr>
    </w:lvl>
    <w:lvl w:ilvl="4" w:tplc="1CB0E190">
      <w:start w:val="1"/>
      <w:numFmt w:val="lowerLetter"/>
      <w:lvlText w:val="%5."/>
      <w:lvlJc w:val="left"/>
      <w:pPr>
        <w:ind w:left="3600" w:hanging="360"/>
      </w:pPr>
    </w:lvl>
    <w:lvl w:ilvl="5" w:tplc="E65CE0D2">
      <w:start w:val="1"/>
      <w:numFmt w:val="lowerRoman"/>
      <w:lvlText w:val="%6."/>
      <w:lvlJc w:val="right"/>
      <w:pPr>
        <w:ind w:left="4320" w:hanging="180"/>
      </w:pPr>
    </w:lvl>
    <w:lvl w:ilvl="6" w:tplc="757477CC">
      <w:start w:val="1"/>
      <w:numFmt w:val="decimal"/>
      <w:lvlText w:val="%7."/>
      <w:lvlJc w:val="left"/>
      <w:pPr>
        <w:ind w:left="5040" w:hanging="360"/>
      </w:pPr>
    </w:lvl>
    <w:lvl w:ilvl="7" w:tplc="5BE241A4">
      <w:start w:val="1"/>
      <w:numFmt w:val="lowerLetter"/>
      <w:lvlText w:val="%8."/>
      <w:lvlJc w:val="left"/>
      <w:pPr>
        <w:ind w:left="5760" w:hanging="360"/>
      </w:pPr>
    </w:lvl>
    <w:lvl w:ilvl="8" w:tplc="B3DE0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5576"/>
    <w:multiLevelType w:val="multilevel"/>
    <w:tmpl w:val="D9EA7492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3" w15:restartNumberingAfterBreak="0">
    <w:nsid w:val="1653243E"/>
    <w:multiLevelType w:val="hybridMultilevel"/>
    <w:tmpl w:val="271CCB38"/>
    <w:lvl w:ilvl="0" w:tplc="CD3C2252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FFD891AA">
      <w:start w:val="1"/>
      <w:numFmt w:val="lowerLetter"/>
      <w:lvlText w:val="%2."/>
      <w:lvlJc w:val="left"/>
      <w:pPr>
        <w:ind w:left="1647" w:hanging="360"/>
      </w:pPr>
    </w:lvl>
    <w:lvl w:ilvl="2" w:tplc="A5CE3940">
      <w:start w:val="1"/>
      <w:numFmt w:val="lowerRoman"/>
      <w:lvlText w:val="%3."/>
      <w:lvlJc w:val="right"/>
      <w:pPr>
        <w:ind w:left="2367" w:hanging="180"/>
      </w:pPr>
    </w:lvl>
    <w:lvl w:ilvl="3" w:tplc="C2CEFE38">
      <w:start w:val="1"/>
      <w:numFmt w:val="decimal"/>
      <w:lvlText w:val="%4."/>
      <w:lvlJc w:val="left"/>
      <w:pPr>
        <w:ind w:left="3087" w:hanging="360"/>
      </w:pPr>
    </w:lvl>
    <w:lvl w:ilvl="4" w:tplc="4BB494AC">
      <w:start w:val="1"/>
      <w:numFmt w:val="lowerLetter"/>
      <w:lvlText w:val="%5."/>
      <w:lvlJc w:val="left"/>
      <w:pPr>
        <w:ind w:left="3807" w:hanging="360"/>
      </w:pPr>
    </w:lvl>
    <w:lvl w:ilvl="5" w:tplc="12409788">
      <w:start w:val="1"/>
      <w:numFmt w:val="lowerRoman"/>
      <w:lvlText w:val="%6."/>
      <w:lvlJc w:val="right"/>
      <w:pPr>
        <w:ind w:left="4527" w:hanging="180"/>
      </w:pPr>
    </w:lvl>
    <w:lvl w:ilvl="6" w:tplc="BC8861C8">
      <w:start w:val="1"/>
      <w:numFmt w:val="decimal"/>
      <w:lvlText w:val="%7."/>
      <w:lvlJc w:val="left"/>
      <w:pPr>
        <w:ind w:left="5247" w:hanging="360"/>
      </w:pPr>
    </w:lvl>
    <w:lvl w:ilvl="7" w:tplc="D2ACBC5E">
      <w:start w:val="1"/>
      <w:numFmt w:val="lowerLetter"/>
      <w:lvlText w:val="%8."/>
      <w:lvlJc w:val="left"/>
      <w:pPr>
        <w:ind w:left="5967" w:hanging="360"/>
      </w:pPr>
    </w:lvl>
    <w:lvl w:ilvl="8" w:tplc="0F50AC3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C2365"/>
    <w:multiLevelType w:val="hybridMultilevel"/>
    <w:tmpl w:val="18FCE222"/>
    <w:lvl w:ilvl="0" w:tplc="E2DA74B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33E65004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FFF4E270">
      <w:start w:val="1"/>
      <w:numFmt w:val="lowerRoman"/>
      <w:lvlText w:val="%3."/>
      <w:lvlJc w:val="right"/>
      <w:pPr>
        <w:ind w:left="2367" w:hanging="180"/>
      </w:pPr>
    </w:lvl>
    <w:lvl w:ilvl="3" w:tplc="87A67534">
      <w:start w:val="1"/>
      <w:numFmt w:val="decimal"/>
      <w:lvlText w:val="%4."/>
      <w:lvlJc w:val="left"/>
      <w:pPr>
        <w:ind w:left="3087" w:hanging="360"/>
      </w:pPr>
    </w:lvl>
    <w:lvl w:ilvl="4" w:tplc="C38A36F0">
      <w:start w:val="1"/>
      <w:numFmt w:val="lowerLetter"/>
      <w:lvlText w:val="%5."/>
      <w:lvlJc w:val="left"/>
      <w:pPr>
        <w:ind w:left="3807" w:hanging="360"/>
      </w:pPr>
    </w:lvl>
    <w:lvl w:ilvl="5" w:tplc="0CD4A230">
      <w:start w:val="1"/>
      <w:numFmt w:val="lowerRoman"/>
      <w:lvlText w:val="%6."/>
      <w:lvlJc w:val="right"/>
      <w:pPr>
        <w:ind w:left="4527" w:hanging="180"/>
      </w:pPr>
    </w:lvl>
    <w:lvl w:ilvl="6" w:tplc="AECE9CB4">
      <w:start w:val="1"/>
      <w:numFmt w:val="decimal"/>
      <w:lvlText w:val="%7."/>
      <w:lvlJc w:val="left"/>
      <w:pPr>
        <w:ind w:left="5247" w:hanging="360"/>
      </w:pPr>
    </w:lvl>
    <w:lvl w:ilvl="7" w:tplc="0BAAFC80">
      <w:start w:val="1"/>
      <w:numFmt w:val="lowerLetter"/>
      <w:lvlText w:val="%8."/>
      <w:lvlJc w:val="left"/>
      <w:pPr>
        <w:ind w:left="5967" w:hanging="360"/>
      </w:pPr>
    </w:lvl>
    <w:lvl w:ilvl="8" w:tplc="772A142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6041D"/>
    <w:multiLevelType w:val="multilevel"/>
    <w:tmpl w:val="6B82B33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6" w15:restartNumberingAfterBreak="0">
    <w:nsid w:val="1E667908"/>
    <w:multiLevelType w:val="hybridMultilevel"/>
    <w:tmpl w:val="FAE0010A"/>
    <w:lvl w:ilvl="0" w:tplc="4EBE4F7C">
      <w:start w:val="7"/>
      <w:numFmt w:val="decimal"/>
      <w:lvlText w:val="%1."/>
      <w:lvlJc w:val="left"/>
      <w:pPr>
        <w:ind w:left="720" w:hanging="360"/>
      </w:pPr>
    </w:lvl>
    <w:lvl w:ilvl="1" w:tplc="A9E08E56">
      <w:start w:val="1"/>
      <w:numFmt w:val="lowerLetter"/>
      <w:lvlText w:val="%2."/>
      <w:lvlJc w:val="left"/>
      <w:pPr>
        <w:ind w:left="1440" w:hanging="360"/>
      </w:pPr>
    </w:lvl>
    <w:lvl w:ilvl="2" w:tplc="020E25BE">
      <w:start w:val="1"/>
      <w:numFmt w:val="lowerRoman"/>
      <w:lvlText w:val="%3."/>
      <w:lvlJc w:val="right"/>
      <w:pPr>
        <w:ind w:left="2160" w:hanging="180"/>
      </w:pPr>
    </w:lvl>
    <w:lvl w:ilvl="3" w:tplc="585C3792">
      <w:start w:val="1"/>
      <w:numFmt w:val="decimal"/>
      <w:lvlText w:val="%4."/>
      <w:lvlJc w:val="left"/>
      <w:pPr>
        <w:ind w:left="2880" w:hanging="360"/>
      </w:pPr>
    </w:lvl>
    <w:lvl w:ilvl="4" w:tplc="68A62CA2">
      <w:start w:val="1"/>
      <w:numFmt w:val="lowerLetter"/>
      <w:lvlText w:val="%5."/>
      <w:lvlJc w:val="left"/>
      <w:pPr>
        <w:ind w:left="3600" w:hanging="360"/>
      </w:pPr>
    </w:lvl>
    <w:lvl w:ilvl="5" w:tplc="93604814">
      <w:start w:val="1"/>
      <w:numFmt w:val="lowerRoman"/>
      <w:lvlText w:val="%6."/>
      <w:lvlJc w:val="right"/>
      <w:pPr>
        <w:ind w:left="4320" w:hanging="180"/>
      </w:pPr>
    </w:lvl>
    <w:lvl w:ilvl="6" w:tplc="792643AE">
      <w:start w:val="1"/>
      <w:numFmt w:val="decimal"/>
      <w:lvlText w:val="%7."/>
      <w:lvlJc w:val="left"/>
      <w:pPr>
        <w:ind w:left="5040" w:hanging="360"/>
      </w:pPr>
    </w:lvl>
    <w:lvl w:ilvl="7" w:tplc="EFD20FC4">
      <w:start w:val="1"/>
      <w:numFmt w:val="lowerLetter"/>
      <w:lvlText w:val="%8."/>
      <w:lvlJc w:val="left"/>
      <w:pPr>
        <w:ind w:left="5760" w:hanging="360"/>
      </w:pPr>
    </w:lvl>
    <w:lvl w:ilvl="8" w:tplc="0E8088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65204"/>
    <w:multiLevelType w:val="hybridMultilevel"/>
    <w:tmpl w:val="1734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7F1B"/>
    <w:multiLevelType w:val="hybridMultilevel"/>
    <w:tmpl w:val="E4D69168"/>
    <w:lvl w:ilvl="0" w:tplc="AF48D55E">
      <w:start w:val="3"/>
      <w:numFmt w:val="decimal"/>
      <w:lvlText w:val="%1."/>
      <w:lvlJc w:val="left"/>
      <w:pPr>
        <w:ind w:left="720" w:hanging="360"/>
      </w:pPr>
    </w:lvl>
    <w:lvl w:ilvl="1" w:tplc="350EBB2E">
      <w:start w:val="1"/>
      <w:numFmt w:val="lowerLetter"/>
      <w:lvlText w:val="%2."/>
      <w:lvlJc w:val="left"/>
      <w:pPr>
        <w:ind w:left="1440" w:hanging="360"/>
      </w:pPr>
    </w:lvl>
    <w:lvl w:ilvl="2" w:tplc="6380872C">
      <w:start w:val="1"/>
      <w:numFmt w:val="lowerRoman"/>
      <w:lvlText w:val="%3."/>
      <w:lvlJc w:val="right"/>
      <w:pPr>
        <w:ind w:left="2160" w:hanging="180"/>
      </w:pPr>
    </w:lvl>
    <w:lvl w:ilvl="3" w:tplc="48D0DDF0">
      <w:start w:val="1"/>
      <w:numFmt w:val="decimal"/>
      <w:lvlText w:val="%4."/>
      <w:lvlJc w:val="left"/>
      <w:pPr>
        <w:ind w:left="2880" w:hanging="360"/>
      </w:pPr>
    </w:lvl>
    <w:lvl w:ilvl="4" w:tplc="D6CAC028">
      <w:start w:val="1"/>
      <w:numFmt w:val="lowerLetter"/>
      <w:lvlText w:val="%5."/>
      <w:lvlJc w:val="left"/>
      <w:pPr>
        <w:ind w:left="3600" w:hanging="360"/>
      </w:pPr>
    </w:lvl>
    <w:lvl w:ilvl="5" w:tplc="3508E040">
      <w:start w:val="1"/>
      <w:numFmt w:val="lowerRoman"/>
      <w:lvlText w:val="%6."/>
      <w:lvlJc w:val="right"/>
      <w:pPr>
        <w:ind w:left="4320" w:hanging="180"/>
      </w:pPr>
    </w:lvl>
    <w:lvl w:ilvl="6" w:tplc="B49C6314">
      <w:start w:val="1"/>
      <w:numFmt w:val="decimal"/>
      <w:lvlText w:val="%7."/>
      <w:lvlJc w:val="left"/>
      <w:pPr>
        <w:ind w:left="5040" w:hanging="360"/>
      </w:pPr>
    </w:lvl>
    <w:lvl w:ilvl="7" w:tplc="5B26340C">
      <w:start w:val="1"/>
      <w:numFmt w:val="lowerLetter"/>
      <w:lvlText w:val="%8."/>
      <w:lvlJc w:val="left"/>
      <w:pPr>
        <w:ind w:left="5760" w:hanging="360"/>
      </w:pPr>
    </w:lvl>
    <w:lvl w:ilvl="8" w:tplc="14AEC1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D65B9"/>
    <w:multiLevelType w:val="multilevel"/>
    <w:tmpl w:val="D672697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10" w15:restartNumberingAfterBreak="0">
    <w:nsid w:val="3E743390"/>
    <w:multiLevelType w:val="hybridMultilevel"/>
    <w:tmpl w:val="96360972"/>
    <w:styleLink w:val="1111113"/>
    <w:lvl w:ilvl="0" w:tplc="B232DC2A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BB368EF4">
      <w:start w:val="1"/>
      <w:numFmt w:val="lowerLetter"/>
      <w:lvlText w:val="%2."/>
      <w:lvlJc w:val="left"/>
      <w:pPr>
        <w:ind w:left="1440" w:hanging="360"/>
      </w:pPr>
    </w:lvl>
    <w:lvl w:ilvl="2" w:tplc="A724AEB2">
      <w:start w:val="1"/>
      <w:numFmt w:val="lowerRoman"/>
      <w:lvlText w:val="%3."/>
      <w:lvlJc w:val="right"/>
      <w:pPr>
        <w:ind w:left="2160" w:hanging="180"/>
      </w:pPr>
    </w:lvl>
    <w:lvl w:ilvl="3" w:tplc="8A8ED472">
      <w:start w:val="1"/>
      <w:numFmt w:val="decimal"/>
      <w:lvlText w:val="%4."/>
      <w:lvlJc w:val="left"/>
      <w:pPr>
        <w:ind w:left="2880" w:hanging="360"/>
      </w:pPr>
    </w:lvl>
    <w:lvl w:ilvl="4" w:tplc="96CC9B96">
      <w:start w:val="1"/>
      <w:numFmt w:val="lowerLetter"/>
      <w:lvlText w:val="%5."/>
      <w:lvlJc w:val="left"/>
      <w:pPr>
        <w:ind w:left="3600" w:hanging="360"/>
      </w:pPr>
    </w:lvl>
    <w:lvl w:ilvl="5" w:tplc="52E8EF7A">
      <w:start w:val="1"/>
      <w:numFmt w:val="lowerRoman"/>
      <w:lvlText w:val="%6."/>
      <w:lvlJc w:val="right"/>
      <w:pPr>
        <w:ind w:left="4320" w:hanging="180"/>
      </w:pPr>
    </w:lvl>
    <w:lvl w:ilvl="6" w:tplc="D8000DA2">
      <w:start w:val="1"/>
      <w:numFmt w:val="decimal"/>
      <w:lvlText w:val="%7."/>
      <w:lvlJc w:val="left"/>
      <w:pPr>
        <w:ind w:left="5040" w:hanging="360"/>
      </w:pPr>
    </w:lvl>
    <w:lvl w:ilvl="7" w:tplc="504E209A">
      <w:start w:val="1"/>
      <w:numFmt w:val="lowerLetter"/>
      <w:lvlText w:val="%8."/>
      <w:lvlJc w:val="left"/>
      <w:pPr>
        <w:ind w:left="5760" w:hanging="360"/>
      </w:pPr>
    </w:lvl>
    <w:lvl w:ilvl="8" w:tplc="075CCE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661E7"/>
    <w:multiLevelType w:val="multilevel"/>
    <w:tmpl w:val="9AE83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896453"/>
    <w:multiLevelType w:val="hybridMultilevel"/>
    <w:tmpl w:val="1734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D743C"/>
    <w:multiLevelType w:val="hybridMultilevel"/>
    <w:tmpl w:val="D6C60CAE"/>
    <w:lvl w:ilvl="0" w:tplc="B1A6A9E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3C8488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95AB43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63C39A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73E778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ED426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40C968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CC271F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F64276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90E362B"/>
    <w:multiLevelType w:val="hybridMultilevel"/>
    <w:tmpl w:val="B7D4CC4A"/>
    <w:lvl w:ilvl="0" w:tplc="D4902B94">
      <w:start w:val="1"/>
      <w:numFmt w:val="decimal"/>
      <w:lvlText w:val="%1."/>
      <w:lvlJc w:val="left"/>
      <w:pPr>
        <w:ind w:left="1440" w:hanging="360"/>
      </w:pPr>
    </w:lvl>
    <w:lvl w:ilvl="1" w:tplc="4AB6AB20">
      <w:start w:val="1"/>
      <w:numFmt w:val="lowerLetter"/>
      <w:lvlText w:val="%2."/>
      <w:lvlJc w:val="left"/>
      <w:pPr>
        <w:ind w:left="2160" w:hanging="360"/>
      </w:pPr>
    </w:lvl>
    <w:lvl w:ilvl="2" w:tplc="5AA2711A">
      <w:start w:val="1"/>
      <w:numFmt w:val="lowerRoman"/>
      <w:lvlText w:val="%3."/>
      <w:lvlJc w:val="right"/>
      <w:pPr>
        <w:ind w:left="2880" w:hanging="180"/>
      </w:pPr>
    </w:lvl>
    <w:lvl w:ilvl="3" w:tplc="6F50D44C">
      <w:start w:val="1"/>
      <w:numFmt w:val="decimal"/>
      <w:lvlText w:val="%4."/>
      <w:lvlJc w:val="left"/>
      <w:pPr>
        <w:ind w:left="3600" w:hanging="360"/>
      </w:pPr>
    </w:lvl>
    <w:lvl w:ilvl="4" w:tplc="0A3CE87C">
      <w:start w:val="1"/>
      <w:numFmt w:val="lowerLetter"/>
      <w:lvlText w:val="%5."/>
      <w:lvlJc w:val="left"/>
      <w:pPr>
        <w:ind w:left="4320" w:hanging="360"/>
      </w:pPr>
    </w:lvl>
    <w:lvl w:ilvl="5" w:tplc="9AD6803C">
      <w:start w:val="1"/>
      <w:numFmt w:val="lowerRoman"/>
      <w:lvlText w:val="%6."/>
      <w:lvlJc w:val="right"/>
      <w:pPr>
        <w:ind w:left="5040" w:hanging="180"/>
      </w:pPr>
    </w:lvl>
    <w:lvl w:ilvl="6" w:tplc="05DADC98">
      <w:start w:val="1"/>
      <w:numFmt w:val="decimal"/>
      <w:lvlText w:val="%7."/>
      <w:lvlJc w:val="left"/>
      <w:pPr>
        <w:ind w:left="5760" w:hanging="360"/>
      </w:pPr>
    </w:lvl>
    <w:lvl w:ilvl="7" w:tplc="63B6C560">
      <w:start w:val="1"/>
      <w:numFmt w:val="lowerLetter"/>
      <w:lvlText w:val="%8."/>
      <w:lvlJc w:val="left"/>
      <w:pPr>
        <w:ind w:left="6480" w:hanging="360"/>
      </w:pPr>
    </w:lvl>
    <w:lvl w:ilvl="8" w:tplc="665E8EFE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952897"/>
    <w:multiLevelType w:val="multilevel"/>
    <w:tmpl w:val="E13426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6" w15:restartNumberingAfterBreak="0">
    <w:nsid w:val="5EF47FB1"/>
    <w:multiLevelType w:val="multilevel"/>
    <w:tmpl w:val="75BADC6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7" w15:restartNumberingAfterBreak="0">
    <w:nsid w:val="60DB7389"/>
    <w:multiLevelType w:val="multilevel"/>
    <w:tmpl w:val="0CEC1D26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8" w15:restartNumberingAfterBreak="0">
    <w:nsid w:val="7075014E"/>
    <w:multiLevelType w:val="multilevel"/>
    <w:tmpl w:val="8E6C426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EE1064"/>
    <w:multiLevelType w:val="multilevel"/>
    <w:tmpl w:val="BF6C45F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20" w15:restartNumberingAfterBreak="0">
    <w:nsid w:val="762662CD"/>
    <w:multiLevelType w:val="multilevel"/>
    <w:tmpl w:val="5C0C9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89661F0"/>
    <w:multiLevelType w:val="multilevel"/>
    <w:tmpl w:val="0E24F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BB93214"/>
    <w:multiLevelType w:val="multilevel"/>
    <w:tmpl w:val="56D24A5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7CFE01D0"/>
    <w:multiLevelType w:val="hybridMultilevel"/>
    <w:tmpl w:val="DAC8E0CE"/>
    <w:lvl w:ilvl="0" w:tplc="C6E0FEDC">
      <w:start w:val="1"/>
      <w:numFmt w:val="decimal"/>
      <w:lvlText w:val="%1."/>
      <w:lvlJc w:val="left"/>
      <w:pPr>
        <w:ind w:left="957" w:hanging="39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4375745">
    <w:abstractNumId w:val="11"/>
  </w:num>
  <w:num w:numId="2" w16cid:durableId="1821849189">
    <w:abstractNumId w:val="4"/>
  </w:num>
  <w:num w:numId="3" w16cid:durableId="168719775">
    <w:abstractNumId w:val="17"/>
  </w:num>
  <w:num w:numId="4" w16cid:durableId="1962420327">
    <w:abstractNumId w:val="0"/>
  </w:num>
  <w:num w:numId="5" w16cid:durableId="1290211890">
    <w:abstractNumId w:val="3"/>
  </w:num>
  <w:num w:numId="6" w16cid:durableId="561327693">
    <w:abstractNumId w:val="18"/>
  </w:num>
  <w:num w:numId="7" w16cid:durableId="2075466402">
    <w:abstractNumId w:val="10"/>
  </w:num>
  <w:num w:numId="8" w16cid:durableId="1228371543">
    <w:abstractNumId w:val="13"/>
  </w:num>
  <w:num w:numId="9" w16cid:durableId="921379820">
    <w:abstractNumId w:val="2"/>
  </w:num>
  <w:num w:numId="10" w16cid:durableId="948203417">
    <w:abstractNumId w:val="14"/>
  </w:num>
  <w:num w:numId="11" w16cid:durableId="523907802">
    <w:abstractNumId w:val="1"/>
  </w:num>
  <w:num w:numId="12" w16cid:durableId="724334590">
    <w:abstractNumId w:val="22"/>
  </w:num>
  <w:num w:numId="13" w16cid:durableId="1005327426">
    <w:abstractNumId w:val="9"/>
  </w:num>
  <w:num w:numId="14" w16cid:durableId="1744445014">
    <w:abstractNumId w:val="8"/>
  </w:num>
  <w:num w:numId="15" w16cid:durableId="1463428666">
    <w:abstractNumId w:val="5"/>
  </w:num>
  <w:num w:numId="16" w16cid:durableId="1299723034">
    <w:abstractNumId w:val="15"/>
  </w:num>
  <w:num w:numId="17" w16cid:durableId="1280448555">
    <w:abstractNumId w:val="6"/>
  </w:num>
  <w:num w:numId="18" w16cid:durableId="1342851574">
    <w:abstractNumId w:val="16"/>
  </w:num>
  <w:num w:numId="19" w16cid:durableId="471597962">
    <w:abstractNumId w:val="19"/>
  </w:num>
  <w:num w:numId="20" w16cid:durableId="57555372">
    <w:abstractNumId w:val="20"/>
  </w:num>
  <w:num w:numId="21" w16cid:durableId="238635214">
    <w:abstractNumId w:val="21"/>
  </w:num>
  <w:num w:numId="22" w16cid:durableId="1839425439">
    <w:abstractNumId w:val="12"/>
  </w:num>
  <w:num w:numId="23" w16cid:durableId="1887906250">
    <w:abstractNumId w:val="7"/>
  </w:num>
  <w:num w:numId="24" w16cid:durableId="6158657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8A"/>
    <w:rsid w:val="00170560"/>
    <w:rsid w:val="00241F5C"/>
    <w:rsid w:val="00383BB3"/>
    <w:rsid w:val="003947BC"/>
    <w:rsid w:val="005A049D"/>
    <w:rsid w:val="00652D98"/>
    <w:rsid w:val="00671C90"/>
    <w:rsid w:val="00731467"/>
    <w:rsid w:val="00750238"/>
    <w:rsid w:val="007515E6"/>
    <w:rsid w:val="0082291E"/>
    <w:rsid w:val="00831D7B"/>
    <w:rsid w:val="00B041E8"/>
    <w:rsid w:val="00B50E59"/>
    <w:rsid w:val="00B5307A"/>
    <w:rsid w:val="00BF7F46"/>
    <w:rsid w:val="00C523AB"/>
    <w:rsid w:val="00D033A5"/>
    <w:rsid w:val="00D24121"/>
    <w:rsid w:val="00DB1B7A"/>
    <w:rsid w:val="00DD468A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8ED7"/>
  <w15:docId w15:val="{55AC9DEF-D3DB-46D6-A95E-133879AB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"/>
    <w:next w:val="a"/>
    <w:link w:val="11"/>
    <w:qFormat/>
    <w:pPr>
      <w:keepNext/>
      <w:spacing w:line="240" w:lineRule="auto"/>
      <w:ind w:left="180" w:firstLine="0"/>
      <w:jc w:val="left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76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styleId="ac">
    <w:name w:val="No Spacing"/>
    <w:basedOn w:val="a"/>
    <w:link w:val="ad"/>
    <w:uiPriority w:val="1"/>
    <w:qFormat/>
    <w:pPr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Pr>
      <w:rFonts w:cs="Times New Roman"/>
      <w:i/>
    </w:r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pPr>
      <w:spacing w:line="240" w:lineRule="auto"/>
      <w:ind w:firstLine="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pPr>
      <w:widowControl w:val="0"/>
      <w:spacing w:before="40" w:line="216" w:lineRule="auto"/>
      <w:ind w:left="2840" w:right="3200" w:firstLine="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pPr>
      <w:widowControl w:val="0"/>
      <w:spacing w:after="120" w:line="240" w:lineRule="auto"/>
      <w:ind w:firstLine="0"/>
      <w:jc w:val="left"/>
    </w:pPr>
    <w:rPr>
      <w:rFonts w:eastAsia="Arial Unicode MS" w:cs="Tahoma"/>
      <w:sz w:val="24"/>
      <w:szCs w:val="24"/>
    </w:rPr>
  </w:style>
  <w:style w:type="paragraph" w:customStyle="1" w:styleId="Style1">
    <w:name w:val="Style1"/>
    <w:basedOn w:val="a"/>
    <w:uiPriority w:val="99"/>
    <w:pPr>
      <w:widowControl w:val="0"/>
      <w:spacing w:line="277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spacing w:line="240" w:lineRule="auto"/>
      <w:ind w:firstLine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Arial" w:hAnsi="Arial"/>
      <w:sz w:val="20"/>
    </w:rPr>
  </w:style>
  <w:style w:type="table" w:styleId="af6">
    <w:name w:val="Table Grid"/>
    <w:basedOn w:val="a1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1">
    <w:name w:val="Основной текст 21"/>
    <w:basedOn w:val="a"/>
    <w:pPr>
      <w:spacing w:line="24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7">
    <w:name w:val="Содержимое таблицы"/>
    <w:basedOn w:val="a"/>
    <w:pPr>
      <w:suppressLineNumbers/>
      <w:spacing w:line="240" w:lineRule="auto"/>
      <w:ind w:firstLine="0"/>
      <w:jc w:val="left"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pPr>
      <w:keepNext/>
      <w:spacing w:before="240" w:after="60" w:line="240" w:lineRule="auto"/>
      <w:ind w:left="708" w:hanging="708"/>
      <w:jc w:val="left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pPr>
      <w:spacing w:line="240" w:lineRule="auto"/>
      <w:ind w:left="709" w:hanging="708"/>
    </w:pPr>
    <w:rPr>
      <w:sz w:val="24"/>
      <w:szCs w:val="20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6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Основной текст_"/>
    <w:basedOn w:val="a0"/>
    <w:link w:val="16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pPr>
      <w:widowControl w:val="0"/>
      <w:shd w:val="clear" w:color="auto" w:fill="FFFFFF"/>
      <w:spacing w:before="540" w:after="360" w:line="0" w:lineRule="atLeast"/>
      <w:ind w:firstLine="0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line="278" w:lineRule="exact"/>
      <w:ind w:firstLine="0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Arial Unicode MS" w:cs="Arial Unicode MS"/>
      <w:color w:val="000000"/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</w:style>
  <w:style w:type="paragraph" w:customStyle="1" w:styleId="variable">
    <w:name w:val="variable"/>
    <w:basedOn w:val="a"/>
    <w:pPr>
      <w:spacing w:line="240" w:lineRule="auto"/>
      <w:ind w:firstLine="0"/>
      <w:jc w:val="left"/>
    </w:pPr>
    <w:rPr>
      <w:b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</w:style>
  <w:style w:type="paragraph" w:customStyle="1" w:styleId="ConsCell">
    <w:name w:val="ConsCell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Заголовок Знак"/>
    <w:basedOn w:val="a0"/>
    <w:link w:val="aff1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14"/>
      <w:szCs w:val="1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ind w:firstLine="0"/>
      <w:jc w:val="right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8">
    <w:name w:val="xl8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96">
    <w:name w:val="xl96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7">
    <w:name w:val="xl97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00">
    <w:name w:val="xl100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9">
    <w:name w:val="xl10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0">
    <w:name w:val="xl110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19">
    <w:name w:val="xl11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pPr>
      <w:keepNext/>
      <w:widowControl w:val="0"/>
      <w:spacing w:before="240" w:after="120" w:line="240" w:lineRule="auto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3">
    <w:name w:val="Заголовок №4"/>
    <w:uiPriority w:val="99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4">
    <w:name w:val="Основной текст (4)_"/>
    <w:link w:val="45"/>
    <w:uiPriority w:val="99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pPr>
      <w:shd w:val="clear" w:color="auto" w:fill="FFFFFF"/>
      <w:spacing w:before="2640" w:after="5880" w:line="311" w:lineRule="exact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36">
    <w:name w:val="Стиль3"/>
    <w:basedOn w:val="27"/>
    <w:pPr>
      <w:widowControl w:val="0"/>
      <w:tabs>
        <w:tab w:val="num" w:pos="1307"/>
      </w:tabs>
      <w:spacing w:after="0" w:line="240" w:lineRule="auto"/>
      <w:ind w:left="1080" w:firstLine="0"/>
    </w:pPr>
    <w:rPr>
      <w:sz w:val="24"/>
      <w:szCs w:val="20"/>
    </w:rPr>
  </w:style>
  <w:style w:type="table" w:customStyle="1" w:styleId="46">
    <w:name w:val="Сетка таблицы4"/>
    <w:basedOn w:val="a1"/>
    <w:next w:val="af6"/>
    <w:uiPriority w:val="3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f6"/>
    <w:uiPriority w:val="5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eastAsia="Times New Roman"/>
      <w:b/>
      <w:bCs/>
      <w:sz w:val="20"/>
      <w:szCs w:val="20"/>
    </w:rPr>
  </w:style>
  <w:style w:type="character" w:styleId="affc">
    <w:name w:val="page number"/>
    <w:rPr>
      <w:rFonts w:ascii="Times New Roman" w:hAnsi="Times New Roman" w:cs="Times New Roman"/>
    </w:rPr>
  </w:style>
  <w:style w:type="paragraph" w:customStyle="1" w:styleId="37">
    <w:name w:val="Стиль3 Знак"/>
    <w:basedOn w:val="a"/>
    <w:pPr>
      <w:widowControl w:val="0"/>
      <w:tabs>
        <w:tab w:val="left" w:pos="227"/>
      </w:tabs>
      <w:spacing w:line="240" w:lineRule="auto"/>
      <w:ind w:firstLine="0"/>
    </w:pPr>
    <w:rPr>
      <w:rFonts w:ascii="Calibri" w:hAnsi="Calibri" w:cs="Calibri"/>
      <w:sz w:val="24"/>
      <w:szCs w:val="24"/>
      <w:lang w:eastAsia="ar-SA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  <w:sz w:val="24"/>
      <w:szCs w:val="24"/>
    </w:rPr>
  </w:style>
  <w:style w:type="character" w:customStyle="1" w:styleId="18">
    <w:name w:val="Стиль1 Знак"/>
    <w:basedOn w:val="afb"/>
    <w:link w:val="1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8">
    <w:name w:val="Основной текст3"/>
    <w:basedOn w:val="a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pPr>
      <w:keepNext/>
      <w:tabs>
        <w:tab w:val="num" w:pos="0"/>
      </w:tabs>
      <w:spacing w:after="120" w:line="288" w:lineRule="auto"/>
      <w:ind w:left="284" w:right="170"/>
    </w:pPr>
    <w:rPr>
      <w:color w:val="000000"/>
      <w:sz w:val="24"/>
      <w:szCs w:val="24"/>
    </w:rPr>
  </w:style>
  <w:style w:type="character" w:customStyle="1" w:styleId="19">
    <w:name w:val="Заголовок №1_"/>
    <w:basedOn w:val="a0"/>
    <w:link w:val="1a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pPr>
      <w:widowControl w:val="0"/>
      <w:shd w:val="clear" w:color="auto" w:fill="FFFFFF"/>
      <w:spacing w:before="660" w:line="264" w:lineRule="exact"/>
      <w:ind w:firstLine="0"/>
      <w:jc w:val="lef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after="480" w:line="264" w:lineRule="exact"/>
      <w:ind w:hanging="460"/>
      <w:jc w:val="left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pPr>
      <w:spacing w:line="240" w:lineRule="auto"/>
      <w:ind w:firstLine="0"/>
      <w:jc w:val="center"/>
    </w:pPr>
    <w:rPr>
      <w:b/>
      <w:sz w:val="24"/>
      <w:szCs w:val="20"/>
    </w:rPr>
  </w:style>
  <w:style w:type="character" w:customStyle="1" w:styleId="TimesNewRoman85pt0pt">
    <w:name w:val="Основной текст + Times New Roman;8;5 pt;Интервал 0 pt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</w:style>
  <w:style w:type="paragraph" w:customStyle="1" w:styleId="Standard">
    <w:name w:val="Standard"/>
    <w:qFormat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Standarduser">
    <w:name w:val="Standard (user)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</w:style>
  <w:style w:type="numbering" w:customStyle="1" w:styleId="120">
    <w:name w:val="Нет списка12"/>
    <w:next w:val="a2"/>
    <w:semiHidden/>
  </w:style>
  <w:style w:type="table" w:customStyle="1" w:styleId="53">
    <w:name w:val="Сетка таблицы5"/>
    <w:basedOn w:val="a1"/>
    <w:next w:val="af6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dtextblock1">
    <w:name w:val="endtextblock1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</w:style>
  <w:style w:type="character" w:styleId="afff0">
    <w:name w:val="Strong"/>
    <w:uiPriority w:val="22"/>
    <w:qFormat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310">
    <w:name w:val="Сетка таблицы31"/>
    <w:basedOn w:val="a1"/>
    <w:next w:val="af6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f6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">
    <w:name w:val="Нет списка3"/>
    <w:next w:val="a2"/>
    <w:uiPriority w:val="99"/>
    <w:semiHidden/>
    <w:unhideWhenUsed/>
  </w:style>
  <w:style w:type="paragraph" w:styleId="afff1">
    <w:name w:val="footnote text"/>
    <w:basedOn w:val="a"/>
    <w:link w:val="afff2"/>
    <w:uiPriority w:val="99"/>
    <w:semiHidden/>
    <w:unhideWhenUsed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Pr>
      <w:sz w:val="20"/>
      <w:szCs w:val="20"/>
      <w:lang w:eastAsia="en-US"/>
    </w:rPr>
  </w:style>
  <w:style w:type="character" w:styleId="afff3">
    <w:name w:val="footnote reference"/>
    <w:uiPriority w:val="99"/>
    <w:qFormat/>
    <w:rPr>
      <w:vertAlign w:val="superscript"/>
    </w:rPr>
  </w:style>
  <w:style w:type="numbering" w:customStyle="1" w:styleId="1111113">
    <w:name w:val="1 / 1.1 / 1.1.13"/>
    <w:basedOn w:val="a2"/>
    <w:next w:val="111111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character" w:customStyle="1" w:styleId="320">
    <w:name w:val="Заголовок №3 (2)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lor19">
    <w:name w:val="color_19"/>
    <w:basedOn w:val="a0"/>
  </w:style>
  <w:style w:type="character" w:customStyle="1" w:styleId="color23">
    <w:name w:val="color_23"/>
    <w:basedOn w:val="a0"/>
  </w:style>
  <w:style w:type="paragraph" w:customStyle="1" w:styleId="311">
    <w:name w:val="Заголовок 31"/>
    <w:basedOn w:val="a"/>
    <w:next w:val="a"/>
    <w:unhideWhenUsed/>
    <w:qFormat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numbering" w:customStyle="1" w:styleId="213">
    <w:name w:val="Нет списка21"/>
    <w:next w:val="a2"/>
    <w:uiPriority w:val="99"/>
    <w:semiHidden/>
    <w:unhideWhenUsed/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110">
    <w:name w:val="Нет списка1111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121">
    <w:name w:val="Нет списка121"/>
    <w:next w:val="a2"/>
    <w:semiHidden/>
  </w:style>
  <w:style w:type="numbering" w:customStyle="1" w:styleId="11111">
    <w:name w:val="Нет списка11111"/>
    <w:next w:val="a2"/>
    <w:uiPriority w:val="99"/>
    <w:semiHidden/>
    <w:unhideWhenUsed/>
  </w:style>
  <w:style w:type="character" w:customStyle="1" w:styleId="312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Pr>
      <w:rFonts w:cs="Calibri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0DC6-25CF-4BE2-8CF9-00552151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DOC-MARKER-mmZngnAh7O8epgtvdL6rMg</dc:description>
  <cp:lastModifiedBy>Пользователь</cp:lastModifiedBy>
  <cp:revision>5</cp:revision>
  <cp:lastPrinted>2026-05-15T06:03:00Z</cp:lastPrinted>
  <dcterms:created xsi:type="dcterms:W3CDTF">2026-06-11T10:58:00Z</dcterms:created>
  <dcterms:modified xsi:type="dcterms:W3CDTF">2026-07-16T05:18:00Z</dcterms:modified>
</cp:coreProperties>
</file>