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3B70" w14:textId="77777777" w:rsidR="00745BAE" w:rsidRPr="00B36128" w:rsidRDefault="00745BAE" w:rsidP="00AA56FC">
      <w:pPr>
        <w:jc w:val="center"/>
      </w:pPr>
      <w:r w:rsidRPr="00B36128">
        <w:t>ИЗВЕЩЕНИЕ</w:t>
      </w:r>
    </w:p>
    <w:p w14:paraId="5E83017E" w14:textId="1767FD1B" w:rsidR="00745BAE" w:rsidRPr="00B36128"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29"/>
        <w:gridCol w:w="3209"/>
        <w:gridCol w:w="7243"/>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B36128" w:rsidRDefault="00636601" w:rsidP="00AA56FC">
            <w:pPr>
              <w:jc w:val="both"/>
              <w:rPr>
                <w:sz w:val="22"/>
                <w:szCs w:val="22"/>
              </w:rPr>
            </w:pPr>
          </w:p>
          <w:p w14:paraId="039CF7E1" w14:textId="39D02AAF"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14:paraId="02025F15" w14:textId="6614B978"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B36128" w:rsidRDefault="00636601" w:rsidP="00AA56FC">
            <w:pPr>
              <w:jc w:val="both"/>
              <w:rPr>
                <w:sz w:val="22"/>
                <w:szCs w:val="22"/>
              </w:rPr>
            </w:pPr>
          </w:p>
          <w:p w14:paraId="7326383B" w14:textId="77777777" w:rsidR="00636601" w:rsidRPr="00B36128"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11AD0B3B" w14:textId="77777777" w:rsidR="00B12F29" w:rsidRPr="00B12F29" w:rsidRDefault="00B12F29" w:rsidP="00B12F29">
            <w:pPr>
              <w:jc w:val="both"/>
              <w:rPr>
                <w:sz w:val="22"/>
                <w:szCs w:val="22"/>
              </w:rPr>
            </w:pPr>
            <w:r w:rsidRPr="00B12F29">
              <w:rPr>
                <w:sz w:val="22"/>
                <w:szCs w:val="22"/>
              </w:rPr>
              <w:t xml:space="preserve">Муниципальное унитарное предприятие жилищно-коммунального хозяйства </w:t>
            </w:r>
            <w:proofErr w:type="spellStart"/>
            <w:r w:rsidRPr="00B12F29">
              <w:rPr>
                <w:sz w:val="22"/>
                <w:szCs w:val="22"/>
              </w:rPr>
              <w:t>Фурмановского</w:t>
            </w:r>
            <w:proofErr w:type="spellEnd"/>
            <w:r w:rsidRPr="00B12F29">
              <w:rPr>
                <w:sz w:val="22"/>
                <w:szCs w:val="22"/>
              </w:rPr>
              <w:t xml:space="preserve"> муниципального района  (МУП ЖКХ ФМР).</w:t>
            </w:r>
          </w:p>
          <w:p w14:paraId="36947F6C" w14:textId="77777777" w:rsidR="00B12F29" w:rsidRPr="00B12F29" w:rsidRDefault="00B12F29" w:rsidP="00B12F29">
            <w:pPr>
              <w:jc w:val="both"/>
              <w:rPr>
                <w:sz w:val="22"/>
                <w:szCs w:val="22"/>
              </w:rPr>
            </w:pPr>
            <w:r w:rsidRPr="00B12F29">
              <w:rPr>
                <w:sz w:val="22"/>
                <w:szCs w:val="22"/>
              </w:rPr>
              <w:t xml:space="preserve">Место нахождения: 155520, Ивановская область, </w:t>
            </w:r>
            <w:proofErr w:type="spellStart"/>
            <w:r w:rsidRPr="00B12F29">
              <w:rPr>
                <w:sz w:val="22"/>
                <w:szCs w:val="22"/>
              </w:rPr>
              <w:t>Фурмановский</w:t>
            </w:r>
            <w:proofErr w:type="spellEnd"/>
            <w:r w:rsidRPr="00B12F29">
              <w:rPr>
                <w:sz w:val="22"/>
                <w:szCs w:val="22"/>
              </w:rPr>
              <w:t xml:space="preserve"> район, город Фурманов, улица Колосова, дом 25.</w:t>
            </w:r>
          </w:p>
          <w:p w14:paraId="79E9136B" w14:textId="77777777" w:rsidR="00B12F29" w:rsidRPr="00B12F29" w:rsidRDefault="00B12F29" w:rsidP="00B12F29">
            <w:pPr>
              <w:jc w:val="both"/>
              <w:rPr>
                <w:sz w:val="22"/>
                <w:szCs w:val="22"/>
              </w:rPr>
            </w:pPr>
            <w:r w:rsidRPr="00B12F29">
              <w:rPr>
                <w:sz w:val="22"/>
                <w:szCs w:val="22"/>
              </w:rPr>
              <w:t xml:space="preserve">Почтовый адрес: 155520, Ивановская область, </w:t>
            </w:r>
            <w:proofErr w:type="spellStart"/>
            <w:r w:rsidRPr="00B12F29">
              <w:rPr>
                <w:sz w:val="22"/>
                <w:szCs w:val="22"/>
              </w:rPr>
              <w:t>Фурмановский</w:t>
            </w:r>
            <w:proofErr w:type="spellEnd"/>
            <w:r w:rsidRPr="00B12F29">
              <w:rPr>
                <w:sz w:val="22"/>
                <w:szCs w:val="22"/>
              </w:rPr>
              <w:t xml:space="preserve"> район, город Фурманов, улица Колосова, дом 25.</w:t>
            </w:r>
          </w:p>
          <w:p w14:paraId="7D9AF11E" w14:textId="77777777" w:rsidR="00B12F29" w:rsidRPr="00B12F29" w:rsidRDefault="00B12F29" w:rsidP="00B12F29">
            <w:pPr>
              <w:jc w:val="both"/>
              <w:rPr>
                <w:sz w:val="22"/>
                <w:szCs w:val="22"/>
              </w:rPr>
            </w:pPr>
            <w:r w:rsidRPr="00B12F29">
              <w:rPr>
                <w:sz w:val="22"/>
                <w:szCs w:val="22"/>
              </w:rPr>
              <w:t>Адрес электронной почты: zkhfmr@mail.ru</w:t>
            </w:r>
          </w:p>
          <w:p w14:paraId="3C2118D7" w14:textId="5928F35B" w:rsidR="00B12F29" w:rsidRPr="00B12F29" w:rsidRDefault="00B12F29" w:rsidP="00B12F29">
            <w:pPr>
              <w:jc w:val="both"/>
              <w:rPr>
                <w:sz w:val="22"/>
                <w:szCs w:val="22"/>
              </w:rPr>
            </w:pPr>
            <w:r w:rsidRPr="00B12F29">
              <w:rPr>
                <w:sz w:val="22"/>
                <w:szCs w:val="22"/>
              </w:rPr>
              <w:t xml:space="preserve">Контактный телефон: </w:t>
            </w:r>
            <w:r w:rsidR="00C2455D" w:rsidRPr="00C2455D">
              <w:rPr>
                <w:sz w:val="22"/>
                <w:szCs w:val="22"/>
              </w:rPr>
              <w:t>84934197179</w:t>
            </w:r>
          </w:p>
          <w:p w14:paraId="12AAC13B" w14:textId="17F629B6" w:rsidR="00AA56FC" w:rsidRPr="00B36128" w:rsidRDefault="00B12F29" w:rsidP="00B12F29">
            <w:pPr>
              <w:jc w:val="both"/>
              <w:rPr>
                <w:sz w:val="22"/>
                <w:szCs w:val="22"/>
              </w:rPr>
            </w:pPr>
            <w:r w:rsidRPr="00B12F29">
              <w:rPr>
                <w:sz w:val="22"/>
                <w:szCs w:val="22"/>
              </w:rPr>
              <w:t xml:space="preserve">Ответственное должностное лицо: </w:t>
            </w:r>
            <w:r w:rsidR="00C2455D" w:rsidRPr="00C2455D">
              <w:rPr>
                <w:sz w:val="22"/>
                <w:szCs w:val="22"/>
              </w:rPr>
              <w:t>Наталья Александровна</w:t>
            </w: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9"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725C7C18" w14:textId="54A3CD1D"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081196"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081196" w:rsidRPr="00B36128" w:rsidRDefault="002759BA" w:rsidP="00081196">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081196" w:rsidRPr="00B36128" w:rsidRDefault="00081196" w:rsidP="00081196">
            <w:pPr>
              <w:rPr>
                <w:sz w:val="22"/>
                <w:szCs w:val="22"/>
              </w:rPr>
            </w:pPr>
            <w:r w:rsidRPr="00B36128">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070486A6" w14:textId="77777777" w:rsidR="00C2455D" w:rsidRPr="00C2455D" w:rsidRDefault="00C2455D" w:rsidP="00C2455D">
            <w:pPr>
              <w:jc w:val="both"/>
              <w:rPr>
                <w:sz w:val="22"/>
                <w:szCs w:val="22"/>
              </w:rPr>
            </w:pPr>
            <w:r w:rsidRPr="00C2455D">
              <w:rPr>
                <w:sz w:val="22"/>
                <w:szCs w:val="22"/>
              </w:rPr>
              <w:t xml:space="preserve">155506, Ивановская область, </w:t>
            </w:r>
            <w:proofErr w:type="spellStart"/>
            <w:r w:rsidRPr="00C2455D">
              <w:rPr>
                <w:sz w:val="22"/>
                <w:szCs w:val="22"/>
              </w:rPr>
              <w:t>Фурмановский</w:t>
            </w:r>
            <w:proofErr w:type="spellEnd"/>
            <w:r w:rsidRPr="00C2455D">
              <w:rPr>
                <w:sz w:val="22"/>
                <w:szCs w:val="22"/>
              </w:rPr>
              <w:t xml:space="preserve"> район, с. </w:t>
            </w:r>
            <w:proofErr w:type="spellStart"/>
            <w:r w:rsidRPr="00C2455D">
              <w:rPr>
                <w:sz w:val="22"/>
                <w:szCs w:val="22"/>
              </w:rPr>
              <w:t>Дуляпино</w:t>
            </w:r>
            <w:proofErr w:type="spellEnd"/>
            <w:r w:rsidRPr="00C2455D">
              <w:rPr>
                <w:sz w:val="22"/>
                <w:szCs w:val="22"/>
              </w:rPr>
              <w:t xml:space="preserve">, </w:t>
            </w:r>
          </w:p>
          <w:p w14:paraId="44420000" w14:textId="53AE4992" w:rsidR="00081196" w:rsidRPr="00B36128" w:rsidRDefault="00C2455D" w:rsidP="00C2455D">
            <w:pPr>
              <w:jc w:val="both"/>
              <w:rPr>
                <w:sz w:val="22"/>
                <w:szCs w:val="22"/>
              </w:rPr>
            </w:pPr>
            <w:r w:rsidRPr="00C2455D">
              <w:rPr>
                <w:sz w:val="22"/>
                <w:szCs w:val="22"/>
              </w:rPr>
              <w:t>ул. Текстильная, д.22 (котельная МУП ЖКХ ФМР).</w:t>
            </w:r>
          </w:p>
        </w:tc>
      </w:tr>
      <w:tr w:rsidR="0000217C"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00217C" w:rsidRPr="00F01C52" w:rsidRDefault="002759BA" w:rsidP="0000217C">
            <w:pPr>
              <w:rPr>
                <w:sz w:val="22"/>
                <w:szCs w:val="22"/>
              </w:rPr>
            </w:pPr>
            <w:r w:rsidRPr="00F01C52">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00217C" w:rsidRPr="00F01C52" w:rsidRDefault="0000217C" w:rsidP="0000217C">
            <w:pPr>
              <w:rPr>
                <w:sz w:val="22"/>
                <w:szCs w:val="22"/>
              </w:rPr>
            </w:pPr>
            <w:r w:rsidRPr="00F01C52">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4F460F5E" w14:textId="48FA83A4" w:rsidR="0000217C" w:rsidRPr="00F01C52" w:rsidRDefault="003027D6" w:rsidP="0000217C">
            <w:pPr>
              <w:jc w:val="both"/>
              <w:rPr>
                <w:sz w:val="22"/>
                <w:szCs w:val="22"/>
              </w:rPr>
            </w:pPr>
            <w:r w:rsidRPr="003027D6">
              <w:rPr>
                <w:b/>
                <w:bCs/>
                <w:sz w:val="22"/>
                <w:szCs w:val="22"/>
              </w:rPr>
              <w:t>3 738 044 рублей.</w:t>
            </w: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w:t>
            </w:r>
            <w:r w:rsidRPr="00B36128">
              <w:rPr>
                <w:sz w:val="22"/>
                <w:szCs w:val="22"/>
              </w:rPr>
              <w:lastRenderedPageBreak/>
              <w:t>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77777777" w:rsidR="00636601" w:rsidRPr="00B36128" w:rsidRDefault="00636601" w:rsidP="00AA56FC">
            <w:pPr>
              <w:jc w:val="both"/>
              <w:rPr>
                <w:sz w:val="22"/>
                <w:szCs w:val="22"/>
              </w:rPr>
            </w:pPr>
            <w:r w:rsidRPr="00B36128">
              <w:rPr>
                <w:sz w:val="22"/>
                <w:szCs w:val="22"/>
              </w:rPr>
              <w:t>Электронная торговая площадка ООО «РЕГИОН»</w:t>
            </w:r>
          </w:p>
          <w:p w14:paraId="5B33BDFF" w14:textId="77777777" w:rsidR="00636601" w:rsidRPr="00B36128" w:rsidRDefault="00636601" w:rsidP="00AA56FC">
            <w:pPr>
              <w:jc w:val="both"/>
              <w:rPr>
                <w:sz w:val="22"/>
                <w:szCs w:val="22"/>
              </w:rPr>
            </w:pPr>
            <w:r w:rsidRPr="00B36128">
              <w:rPr>
                <w:sz w:val="22"/>
                <w:szCs w:val="22"/>
              </w:rPr>
              <w:t xml:space="preserve">Адрес электронной площадки в сети Интернет: </w:t>
            </w:r>
            <w:hyperlink r:id="rId10" w:history="1">
              <w:r w:rsidRPr="00B36128">
                <w:rPr>
                  <w:rStyle w:val="ab"/>
                  <w:sz w:val="22"/>
                  <w:szCs w:val="22"/>
                </w:rPr>
                <w:t>https://etp-region.ru</w:t>
              </w:r>
            </w:hyperlink>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w:t>
            </w:r>
            <w:r w:rsidRPr="00B36128">
              <w:rPr>
                <w:sz w:val="22"/>
                <w:szCs w:val="22"/>
              </w:rPr>
              <w:lastRenderedPageBreak/>
              <w:t xml:space="preserve">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2773C88A"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621882" w:rsidRPr="00B36128">
              <w:rPr>
                <w:b/>
                <w:bCs/>
                <w:sz w:val="22"/>
                <w:szCs w:val="22"/>
              </w:rPr>
              <w:t>ДВУХ</w:t>
            </w:r>
            <w:r w:rsidRPr="00B36128">
              <w:rPr>
                <w:sz w:val="22"/>
                <w:szCs w:val="22"/>
              </w:rPr>
              <w:t xml:space="preserve"> частях</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4A3BA1FD" w:rsidR="00CC3A2B" w:rsidRPr="00B36128" w:rsidRDefault="00CC3A2B" w:rsidP="00CC3A2B">
            <w:pPr>
              <w:jc w:val="both"/>
              <w:rPr>
                <w:sz w:val="22"/>
                <w:szCs w:val="22"/>
              </w:rPr>
            </w:pPr>
            <w:r w:rsidRPr="00B36128">
              <w:rPr>
                <w:sz w:val="22"/>
                <w:szCs w:val="22"/>
              </w:rPr>
              <w:t xml:space="preserve">ЭТП ООО «РЕГИОН» </w:t>
            </w:r>
            <w:hyperlink r:id="rId11" w:history="1">
              <w:r w:rsidRPr="00B36128">
                <w:rPr>
                  <w:rStyle w:val="ab"/>
                  <w:sz w:val="22"/>
                  <w:szCs w:val="22"/>
                </w:rPr>
                <w:t>https://etp-region.ru</w:t>
              </w:r>
            </w:hyperlink>
            <w:r w:rsidRPr="00B36128">
              <w:rPr>
                <w:sz w:val="22"/>
                <w:szCs w:val="22"/>
              </w:rPr>
              <w:t xml:space="preserve"> </w:t>
            </w:r>
          </w:p>
          <w:p w14:paraId="73C4D136" w14:textId="77777777" w:rsidR="00CC3A2B" w:rsidRPr="00B36128" w:rsidRDefault="00CC3A2B" w:rsidP="00CC3A2B">
            <w:pPr>
              <w:jc w:val="both"/>
              <w:rPr>
                <w:sz w:val="22"/>
                <w:szCs w:val="22"/>
              </w:rPr>
            </w:pPr>
            <w:r w:rsidRPr="00B36128">
              <w:rPr>
                <w:sz w:val="22"/>
                <w:szCs w:val="22"/>
              </w:rPr>
              <w:t xml:space="preserve">С момента размещения информации об осуществлении закупки на официальном сайте ЕИС </w:t>
            </w:r>
          </w:p>
          <w:p w14:paraId="3564696B" w14:textId="1D53BAC9" w:rsidR="00CC3A2B" w:rsidRPr="00B36128" w:rsidRDefault="00CC3A2B" w:rsidP="00231356">
            <w:pPr>
              <w:jc w:val="both"/>
              <w:rPr>
                <w:sz w:val="22"/>
                <w:szCs w:val="22"/>
              </w:rPr>
            </w:pPr>
            <w:r w:rsidRPr="00B36128">
              <w:rPr>
                <w:sz w:val="22"/>
                <w:szCs w:val="22"/>
                <w:highlight w:val="yellow"/>
              </w:rPr>
              <w:t>«</w:t>
            </w:r>
            <w:r w:rsidR="003027D6">
              <w:rPr>
                <w:sz w:val="22"/>
                <w:szCs w:val="22"/>
                <w:highlight w:val="yellow"/>
              </w:rPr>
              <w:t>1</w:t>
            </w:r>
            <w:r w:rsidR="00231356">
              <w:rPr>
                <w:sz w:val="22"/>
                <w:szCs w:val="22"/>
                <w:highlight w:val="yellow"/>
              </w:rPr>
              <w:t>6</w:t>
            </w:r>
            <w:r w:rsidRPr="00B36128">
              <w:rPr>
                <w:sz w:val="22"/>
                <w:szCs w:val="22"/>
                <w:highlight w:val="yellow"/>
              </w:rPr>
              <w:t xml:space="preserve">» </w:t>
            </w:r>
            <w:r w:rsidR="007F6747">
              <w:rPr>
                <w:sz w:val="22"/>
                <w:szCs w:val="22"/>
                <w:highlight w:val="yellow"/>
              </w:rPr>
              <w:t>июля</w:t>
            </w:r>
            <w:r w:rsidRPr="00B36128">
              <w:rPr>
                <w:sz w:val="22"/>
                <w:szCs w:val="22"/>
                <w:highlight w:val="yellow"/>
              </w:rPr>
              <w:t xml:space="preserve"> 202</w:t>
            </w:r>
            <w:r w:rsidR="007F6747">
              <w:rPr>
                <w:sz w:val="22"/>
                <w:szCs w:val="22"/>
                <w:highlight w:val="yellow"/>
              </w:rPr>
              <w:t>6</w:t>
            </w:r>
            <w:r w:rsidRPr="00B36128">
              <w:rPr>
                <w:sz w:val="22"/>
                <w:szCs w:val="22"/>
                <w:highlight w:val="yellow"/>
              </w:rPr>
              <w:t xml:space="preserve"> года</w:t>
            </w:r>
            <w:r w:rsidRPr="00B36128">
              <w:rPr>
                <w:sz w:val="22"/>
                <w:szCs w:val="22"/>
              </w:rPr>
              <w:t xml:space="preserve"> </w:t>
            </w:r>
            <w:r w:rsidRPr="00B36128">
              <w:rPr>
                <w:sz w:val="22"/>
                <w:szCs w:val="22"/>
              </w:rPr>
              <w:fldChar w:fldCharType="begin">
                <w:ffData>
                  <w:name w:val="ДатаНачалаПриёмаЦП"/>
                  <w:enabled/>
                  <w:calcOnExit w:val="0"/>
                  <w:textInput>
                    <w:maxLength w:val="1"/>
                  </w:textInput>
                </w:ffData>
              </w:fldChar>
            </w:r>
            <w:r w:rsidRPr="00B36128">
              <w:rPr>
                <w:sz w:val="22"/>
                <w:szCs w:val="22"/>
              </w:rPr>
              <w:instrText xml:space="preserve"> FORMTEXT </w:instrText>
            </w:r>
            <w:r w:rsidR="008A141E">
              <w:rPr>
                <w:sz w:val="22"/>
                <w:szCs w:val="22"/>
              </w:rPr>
            </w:r>
            <w:r w:rsidR="008A141E">
              <w:rPr>
                <w:sz w:val="22"/>
                <w:szCs w:val="22"/>
              </w:rPr>
              <w:fldChar w:fldCharType="separate"/>
            </w:r>
            <w:r w:rsidRPr="00B36128">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4D13D0F7" w:rsidR="00CC3A2B" w:rsidRPr="00B36128" w:rsidRDefault="00CC3A2B" w:rsidP="00CC3A2B">
            <w:pPr>
              <w:jc w:val="both"/>
              <w:rPr>
                <w:sz w:val="22"/>
                <w:szCs w:val="22"/>
              </w:rPr>
            </w:pPr>
            <w:r w:rsidRPr="00B36128">
              <w:rPr>
                <w:sz w:val="22"/>
                <w:szCs w:val="22"/>
              </w:rPr>
              <w:t xml:space="preserve">ЭТП ООО «РЕГИОН» </w:t>
            </w:r>
            <w:hyperlink r:id="rId12" w:history="1">
              <w:r w:rsidRPr="00B36128">
                <w:rPr>
                  <w:rStyle w:val="ab"/>
                  <w:sz w:val="22"/>
                  <w:szCs w:val="22"/>
                </w:rPr>
                <w:t>https://etp-region.ru</w:t>
              </w:r>
            </w:hyperlink>
            <w:r w:rsidRPr="00B36128">
              <w:rPr>
                <w:sz w:val="22"/>
                <w:szCs w:val="22"/>
              </w:rPr>
              <w:t xml:space="preserve"> </w:t>
            </w:r>
          </w:p>
          <w:p w14:paraId="2282234F" w14:textId="17117609" w:rsidR="00CC3A2B" w:rsidRPr="00B36128" w:rsidRDefault="00CC3A2B" w:rsidP="00231356">
            <w:pPr>
              <w:jc w:val="both"/>
              <w:rPr>
                <w:sz w:val="22"/>
                <w:szCs w:val="22"/>
              </w:rPr>
            </w:pPr>
            <w:r w:rsidRPr="00B36128">
              <w:rPr>
                <w:sz w:val="22"/>
                <w:szCs w:val="22"/>
                <w:highlight w:val="yellow"/>
              </w:rPr>
              <w:t>«</w:t>
            </w:r>
            <w:r w:rsidR="00231356">
              <w:rPr>
                <w:sz w:val="22"/>
                <w:szCs w:val="22"/>
                <w:highlight w:val="yellow"/>
              </w:rPr>
              <w:t>03</w:t>
            </w:r>
            <w:r w:rsidRPr="00B36128">
              <w:rPr>
                <w:sz w:val="22"/>
                <w:szCs w:val="22"/>
                <w:highlight w:val="yellow"/>
              </w:rPr>
              <w:t xml:space="preserve">» </w:t>
            </w:r>
            <w:r w:rsidR="00231356">
              <w:rPr>
                <w:sz w:val="22"/>
                <w:szCs w:val="22"/>
                <w:highlight w:val="yellow"/>
              </w:rPr>
              <w:t>августа</w:t>
            </w:r>
            <w:r w:rsidRPr="00B36128">
              <w:rPr>
                <w:sz w:val="22"/>
                <w:szCs w:val="22"/>
                <w:highlight w:val="yellow"/>
              </w:rPr>
              <w:t xml:space="preserve"> 202</w:t>
            </w:r>
            <w:r w:rsidR="007F6747">
              <w:rPr>
                <w:sz w:val="22"/>
                <w:szCs w:val="22"/>
                <w:highlight w:val="yellow"/>
              </w:rPr>
              <w:t>6</w:t>
            </w:r>
            <w:r w:rsidRPr="00B36128">
              <w:rPr>
                <w:sz w:val="22"/>
                <w:szCs w:val="22"/>
                <w:highlight w:val="yellow"/>
              </w:rPr>
              <w:t xml:space="preserve"> года, </w:t>
            </w:r>
            <w:r w:rsidR="00A02DBF">
              <w:rPr>
                <w:sz w:val="22"/>
                <w:szCs w:val="22"/>
              </w:rPr>
              <w:t>10:00</w:t>
            </w:r>
            <w:r w:rsidRPr="00B36128">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103EA32A"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B36128" w:rsidRDefault="00CC3A2B" w:rsidP="00CC3A2B">
            <w:pPr>
              <w:jc w:val="both"/>
              <w:rPr>
                <w:sz w:val="22"/>
                <w:szCs w:val="22"/>
              </w:rPr>
            </w:pPr>
            <w:r w:rsidRPr="00B36128">
              <w:rPr>
                <w:sz w:val="22"/>
                <w:szCs w:val="22"/>
              </w:rPr>
              <w:t>По месту нахождения Заказчика.</w:t>
            </w:r>
          </w:p>
          <w:p w14:paraId="62E55158" w14:textId="713044D1" w:rsidR="00CC3A2B" w:rsidRPr="00B36128" w:rsidRDefault="00231356" w:rsidP="00231356">
            <w:pPr>
              <w:jc w:val="both"/>
              <w:rPr>
                <w:sz w:val="22"/>
                <w:szCs w:val="22"/>
              </w:rPr>
            </w:pPr>
            <w:r>
              <w:rPr>
                <w:sz w:val="22"/>
                <w:szCs w:val="22"/>
                <w:highlight w:val="yellow"/>
              </w:rPr>
              <w:t>«03</w:t>
            </w:r>
            <w:r w:rsidR="007F6747" w:rsidRPr="007F6747">
              <w:rPr>
                <w:sz w:val="22"/>
                <w:szCs w:val="22"/>
                <w:highlight w:val="yellow"/>
              </w:rPr>
              <w:t xml:space="preserve">» </w:t>
            </w:r>
            <w:r>
              <w:rPr>
                <w:sz w:val="22"/>
                <w:szCs w:val="22"/>
                <w:highlight w:val="yellow"/>
              </w:rPr>
              <w:t>августа</w:t>
            </w:r>
            <w:r w:rsidR="007F6747" w:rsidRPr="007F6747">
              <w:rPr>
                <w:sz w:val="22"/>
                <w:szCs w:val="22"/>
                <w:highlight w:val="yellow"/>
              </w:rPr>
              <w:t xml:space="preserve"> 2026 года</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3A992FC7" w14:textId="77777777" w:rsidR="00CC3A2B" w:rsidRPr="00B36128" w:rsidRDefault="00CC3A2B" w:rsidP="00CC3A2B">
            <w:pPr>
              <w:jc w:val="both"/>
              <w:rPr>
                <w:sz w:val="22"/>
                <w:szCs w:val="22"/>
              </w:rPr>
            </w:pPr>
            <w:r w:rsidRPr="00B36128">
              <w:rPr>
                <w:sz w:val="22"/>
                <w:szCs w:val="22"/>
              </w:rPr>
              <w:t xml:space="preserve">ЭТП ООО «РЕГИОН» </w:t>
            </w:r>
            <w:hyperlink r:id="rId13" w:history="1">
              <w:r w:rsidRPr="00B36128">
                <w:rPr>
                  <w:rStyle w:val="ab"/>
                  <w:sz w:val="22"/>
                  <w:szCs w:val="22"/>
                </w:rPr>
                <w:t>https://etp-region.ru</w:t>
              </w:r>
            </w:hyperlink>
            <w:r w:rsidRPr="00B36128">
              <w:rPr>
                <w:sz w:val="22"/>
                <w:szCs w:val="22"/>
              </w:rPr>
              <w:t xml:space="preserve"> </w:t>
            </w:r>
          </w:p>
          <w:p w14:paraId="32D0B4DF" w14:textId="02464D57" w:rsidR="00CC3A2B" w:rsidRPr="00B36128" w:rsidRDefault="00231356" w:rsidP="00231356">
            <w:pPr>
              <w:jc w:val="both"/>
              <w:rPr>
                <w:sz w:val="22"/>
                <w:szCs w:val="22"/>
              </w:rPr>
            </w:pPr>
            <w:r>
              <w:rPr>
                <w:sz w:val="22"/>
                <w:szCs w:val="22"/>
                <w:highlight w:val="yellow"/>
              </w:rPr>
              <w:t>«04</w:t>
            </w:r>
            <w:r w:rsidR="007F6747" w:rsidRPr="007F6747">
              <w:rPr>
                <w:sz w:val="22"/>
                <w:szCs w:val="22"/>
                <w:highlight w:val="yellow"/>
              </w:rPr>
              <w:t xml:space="preserve">» </w:t>
            </w:r>
            <w:r>
              <w:rPr>
                <w:sz w:val="22"/>
                <w:szCs w:val="22"/>
                <w:highlight w:val="yellow"/>
              </w:rPr>
              <w:t>августа</w:t>
            </w:r>
            <w:r w:rsidR="007F6747" w:rsidRPr="007F6747">
              <w:rPr>
                <w:sz w:val="22"/>
                <w:szCs w:val="22"/>
                <w:highlight w:val="yellow"/>
              </w:rPr>
              <w:t xml:space="preserve"> 2026 года</w:t>
            </w:r>
            <w:r w:rsidR="00CC3A2B" w:rsidRPr="00B36128">
              <w:rPr>
                <w:sz w:val="22"/>
                <w:szCs w:val="22"/>
                <w:highlight w:val="yellow"/>
              </w:rPr>
              <w:t xml:space="preserve">, </w:t>
            </w:r>
            <w:r w:rsidR="00A02DBF">
              <w:rPr>
                <w:sz w:val="22"/>
                <w:szCs w:val="22"/>
              </w:rPr>
              <w:t>10:00</w:t>
            </w:r>
            <w:r w:rsidR="00CC3A2B" w:rsidRPr="00B36128">
              <w:rPr>
                <w:sz w:val="22"/>
                <w:szCs w:val="22"/>
              </w:rPr>
              <w:t xml:space="preserve"> (местное время заказчика)</w:t>
            </w:r>
          </w:p>
        </w:tc>
      </w:tr>
      <w:tr w:rsidR="00B36128" w:rsidRPr="00B36128" w14:paraId="3A9F6E77" w14:textId="0BB7A868" w:rsidTr="00CB3005">
        <w:tc>
          <w:tcPr>
            <w:tcW w:w="326" w:type="pct"/>
            <w:tcBorders>
              <w:top w:val="nil"/>
              <w:left w:val="single" w:sz="4" w:space="0" w:color="000000"/>
              <w:bottom w:val="single" w:sz="4" w:space="0" w:color="000000"/>
              <w:right w:val="single" w:sz="4" w:space="0" w:color="000000"/>
            </w:tcBorders>
            <w:vAlign w:val="center"/>
          </w:tcPr>
          <w:p w14:paraId="3BCC4FEE" w14:textId="6398CB9A"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14:paraId="68164D46" w14:textId="62F1904F"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33812515" w14:textId="77777777" w:rsidR="00CC3A2B" w:rsidRPr="00B36128" w:rsidRDefault="00CC3A2B" w:rsidP="00CC3A2B">
            <w:pPr>
              <w:jc w:val="both"/>
              <w:rPr>
                <w:sz w:val="22"/>
                <w:szCs w:val="22"/>
              </w:rPr>
            </w:pPr>
            <w:r w:rsidRPr="00B36128">
              <w:rPr>
                <w:sz w:val="22"/>
                <w:szCs w:val="22"/>
              </w:rPr>
              <w:t>По месту нахождения Заказчика.</w:t>
            </w:r>
          </w:p>
          <w:p w14:paraId="1FC445A5" w14:textId="58EDA094" w:rsidR="00CC3A2B" w:rsidRPr="00B36128" w:rsidRDefault="00A02DBF" w:rsidP="00231356">
            <w:pPr>
              <w:jc w:val="both"/>
              <w:rPr>
                <w:sz w:val="22"/>
                <w:szCs w:val="22"/>
              </w:rPr>
            </w:pPr>
            <w:r w:rsidRPr="00B36128">
              <w:rPr>
                <w:sz w:val="22"/>
                <w:szCs w:val="22"/>
                <w:highlight w:val="yellow"/>
              </w:rPr>
              <w:t>«</w:t>
            </w:r>
            <w:r w:rsidR="00231356">
              <w:rPr>
                <w:sz w:val="22"/>
                <w:szCs w:val="22"/>
                <w:highlight w:val="yellow"/>
              </w:rPr>
              <w:t>04</w:t>
            </w:r>
            <w:r w:rsidRPr="00B36128">
              <w:rPr>
                <w:sz w:val="22"/>
                <w:szCs w:val="22"/>
                <w:highlight w:val="yellow"/>
              </w:rPr>
              <w:t>»</w:t>
            </w:r>
            <w:r w:rsidRPr="007F6747">
              <w:rPr>
                <w:sz w:val="22"/>
                <w:szCs w:val="22"/>
                <w:highlight w:val="yellow"/>
              </w:rPr>
              <w:t xml:space="preserve"> </w:t>
            </w:r>
            <w:r w:rsidR="00231356">
              <w:rPr>
                <w:sz w:val="22"/>
                <w:szCs w:val="22"/>
                <w:highlight w:val="yellow"/>
              </w:rPr>
              <w:t>августа</w:t>
            </w:r>
            <w:r w:rsidR="007F6747" w:rsidRPr="007F6747">
              <w:rPr>
                <w:sz w:val="22"/>
                <w:szCs w:val="22"/>
                <w:highlight w:val="yellow"/>
              </w:rPr>
              <w:t xml:space="preserve"> 2026 года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B36128" w:rsidRDefault="00CC3A2B" w:rsidP="00CC3A2B">
            <w:pPr>
              <w:jc w:val="both"/>
              <w:rPr>
                <w:sz w:val="22"/>
                <w:szCs w:val="22"/>
              </w:rPr>
            </w:pPr>
            <w:r w:rsidRPr="00B36128">
              <w:rPr>
                <w:sz w:val="22"/>
                <w:szCs w:val="22"/>
              </w:rPr>
              <w:t>По месту нахождения Заказчика.</w:t>
            </w:r>
          </w:p>
          <w:p w14:paraId="40F81522" w14:textId="428DABF9" w:rsidR="00CC3A2B" w:rsidRPr="00B36128" w:rsidRDefault="00A02DBF" w:rsidP="00231356">
            <w:pPr>
              <w:jc w:val="both"/>
              <w:rPr>
                <w:sz w:val="22"/>
                <w:szCs w:val="22"/>
              </w:rPr>
            </w:pPr>
            <w:r w:rsidRPr="00B36128">
              <w:rPr>
                <w:sz w:val="22"/>
                <w:szCs w:val="22"/>
                <w:highlight w:val="yellow"/>
              </w:rPr>
              <w:t>«</w:t>
            </w:r>
            <w:r w:rsidR="00231356">
              <w:rPr>
                <w:sz w:val="22"/>
                <w:szCs w:val="22"/>
                <w:highlight w:val="yellow"/>
              </w:rPr>
              <w:t>04</w:t>
            </w:r>
            <w:r w:rsidRPr="00B36128">
              <w:rPr>
                <w:sz w:val="22"/>
                <w:szCs w:val="22"/>
                <w:highlight w:val="yellow"/>
              </w:rPr>
              <w:t xml:space="preserve">» </w:t>
            </w:r>
            <w:r w:rsidR="00231356">
              <w:rPr>
                <w:sz w:val="22"/>
                <w:szCs w:val="22"/>
                <w:highlight w:val="yellow"/>
              </w:rPr>
              <w:t>августа</w:t>
            </w:r>
            <w:r w:rsidR="007F6747" w:rsidRPr="007F6747">
              <w:rPr>
                <w:sz w:val="22"/>
                <w:szCs w:val="22"/>
                <w:highlight w:val="yellow"/>
              </w:rPr>
              <w:t xml:space="preserve"> 2026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w:t>
            </w:r>
            <w:r w:rsidRPr="00B36128">
              <w:rPr>
                <w:sz w:val="22"/>
                <w:szCs w:val="22"/>
              </w:rPr>
              <w:lastRenderedPageBreak/>
              <w:t xml:space="preserve">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B96ACF2" w:rsidR="00CC3A2B" w:rsidRPr="00B36128" w:rsidRDefault="000E6589" w:rsidP="00CC3A2B">
            <w:pPr>
              <w:jc w:val="both"/>
              <w:rPr>
                <w:sz w:val="22"/>
                <w:szCs w:val="22"/>
                <w:highlight w:val="yellow"/>
              </w:rPr>
            </w:pPr>
            <w:r>
              <w:rPr>
                <w:sz w:val="22"/>
                <w:szCs w:val="22"/>
                <w:highlight w:val="yellow"/>
              </w:rPr>
              <w:t>-</w:t>
            </w: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1AC8109B" w14:textId="5ED22F47" w:rsidR="000E6589" w:rsidRDefault="000E6589" w:rsidP="000E6589">
            <w:pPr>
              <w:jc w:val="both"/>
              <w:rPr>
                <w:sz w:val="22"/>
                <w:szCs w:val="22"/>
              </w:rPr>
            </w:pPr>
            <w:r w:rsidRPr="000E6589">
              <w:rPr>
                <w:sz w:val="22"/>
                <w:szCs w:val="22"/>
              </w:rPr>
              <w:t xml:space="preserve">5% от НМЦД </w:t>
            </w:r>
          </w:p>
          <w:p w14:paraId="406CAFE1" w14:textId="77777777" w:rsidR="000E6589" w:rsidRPr="000E6589" w:rsidRDefault="000E6589" w:rsidP="000E6589">
            <w:pPr>
              <w:jc w:val="both"/>
              <w:rPr>
                <w:sz w:val="22"/>
                <w:szCs w:val="22"/>
              </w:rPr>
            </w:pPr>
          </w:p>
          <w:p w14:paraId="0831C49B" w14:textId="77777777" w:rsidR="000E6589" w:rsidRPr="000E6589" w:rsidRDefault="000E6589" w:rsidP="000E6589">
            <w:pPr>
              <w:jc w:val="both"/>
              <w:rPr>
                <w:sz w:val="22"/>
                <w:szCs w:val="22"/>
              </w:rPr>
            </w:pPr>
            <w:r w:rsidRPr="000E6589">
              <w:rPr>
                <w:sz w:val="22"/>
                <w:szCs w:val="22"/>
              </w:rPr>
              <w:t>Обеспечение исполнения договора может быть предоставлено:</w:t>
            </w:r>
          </w:p>
          <w:p w14:paraId="78502DEB" w14:textId="77777777" w:rsidR="000E6589" w:rsidRPr="000E6589" w:rsidRDefault="000E6589" w:rsidP="000E6589">
            <w:pPr>
              <w:jc w:val="both"/>
              <w:rPr>
                <w:sz w:val="22"/>
                <w:szCs w:val="22"/>
              </w:rPr>
            </w:pPr>
            <w:r w:rsidRPr="000E6589">
              <w:rPr>
                <w:sz w:val="22"/>
                <w:szCs w:val="22"/>
              </w:rPr>
              <w:t>- в форме безотзывной банковской/ независимой  гарантии;</w:t>
            </w:r>
          </w:p>
          <w:p w14:paraId="36FE98BE" w14:textId="2852D432" w:rsidR="000E6589" w:rsidRDefault="000E6589" w:rsidP="000E6589">
            <w:pPr>
              <w:jc w:val="both"/>
              <w:rPr>
                <w:sz w:val="22"/>
                <w:szCs w:val="22"/>
              </w:rPr>
            </w:pPr>
            <w:r w:rsidRPr="000E6589">
              <w:rPr>
                <w:sz w:val="22"/>
                <w:szCs w:val="22"/>
              </w:rPr>
              <w:t>- в форме перечисления денежных средств.</w:t>
            </w:r>
          </w:p>
          <w:p w14:paraId="0CA339C4" w14:textId="77777777" w:rsidR="00460131" w:rsidRPr="000E6589" w:rsidRDefault="00460131" w:rsidP="000E6589">
            <w:pPr>
              <w:jc w:val="both"/>
              <w:rPr>
                <w:sz w:val="22"/>
                <w:szCs w:val="22"/>
              </w:rPr>
            </w:pPr>
          </w:p>
          <w:p w14:paraId="60367AFA" w14:textId="77777777" w:rsidR="000E6589" w:rsidRPr="00A501F9" w:rsidRDefault="000E6589" w:rsidP="000E6589">
            <w:pPr>
              <w:jc w:val="both"/>
              <w:rPr>
                <w:i/>
                <w:iCs/>
                <w:sz w:val="22"/>
                <w:szCs w:val="22"/>
                <w:highlight w:val="yellow"/>
              </w:rPr>
            </w:pPr>
            <w:bookmarkStart w:id="0" w:name="_Hlk204787518"/>
            <w:r w:rsidRPr="00A501F9">
              <w:rPr>
                <w:i/>
                <w:iCs/>
                <w:sz w:val="22"/>
                <w:szCs w:val="22"/>
                <w:highlight w:val="yellow"/>
              </w:rPr>
              <w:t>Реквизиты для внесения денежных средств в качестве обеспечения исполнения договора:</w:t>
            </w:r>
          </w:p>
          <w:p w14:paraId="46A56421" w14:textId="77777777" w:rsidR="00A501F9" w:rsidRPr="00A501F9" w:rsidRDefault="00A501F9" w:rsidP="00A501F9">
            <w:pPr>
              <w:jc w:val="both"/>
              <w:rPr>
                <w:i/>
                <w:iCs/>
                <w:sz w:val="22"/>
                <w:szCs w:val="22"/>
                <w:highlight w:val="yellow"/>
              </w:rPr>
            </w:pPr>
            <w:r w:rsidRPr="00A501F9">
              <w:rPr>
                <w:i/>
                <w:iCs/>
                <w:sz w:val="22"/>
                <w:szCs w:val="22"/>
                <w:highlight w:val="yellow"/>
              </w:rPr>
              <w:t>р/с 40702810317070101187</w:t>
            </w:r>
          </w:p>
          <w:p w14:paraId="51FF176F" w14:textId="77777777" w:rsidR="00A501F9" w:rsidRPr="00A501F9" w:rsidRDefault="00A501F9" w:rsidP="00A501F9">
            <w:pPr>
              <w:jc w:val="both"/>
              <w:rPr>
                <w:i/>
                <w:iCs/>
                <w:sz w:val="22"/>
                <w:szCs w:val="22"/>
                <w:highlight w:val="yellow"/>
              </w:rPr>
            </w:pPr>
            <w:r w:rsidRPr="00A501F9">
              <w:rPr>
                <w:i/>
                <w:iCs/>
                <w:sz w:val="22"/>
                <w:szCs w:val="22"/>
                <w:highlight w:val="yellow"/>
              </w:rPr>
              <w:t>с/с 40821810117000030121</w:t>
            </w:r>
          </w:p>
          <w:p w14:paraId="4232E82C" w14:textId="77777777" w:rsidR="00A501F9" w:rsidRPr="00A501F9" w:rsidRDefault="00A501F9" w:rsidP="00A501F9">
            <w:pPr>
              <w:jc w:val="both"/>
              <w:rPr>
                <w:i/>
                <w:iCs/>
                <w:sz w:val="22"/>
                <w:szCs w:val="22"/>
                <w:highlight w:val="yellow"/>
              </w:rPr>
            </w:pPr>
            <w:r w:rsidRPr="00A501F9">
              <w:rPr>
                <w:i/>
                <w:iCs/>
                <w:sz w:val="22"/>
                <w:szCs w:val="22"/>
                <w:highlight w:val="yellow"/>
              </w:rPr>
              <w:t>г</w:t>
            </w:r>
          </w:p>
          <w:p w14:paraId="3601BA93" w14:textId="77777777" w:rsidR="00A501F9" w:rsidRPr="00A501F9" w:rsidRDefault="00A501F9" w:rsidP="00A501F9">
            <w:pPr>
              <w:jc w:val="both"/>
              <w:rPr>
                <w:i/>
                <w:iCs/>
                <w:sz w:val="22"/>
                <w:szCs w:val="22"/>
                <w:highlight w:val="yellow"/>
              </w:rPr>
            </w:pPr>
            <w:r w:rsidRPr="00A501F9">
              <w:rPr>
                <w:i/>
                <w:iCs/>
                <w:sz w:val="22"/>
                <w:szCs w:val="22"/>
                <w:highlight w:val="yellow"/>
              </w:rPr>
              <w:t>Тульское отделение № 8604 ПАО Сбербанк</w:t>
            </w:r>
          </w:p>
          <w:p w14:paraId="7B5F6407" w14:textId="77777777" w:rsidR="00A501F9" w:rsidRPr="00A501F9" w:rsidRDefault="00A501F9" w:rsidP="00A501F9">
            <w:pPr>
              <w:jc w:val="both"/>
              <w:rPr>
                <w:i/>
                <w:iCs/>
                <w:sz w:val="22"/>
                <w:szCs w:val="22"/>
                <w:highlight w:val="yellow"/>
              </w:rPr>
            </w:pPr>
            <w:r w:rsidRPr="00A501F9">
              <w:rPr>
                <w:i/>
                <w:iCs/>
                <w:sz w:val="22"/>
                <w:szCs w:val="22"/>
                <w:highlight w:val="yellow"/>
              </w:rPr>
              <w:t>БИК 047003608</w:t>
            </w:r>
          </w:p>
          <w:p w14:paraId="7229C2EE" w14:textId="6B46D6D2" w:rsidR="00A501F9" w:rsidRPr="00A501F9" w:rsidRDefault="00A501F9" w:rsidP="00A501F9">
            <w:pPr>
              <w:jc w:val="both"/>
              <w:rPr>
                <w:i/>
                <w:iCs/>
                <w:sz w:val="22"/>
                <w:szCs w:val="22"/>
                <w:highlight w:val="yellow"/>
              </w:rPr>
            </w:pPr>
            <w:r w:rsidRPr="00A501F9">
              <w:rPr>
                <w:i/>
                <w:iCs/>
                <w:sz w:val="22"/>
                <w:szCs w:val="22"/>
                <w:highlight w:val="yellow"/>
              </w:rPr>
              <w:t>К/с 30101810300000000608</w:t>
            </w:r>
          </w:p>
          <w:p w14:paraId="17AC3286" w14:textId="77777777" w:rsidR="00A501F9" w:rsidRPr="00A501F9" w:rsidRDefault="00A501F9" w:rsidP="00A501F9">
            <w:pPr>
              <w:jc w:val="both"/>
              <w:rPr>
                <w:i/>
                <w:iCs/>
                <w:sz w:val="22"/>
                <w:szCs w:val="22"/>
                <w:highlight w:val="yellow"/>
              </w:rPr>
            </w:pPr>
          </w:p>
          <w:p w14:paraId="3DC890D6" w14:textId="5603FDBB" w:rsidR="000E6589" w:rsidRPr="00A501F9" w:rsidRDefault="000E6589" w:rsidP="000E6589">
            <w:pPr>
              <w:jc w:val="both"/>
              <w:rPr>
                <w:i/>
                <w:iCs/>
                <w:sz w:val="22"/>
                <w:szCs w:val="22"/>
                <w:highlight w:val="yellow"/>
              </w:rPr>
            </w:pPr>
            <w:r w:rsidRPr="00A501F9">
              <w:rPr>
                <w:i/>
                <w:iCs/>
                <w:sz w:val="22"/>
                <w:szCs w:val="22"/>
                <w:highlight w:val="yellow"/>
              </w:rPr>
              <w:t>Юридический адрес: 155520, Ивановская область, г. Фурманов, ул. Колосова, д.25</w:t>
            </w:r>
          </w:p>
          <w:p w14:paraId="52694446" w14:textId="77777777" w:rsidR="000E6589" w:rsidRPr="00A501F9" w:rsidRDefault="000E6589" w:rsidP="000E6589">
            <w:pPr>
              <w:jc w:val="both"/>
              <w:rPr>
                <w:i/>
                <w:iCs/>
                <w:sz w:val="22"/>
                <w:szCs w:val="22"/>
                <w:highlight w:val="yellow"/>
              </w:rPr>
            </w:pPr>
            <w:r w:rsidRPr="00A501F9">
              <w:rPr>
                <w:i/>
                <w:iCs/>
                <w:sz w:val="22"/>
                <w:szCs w:val="22"/>
                <w:highlight w:val="yellow"/>
              </w:rPr>
              <w:t xml:space="preserve">Назначение платежа: </w:t>
            </w:r>
          </w:p>
          <w:p w14:paraId="2B6D05CD" w14:textId="77777777" w:rsidR="000E6589" w:rsidRPr="00460131" w:rsidRDefault="000E6589" w:rsidP="000E6589">
            <w:pPr>
              <w:jc w:val="both"/>
              <w:rPr>
                <w:i/>
                <w:iCs/>
                <w:sz w:val="22"/>
                <w:szCs w:val="22"/>
              </w:rPr>
            </w:pPr>
            <w:r w:rsidRPr="00A501F9">
              <w:rPr>
                <w:i/>
                <w:iCs/>
                <w:sz w:val="22"/>
                <w:szCs w:val="22"/>
                <w:highlight w:val="yellow"/>
              </w:rPr>
              <w:t xml:space="preserve">Обеспечение исполнения </w:t>
            </w:r>
            <w:r w:rsidRPr="00460131">
              <w:rPr>
                <w:i/>
                <w:iCs/>
                <w:sz w:val="22"/>
                <w:szCs w:val="22"/>
                <w:highlight w:val="yellow"/>
              </w:rPr>
              <w:t>договора «Поставка угля для нужд МУП ЖКХ ФМР».</w:t>
            </w:r>
          </w:p>
          <w:bookmarkEnd w:id="0"/>
          <w:p w14:paraId="1084512F" w14:textId="77777777" w:rsidR="000E6589" w:rsidRPr="000E6589" w:rsidRDefault="000E6589" w:rsidP="000E6589">
            <w:pPr>
              <w:jc w:val="both"/>
              <w:rPr>
                <w:sz w:val="22"/>
                <w:szCs w:val="22"/>
              </w:rPr>
            </w:pPr>
          </w:p>
          <w:p w14:paraId="03F04A10" w14:textId="77777777" w:rsidR="00460131" w:rsidRPr="00460131" w:rsidRDefault="00460131" w:rsidP="00460131">
            <w:pPr>
              <w:jc w:val="both"/>
              <w:rPr>
                <w:sz w:val="22"/>
                <w:szCs w:val="22"/>
              </w:rPr>
            </w:pPr>
            <w:r w:rsidRPr="00460131">
              <w:rPr>
                <w:sz w:val="22"/>
                <w:szCs w:val="22"/>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3455FB97" w14:textId="77777777" w:rsidR="00460131" w:rsidRPr="00460131" w:rsidRDefault="00460131" w:rsidP="00460131">
            <w:pPr>
              <w:jc w:val="both"/>
              <w:rPr>
                <w:sz w:val="22"/>
                <w:szCs w:val="22"/>
              </w:rPr>
            </w:pPr>
            <w:r w:rsidRPr="00460131">
              <w:rPr>
                <w:sz w:val="22"/>
                <w:szCs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61A19709" w14:textId="77777777" w:rsidR="00460131" w:rsidRPr="00460131" w:rsidRDefault="00460131" w:rsidP="00460131">
            <w:pPr>
              <w:jc w:val="both"/>
              <w:rPr>
                <w:sz w:val="22"/>
                <w:szCs w:val="22"/>
              </w:rPr>
            </w:pPr>
            <w:r w:rsidRPr="00460131">
              <w:rPr>
                <w:sz w:val="22"/>
                <w:szCs w:val="22"/>
              </w:rPr>
              <w:t>2) перечень обязательств принципала, надлежащее исполнение которых обеспечивается банковской/независимой гарантией;</w:t>
            </w:r>
          </w:p>
          <w:p w14:paraId="0F2C238B" w14:textId="77777777" w:rsidR="00460131" w:rsidRPr="00460131" w:rsidRDefault="00460131" w:rsidP="00460131">
            <w:pPr>
              <w:jc w:val="both"/>
              <w:rPr>
                <w:sz w:val="22"/>
                <w:szCs w:val="22"/>
              </w:rPr>
            </w:pPr>
            <w:r w:rsidRPr="00460131">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B5C34DC" w14:textId="77777777" w:rsidR="00460131" w:rsidRPr="00460131" w:rsidRDefault="00460131" w:rsidP="00460131">
            <w:pPr>
              <w:jc w:val="both"/>
              <w:rPr>
                <w:sz w:val="22"/>
                <w:szCs w:val="22"/>
              </w:rPr>
            </w:pPr>
            <w:r w:rsidRPr="00460131">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B649997" w14:textId="77777777" w:rsidR="00460131" w:rsidRPr="00460131" w:rsidRDefault="00460131" w:rsidP="00460131">
            <w:pPr>
              <w:jc w:val="both"/>
              <w:rPr>
                <w:sz w:val="22"/>
                <w:szCs w:val="22"/>
              </w:rPr>
            </w:pPr>
            <w:r w:rsidRPr="00460131">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D64FC24" w14:textId="77777777" w:rsidR="00460131" w:rsidRPr="00460131" w:rsidRDefault="00460131" w:rsidP="00460131">
            <w:pPr>
              <w:jc w:val="both"/>
              <w:rPr>
                <w:sz w:val="22"/>
                <w:szCs w:val="22"/>
              </w:rPr>
            </w:pPr>
            <w:r w:rsidRPr="00460131">
              <w:rPr>
                <w:sz w:val="22"/>
                <w:szCs w:val="22"/>
              </w:rPr>
              <w:t xml:space="preserve">5.1) условие о сроке действия банковской/независимой гарантии (срок действия банковской/независимой гарантии, предоставленной в качестве </w:t>
            </w:r>
            <w:r w:rsidRPr="00460131">
              <w:rPr>
                <w:sz w:val="22"/>
                <w:szCs w:val="22"/>
              </w:rPr>
              <w:lastRenderedPageBreak/>
              <w:t>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1629B318" w14:textId="77777777" w:rsidR="00460131" w:rsidRPr="00460131" w:rsidRDefault="00460131" w:rsidP="00460131">
            <w:pPr>
              <w:jc w:val="both"/>
              <w:rPr>
                <w:sz w:val="22"/>
                <w:szCs w:val="22"/>
              </w:rPr>
            </w:pPr>
            <w:r w:rsidRPr="00460131">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8C8542B" w14:textId="77777777" w:rsidR="00460131" w:rsidRPr="00460131" w:rsidRDefault="00460131" w:rsidP="00460131">
            <w:pPr>
              <w:jc w:val="both"/>
              <w:rPr>
                <w:sz w:val="22"/>
                <w:szCs w:val="22"/>
              </w:rPr>
            </w:pPr>
            <w:r w:rsidRPr="00460131">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851D528" w14:textId="77777777" w:rsidR="00460131" w:rsidRPr="00460131" w:rsidRDefault="00460131" w:rsidP="00460131">
            <w:pPr>
              <w:jc w:val="both"/>
              <w:rPr>
                <w:sz w:val="22"/>
                <w:szCs w:val="22"/>
              </w:rPr>
            </w:pPr>
            <w:r w:rsidRPr="00460131">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A1318FB" w14:textId="1E526C47" w:rsidR="000E6589" w:rsidRDefault="000E6589" w:rsidP="000E6589">
            <w:pPr>
              <w:jc w:val="both"/>
              <w:rPr>
                <w:sz w:val="22"/>
                <w:szCs w:val="22"/>
              </w:rPr>
            </w:pPr>
          </w:p>
          <w:p w14:paraId="5B10A33A" w14:textId="77777777" w:rsidR="00460131" w:rsidRPr="000E6589" w:rsidRDefault="00460131" w:rsidP="000E6589">
            <w:pPr>
              <w:jc w:val="both"/>
              <w:rPr>
                <w:sz w:val="22"/>
                <w:szCs w:val="22"/>
              </w:rPr>
            </w:pPr>
          </w:p>
          <w:p w14:paraId="39B22EB9" w14:textId="77777777" w:rsidR="000E6589" w:rsidRPr="000E6589" w:rsidRDefault="000E6589" w:rsidP="000E6589">
            <w:pPr>
              <w:jc w:val="both"/>
              <w:rPr>
                <w:sz w:val="22"/>
                <w:szCs w:val="22"/>
              </w:rPr>
            </w:pPr>
            <w:r w:rsidRPr="000E6589">
              <w:rPr>
                <w:sz w:val="22"/>
                <w:szCs w:val="22"/>
              </w:rPr>
              <w:t>Победитель закупки, с которым заключается договор, не позднее 5 (пяти) дней со дня подписания итогового протокола закупки должен предоставить Заказчику обеспечение исполнения договора.</w:t>
            </w:r>
          </w:p>
          <w:p w14:paraId="03B74B5F" w14:textId="77777777" w:rsidR="000E6589" w:rsidRPr="000E6589" w:rsidRDefault="000E6589" w:rsidP="000E6589">
            <w:pPr>
              <w:jc w:val="both"/>
              <w:rPr>
                <w:sz w:val="22"/>
                <w:szCs w:val="22"/>
              </w:rPr>
            </w:pPr>
          </w:p>
          <w:p w14:paraId="29D33F06" w14:textId="77777777" w:rsidR="000E6589" w:rsidRPr="000E6589" w:rsidRDefault="000E6589" w:rsidP="000E6589">
            <w:pPr>
              <w:jc w:val="both"/>
              <w:rPr>
                <w:sz w:val="22"/>
                <w:szCs w:val="22"/>
              </w:rPr>
            </w:pPr>
            <w:r w:rsidRPr="000E6589">
              <w:rPr>
                <w:sz w:val="22"/>
                <w:szCs w:val="22"/>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282595E8" w14:textId="77777777" w:rsidR="000E6589" w:rsidRPr="000E6589" w:rsidRDefault="000E6589" w:rsidP="000E6589">
            <w:pPr>
              <w:jc w:val="both"/>
              <w:rPr>
                <w:sz w:val="22"/>
                <w:szCs w:val="22"/>
              </w:rPr>
            </w:pPr>
            <w:r w:rsidRPr="000E6589">
              <w:rPr>
                <w:sz w:val="22"/>
                <w:szCs w:val="22"/>
              </w:rPr>
              <w:t>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внесенные ими в качестве обеспечения исполнения договора, не возвращаются.</w:t>
            </w:r>
          </w:p>
          <w:p w14:paraId="11BE3FC1" w14:textId="7C54D9EE" w:rsidR="00CC3A2B" w:rsidRPr="00B36128" w:rsidRDefault="000E6589" w:rsidP="000E6589">
            <w:pPr>
              <w:jc w:val="both"/>
              <w:rPr>
                <w:sz w:val="22"/>
                <w:szCs w:val="22"/>
                <w:highlight w:val="yellow"/>
              </w:rPr>
            </w:pPr>
            <w:r w:rsidRPr="000E6589">
              <w:rPr>
                <w:sz w:val="22"/>
                <w:szCs w:val="22"/>
              </w:rPr>
              <w:t>Денежные средства возвращаются Поставщику Заказчиком при условии надлежащего исполнения первым своих обязательств по договору. Письменное обращение Поставщика о возврате денежных средств, внесенных в качестве обеспечения исполнения договора, направленное Заказчику непосредственно после исполнения предусмотренных договором обязательств Поставщиком (подписание сторонами акта приема-передачи), позволяет обеспечить возврат денежных средств по указанным реквизитам в течение 10 (десяти) рабочих дней с момента обращения.</w:t>
            </w: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lastRenderedPageBreak/>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CC3A2B" w:rsidRPr="00B36128" w14:paraId="03A98F45"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CC3A2B" w:rsidRPr="00B36128" w:rsidRDefault="00CC3A2B" w:rsidP="00CC3A2B">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40F50512" w:rsidR="00CC3A2B" w:rsidRPr="00B36128" w:rsidRDefault="00CC3A2B" w:rsidP="00CC3A2B">
            <w:pPr>
              <w:widowControl w:val="0"/>
              <w:rPr>
                <w:b/>
                <w:bCs/>
                <w:sz w:val="22"/>
                <w:szCs w:val="22"/>
              </w:rPr>
            </w:pPr>
            <w:r w:rsidRPr="00B36128">
              <w:rPr>
                <w:sz w:val="22"/>
                <w:szCs w:val="22"/>
              </w:rPr>
              <w:t xml:space="preserve">ЗАПРЕТ закупок товаров (в том числе поставляемых при выполнении закупаемых работ, оказании закупаемых услуг), </w:t>
            </w:r>
            <w:r w:rsidRPr="00B36128">
              <w:rPr>
                <w:sz w:val="22"/>
                <w:szCs w:val="22"/>
              </w:rPr>
              <w:lastRenderedPageBreak/>
              <w:t>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024DF480" w14:textId="05BF0264" w:rsidR="00CC3A2B" w:rsidRPr="009D17B1" w:rsidRDefault="00CC3A2B" w:rsidP="00CC3A2B">
            <w:pPr>
              <w:widowControl w:val="0"/>
              <w:jc w:val="both"/>
              <w:rPr>
                <w:i/>
                <w:iCs/>
                <w:sz w:val="22"/>
                <w:szCs w:val="22"/>
              </w:rPr>
            </w:pPr>
            <w:r w:rsidRPr="009D17B1">
              <w:rPr>
                <w:sz w:val="22"/>
                <w:szCs w:val="22"/>
              </w:rPr>
              <w:lastRenderedPageBreak/>
              <w:t>Не установлено</w:t>
            </w:r>
          </w:p>
        </w:tc>
      </w:tr>
      <w:tr w:rsidR="00CC3A2B" w:rsidRPr="00B36128" w14:paraId="58F71FF9"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CC3A2B" w:rsidRPr="00B36128" w:rsidRDefault="00CC3A2B" w:rsidP="00CC3A2B">
            <w:pPr>
              <w:rPr>
                <w:sz w:val="22"/>
                <w:szCs w:val="22"/>
              </w:rPr>
            </w:pPr>
            <w:r w:rsidRPr="00B36128">
              <w:rPr>
                <w:sz w:val="22"/>
                <w:szCs w:val="22"/>
              </w:rPr>
              <w:lastRenderedPageBreak/>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5C8FFB72" w:rsidR="00CC3A2B" w:rsidRPr="00B36128" w:rsidRDefault="00CC3A2B" w:rsidP="00CC3A2B">
            <w:pPr>
              <w:rPr>
                <w:sz w:val="22"/>
                <w:szCs w:val="22"/>
              </w:rPr>
            </w:pPr>
            <w:r w:rsidRPr="00B36128">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vAlign w:val="center"/>
          </w:tcPr>
          <w:p w14:paraId="0945E1E1" w14:textId="0BCB73FF" w:rsidR="00CC3A2B" w:rsidRPr="009D17B1" w:rsidRDefault="00CC3A2B" w:rsidP="00CC3A2B">
            <w:pPr>
              <w:jc w:val="both"/>
              <w:rPr>
                <w:sz w:val="22"/>
                <w:szCs w:val="22"/>
              </w:rPr>
            </w:pPr>
            <w:r w:rsidRPr="009D17B1">
              <w:rPr>
                <w:sz w:val="22"/>
                <w:szCs w:val="22"/>
              </w:rPr>
              <w:t>Не установлено</w:t>
            </w:r>
          </w:p>
        </w:tc>
      </w:tr>
      <w:tr w:rsidR="00CC3A2B" w:rsidRPr="00B36128" w14:paraId="4CC8BE1C"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CC3A2B" w:rsidRPr="00B36128" w:rsidRDefault="00CC3A2B" w:rsidP="00CC3A2B">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CC3A2B" w:rsidRPr="00B36128" w:rsidRDefault="00CC3A2B" w:rsidP="00CC3A2B">
            <w:pPr>
              <w:rPr>
                <w:sz w:val="22"/>
                <w:szCs w:val="22"/>
              </w:rPr>
            </w:pPr>
            <w:r w:rsidRPr="00B36128">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2533BC3A" w14:textId="172DC3EC" w:rsidR="00CC3A2B" w:rsidRPr="009D17B1" w:rsidRDefault="00CC3A2B" w:rsidP="00CC3A2B">
            <w:pPr>
              <w:jc w:val="both"/>
              <w:rPr>
                <w:b/>
                <w:bCs/>
                <w:sz w:val="22"/>
                <w:szCs w:val="22"/>
              </w:rPr>
            </w:pPr>
            <w:r w:rsidRPr="009D17B1">
              <w:rPr>
                <w:b/>
                <w:bCs/>
                <w:sz w:val="22"/>
                <w:szCs w:val="22"/>
              </w:rPr>
              <w:t xml:space="preserve">Установлено </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B36128" w:rsidRDefault="00CC3A2B" w:rsidP="00CC3A2B">
            <w:pPr>
              <w:rPr>
                <w:sz w:val="22"/>
                <w:szCs w:val="22"/>
              </w:rPr>
            </w:pPr>
            <w:r w:rsidRPr="00B36128">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1923D834" w:rsidR="00CC3A2B" w:rsidRPr="009D17B1" w:rsidRDefault="009D17B1" w:rsidP="00CC3A2B">
            <w:pPr>
              <w:jc w:val="both"/>
              <w:rPr>
                <w:sz w:val="22"/>
                <w:szCs w:val="22"/>
              </w:rPr>
            </w:pPr>
            <w:r w:rsidRPr="009D17B1">
              <w:rPr>
                <w:sz w:val="22"/>
                <w:szCs w:val="22"/>
              </w:rPr>
              <w:t>-</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211C7344" w14:textId="77777777" w:rsidR="000816F3" w:rsidRPr="00B36128" w:rsidRDefault="000816F3" w:rsidP="00DA398B">
      <w:pPr>
        <w:widowControl w:val="0"/>
        <w:ind w:left="5580" w:right="-54"/>
        <w:jc w:val="right"/>
        <w:outlineLvl w:val="0"/>
        <w:rPr>
          <w:b/>
          <w:sz w:val="22"/>
          <w:szCs w:val="22"/>
          <w:highlight w:val="yellow"/>
        </w:rPr>
      </w:pPr>
    </w:p>
    <w:p w14:paraId="256E55E7" w14:textId="77777777" w:rsidR="000816F3" w:rsidRPr="00B36128" w:rsidRDefault="000816F3" w:rsidP="00DA398B">
      <w:pPr>
        <w:widowControl w:val="0"/>
        <w:ind w:left="5580" w:right="-54"/>
        <w:jc w:val="right"/>
        <w:outlineLvl w:val="0"/>
        <w:rPr>
          <w:b/>
          <w:sz w:val="22"/>
          <w:szCs w:val="22"/>
          <w:highlight w:val="yellow"/>
        </w:rPr>
      </w:pPr>
    </w:p>
    <w:p w14:paraId="471B42B0" w14:textId="77777777" w:rsidR="000816F3" w:rsidRPr="00B36128" w:rsidRDefault="000816F3" w:rsidP="00DA398B">
      <w:pPr>
        <w:widowControl w:val="0"/>
        <w:ind w:left="5580" w:right="-54"/>
        <w:jc w:val="right"/>
        <w:outlineLvl w:val="0"/>
        <w:rPr>
          <w:b/>
          <w:sz w:val="22"/>
          <w:szCs w:val="22"/>
          <w:highlight w:val="yellow"/>
        </w:rPr>
      </w:pPr>
    </w:p>
    <w:p w14:paraId="7D012AF6" w14:textId="77777777" w:rsidR="000816F3" w:rsidRPr="00B36128" w:rsidRDefault="000816F3" w:rsidP="00DA398B">
      <w:pPr>
        <w:widowControl w:val="0"/>
        <w:ind w:left="5580" w:right="-54"/>
        <w:jc w:val="right"/>
        <w:outlineLvl w:val="0"/>
        <w:rPr>
          <w:b/>
          <w:sz w:val="22"/>
          <w:szCs w:val="22"/>
          <w:highlight w:val="yellow"/>
        </w:rPr>
      </w:pPr>
    </w:p>
    <w:p w14:paraId="3AEE764E" w14:textId="77777777" w:rsidR="000816F3" w:rsidRPr="00B36128" w:rsidRDefault="000816F3" w:rsidP="00DA398B">
      <w:pPr>
        <w:widowControl w:val="0"/>
        <w:ind w:left="5580" w:right="-54"/>
        <w:jc w:val="right"/>
        <w:outlineLvl w:val="0"/>
        <w:rPr>
          <w:b/>
          <w:sz w:val="22"/>
          <w:szCs w:val="22"/>
          <w:highlight w:val="yellow"/>
        </w:rPr>
      </w:pPr>
    </w:p>
    <w:p w14:paraId="71851287" w14:textId="77777777" w:rsidR="000816F3" w:rsidRPr="00B36128" w:rsidRDefault="000816F3" w:rsidP="00DA398B">
      <w:pPr>
        <w:widowControl w:val="0"/>
        <w:ind w:left="5580" w:right="-54"/>
        <w:jc w:val="right"/>
        <w:outlineLvl w:val="0"/>
        <w:rPr>
          <w:b/>
          <w:sz w:val="22"/>
          <w:szCs w:val="22"/>
          <w:highlight w:val="yellow"/>
        </w:rPr>
      </w:pPr>
    </w:p>
    <w:p w14:paraId="28DA4FE9" w14:textId="77777777" w:rsidR="000816F3" w:rsidRPr="00B36128" w:rsidRDefault="000816F3" w:rsidP="00DA398B">
      <w:pPr>
        <w:widowControl w:val="0"/>
        <w:ind w:left="5580" w:right="-54"/>
        <w:jc w:val="right"/>
        <w:outlineLvl w:val="0"/>
        <w:rPr>
          <w:b/>
          <w:sz w:val="22"/>
          <w:szCs w:val="22"/>
          <w:highlight w:val="yellow"/>
        </w:rPr>
      </w:pPr>
    </w:p>
    <w:p w14:paraId="41A8F49A" w14:textId="77777777" w:rsidR="000816F3" w:rsidRPr="00B36128" w:rsidRDefault="000816F3" w:rsidP="00DA398B">
      <w:pPr>
        <w:widowControl w:val="0"/>
        <w:ind w:left="5580" w:right="-54"/>
        <w:jc w:val="right"/>
        <w:outlineLvl w:val="0"/>
        <w:rPr>
          <w:b/>
          <w:sz w:val="22"/>
          <w:szCs w:val="22"/>
          <w:highlight w:val="yellow"/>
        </w:rPr>
      </w:pPr>
    </w:p>
    <w:p w14:paraId="204EB36C" w14:textId="77777777" w:rsidR="000816F3" w:rsidRPr="00B36128" w:rsidRDefault="000816F3" w:rsidP="00DA398B">
      <w:pPr>
        <w:widowControl w:val="0"/>
        <w:ind w:left="5580" w:right="-54"/>
        <w:jc w:val="right"/>
        <w:outlineLvl w:val="0"/>
        <w:rPr>
          <w:b/>
          <w:sz w:val="22"/>
          <w:szCs w:val="22"/>
          <w:highlight w:val="yellow"/>
        </w:rPr>
      </w:pPr>
    </w:p>
    <w:p w14:paraId="43577A76" w14:textId="77777777" w:rsidR="000816F3" w:rsidRPr="00B36128" w:rsidRDefault="000816F3" w:rsidP="00DA398B">
      <w:pPr>
        <w:widowControl w:val="0"/>
        <w:ind w:left="5580" w:right="-54"/>
        <w:jc w:val="right"/>
        <w:outlineLvl w:val="0"/>
        <w:rPr>
          <w:b/>
          <w:sz w:val="22"/>
          <w:szCs w:val="22"/>
          <w:highlight w:val="yellow"/>
        </w:rPr>
      </w:pPr>
    </w:p>
    <w:p w14:paraId="61DC12F8"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20"/>
        <w:contextualSpacing/>
        <w:jc w:val="center"/>
        <w:rPr>
          <w:b/>
          <w:bCs/>
          <w:szCs w:val="24"/>
        </w:rPr>
      </w:pPr>
      <w:r>
        <w:rPr>
          <w:b/>
          <w:bCs/>
          <w:szCs w:val="24"/>
        </w:rPr>
        <w:lastRenderedPageBreak/>
        <w:t xml:space="preserve">МУНИЦИПАЛЬНОЕ УНИТАРНОЕ ПРЕДПРИЯТИЕ </w:t>
      </w:r>
    </w:p>
    <w:p w14:paraId="52D09F8A"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20"/>
        <w:contextualSpacing/>
        <w:jc w:val="center"/>
        <w:rPr>
          <w:b/>
          <w:bCs/>
          <w:szCs w:val="24"/>
        </w:rPr>
      </w:pPr>
      <w:r>
        <w:rPr>
          <w:b/>
          <w:bCs/>
          <w:szCs w:val="24"/>
        </w:rPr>
        <w:t>ЖИЛИЩНО-КОММУНАЛЬНОГО ХОЗЯЙСТВА</w:t>
      </w:r>
    </w:p>
    <w:p w14:paraId="28855D1B"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20"/>
        <w:contextualSpacing/>
        <w:jc w:val="center"/>
        <w:rPr>
          <w:b/>
          <w:bCs/>
          <w:szCs w:val="24"/>
        </w:rPr>
      </w:pPr>
      <w:r>
        <w:rPr>
          <w:b/>
          <w:bCs/>
          <w:szCs w:val="24"/>
        </w:rPr>
        <w:t xml:space="preserve">ФУРМАНОВСКОГО МУНИЦИПАЛЬНОГО РАЙОНА </w:t>
      </w:r>
    </w:p>
    <w:p w14:paraId="1F51A4D6"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20"/>
        <w:contextualSpacing/>
        <w:jc w:val="center"/>
        <w:rPr>
          <w:b/>
          <w:bCs/>
          <w:szCs w:val="24"/>
        </w:rPr>
      </w:pPr>
      <w:r>
        <w:rPr>
          <w:b/>
          <w:bCs/>
          <w:szCs w:val="24"/>
        </w:rPr>
        <w:t>(МУП ЖКХ ФМР)</w:t>
      </w:r>
    </w:p>
    <w:p w14:paraId="1A2D58EC" w14:textId="77777777" w:rsidR="002D1D57" w:rsidRDefault="002D1D57" w:rsidP="002D1D57">
      <w:pPr>
        <w:keepNext/>
        <w:ind w:firstLine="709"/>
        <w:jc w:val="both"/>
        <w:rPr>
          <w:bCs/>
          <w:szCs w:val="24"/>
        </w:rPr>
      </w:pPr>
    </w:p>
    <w:p w14:paraId="58B90B88" w14:textId="77777777" w:rsidR="002D1D57" w:rsidRDefault="002D1D57" w:rsidP="002D1D57">
      <w:pPr>
        <w:keepNext/>
        <w:ind w:firstLine="709"/>
        <w:jc w:val="both"/>
        <w:rPr>
          <w:b/>
          <w:bCs/>
          <w:szCs w:val="24"/>
        </w:rPr>
      </w:pPr>
    </w:p>
    <w:p w14:paraId="4DFC4A48" w14:textId="77777777" w:rsidR="002D1D57" w:rsidRDefault="002D1D57" w:rsidP="002D1D57">
      <w:pPr>
        <w:tabs>
          <w:tab w:val="left" w:pos="2701"/>
          <w:tab w:val="left" w:pos="5954"/>
        </w:tabs>
        <w:ind w:left="4820"/>
        <w:contextualSpacing/>
        <w:jc w:val="right"/>
        <w:rPr>
          <w:szCs w:val="24"/>
        </w:rPr>
      </w:pPr>
      <w:r>
        <w:rPr>
          <w:szCs w:val="24"/>
        </w:rPr>
        <w:t>«Утверждаю»:</w:t>
      </w:r>
    </w:p>
    <w:p w14:paraId="62BA78E2"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4820"/>
        <w:contextualSpacing/>
        <w:jc w:val="right"/>
        <w:rPr>
          <w:bCs/>
          <w:szCs w:val="24"/>
        </w:rPr>
      </w:pPr>
      <w:r>
        <w:rPr>
          <w:bCs/>
          <w:szCs w:val="24"/>
        </w:rPr>
        <w:t>Исполняющий обязанности директора</w:t>
      </w:r>
    </w:p>
    <w:p w14:paraId="26BC4FF1"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4820"/>
        <w:contextualSpacing/>
        <w:jc w:val="right"/>
        <w:rPr>
          <w:bCs/>
          <w:szCs w:val="24"/>
        </w:rPr>
      </w:pPr>
      <w:r>
        <w:rPr>
          <w:bCs/>
          <w:szCs w:val="24"/>
        </w:rPr>
        <w:t>Муниципального унитарного предприятия</w:t>
      </w:r>
    </w:p>
    <w:p w14:paraId="2153A23A"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4820"/>
        <w:contextualSpacing/>
        <w:jc w:val="right"/>
        <w:rPr>
          <w:bCs/>
          <w:szCs w:val="24"/>
        </w:rPr>
      </w:pPr>
      <w:r>
        <w:rPr>
          <w:bCs/>
          <w:szCs w:val="24"/>
        </w:rPr>
        <w:t>жилищно-коммунального хозяйства</w:t>
      </w:r>
    </w:p>
    <w:p w14:paraId="20833E19"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4820"/>
        <w:contextualSpacing/>
        <w:jc w:val="right"/>
        <w:rPr>
          <w:bCs/>
          <w:szCs w:val="24"/>
        </w:rPr>
      </w:pPr>
      <w:r>
        <w:rPr>
          <w:bCs/>
          <w:szCs w:val="24"/>
        </w:rPr>
        <w:t xml:space="preserve"> </w:t>
      </w:r>
      <w:proofErr w:type="spellStart"/>
      <w:r>
        <w:rPr>
          <w:bCs/>
          <w:szCs w:val="24"/>
        </w:rPr>
        <w:t>Фурмановского</w:t>
      </w:r>
      <w:proofErr w:type="spellEnd"/>
      <w:r>
        <w:rPr>
          <w:bCs/>
          <w:szCs w:val="24"/>
        </w:rPr>
        <w:t xml:space="preserve"> муниципального района</w:t>
      </w:r>
    </w:p>
    <w:p w14:paraId="65F2134E" w14:textId="77777777"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4820"/>
        <w:contextualSpacing/>
        <w:jc w:val="right"/>
        <w:rPr>
          <w:bCs/>
          <w:szCs w:val="24"/>
        </w:rPr>
      </w:pPr>
    </w:p>
    <w:p w14:paraId="12DB8974" w14:textId="70717AD0" w:rsidR="002D1D57" w:rsidRDefault="002D1D57" w:rsidP="002D1D5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4820"/>
        <w:contextualSpacing/>
        <w:jc w:val="right"/>
        <w:rPr>
          <w:bCs/>
          <w:szCs w:val="24"/>
        </w:rPr>
      </w:pPr>
      <w:r>
        <w:rPr>
          <w:bCs/>
          <w:szCs w:val="24"/>
        </w:rPr>
        <w:t xml:space="preserve">_______________ </w:t>
      </w:r>
      <w:r w:rsidR="00CA22DF">
        <w:rPr>
          <w:bCs/>
          <w:szCs w:val="24"/>
        </w:rPr>
        <w:t>А.В. Шилов</w:t>
      </w:r>
    </w:p>
    <w:p w14:paraId="0B34F31F" w14:textId="1A5EAC72" w:rsidR="002D1D57" w:rsidRDefault="002D1D57" w:rsidP="00B77283">
      <w:pPr>
        <w:tabs>
          <w:tab w:val="left" w:pos="247"/>
          <w:tab w:val="left" w:pos="1130"/>
          <w:tab w:val="left" w:pos="5954"/>
        </w:tabs>
        <w:ind w:left="4820"/>
        <w:contextualSpacing/>
        <w:jc w:val="right"/>
        <w:rPr>
          <w:szCs w:val="24"/>
        </w:rPr>
      </w:pPr>
      <w:r>
        <w:rPr>
          <w:szCs w:val="24"/>
        </w:rPr>
        <w:t xml:space="preserve"> «</w:t>
      </w:r>
      <w:r w:rsidR="00CA22DF">
        <w:rPr>
          <w:szCs w:val="24"/>
        </w:rPr>
        <w:t>15</w:t>
      </w:r>
      <w:r>
        <w:rPr>
          <w:szCs w:val="24"/>
        </w:rPr>
        <w:t xml:space="preserve">» </w:t>
      </w:r>
      <w:r w:rsidR="009D4A7F">
        <w:rPr>
          <w:szCs w:val="24"/>
        </w:rPr>
        <w:t>июля</w:t>
      </w:r>
      <w:r>
        <w:rPr>
          <w:szCs w:val="24"/>
        </w:rPr>
        <w:t xml:space="preserve"> 202</w:t>
      </w:r>
      <w:r w:rsidR="009D4A7F">
        <w:rPr>
          <w:szCs w:val="24"/>
        </w:rPr>
        <w:t>6</w:t>
      </w:r>
      <w:r>
        <w:rPr>
          <w:szCs w:val="24"/>
        </w:rPr>
        <w:t xml:space="preserve"> г.</w:t>
      </w:r>
    </w:p>
    <w:p w14:paraId="087DF0FF" w14:textId="77777777" w:rsidR="009D1007" w:rsidRPr="00B36128" w:rsidRDefault="009D1007" w:rsidP="00F26C5C">
      <w:pPr>
        <w:keepNext/>
        <w:keepLines/>
        <w:widowControl w:val="0"/>
        <w:suppressLineNumbers/>
        <w:jc w:val="right"/>
        <w:rPr>
          <w:rFonts w:eastAsia="Calibri"/>
          <w:b/>
          <w:bCs/>
          <w:sz w:val="22"/>
          <w:szCs w:val="22"/>
        </w:rPr>
      </w:pPr>
    </w:p>
    <w:p w14:paraId="40A2991A" w14:textId="77777777" w:rsidR="009D1007" w:rsidRPr="00B36128" w:rsidRDefault="009D1007">
      <w:pPr>
        <w:keepNext/>
        <w:keepLines/>
        <w:widowControl w:val="0"/>
        <w:suppressLineNumbers/>
        <w:jc w:val="center"/>
        <w:rPr>
          <w:rFonts w:eastAsia="Calibri"/>
          <w:b/>
          <w:bCs/>
          <w:sz w:val="22"/>
          <w:szCs w:val="22"/>
        </w:rPr>
      </w:pPr>
    </w:p>
    <w:p w14:paraId="6081EB08" w14:textId="77777777" w:rsidR="009D1007" w:rsidRPr="00B36128" w:rsidRDefault="009D1007">
      <w:pPr>
        <w:keepNext/>
        <w:keepLines/>
        <w:widowControl w:val="0"/>
        <w:suppressLineNumbers/>
        <w:jc w:val="center"/>
        <w:rPr>
          <w:rFonts w:eastAsia="Calibri"/>
          <w:b/>
          <w:bCs/>
          <w:sz w:val="22"/>
          <w:szCs w:val="22"/>
        </w:rPr>
      </w:pPr>
    </w:p>
    <w:p w14:paraId="0D04B39C" w14:textId="77777777" w:rsidR="009D1007" w:rsidRPr="00B36128" w:rsidRDefault="009D1007">
      <w:pPr>
        <w:keepNext/>
        <w:keepLines/>
        <w:widowControl w:val="0"/>
        <w:suppressLineNumbers/>
        <w:jc w:val="center"/>
        <w:rPr>
          <w:rFonts w:eastAsia="Calibri"/>
          <w:b/>
          <w:bCs/>
          <w:sz w:val="22"/>
          <w:szCs w:val="22"/>
        </w:rPr>
      </w:pPr>
    </w:p>
    <w:p w14:paraId="120E3AAF" w14:textId="77777777" w:rsidR="009D1007" w:rsidRPr="00B36128" w:rsidRDefault="009D1007">
      <w:pPr>
        <w:keepNext/>
        <w:keepLines/>
        <w:widowControl w:val="0"/>
        <w:suppressLineNumbers/>
        <w:jc w:val="center"/>
        <w:rPr>
          <w:rFonts w:eastAsia="Calibri"/>
          <w:b/>
          <w:bCs/>
          <w:sz w:val="22"/>
          <w:szCs w:val="22"/>
        </w:rPr>
      </w:pPr>
    </w:p>
    <w:p w14:paraId="34A618A7" w14:textId="77777777" w:rsidR="009D1007" w:rsidRPr="00B36128" w:rsidRDefault="009D1007">
      <w:pPr>
        <w:keepNext/>
        <w:keepLines/>
        <w:widowControl w:val="0"/>
        <w:suppressLineNumbers/>
        <w:jc w:val="center"/>
        <w:rPr>
          <w:rFonts w:eastAsia="Calibri"/>
          <w:b/>
          <w:bCs/>
          <w:sz w:val="22"/>
          <w:szCs w:val="22"/>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B36128" w:rsidRDefault="00D03B52">
      <w:pPr>
        <w:keepNext/>
        <w:keepLines/>
        <w:widowControl w:val="0"/>
        <w:suppressLineNumbers/>
        <w:jc w:val="center"/>
        <w:rPr>
          <w:rFonts w:eastAsia="Calibri"/>
          <w:b/>
          <w:bCs/>
          <w:sz w:val="22"/>
          <w:szCs w:val="22"/>
        </w:rPr>
      </w:pPr>
      <w:r w:rsidRPr="00B36128">
        <w:rPr>
          <w:rFonts w:eastAsia="Calibri"/>
          <w:b/>
          <w:bCs/>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3D0780C7" w14:textId="4FA93EA9" w:rsidR="00632D53" w:rsidRPr="002D1D57" w:rsidRDefault="00D03B52" w:rsidP="000300E7">
      <w:pPr>
        <w:spacing w:line="276" w:lineRule="auto"/>
        <w:jc w:val="center"/>
        <w:rPr>
          <w:rFonts w:eastAsia="Calibri"/>
          <w:sz w:val="22"/>
          <w:szCs w:val="22"/>
        </w:rPr>
      </w:pPr>
      <w:r w:rsidRPr="002D1D57">
        <w:rPr>
          <w:rFonts w:eastAsia="Calibri"/>
          <w:sz w:val="22"/>
          <w:szCs w:val="22"/>
        </w:rPr>
        <w:t>Наименование объекта закупки:</w:t>
      </w:r>
    </w:p>
    <w:p w14:paraId="16FD7445" w14:textId="5AEFEEC8" w:rsidR="00FD22BB" w:rsidRPr="002D1D57" w:rsidRDefault="00554B0A" w:rsidP="00283C04">
      <w:pPr>
        <w:ind w:left="-142"/>
        <w:jc w:val="center"/>
        <w:outlineLvl w:val="0"/>
        <w:rPr>
          <w:rFonts w:eastAsia="Calibri"/>
          <w:b/>
          <w:bCs/>
          <w:i/>
          <w:iCs/>
          <w:sz w:val="22"/>
          <w:szCs w:val="22"/>
        </w:rPr>
      </w:pPr>
      <w:r w:rsidRPr="002D1D57">
        <w:rPr>
          <w:rFonts w:eastAsia="Calibri"/>
          <w:b/>
          <w:bCs/>
          <w:i/>
          <w:iCs/>
          <w:sz w:val="22"/>
          <w:szCs w:val="22"/>
        </w:rPr>
        <w:t xml:space="preserve">Поставка </w:t>
      </w:r>
      <w:r w:rsidR="002D1D57" w:rsidRPr="002D1D57">
        <w:rPr>
          <w:rFonts w:eastAsia="Calibri"/>
          <w:b/>
          <w:bCs/>
          <w:i/>
          <w:iCs/>
          <w:sz w:val="22"/>
          <w:szCs w:val="22"/>
        </w:rPr>
        <w:t>угля</w:t>
      </w:r>
    </w:p>
    <w:p w14:paraId="146228ED" w14:textId="77777777" w:rsidR="00FD22BB" w:rsidRPr="00B36128" w:rsidRDefault="00FD22BB">
      <w:pPr>
        <w:jc w:val="both"/>
        <w:outlineLvl w:val="0"/>
        <w:rPr>
          <w:rFonts w:eastAsia="Calibri"/>
          <w:b/>
          <w:bCs/>
          <w:sz w:val="22"/>
          <w:szCs w:val="22"/>
        </w:rPr>
      </w:pPr>
    </w:p>
    <w:p w14:paraId="14C8C5DF" w14:textId="77777777" w:rsidR="00FD22BB" w:rsidRPr="00B36128" w:rsidRDefault="00FD22BB">
      <w:pPr>
        <w:jc w:val="both"/>
        <w:outlineLvl w:val="0"/>
        <w:rPr>
          <w:rFonts w:eastAsia="Calibri"/>
          <w:b/>
          <w:bCs/>
          <w:sz w:val="22"/>
          <w:szCs w:val="22"/>
        </w:rPr>
      </w:pPr>
    </w:p>
    <w:p w14:paraId="755BB135" w14:textId="77777777" w:rsidR="00FD22BB" w:rsidRPr="00B36128" w:rsidRDefault="00FD22BB">
      <w:pPr>
        <w:jc w:val="both"/>
        <w:outlineLvl w:val="0"/>
        <w:rPr>
          <w:rFonts w:eastAsia="Calibri"/>
          <w:b/>
          <w:bCs/>
          <w:sz w:val="22"/>
          <w:szCs w:val="22"/>
        </w:rPr>
      </w:pPr>
    </w:p>
    <w:p w14:paraId="59AA3D1B" w14:textId="77777777" w:rsidR="00FD22BB" w:rsidRPr="00B36128" w:rsidRDefault="00FD22BB">
      <w:pPr>
        <w:jc w:val="both"/>
        <w:outlineLvl w:val="0"/>
        <w:rPr>
          <w:rFonts w:eastAsia="Calibri"/>
          <w:b/>
          <w:bCs/>
          <w:sz w:val="22"/>
          <w:szCs w:val="22"/>
        </w:rPr>
      </w:pPr>
    </w:p>
    <w:p w14:paraId="72F72293" w14:textId="1F6F4E25" w:rsidR="00FD22BB" w:rsidRPr="00B36128" w:rsidRDefault="00FD22BB">
      <w:pPr>
        <w:jc w:val="both"/>
        <w:outlineLvl w:val="0"/>
        <w:rPr>
          <w:rFonts w:eastAsia="Calibri"/>
          <w:b/>
          <w:bCs/>
          <w:sz w:val="22"/>
          <w:szCs w:val="22"/>
        </w:rPr>
      </w:pP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77777777" w:rsidR="00FD22BB" w:rsidRPr="00B36128" w:rsidRDefault="00FD22BB">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0EA63386"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9D4A7F">
        <w:rPr>
          <w:rFonts w:eastAsia="Calibri"/>
          <w:b/>
          <w:bCs/>
          <w:sz w:val="22"/>
          <w:szCs w:val="22"/>
        </w:rPr>
        <w:t>6</w:t>
      </w:r>
      <w:r w:rsidRPr="00B36128">
        <w:rPr>
          <w:rFonts w:eastAsia="Calibri"/>
          <w:b/>
          <w:bCs/>
          <w:sz w:val="22"/>
          <w:szCs w:val="22"/>
        </w:rPr>
        <w:t xml:space="preserve"> г.</w:t>
      </w:r>
      <w:bookmarkStart w:id="1" w:name="sub_2245"/>
      <w:bookmarkEnd w:id="1"/>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631"/>
        <w:gridCol w:w="6822"/>
      </w:tblGrid>
      <w:tr w:rsidR="00FD22BB" w:rsidRPr="00B36128"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5C39A538" w14:textId="63668056" w:rsidR="00781B93" w:rsidRPr="00414EAC" w:rsidRDefault="00781B93" w:rsidP="00B36128">
            <w:pPr>
              <w:jc w:val="both"/>
              <w:rPr>
                <w:b/>
                <w:bCs/>
                <w:sz w:val="22"/>
                <w:szCs w:val="22"/>
              </w:rPr>
            </w:pPr>
          </w:p>
        </w:tc>
      </w:tr>
      <w:tr w:rsidR="00781B93" w:rsidRPr="00B36128"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6E563DE7" w14:textId="2A144D7D" w:rsidR="00781B93" w:rsidRDefault="00781B93" w:rsidP="00781B93">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14:paraId="6D6732F7" w14:textId="77777777" w:rsidR="00F10F74" w:rsidRPr="00F10F74" w:rsidRDefault="00F10F74" w:rsidP="00F10F74">
            <w:pPr>
              <w:jc w:val="both"/>
              <w:rPr>
                <w:b/>
                <w:iCs/>
                <w:szCs w:val="24"/>
                <w:u w:val="single"/>
              </w:rPr>
            </w:pPr>
            <w:r w:rsidRPr="00F10F74">
              <w:rPr>
                <w:b/>
                <w:iCs/>
                <w:szCs w:val="24"/>
                <w:u w:val="single"/>
              </w:rPr>
              <w:t>Первая часть заявки на участие в аукционе в электронной форме должна содержать:</w:t>
            </w:r>
          </w:p>
          <w:p w14:paraId="2B1B12E3" w14:textId="77777777" w:rsidR="00F10F74" w:rsidRPr="00F10F74" w:rsidRDefault="00F10F74" w:rsidP="00F10F74">
            <w:pPr>
              <w:jc w:val="both"/>
              <w:rPr>
                <w:sz w:val="22"/>
                <w:szCs w:val="22"/>
              </w:rPr>
            </w:pPr>
            <w:r w:rsidRPr="00F10F74">
              <w:rPr>
                <w:sz w:val="22"/>
                <w:szCs w:val="22"/>
              </w:rPr>
              <w:lastRenderedPageBreak/>
              <w:t>1)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w:t>
            </w:r>
          </w:p>
          <w:p w14:paraId="2F8493DA" w14:textId="77777777" w:rsidR="00F10F74" w:rsidRDefault="00F10F74" w:rsidP="00F10F74">
            <w:pPr>
              <w:jc w:val="both"/>
              <w:rPr>
                <w:sz w:val="22"/>
                <w:szCs w:val="22"/>
              </w:rPr>
            </w:pPr>
            <w:r w:rsidRPr="00F10F74">
              <w:rPr>
                <w:sz w:val="22"/>
                <w:szCs w:val="22"/>
              </w:rPr>
              <w:t>2)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в документации об  аукционе в электронной форме,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w:t>
            </w:r>
          </w:p>
          <w:p w14:paraId="17C054C8" w14:textId="77777777" w:rsidR="00F10F74" w:rsidRDefault="00F10F74" w:rsidP="00F10F74">
            <w:pPr>
              <w:jc w:val="both"/>
              <w:rPr>
                <w:sz w:val="22"/>
                <w:szCs w:val="22"/>
              </w:rPr>
            </w:pPr>
          </w:p>
          <w:p w14:paraId="6388A689" w14:textId="77777777" w:rsidR="00781B93" w:rsidRDefault="00F10F74" w:rsidP="00F10F74">
            <w:pPr>
              <w:jc w:val="both"/>
              <w:rPr>
                <w:b/>
                <w:iCs/>
                <w:szCs w:val="24"/>
                <w:u w:val="single"/>
              </w:rPr>
            </w:pPr>
            <w:r>
              <w:rPr>
                <w:b/>
                <w:iCs/>
                <w:szCs w:val="24"/>
                <w:u w:val="single"/>
              </w:rPr>
              <w:t xml:space="preserve">Вторая часть заявки на участие в аукционе в электронной форме должна содержать: </w:t>
            </w:r>
          </w:p>
          <w:p w14:paraId="118F7972" w14:textId="77777777" w:rsidR="00F10F74" w:rsidRPr="00F10F74" w:rsidRDefault="00F10F74" w:rsidP="00F10F74">
            <w:pPr>
              <w:jc w:val="both"/>
              <w:rPr>
                <w:sz w:val="22"/>
                <w:szCs w:val="22"/>
              </w:rPr>
            </w:pPr>
            <w:r w:rsidRPr="00F10F74">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832CED3" w14:textId="77777777" w:rsidR="00F10F74" w:rsidRPr="00F10F74" w:rsidRDefault="00F10F74" w:rsidP="00F10F74">
            <w:pPr>
              <w:jc w:val="both"/>
              <w:rPr>
                <w:sz w:val="22"/>
                <w:szCs w:val="22"/>
              </w:rPr>
            </w:pPr>
            <w:r w:rsidRPr="00F10F74">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60354845" w14:textId="77777777" w:rsidR="00F10F74" w:rsidRPr="00F10F74" w:rsidRDefault="00F10F74" w:rsidP="00F10F74">
            <w:pPr>
              <w:jc w:val="both"/>
              <w:rPr>
                <w:sz w:val="22"/>
                <w:szCs w:val="22"/>
              </w:rPr>
            </w:pPr>
            <w:r w:rsidRPr="00F10F74">
              <w:rPr>
                <w:sz w:val="22"/>
                <w:szCs w:val="22"/>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722742D" w14:textId="77777777" w:rsidR="00F10F74" w:rsidRPr="00F10F74" w:rsidRDefault="00F10F74" w:rsidP="00F10F74">
            <w:pPr>
              <w:jc w:val="both"/>
              <w:rPr>
                <w:sz w:val="22"/>
                <w:szCs w:val="22"/>
              </w:rPr>
            </w:pPr>
            <w:r w:rsidRPr="00F10F74">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FCFDEE0" w14:textId="77777777" w:rsidR="00F10F74" w:rsidRPr="00F10F74" w:rsidRDefault="00F10F74" w:rsidP="00F10F74">
            <w:pPr>
              <w:jc w:val="both"/>
              <w:rPr>
                <w:sz w:val="22"/>
                <w:szCs w:val="22"/>
              </w:rPr>
            </w:pPr>
            <w:r w:rsidRPr="00F10F74">
              <w:rPr>
                <w:sz w:val="22"/>
                <w:szCs w:val="22"/>
              </w:rPr>
              <w:t>д)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4A63361" w14:textId="77777777" w:rsidR="00F10F74" w:rsidRPr="00F10F74" w:rsidRDefault="00F10F74" w:rsidP="00F10F74">
            <w:pPr>
              <w:jc w:val="both"/>
              <w:rPr>
                <w:sz w:val="22"/>
                <w:szCs w:val="22"/>
              </w:rPr>
            </w:pPr>
            <w:r w:rsidRPr="00F10F74">
              <w:rPr>
                <w:sz w:val="22"/>
                <w:szCs w:val="22"/>
              </w:rPr>
              <w:t>индивидуальным предпринимателем, если участником такой закупки является индивидуальный предприниматель;</w:t>
            </w:r>
          </w:p>
          <w:p w14:paraId="570E01C1" w14:textId="77777777" w:rsidR="00F10F74" w:rsidRPr="00F10F74" w:rsidRDefault="00F10F74" w:rsidP="00F10F74">
            <w:pPr>
              <w:jc w:val="both"/>
              <w:rPr>
                <w:sz w:val="22"/>
                <w:szCs w:val="22"/>
              </w:rPr>
            </w:pPr>
            <w:r w:rsidRPr="00F10F74">
              <w:rPr>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F662A12" w14:textId="77777777" w:rsidR="00F10F74" w:rsidRPr="00F10F74" w:rsidRDefault="00F10F74" w:rsidP="00F10F74">
            <w:pPr>
              <w:jc w:val="both"/>
              <w:rPr>
                <w:sz w:val="22"/>
                <w:szCs w:val="22"/>
              </w:rPr>
            </w:pPr>
            <w:r w:rsidRPr="00F10F74">
              <w:rPr>
                <w:sz w:val="22"/>
                <w:szCs w:val="22"/>
              </w:rPr>
              <w:t>е)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D68D007" w14:textId="77777777" w:rsidR="00F10F74" w:rsidRPr="00F10F74" w:rsidRDefault="00F10F74" w:rsidP="00F10F74">
            <w:pPr>
              <w:jc w:val="both"/>
              <w:rPr>
                <w:sz w:val="22"/>
                <w:szCs w:val="22"/>
              </w:rPr>
            </w:pPr>
            <w:r w:rsidRPr="00F10F74">
              <w:rPr>
                <w:sz w:val="22"/>
                <w:szCs w:val="22"/>
              </w:rPr>
              <w:t>ж)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9016E10" w14:textId="77777777" w:rsidR="00F10F74" w:rsidRPr="00F10F74" w:rsidRDefault="00F10F74" w:rsidP="00F10F74">
            <w:pPr>
              <w:jc w:val="both"/>
              <w:rPr>
                <w:sz w:val="22"/>
                <w:szCs w:val="22"/>
              </w:rPr>
            </w:pPr>
            <w:r w:rsidRPr="00F10F74">
              <w:rPr>
                <w:sz w:val="22"/>
                <w:szCs w:val="22"/>
              </w:rPr>
              <w:t>з)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6E84DA1" w14:textId="77777777" w:rsidR="00F10F74" w:rsidRPr="00F10F74" w:rsidRDefault="00F10F74" w:rsidP="00F10F74">
            <w:pPr>
              <w:jc w:val="both"/>
              <w:rPr>
                <w:sz w:val="22"/>
                <w:szCs w:val="22"/>
              </w:rPr>
            </w:pPr>
            <w:r w:rsidRPr="00F10F74">
              <w:rPr>
                <w:sz w:val="22"/>
                <w:szCs w:val="22"/>
              </w:rPr>
              <w:t>-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8F6EFF5" w14:textId="77777777" w:rsidR="00F10F74" w:rsidRPr="00F10F74" w:rsidRDefault="00F10F74" w:rsidP="00F10F74">
            <w:pPr>
              <w:jc w:val="both"/>
              <w:rPr>
                <w:sz w:val="22"/>
                <w:szCs w:val="22"/>
              </w:rPr>
            </w:pPr>
            <w:r w:rsidRPr="00F10F74">
              <w:rPr>
                <w:sz w:val="22"/>
                <w:szCs w:val="22"/>
              </w:rPr>
              <w:t>-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14:paraId="74605501" w14:textId="77777777" w:rsidR="00F10F74" w:rsidRPr="00F10F74" w:rsidRDefault="00F10F74" w:rsidP="00F10F74">
            <w:pPr>
              <w:jc w:val="both"/>
              <w:rPr>
                <w:sz w:val="22"/>
                <w:szCs w:val="22"/>
              </w:rPr>
            </w:pPr>
            <w:r w:rsidRPr="00F10F74">
              <w:rPr>
                <w:sz w:val="22"/>
                <w:szCs w:val="22"/>
              </w:rPr>
              <w:t>- декларация, подтверждающая на дату подачи заявки на участие в конкурентной закупке:</w:t>
            </w:r>
          </w:p>
          <w:p w14:paraId="2EAA00C0" w14:textId="77777777" w:rsidR="00F10F74" w:rsidRPr="00F10F74" w:rsidRDefault="00F10F74" w:rsidP="00F10F74">
            <w:pPr>
              <w:jc w:val="both"/>
              <w:rPr>
                <w:sz w:val="22"/>
                <w:szCs w:val="22"/>
              </w:rPr>
            </w:pPr>
            <w:r w:rsidRPr="00F10F74">
              <w:rPr>
                <w:sz w:val="22"/>
                <w:szCs w:val="22"/>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AEB831E" w14:textId="77777777" w:rsidR="00F10F74" w:rsidRPr="00F10F74" w:rsidRDefault="00F10F74" w:rsidP="00F10F74">
            <w:pPr>
              <w:jc w:val="both"/>
              <w:rPr>
                <w:sz w:val="22"/>
                <w:szCs w:val="22"/>
              </w:rPr>
            </w:pPr>
            <w:r w:rsidRPr="00F10F74">
              <w:rPr>
                <w:sz w:val="22"/>
                <w:szCs w:val="22"/>
              </w:rPr>
              <w:t xml:space="preserve">- </w:t>
            </w:r>
            <w:proofErr w:type="spellStart"/>
            <w:r w:rsidRPr="00F10F74">
              <w:rPr>
                <w:sz w:val="22"/>
                <w:szCs w:val="22"/>
              </w:rPr>
              <w:t>неприостановление</w:t>
            </w:r>
            <w:proofErr w:type="spellEnd"/>
            <w:r w:rsidRPr="00F10F74">
              <w:rPr>
                <w:sz w:val="22"/>
                <w:szCs w:val="22"/>
              </w:rPr>
              <w:t xml:space="preserve"> деятельности участника конкурентной закупки в порядке, установленном Кодексом </w:t>
            </w:r>
            <w:r w:rsidRPr="00F10F74">
              <w:rPr>
                <w:sz w:val="22"/>
                <w:szCs w:val="22"/>
              </w:rPr>
              <w:lastRenderedPageBreak/>
              <w:t>Российской Федерации об административных правонарушениях;</w:t>
            </w:r>
          </w:p>
          <w:p w14:paraId="4811E6AC" w14:textId="77777777" w:rsidR="00F10F74" w:rsidRPr="00F10F74" w:rsidRDefault="00F10F74" w:rsidP="00F10F74">
            <w:pPr>
              <w:jc w:val="both"/>
              <w:rPr>
                <w:sz w:val="22"/>
                <w:szCs w:val="22"/>
              </w:rPr>
            </w:pPr>
            <w:r w:rsidRPr="00F10F74">
              <w:rPr>
                <w:sz w:val="22"/>
                <w:szCs w:val="22"/>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1CB26FA" w14:textId="77777777" w:rsidR="00F10F74" w:rsidRPr="00F10F74" w:rsidRDefault="00F10F74" w:rsidP="00F10F74">
            <w:pPr>
              <w:jc w:val="both"/>
              <w:rPr>
                <w:sz w:val="22"/>
                <w:szCs w:val="22"/>
              </w:rPr>
            </w:pPr>
            <w:r w:rsidRPr="00F10F74">
              <w:rPr>
                <w:sz w:val="22"/>
                <w:szCs w:val="22"/>
              </w:rPr>
              <w:t>-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9A34480" w14:textId="77777777" w:rsidR="00F10F74" w:rsidRPr="00F10F74" w:rsidRDefault="00F10F74" w:rsidP="00F10F74">
            <w:pPr>
              <w:jc w:val="both"/>
              <w:rPr>
                <w:sz w:val="22"/>
                <w:szCs w:val="22"/>
              </w:rPr>
            </w:pPr>
            <w:r w:rsidRPr="00F10F74">
              <w:rPr>
                <w:sz w:val="22"/>
                <w:szCs w:val="22"/>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87A9C2" w14:textId="77777777" w:rsidR="00F10F74" w:rsidRPr="00F10F74" w:rsidRDefault="00F10F74" w:rsidP="00F10F74">
            <w:pPr>
              <w:jc w:val="both"/>
              <w:rPr>
                <w:sz w:val="22"/>
                <w:szCs w:val="22"/>
              </w:rPr>
            </w:pPr>
            <w:r w:rsidRPr="00F10F74">
              <w:rPr>
                <w:sz w:val="22"/>
                <w:szCs w:val="22"/>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A88475A" w14:textId="77777777" w:rsidR="00F10F74" w:rsidRPr="00F10F74" w:rsidRDefault="00F10F74" w:rsidP="00F10F74">
            <w:pPr>
              <w:jc w:val="both"/>
              <w:rPr>
                <w:sz w:val="22"/>
                <w:szCs w:val="22"/>
              </w:rPr>
            </w:pPr>
            <w:r w:rsidRPr="00F10F74">
              <w:rPr>
                <w:sz w:val="22"/>
                <w:szCs w:val="22"/>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26134B" w14:textId="77777777" w:rsidR="00F10F74" w:rsidRPr="00F10F74" w:rsidRDefault="00F10F74" w:rsidP="00F10F74">
            <w:pPr>
              <w:jc w:val="both"/>
              <w:rPr>
                <w:sz w:val="22"/>
                <w:szCs w:val="22"/>
              </w:rPr>
            </w:pPr>
            <w:r w:rsidRPr="00F10F74">
              <w:rPr>
                <w:sz w:val="22"/>
                <w:szCs w:val="22"/>
              </w:rPr>
              <w:t>- обладание участником конкурентной закупки исключительными правами использования результата интеллектуальной деятельности в случае использования такого результата при исполнении договора;</w:t>
            </w:r>
          </w:p>
          <w:p w14:paraId="44BF2F03" w14:textId="77777777" w:rsidR="00F10F74" w:rsidRPr="00F10F74" w:rsidRDefault="00F10F74" w:rsidP="00F10F74">
            <w:pPr>
              <w:jc w:val="both"/>
              <w:rPr>
                <w:sz w:val="22"/>
                <w:szCs w:val="22"/>
              </w:rPr>
            </w:pPr>
            <w:r w:rsidRPr="00F10F74">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57B6F36" w14:textId="77777777" w:rsidR="00F10F74" w:rsidRPr="00F10F74" w:rsidRDefault="00F10F74" w:rsidP="00F10F74">
            <w:pPr>
              <w:jc w:val="both"/>
              <w:rPr>
                <w:sz w:val="22"/>
                <w:szCs w:val="22"/>
              </w:rPr>
            </w:pPr>
            <w:r w:rsidRPr="00F10F74">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1B6664C1" w14:textId="77777777" w:rsidR="00F10F74" w:rsidRPr="00F10F74" w:rsidRDefault="00F10F74" w:rsidP="00F10F74">
            <w:pPr>
              <w:jc w:val="both"/>
              <w:rPr>
                <w:sz w:val="22"/>
                <w:szCs w:val="22"/>
              </w:rPr>
            </w:pPr>
            <w:r w:rsidRPr="00F10F74">
              <w:rPr>
                <w:sz w:val="22"/>
                <w:szCs w:val="22"/>
              </w:rPr>
              <w:t>- предложение участника конкурентной закупки в отношении предмета такой закупки;</w:t>
            </w:r>
          </w:p>
          <w:p w14:paraId="4233F696" w14:textId="77777777" w:rsidR="00F10F74" w:rsidRPr="00F10F74" w:rsidRDefault="00F10F74" w:rsidP="00F10F74">
            <w:pPr>
              <w:jc w:val="both"/>
              <w:rPr>
                <w:sz w:val="22"/>
                <w:szCs w:val="22"/>
              </w:rPr>
            </w:pPr>
            <w:r w:rsidRPr="00F10F74">
              <w:rPr>
                <w:sz w:val="22"/>
                <w:szCs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0D3D67E" w14:textId="77777777" w:rsidR="00F10F74" w:rsidRDefault="00F10F74" w:rsidP="00F10F74">
            <w:pPr>
              <w:jc w:val="both"/>
              <w:rPr>
                <w:sz w:val="22"/>
                <w:szCs w:val="22"/>
              </w:rPr>
            </w:pPr>
            <w:r w:rsidRPr="00F10F74">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(такой </w:t>
            </w:r>
            <w:r w:rsidRPr="00F10F74">
              <w:rPr>
                <w:sz w:val="22"/>
                <w:szCs w:val="22"/>
              </w:rPr>
              <w:lastRenderedPageBreak/>
              <w:t>документ, возможно, требовать только при осуществлении закупки, участниками которой являются только субъекты малого и среднего предпринимательства);</w:t>
            </w:r>
          </w:p>
          <w:p w14:paraId="1E6B487B" w14:textId="77777777" w:rsidR="0037425A" w:rsidRDefault="0037425A" w:rsidP="00F10F74">
            <w:pPr>
              <w:jc w:val="both"/>
              <w:rPr>
                <w:sz w:val="22"/>
                <w:szCs w:val="22"/>
              </w:rPr>
            </w:pPr>
          </w:p>
          <w:p w14:paraId="513DE640" w14:textId="4D3AC0E4" w:rsidR="0037425A" w:rsidRPr="0037425A" w:rsidRDefault="0037425A" w:rsidP="0037425A">
            <w:pPr>
              <w:jc w:val="both"/>
              <w:rPr>
                <w:sz w:val="22"/>
                <w:szCs w:val="22"/>
              </w:rPr>
            </w:pPr>
            <w:r w:rsidRPr="0037425A">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B9D4BD" w14:textId="77777777" w:rsidR="0037425A" w:rsidRPr="0037425A" w:rsidRDefault="0037425A" w:rsidP="0037425A">
            <w:pPr>
              <w:widowControl w:val="0"/>
              <w:jc w:val="both"/>
              <w:rPr>
                <w:b/>
                <w:bCs/>
                <w:sz w:val="22"/>
                <w:szCs w:val="22"/>
              </w:rPr>
            </w:pPr>
            <w:r w:rsidRPr="0037425A">
              <w:rPr>
                <w:b/>
                <w:bCs/>
                <w:sz w:val="22"/>
                <w:szCs w:val="22"/>
              </w:rPr>
              <w:t>Для «преимущества»:</w:t>
            </w:r>
          </w:p>
          <w:p w14:paraId="3A2358D0" w14:textId="77777777" w:rsidR="0037425A" w:rsidRPr="0037425A" w:rsidRDefault="0037425A" w:rsidP="0037425A">
            <w:pPr>
              <w:widowControl w:val="0"/>
              <w:jc w:val="both"/>
              <w:rPr>
                <w:sz w:val="22"/>
                <w:szCs w:val="22"/>
              </w:rPr>
            </w:pPr>
            <w:r w:rsidRPr="0037425A">
              <w:rPr>
                <w:sz w:val="22"/>
                <w:szCs w:val="22"/>
              </w:rPr>
              <w:t>Декларация о стране происхождения товара</w:t>
            </w:r>
          </w:p>
          <w:p w14:paraId="6206D9F2" w14:textId="77777777" w:rsidR="0037425A" w:rsidRPr="007C3D42" w:rsidRDefault="0037425A" w:rsidP="0037425A"/>
          <w:p w14:paraId="1A6F9DAD" w14:textId="19D86A1B" w:rsidR="0037425A" w:rsidRPr="00366CE4" w:rsidRDefault="0037425A" w:rsidP="00F10F74">
            <w:pPr>
              <w:jc w:val="both"/>
              <w:rPr>
                <w:sz w:val="22"/>
                <w:szCs w:val="22"/>
              </w:rPr>
            </w:pPr>
          </w:p>
        </w:tc>
      </w:tr>
      <w:tr w:rsidR="00216163" w:rsidRPr="00B36128"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B36128" w:rsidRDefault="00B4436D" w:rsidP="00B4436D">
            <w:pPr>
              <w:jc w:val="both"/>
              <w:rPr>
                <w:sz w:val="22"/>
                <w:szCs w:val="22"/>
              </w:rPr>
            </w:pPr>
            <w:r w:rsidRPr="00B36128">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B36128" w:rsidRDefault="00B4436D" w:rsidP="00B4436D">
            <w:pPr>
              <w:jc w:val="both"/>
              <w:rPr>
                <w:sz w:val="22"/>
                <w:szCs w:val="22"/>
              </w:rPr>
            </w:pPr>
            <w:r w:rsidRPr="00B36128">
              <w:rPr>
                <w:sz w:val="22"/>
                <w:szCs w:val="22"/>
              </w:rPr>
              <w:t>Все документы, входящие в состав заявки на участие, должны иметь четко читаемый текст.</w:t>
            </w:r>
          </w:p>
          <w:p w14:paraId="6F4BF274" w14:textId="77777777"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B36128" w:rsidRDefault="00B4436D" w:rsidP="00B4436D">
            <w:pPr>
              <w:jc w:val="both"/>
              <w:rPr>
                <w:sz w:val="22"/>
                <w:szCs w:val="22"/>
              </w:rPr>
            </w:pPr>
            <w:proofErr w:type="gramStart"/>
            <w:r w:rsidRPr="00B36128">
              <w:rPr>
                <w:sz w:val="22"/>
                <w:szCs w:val="22"/>
              </w:rPr>
              <w:t>-</w:t>
            </w:r>
            <w:r w:rsidRPr="00B36128">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01031785" w14:textId="77777777" w:rsidR="00B4436D" w:rsidRPr="00B36128" w:rsidRDefault="00B4436D" w:rsidP="00B4436D">
            <w:pPr>
              <w:jc w:val="both"/>
              <w:rPr>
                <w:sz w:val="22"/>
                <w:szCs w:val="22"/>
              </w:rPr>
            </w:pPr>
            <w:r w:rsidRPr="00B36128">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6EA9F599" w14:textId="77777777"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B36128"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414EAC" w:rsidRDefault="00216163" w:rsidP="00B4436D">
            <w:pPr>
              <w:jc w:val="both"/>
              <w:rPr>
                <w:b/>
                <w:bCs/>
                <w:sz w:val="22"/>
                <w:szCs w:val="22"/>
              </w:rPr>
            </w:pPr>
          </w:p>
        </w:tc>
      </w:tr>
      <w:tr w:rsidR="00B36128" w:rsidRPr="00B36128"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 xml:space="preserve">есто, условия и сроки (периоды) </w:t>
            </w:r>
            <w:r w:rsidRPr="008608C8">
              <w:rPr>
                <w:sz w:val="22"/>
                <w:szCs w:val="22"/>
              </w:rPr>
              <w:lastRenderedPageBreak/>
              <w:t>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592EAD0C" w14:textId="77777777" w:rsidR="00B36128" w:rsidRDefault="00B36128" w:rsidP="001B25EA">
            <w:pPr>
              <w:rPr>
                <w:sz w:val="22"/>
                <w:szCs w:val="22"/>
              </w:rPr>
            </w:pPr>
          </w:p>
          <w:p w14:paraId="1C7D27A5" w14:textId="77777777" w:rsidR="008608C8" w:rsidRDefault="008608C8" w:rsidP="001B25EA">
            <w:pPr>
              <w:rPr>
                <w:sz w:val="22"/>
                <w:szCs w:val="22"/>
              </w:rPr>
            </w:pPr>
            <w:r w:rsidRPr="00B85A18">
              <w:rPr>
                <w:b/>
                <w:bCs/>
                <w:sz w:val="22"/>
                <w:szCs w:val="22"/>
              </w:rPr>
              <w:lastRenderedPageBreak/>
              <w:t>Место</w:t>
            </w:r>
            <w:r>
              <w:rPr>
                <w:sz w:val="22"/>
                <w:szCs w:val="22"/>
              </w:rPr>
              <w:t xml:space="preserve"> – указано в пункте 4 настоящего извещения</w:t>
            </w:r>
          </w:p>
          <w:p w14:paraId="4D978F5F" w14:textId="4CD1AA95" w:rsidR="00B85A18" w:rsidRDefault="00B85A18" w:rsidP="001B25EA">
            <w:pPr>
              <w:rPr>
                <w:b/>
                <w:bCs/>
                <w:sz w:val="22"/>
                <w:szCs w:val="22"/>
              </w:rPr>
            </w:pPr>
            <w:r w:rsidRPr="00B85A18">
              <w:rPr>
                <w:b/>
                <w:bCs/>
                <w:sz w:val="22"/>
                <w:szCs w:val="22"/>
              </w:rPr>
              <w:t>Сроки</w:t>
            </w:r>
            <w:r>
              <w:rPr>
                <w:b/>
                <w:bCs/>
                <w:sz w:val="22"/>
                <w:szCs w:val="22"/>
              </w:rPr>
              <w:t xml:space="preserve"> –</w:t>
            </w:r>
            <w:r w:rsidR="001A2A5D">
              <w:rPr>
                <w:b/>
                <w:bCs/>
                <w:sz w:val="22"/>
                <w:szCs w:val="22"/>
              </w:rPr>
              <w:t xml:space="preserve"> </w:t>
            </w:r>
            <w:r w:rsidR="009D4A7F" w:rsidRPr="009D4A7F">
              <w:rPr>
                <w:sz w:val="22"/>
                <w:szCs w:val="22"/>
              </w:rPr>
              <w:t>с момента заключения договора по 30 апреля 2027 года.</w:t>
            </w:r>
          </w:p>
          <w:p w14:paraId="7D2FAD34" w14:textId="6BD7B715" w:rsidR="00B85A18" w:rsidRPr="00B36128" w:rsidRDefault="00B85A18" w:rsidP="001B25EA">
            <w:pPr>
              <w:rPr>
                <w:sz w:val="22"/>
                <w:szCs w:val="22"/>
              </w:rPr>
            </w:pPr>
          </w:p>
        </w:tc>
      </w:tr>
      <w:tr w:rsidR="0093065F" w:rsidRPr="00B36128"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lastRenderedPageBreak/>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1B05B181" w:rsidR="00D1137C" w:rsidRPr="008D56BC" w:rsidRDefault="00D1137C" w:rsidP="001B25EA">
            <w:pPr>
              <w:rPr>
                <w:sz w:val="22"/>
                <w:szCs w:val="22"/>
              </w:rPr>
            </w:pPr>
            <w:r w:rsidRPr="008D56BC">
              <w:rPr>
                <w:sz w:val="22"/>
                <w:szCs w:val="22"/>
              </w:rPr>
              <w:t xml:space="preserve">Обоснование НМЦД 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121E499B" w14:textId="2F1230E2" w:rsidR="00D1137C" w:rsidRPr="008D56B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tc>
      </w:tr>
      <w:tr w:rsidR="001B25EA" w:rsidRPr="00B36128"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32EEE6CF"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04C0CF80" w14:textId="73E50949" w:rsidR="00301210" w:rsidRDefault="00301210" w:rsidP="00D21E5A">
            <w:pPr>
              <w:jc w:val="both"/>
              <w:rPr>
                <w:b/>
                <w:bCs/>
                <w:sz w:val="22"/>
                <w:szCs w:val="22"/>
              </w:rPr>
            </w:pPr>
            <w:r w:rsidRPr="009049F9">
              <w:rPr>
                <w:b/>
                <w:bCs/>
                <w:sz w:val="22"/>
                <w:szCs w:val="22"/>
              </w:rPr>
              <w:t>Требования к участникам такой закупки</w:t>
            </w:r>
          </w:p>
          <w:p w14:paraId="46B1C540" w14:textId="77777777" w:rsidR="0037425A" w:rsidRPr="0037425A" w:rsidRDefault="0037425A" w:rsidP="00D21E5A">
            <w:pPr>
              <w:jc w:val="both"/>
              <w:rPr>
                <w:sz w:val="22"/>
                <w:szCs w:val="22"/>
              </w:rPr>
            </w:pPr>
            <w:r w:rsidRPr="0037425A">
              <w:rPr>
                <w:sz w:val="22"/>
                <w:szCs w:val="22"/>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CE90CCE" w14:textId="77777777" w:rsidR="0037425A" w:rsidRPr="0037425A" w:rsidRDefault="0037425A" w:rsidP="00D21E5A">
            <w:pPr>
              <w:jc w:val="both"/>
              <w:rPr>
                <w:sz w:val="22"/>
                <w:szCs w:val="22"/>
              </w:rPr>
            </w:pPr>
            <w:r w:rsidRPr="0037425A">
              <w:rPr>
                <w:sz w:val="22"/>
                <w:szCs w:val="22"/>
              </w:rPr>
              <w:t xml:space="preserve">б) </w:t>
            </w:r>
            <w:proofErr w:type="spellStart"/>
            <w:r w:rsidRPr="0037425A">
              <w:rPr>
                <w:sz w:val="22"/>
                <w:szCs w:val="22"/>
              </w:rPr>
              <w:t>неприостановление</w:t>
            </w:r>
            <w:proofErr w:type="spellEnd"/>
            <w:r w:rsidRPr="0037425A">
              <w:rPr>
                <w:sz w:val="22"/>
                <w:szCs w:val="22"/>
              </w:rPr>
              <w:t xml:space="preserve"> деятельности участника в порядке, установленном Кодексом Российской Федерации об административных правонарушениях;</w:t>
            </w:r>
          </w:p>
          <w:p w14:paraId="039D0B8A" w14:textId="77777777" w:rsidR="0037425A" w:rsidRPr="0037425A" w:rsidRDefault="0037425A" w:rsidP="00D21E5A">
            <w:pPr>
              <w:jc w:val="both"/>
              <w:rPr>
                <w:sz w:val="22"/>
                <w:szCs w:val="22"/>
              </w:rPr>
            </w:pPr>
            <w:r w:rsidRPr="0037425A">
              <w:rPr>
                <w:sz w:val="22"/>
                <w:szCs w:val="22"/>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AD0524C" w14:textId="77777777" w:rsidR="0037425A" w:rsidRPr="0037425A" w:rsidRDefault="0037425A" w:rsidP="00D21E5A">
            <w:pPr>
              <w:jc w:val="both"/>
              <w:rPr>
                <w:sz w:val="22"/>
                <w:szCs w:val="22"/>
              </w:rPr>
            </w:pPr>
            <w:r w:rsidRPr="0037425A">
              <w:rPr>
                <w:sz w:val="22"/>
                <w:szCs w:val="22"/>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4F20B0B" w14:textId="77777777" w:rsidR="0037425A" w:rsidRPr="0037425A" w:rsidRDefault="0037425A" w:rsidP="00D21E5A">
            <w:pPr>
              <w:jc w:val="both"/>
              <w:rPr>
                <w:sz w:val="22"/>
                <w:szCs w:val="22"/>
              </w:rPr>
            </w:pPr>
            <w:r w:rsidRPr="0037425A">
              <w:rPr>
                <w:sz w:val="22"/>
                <w:szCs w:val="22"/>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w:t>
            </w:r>
            <w:r w:rsidRPr="0037425A">
              <w:rPr>
                <w:sz w:val="22"/>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349E923E" w14:textId="77777777" w:rsidR="0037425A" w:rsidRPr="0037425A" w:rsidRDefault="0037425A" w:rsidP="00D21E5A">
            <w:pPr>
              <w:jc w:val="both"/>
              <w:rPr>
                <w:sz w:val="22"/>
                <w:szCs w:val="22"/>
              </w:rPr>
            </w:pPr>
            <w:r w:rsidRPr="0037425A">
              <w:rPr>
                <w:sz w:val="22"/>
                <w:szCs w:val="22"/>
              </w:rPr>
              <w:t>е) отсутствие сведений об участнике закупки в реестре недобросовестных поставщиков (подрядчиков, исполнителей),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425D27EB" w14:textId="77777777" w:rsidR="0037425A" w:rsidRPr="0037425A" w:rsidRDefault="0037425A" w:rsidP="00D21E5A">
            <w:pPr>
              <w:jc w:val="both"/>
              <w:rPr>
                <w:sz w:val="22"/>
                <w:szCs w:val="22"/>
              </w:rPr>
            </w:pPr>
            <w:r w:rsidRPr="0037425A">
              <w:rPr>
                <w:sz w:val="22"/>
                <w:szCs w:val="22"/>
              </w:rPr>
              <w:t xml:space="preserve">ж) отсутствие сведений об участнике закупки в реестре недобросовестных поставщиков, предусмотренном Федеральным законом № 223-ФЗ. </w:t>
            </w:r>
          </w:p>
          <w:p w14:paraId="0AD14295" w14:textId="77777777" w:rsidR="0037425A" w:rsidRPr="0037425A" w:rsidRDefault="0037425A" w:rsidP="00D21E5A">
            <w:pPr>
              <w:jc w:val="both"/>
              <w:rPr>
                <w:sz w:val="22"/>
                <w:szCs w:val="22"/>
              </w:rPr>
            </w:pPr>
            <w:r w:rsidRPr="0037425A">
              <w:rPr>
                <w:sz w:val="22"/>
                <w:szCs w:val="22"/>
              </w:rPr>
              <w:t xml:space="preserve"> з)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8F40A4D" w14:textId="77777777" w:rsidR="0037425A" w:rsidRPr="0037425A" w:rsidRDefault="0037425A" w:rsidP="00D21E5A">
            <w:pPr>
              <w:jc w:val="both"/>
              <w:rPr>
                <w:sz w:val="22"/>
                <w:szCs w:val="22"/>
              </w:rPr>
            </w:pPr>
            <w:r w:rsidRPr="0037425A">
              <w:rPr>
                <w:sz w:val="22"/>
                <w:szCs w:val="22"/>
              </w:rPr>
              <w:t>и)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87B327" w14:textId="77777777" w:rsidR="00E53517" w:rsidRDefault="0037425A" w:rsidP="00D21E5A">
            <w:pPr>
              <w:jc w:val="both"/>
              <w:rPr>
                <w:sz w:val="22"/>
                <w:szCs w:val="22"/>
              </w:rPr>
            </w:pPr>
            <w:r w:rsidRPr="0037425A">
              <w:rPr>
                <w:sz w:val="22"/>
                <w:szCs w:val="22"/>
              </w:rPr>
              <w:t>к)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F5CD17B" w14:textId="442639E4" w:rsidR="0037425A" w:rsidRDefault="0037425A" w:rsidP="00D21E5A">
            <w:pPr>
              <w:jc w:val="both"/>
              <w:rPr>
                <w:sz w:val="22"/>
                <w:szCs w:val="22"/>
                <w:highlight w:val="yellow"/>
              </w:rPr>
            </w:pPr>
          </w:p>
        </w:tc>
      </w:tr>
      <w:tr w:rsidR="00781B93" w:rsidRPr="00B36128"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t>Не установлено</w:t>
            </w:r>
          </w:p>
        </w:tc>
      </w:tr>
      <w:tr w:rsidR="00301210" w:rsidRPr="00B36128"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D21E5A">
            <w:pPr>
              <w:jc w:val="both"/>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D21E5A">
            <w:pPr>
              <w:jc w:val="both"/>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D21E5A">
            <w:pPr>
              <w:jc w:val="both"/>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CA44901" w14:textId="77777777" w:rsidR="00CA7C98" w:rsidRPr="00CA7C98" w:rsidRDefault="00CA7C98" w:rsidP="00D21E5A">
            <w:pPr>
              <w:jc w:val="both"/>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14:paraId="45919C94" w14:textId="77777777" w:rsidR="00CA7C98" w:rsidRPr="00CA7C98" w:rsidRDefault="00CA7C98" w:rsidP="00D21E5A">
            <w:pPr>
              <w:jc w:val="both"/>
              <w:rPr>
                <w:sz w:val="22"/>
                <w:szCs w:val="22"/>
              </w:rPr>
            </w:pPr>
            <w:r w:rsidRPr="00CA7C98">
              <w:rPr>
                <w:sz w:val="22"/>
                <w:szCs w:val="22"/>
              </w:rPr>
              <w:t xml:space="preserve">Данный запрос направляется в адрес Заказчика в письменной форме </w:t>
            </w:r>
            <w:r w:rsidRPr="00CA7C98">
              <w:rPr>
                <w:sz w:val="22"/>
                <w:szCs w:val="22"/>
              </w:rPr>
              <w:lastRenderedPageBreak/>
              <w:t>или посредством программно-аппаратных средств электронной площадки.</w:t>
            </w:r>
          </w:p>
          <w:p w14:paraId="46C7DE34" w14:textId="77777777" w:rsidR="00CA7C98" w:rsidRPr="00CA7C98" w:rsidRDefault="00CA7C98" w:rsidP="00D21E5A">
            <w:pPr>
              <w:jc w:val="both"/>
              <w:rPr>
                <w:sz w:val="22"/>
                <w:szCs w:val="22"/>
              </w:rPr>
            </w:pPr>
          </w:p>
          <w:p w14:paraId="23A9B652" w14:textId="77777777" w:rsidR="00CA7C98" w:rsidRPr="00CA7C98" w:rsidRDefault="00CA7C98" w:rsidP="00D21E5A">
            <w:pPr>
              <w:jc w:val="both"/>
              <w:rPr>
                <w:sz w:val="22"/>
                <w:szCs w:val="22"/>
              </w:rPr>
            </w:pPr>
          </w:p>
          <w:p w14:paraId="30928539" w14:textId="5C9D338E" w:rsidR="00CA7C98" w:rsidRDefault="00CA7C98" w:rsidP="00D21E5A">
            <w:pPr>
              <w:jc w:val="both"/>
              <w:rPr>
                <w:sz w:val="22"/>
                <w:szCs w:val="22"/>
              </w:rPr>
            </w:pPr>
            <w:proofErr w:type="gramStart"/>
            <w:r w:rsidRPr="00CA7C98">
              <w:rPr>
                <w:sz w:val="22"/>
                <w:szCs w:val="22"/>
              </w:rPr>
              <w:t>С даты размещения</w:t>
            </w:r>
            <w:proofErr w:type="gramEnd"/>
            <w:r w:rsidRPr="00CA7C98">
              <w:rPr>
                <w:sz w:val="22"/>
                <w:szCs w:val="22"/>
              </w:rPr>
              <w:t xml:space="preserve"> документации в ЕИС </w:t>
            </w:r>
            <w:r w:rsidRPr="00CA7C98">
              <w:rPr>
                <w:b/>
                <w:bCs/>
                <w:sz w:val="22"/>
                <w:szCs w:val="22"/>
                <w:highlight w:val="yellow"/>
              </w:rPr>
              <w:t>«</w:t>
            </w:r>
            <w:r w:rsidR="003027D6">
              <w:rPr>
                <w:b/>
                <w:bCs/>
                <w:sz w:val="22"/>
                <w:szCs w:val="22"/>
                <w:highlight w:val="yellow"/>
              </w:rPr>
              <w:t>1</w:t>
            </w:r>
            <w:r w:rsidR="00231356">
              <w:rPr>
                <w:b/>
                <w:bCs/>
                <w:sz w:val="22"/>
                <w:szCs w:val="22"/>
                <w:highlight w:val="yellow"/>
              </w:rPr>
              <w:t>6</w:t>
            </w:r>
            <w:r w:rsidRPr="00CA7C98">
              <w:rPr>
                <w:b/>
                <w:bCs/>
                <w:sz w:val="22"/>
                <w:szCs w:val="22"/>
                <w:highlight w:val="yellow"/>
              </w:rPr>
              <w:t xml:space="preserve">» </w:t>
            </w:r>
            <w:r w:rsidR="009D4A7F">
              <w:rPr>
                <w:b/>
                <w:bCs/>
                <w:sz w:val="22"/>
                <w:szCs w:val="22"/>
                <w:highlight w:val="yellow"/>
              </w:rPr>
              <w:t>июля</w:t>
            </w:r>
            <w:r w:rsidRPr="00CA7C98">
              <w:rPr>
                <w:b/>
                <w:bCs/>
                <w:sz w:val="22"/>
                <w:szCs w:val="22"/>
                <w:highlight w:val="yellow"/>
              </w:rPr>
              <w:t xml:space="preserve"> 202</w:t>
            </w:r>
            <w:r w:rsidR="009D4A7F">
              <w:rPr>
                <w:b/>
                <w:bCs/>
                <w:sz w:val="22"/>
                <w:szCs w:val="22"/>
                <w:highlight w:val="yellow"/>
              </w:rPr>
              <w:t>6</w:t>
            </w:r>
            <w:r w:rsidRPr="00CA7C98">
              <w:rPr>
                <w:b/>
                <w:bCs/>
                <w:sz w:val="22"/>
                <w:szCs w:val="22"/>
                <w:highlight w:val="yellow"/>
              </w:rPr>
              <w:t xml:space="preserve"> г.</w:t>
            </w:r>
          </w:p>
          <w:p w14:paraId="2AFDD8DF" w14:textId="4B0FC795" w:rsidR="00301210" w:rsidRPr="00D1453F" w:rsidRDefault="00CA7C98" w:rsidP="00231356">
            <w:pPr>
              <w:jc w:val="both"/>
              <w:rPr>
                <w:sz w:val="22"/>
                <w:szCs w:val="22"/>
                <w:highlight w:val="yellow"/>
              </w:rPr>
            </w:pPr>
            <w:r w:rsidRPr="00CA7C98">
              <w:rPr>
                <w:sz w:val="22"/>
                <w:szCs w:val="22"/>
              </w:rPr>
              <w:t xml:space="preserve">до </w:t>
            </w:r>
            <w:r w:rsidRPr="00CA7C98">
              <w:rPr>
                <w:b/>
                <w:bCs/>
                <w:sz w:val="22"/>
                <w:szCs w:val="22"/>
                <w:highlight w:val="yellow"/>
              </w:rPr>
              <w:t>«</w:t>
            </w:r>
            <w:r w:rsidR="00231356">
              <w:rPr>
                <w:b/>
                <w:bCs/>
                <w:sz w:val="22"/>
                <w:szCs w:val="22"/>
                <w:highlight w:val="yellow"/>
              </w:rPr>
              <w:t>03</w:t>
            </w:r>
            <w:r w:rsidRPr="00CA7C98">
              <w:rPr>
                <w:b/>
                <w:bCs/>
                <w:sz w:val="22"/>
                <w:szCs w:val="22"/>
                <w:highlight w:val="yellow"/>
              </w:rPr>
              <w:t xml:space="preserve">» </w:t>
            </w:r>
            <w:r w:rsidR="00231356">
              <w:rPr>
                <w:b/>
                <w:bCs/>
                <w:sz w:val="22"/>
                <w:szCs w:val="22"/>
                <w:highlight w:val="yellow"/>
              </w:rPr>
              <w:t>августа</w:t>
            </w:r>
            <w:bookmarkStart w:id="2" w:name="_GoBack"/>
            <w:bookmarkEnd w:id="2"/>
            <w:r w:rsidRPr="00CA7C98">
              <w:rPr>
                <w:b/>
                <w:bCs/>
                <w:sz w:val="22"/>
                <w:szCs w:val="22"/>
                <w:highlight w:val="yellow"/>
              </w:rPr>
              <w:t xml:space="preserve"> 202</w:t>
            </w:r>
            <w:r w:rsidR="009D4A7F">
              <w:rPr>
                <w:b/>
                <w:bCs/>
                <w:sz w:val="22"/>
                <w:szCs w:val="22"/>
                <w:highlight w:val="yellow"/>
              </w:rPr>
              <w:t>6</w:t>
            </w:r>
            <w:r w:rsidRPr="00CA7C98">
              <w:rPr>
                <w:b/>
                <w:bCs/>
                <w:sz w:val="22"/>
                <w:szCs w:val="22"/>
                <w:highlight w:val="yellow"/>
              </w:rPr>
              <w:t xml:space="preserve"> г.</w:t>
            </w:r>
          </w:p>
        </w:tc>
      </w:tr>
      <w:tr w:rsidR="00D1453F" w:rsidRPr="00B36128"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lastRenderedPageBreak/>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9877B8">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Pr="00D21E5A" w:rsidRDefault="00EF0044" w:rsidP="00D21E5A">
            <w:pPr>
              <w:jc w:val="both"/>
              <w:rPr>
                <w:sz w:val="22"/>
                <w:szCs w:val="22"/>
              </w:rPr>
            </w:pPr>
            <w:r w:rsidRPr="00D21E5A">
              <w:rPr>
                <w:sz w:val="22"/>
                <w:szCs w:val="22"/>
              </w:rPr>
              <w:t xml:space="preserve">Размер обеспечения </w:t>
            </w:r>
            <w:r w:rsidRPr="00D21E5A">
              <w:rPr>
                <w:b/>
                <w:bCs/>
                <w:sz w:val="22"/>
                <w:szCs w:val="22"/>
              </w:rPr>
              <w:t>исполнения договора</w:t>
            </w:r>
            <w:r w:rsidRPr="00D21E5A">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38AAEF74" w:rsidR="00EF0044" w:rsidRPr="00D21E5A" w:rsidRDefault="00D70D56" w:rsidP="00D21E5A">
            <w:pPr>
              <w:jc w:val="both"/>
              <w:rPr>
                <w:sz w:val="22"/>
                <w:szCs w:val="22"/>
              </w:rPr>
            </w:pPr>
            <w:r w:rsidRPr="00D21E5A">
              <w:rPr>
                <w:sz w:val="22"/>
                <w:szCs w:val="22"/>
              </w:rPr>
              <w:t>Указано в пункте 10. извещения</w:t>
            </w:r>
          </w:p>
        </w:tc>
      </w:tr>
      <w:tr w:rsidR="00E715CE" w:rsidRPr="00B36128"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D21E5A" w:rsidRDefault="00E715CE" w:rsidP="00D21E5A">
            <w:pPr>
              <w:jc w:val="both"/>
              <w:rPr>
                <w:sz w:val="22"/>
                <w:szCs w:val="22"/>
              </w:rPr>
            </w:pPr>
            <w:r w:rsidRPr="00D21E5A">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5D54DD56" w14:textId="60465FB8" w:rsidR="00E715CE" w:rsidRPr="00D21E5A" w:rsidRDefault="00D21E5A" w:rsidP="00D21E5A">
            <w:pPr>
              <w:jc w:val="both"/>
              <w:rPr>
                <w:sz w:val="22"/>
                <w:szCs w:val="22"/>
              </w:rPr>
            </w:pPr>
            <w:r w:rsidRPr="00D21E5A">
              <w:rPr>
                <w:sz w:val="22"/>
                <w:szCs w:val="22"/>
              </w:rPr>
              <w:t xml:space="preserve">Не установлено </w:t>
            </w:r>
          </w:p>
        </w:tc>
      </w:tr>
      <w:tr w:rsidR="00D52BC5" w:rsidRPr="00B36128" w14:paraId="36214E29" w14:textId="77777777" w:rsidTr="009877B8">
        <w:trPr>
          <w:trHeight w:val="3036"/>
        </w:trPr>
        <w:tc>
          <w:tcPr>
            <w:tcW w:w="264"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t>19.</w:t>
            </w:r>
          </w:p>
        </w:tc>
        <w:tc>
          <w:tcPr>
            <w:tcW w:w="1645" w:type="pct"/>
            <w:tcBorders>
              <w:top w:val="single" w:sz="4" w:space="0" w:color="auto"/>
              <w:left w:val="single" w:sz="4" w:space="0" w:color="auto"/>
              <w:right w:val="single" w:sz="4" w:space="0" w:color="auto"/>
            </w:tcBorders>
          </w:tcPr>
          <w:p w14:paraId="22FC45E7" w14:textId="456ED4B1" w:rsidR="00D52BC5" w:rsidRPr="00D21E5A" w:rsidRDefault="00D52BC5" w:rsidP="00D21E5A">
            <w:pPr>
              <w:jc w:val="both"/>
              <w:rPr>
                <w:sz w:val="22"/>
                <w:szCs w:val="22"/>
              </w:rPr>
            </w:pPr>
            <w:r w:rsidRPr="00D21E5A">
              <w:rPr>
                <w:sz w:val="22"/>
                <w:szCs w:val="22"/>
              </w:rPr>
              <w:t>Срок и порядок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D21E5A" w:rsidRDefault="00D52BC5" w:rsidP="00D21E5A">
            <w:pPr>
              <w:jc w:val="both"/>
              <w:rPr>
                <w:sz w:val="22"/>
                <w:szCs w:val="22"/>
              </w:rPr>
            </w:pPr>
            <w:r w:rsidRPr="00D21E5A">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79B07DFE" w14:textId="77777777" w:rsidR="00D52BC5" w:rsidRPr="00D21E5A" w:rsidRDefault="00D52BC5" w:rsidP="00D21E5A">
            <w:pPr>
              <w:jc w:val="both"/>
              <w:rPr>
                <w:sz w:val="22"/>
                <w:szCs w:val="22"/>
              </w:rPr>
            </w:pPr>
            <w:r w:rsidRPr="00D21E5A">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4312750D" w14:textId="7FF11611" w:rsidR="00D52BC5" w:rsidRPr="00D21E5A" w:rsidRDefault="00D52BC5" w:rsidP="00D21E5A">
            <w:pPr>
              <w:jc w:val="both"/>
              <w:rPr>
                <w:sz w:val="22"/>
                <w:szCs w:val="22"/>
              </w:rPr>
            </w:pPr>
          </w:p>
        </w:tc>
      </w:tr>
      <w:tr w:rsidR="008D56BC" w:rsidRPr="00B36128" w14:paraId="0FEE8144" w14:textId="77777777" w:rsidTr="00275B45">
        <w:trPr>
          <w:trHeight w:val="520"/>
        </w:trPr>
        <w:tc>
          <w:tcPr>
            <w:tcW w:w="264" w:type="pct"/>
            <w:tcBorders>
              <w:top w:val="single" w:sz="4" w:space="0" w:color="auto"/>
              <w:left w:val="single" w:sz="4" w:space="0" w:color="auto"/>
              <w:right w:val="single" w:sz="4" w:space="0" w:color="auto"/>
            </w:tcBorders>
          </w:tcPr>
          <w:p w14:paraId="02D34206" w14:textId="47F69C0F" w:rsidR="008D56BC" w:rsidRDefault="00275B45"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14:paraId="7D989201" w14:textId="0BC681F8"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14:paraId="08ADD597" w14:textId="77777777" w:rsidR="00916B30" w:rsidRPr="00916B30" w:rsidRDefault="00916B30" w:rsidP="00916B30">
            <w:pPr>
              <w:jc w:val="both"/>
              <w:rPr>
                <w:sz w:val="22"/>
                <w:szCs w:val="22"/>
              </w:rPr>
            </w:pPr>
            <w:r w:rsidRPr="00916B30">
              <w:rPr>
                <w:sz w:val="22"/>
                <w:szCs w:val="22"/>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14:paraId="6126288D" w14:textId="739A1001" w:rsidR="008D56BC" w:rsidRPr="00B36128" w:rsidRDefault="00916B30" w:rsidP="00916B30">
            <w:pPr>
              <w:jc w:val="both"/>
              <w:rPr>
                <w:rFonts w:eastAsiaTheme="minorEastAsia"/>
                <w:sz w:val="22"/>
                <w:szCs w:val="22"/>
              </w:rPr>
            </w:pPr>
            <w:r w:rsidRPr="00916B30">
              <w:rPr>
                <w:sz w:val="22"/>
                <w:szCs w:val="22"/>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tc>
      </w:tr>
      <w:tr w:rsidR="008D56BC" w:rsidRPr="00B36128"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Pr="00520068" w:rsidRDefault="00275B45" w:rsidP="00D52BC5">
            <w:pPr>
              <w:rPr>
                <w:sz w:val="22"/>
                <w:szCs w:val="22"/>
              </w:rPr>
            </w:pPr>
            <w:r w:rsidRPr="00520068">
              <w:rPr>
                <w:sz w:val="22"/>
                <w:szCs w:val="22"/>
              </w:rPr>
              <w:t>21.</w:t>
            </w:r>
          </w:p>
        </w:tc>
        <w:tc>
          <w:tcPr>
            <w:tcW w:w="1645" w:type="pct"/>
            <w:tcBorders>
              <w:top w:val="single" w:sz="4" w:space="0" w:color="auto"/>
              <w:left w:val="single" w:sz="4" w:space="0" w:color="auto"/>
              <w:right w:val="single" w:sz="4" w:space="0" w:color="auto"/>
            </w:tcBorders>
          </w:tcPr>
          <w:p w14:paraId="20B4C524" w14:textId="5FEEF512" w:rsidR="008D56BC" w:rsidRPr="00520068" w:rsidRDefault="008D56BC" w:rsidP="00D52BC5">
            <w:pPr>
              <w:rPr>
                <w:b/>
                <w:bCs/>
                <w:sz w:val="22"/>
                <w:szCs w:val="22"/>
              </w:rPr>
            </w:pPr>
            <w:r w:rsidRPr="0052006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51FBB0F9" w14:textId="6BB0C2B2" w:rsidR="008D56BC" w:rsidRPr="00520068" w:rsidRDefault="00A86382" w:rsidP="00A86382">
            <w:pPr>
              <w:jc w:val="both"/>
              <w:rPr>
                <w:rFonts w:eastAsiaTheme="minorEastAsia"/>
                <w:sz w:val="22"/>
                <w:szCs w:val="22"/>
              </w:rPr>
            </w:pPr>
            <w:r w:rsidRPr="00520068">
              <w:rPr>
                <w:sz w:val="22"/>
                <w:szCs w:val="22"/>
              </w:rPr>
              <w:t>Если в ходе рассмотрения заявок к участию в аукционе была допущена заявка только одного участника аукциона, или если в ходе рассмотрения заявок не было допущено ни одной заявки, или если на участие в аукционе не было подано ни одной заявки, или если в течение первых 10-минут с даты и времени начала этапа проведения аукциона не было подано ни одного ценового предложения проведение аукционе не осуществляется, а сама конкурентная закупка признается несостоявшейся.</w:t>
            </w:r>
          </w:p>
        </w:tc>
      </w:tr>
      <w:tr w:rsidR="00E715CE" w:rsidRPr="00B36128" w14:paraId="2F210139" w14:textId="77777777" w:rsidTr="009877B8">
        <w:tc>
          <w:tcPr>
            <w:tcW w:w="264" w:type="pct"/>
            <w:tcBorders>
              <w:top w:val="single" w:sz="4" w:space="0" w:color="auto"/>
              <w:left w:val="single" w:sz="4" w:space="0" w:color="auto"/>
              <w:bottom w:val="single" w:sz="4" w:space="0" w:color="auto"/>
              <w:right w:val="single" w:sz="4" w:space="0" w:color="auto"/>
            </w:tcBorders>
          </w:tcPr>
          <w:p w14:paraId="102DD741" w14:textId="5206FABA" w:rsidR="00E715CE" w:rsidRPr="00520068" w:rsidRDefault="00275B45" w:rsidP="00E715CE">
            <w:pPr>
              <w:rPr>
                <w:sz w:val="22"/>
                <w:szCs w:val="22"/>
              </w:rPr>
            </w:pPr>
            <w:r w:rsidRPr="00520068">
              <w:rPr>
                <w:sz w:val="22"/>
                <w:szCs w:val="22"/>
              </w:rPr>
              <w:t>22.</w:t>
            </w:r>
          </w:p>
        </w:tc>
        <w:tc>
          <w:tcPr>
            <w:tcW w:w="1645" w:type="pct"/>
            <w:tcBorders>
              <w:top w:val="single" w:sz="4" w:space="0" w:color="auto"/>
              <w:left w:val="single" w:sz="4" w:space="0" w:color="auto"/>
              <w:bottom w:val="single" w:sz="4" w:space="0" w:color="auto"/>
              <w:right w:val="single" w:sz="4" w:space="0" w:color="auto"/>
            </w:tcBorders>
          </w:tcPr>
          <w:p w14:paraId="49A79D06" w14:textId="17406CEB" w:rsidR="00E715CE" w:rsidRPr="00520068" w:rsidRDefault="00E715CE" w:rsidP="00E715CE">
            <w:pPr>
              <w:rPr>
                <w:sz w:val="22"/>
                <w:szCs w:val="22"/>
              </w:rPr>
            </w:pPr>
            <w:r w:rsidRPr="00520068">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14:paraId="3E3FC2CD" w14:textId="1821019C" w:rsidR="00E715CE" w:rsidRPr="00520068" w:rsidRDefault="00A86382" w:rsidP="00E715CE">
            <w:pPr>
              <w:rPr>
                <w:sz w:val="22"/>
                <w:szCs w:val="22"/>
              </w:rPr>
            </w:pPr>
            <w:r w:rsidRPr="00520068">
              <w:rPr>
                <w:sz w:val="22"/>
                <w:szCs w:val="22"/>
              </w:rPr>
              <w:t>-</w:t>
            </w:r>
          </w:p>
        </w:tc>
      </w:tr>
    </w:tbl>
    <w:p w14:paraId="231762EB" w14:textId="533A9BED" w:rsidR="002A3C92" w:rsidRPr="00B36128" w:rsidRDefault="002A3C92">
      <w:pPr>
        <w:jc w:val="center"/>
        <w:rPr>
          <w:b/>
          <w:bCs/>
          <w:sz w:val="22"/>
          <w:szCs w:val="22"/>
        </w:rPr>
      </w:pPr>
    </w:p>
    <w:p w14:paraId="0A7CA2AD" w14:textId="6A797693" w:rsidR="002A3C92" w:rsidRPr="00B36128" w:rsidRDefault="002A3C92">
      <w:pPr>
        <w:jc w:val="center"/>
        <w:rPr>
          <w:b/>
          <w:bCs/>
          <w:sz w:val="22"/>
          <w:szCs w:val="22"/>
        </w:rPr>
      </w:pPr>
    </w:p>
    <w:p w14:paraId="50C6DA4A" w14:textId="77B13081" w:rsidR="002A3C92" w:rsidRPr="00B36128" w:rsidRDefault="002A3C92">
      <w:pPr>
        <w:jc w:val="center"/>
        <w:rPr>
          <w:b/>
          <w:bCs/>
          <w:sz w:val="22"/>
          <w:szCs w:val="22"/>
        </w:rPr>
      </w:pPr>
    </w:p>
    <w:p w14:paraId="639ECD15" w14:textId="5E2E8128" w:rsidR="002A3C92" w:rsidRPr="00B36128" w:rsidRDefault="002A3C92">
      <w:pPr>
        <w:jc w:val="center"/>
        <w:rPr>
          <w:b/>
          <w:bCs/>
          <w:sz w:val="22"/>
          <w:szCs w:val="22"/>
        </w:rPr>
      </w:pPr>
    </w:p>
    <w:p w14:paraId="391DD644" w14:textId="48B1B669" w:rsidR="002A3C92" w:rsidRPr="00B36128" w:rsidRDefault="002A3C92">
      <w:pPr>
        <w:jc w:val="center"/>
        <w:rPr>
          <w:b/>
          <w:bCs/>
          <w:sz w:val="22"/>
          <w:szCs w:val="22"/>
        </w:rPr>
      </w:pPr>
    </w:p>
    <w:p w14:paraId="64AFAD76" w14:textId="429E8778" w:rsidR="002A3C92" w:rsidRPr="00B36128" w:rsidRDefault="002A3C92">
      <w:pPr>
        <w:jc w:val="center"/>
        <w:rPr>
          <w:b/>
          <w:bCs/>
          <w:sz w:val="22"/>
          <w:szCs w:val="22"/>
        </w:rPr>
      </w:pPr>
    </w:p>
    <w:p w14:paraId="56BFED3F" w14:textId="1BFD5DE2" w:rsidR="002A3C92" w:rsidRPr="00B36128" w:rsidRDefault="002A3C92">
      <w:pPr>
        <w:jc w:val="center"/>
        <w:rPr>
          <w:b/>
          <w:bCs/>
          <w:sz w:val="22"/>
          <w:szCs w:val="22"/>
        </w:rPr>
      </w:pPr>
    </w:p>
    <w:p w14:paraId="62077254" w14:textId="52B9E871" w:rsidR="002A3C92" w:rsidRPr="00B36128" w:rsidRDefault="002A3C92">
      <w:pPr>
        <w:jc w:val="center"/>
        <w:rPr>
          <w:b/>
          <w:bCs/>
          <w:sz w:val="22"/>
          <w:szCs w:val="22"/>
        </w:rPr>
      </w:pPr>
    </w:p>
    <w:p w14:paraId="41170E6B" w14:textId="2C90F0C5" w:rsidR="002A3C92" w:rsidRPr="00B36128" w:rsidRDefault="002A3C92">
      <w:pPr>
        <w:jc w:val="center"/>
        <w:rPr>
          <w:b/>
          <w:bCs/>
          <w:sz w:val="22"/>
          <w:szCs w:val="22"/>
        </w:rPr>
      </w:pPr>
    </w:p>
    <w:p w14:paraId="4F717D7F" w14:textId="4FE8595C" w:rsidR="002A3C92" w:rsidRPr="00B36128" w:rsidRDefault="002A3C92">
      <w:pPr>
        <w:jc w:val="center"/>
        <w:rPr>
          <w:b/>
          <w:bCs/>
          <w:sz w:val="22"/>
          <w:szCs w:val="22"/>
        </w:rPr>
      </w:pPr>
    </w:p>
    <w:p w14:paraId="1FB911AA" w14:textId="19E7682C" w:rsidR="002A3C92" w:rsidRPr="00B36128" w:rsidRDefault="002A3C92">
      <w:pPr>
        <w:jc w:val="center"/>
        <w:rPr>
          <w:b/>
          <w:bCs/>
          <w:sz w:val="22"/>
          <w:szCs w:val="22"/>
        </w:rPr>
      </w:pPr>
    </w:p>
    <w:p w14:paraId="5D94296A" w14:textId="1805A1A6" w:rsidR="002A3C92" w:rsidRPr="00B36128" w:rsidRDefault="002A3C92">
      <w:pPr>
        <w:jc w:val="center"/>
        <w:rPr>
          <w:b/>
          <w:bCs/>
          <w:sz w:val="22"/>
          <w:szCs w:val="22"/>
        </w:rPr>
      </w:pPr>
    </w:p>
    <w:p w14:paraId="2B17247D" w14:textId="31DF9851" w:rsidR="002A3C92" w:rsidRPr="00B36128" w:rsidRDefault="002A3C92">
      <w:pPr>
        <w:jc w:val="center"/>
        <w:rPr>
          <w:b/>
          <w:bCs/>
          <w:sz w:val="22"/>
          <w:szCs w:val="22"/>
        </w:rPr>
      </w:pPr>
    </w:p>
    <w:p w14:paraId="69E32B26" w14:textId="4AFB34D5" w:rsidR="002A3C92" w:rsidRPr="00B36128" w:rsidRDefault="002A3C92">
      <w:pPr>
        <w:jc w:val="center"/>
        <w:rPr>
          <w:b/>
          <w:bCs/>
          <w:sz w:val="22"/>
          <w:szCs w:val="22"/>
        </w:rPr>
      </w:pPr>
    </w:p>
    <w:p w14:paraId="2226BC07" w14:textId="43081A8E" w:rsidR="002A3C92" w:rsidRPr="00B36128" w:rsidRDefault="002A3C92">
      <w:pPr>
        <w:jc w:val="center"/>
        <w:rPr>
          <w:b/>
          <w:bCs/>
          <w:sz w:val="22"/>
          <w:szCs w:val="22"/>
        </w:rPr>
      </w:pPr>
    </w:p>
    <w:p w14:paraId="28EF9467" w14:textId="0A1CEC98" w:rsidR="002A3C92" w:rsidRPr="00B36128" w:rsidRDefault="002A3C92">
      <w:pPr>
        <w:jc w:val="center"/>
        <w:rPr>
          <w:b/>
          <w:bCs/>
          <w:sz w:val="22"/>
          <w:szCs w:val="22"/>
        </w:rPr>
      </w:pPr>
    </w:p>
    <w:p w14:paraId="12AD270A" w14:textId="17BF575E" w:rsidR="002A3C92" w:rsidRPr="00B36128" w:rsidRDefault="002A3C92">
      <w:pPr>
        <w:jc w:val="center"/>
        <w:rPr>
          <w:b/>
          <w:bCs/>
          <w:sz w:val="22"/>
          <w:szCs w:val="22"/>
        </w:rPr>
      </w:pPr>
    </w:p>
    <w:p w14:paraId="2287757C" w14:textId="41B2E2B3" w:rsidR="002A3C92" w:rsidRPr="00B36128" w:rsidRDefault="002A3C92">
      <w:pPr>
        <w:jc w:val="center"/>
        <w:rPr>
          <w:b/>
          <w:bCs/>
          <w:sz w:val="22"/>
          <w:szCs w:val="22"/>
        </w:rPr>
      </w:pPr>
    </w:p>
    <w:p w14:paraId="06AFBFE7" w14:textId="1F61B05A" w:rsidR="002A3C92" w:rsidRPr="00B36128" w:rsidRDefault="002A3C92">
      <w:pPr>
        <w:jc w:val="center"/>
        <w:rPr>
          <w:b/>
          <w:bCs/>
          <w:sz w:val="22"/>
          <w:szCs w:val="22"/>
        </w:rPr>
      </w:pPr>
    </w:p>
    <w:p w14:paraId="01B71F5A" w14:textId="693A6B14" w:rsidR="002A3C92" w:rsidRPr="00B36128" w:rsidRDefault="002A3C92">
      <w:pPr>
        <w:jc w:val="center"/>
        <w:rPr>
          <w:b/>
          <w:bCs/>
          <w:sz w:val="22"/>
          <w:szCs w:val="22"/>
        </w:rPr>
      </w:pPr>
    </w:p>
    <w:p w14:paraId="012ABEA1" w14:textId="5FDFE13B" w:rsidR="002A3C92" w:rsidRPr="00B36128" w:rsidRDefault="002A3C92">
      <w:pPr>
        <w:jc w:val="center"/>
        <w:rPr>
          <w:b/>
          <w:bCs/>
          <w:sz w:val="22"/>
          <w:szCs w:val="22"/>
        </w:rPr>
      </w:pPr>
    </w:p>
    <w:p w14:paraId="2AD07DDC" w14:textId="1B7935AB" w:rsidR="002A3C92" w:rsidRPr="00B36128" w:rsidRDefault="002A3C92">
      <w:pPr>
        <w:jc w:val="center"/>
        <w:rPr>
          <w:b/>
          <w:bCs/>
          <w:sz w:val="22"/>
          <w:szCs w:val="22"/>
        </w:rPr>
      </w:pPr>
    </w:p>
    <w:p w14:paraId="140CA54F" w14:textId="77777777" w:rsidR="002A3C92" w:rsidRPr="00B36128" w:rsidRDefault="002A3C92">
      <w:pPr>
        <w:jc w:val="center"/>
        <w:rPr>
          <w:b/>
          <w:bCs/>
          <w:sz w:val="22"/>
          <w:szCs w:val="22"/>
        </w:rPr>
      </w:pPr>
    </w:p>
    <w:p w14:paraId="5454C70B" w14:textId="29D3FF20" w:rsidR="00651278" w:rsidRPr="00B36128" w:rsidRDefault="00651278">
      <w:pPr>
        <w:rPr>
          <w:b/>
          <w:bCs/>
          <w:sz w:val="22"/>
          <w:szCs w:val="22"/>
        </w:rPr>
      </w:pPr>
      <w:r w:rsidRPr="00B36128">
        <w:rPr>
          <w:b/>
          <w:bCs/>
          <w:sz w:val="22"/>
          <w:szCs w:val="22"/>
        </w:rPr>
        <w:br w:type="page"/>
      </w:r>
    </w:p>
    <w:p w14:paraId="44EF2DCA" w14:textId="77777777" w:rsidR="00931845" w:rsidRPr="00B36128" w:rsidRDefault="00931845">
      <w:pPr>
        <w:jc w:val="center"/>
        <w:rPr>
          <w:b/>
          <w:bCs/>
          <w:sz w:val="22"/>
          <w:szCs w:val="22"/>
        </w:rPr>
      </w:pPr>
    </w:p>
    <w:p w14:paraId="67C48BDB" w14:textId="1A4C7879" w:rsidR="00ED6B99" w:rsidRPr="00B36128" w:rsidRDefault="00ED6B99">
      <w:pPr>
        <w:jc w:val="center"/>
        <w:rPr>
          <w:b/>
          <w:bCs/>
          <w:sz w:val="22"/>
          <w:szCs w:val="22"/>
        </w:rPr>
      </w:pPr>
    </w:p>
    <w:p w14:paraId="144C2D58" w14:textId="0971C6F8" w:rsidR="00FD22BB" w:rsidRPr="00B36128" w:rsidRDefault="00D03B52">
      <w:pPr>
        <w:jc w:val="center"/>
        <w:rPr>
          <w:b/>
          <w:bCs/>
          <w:sz w:val="22"/>
          <w:szCs w:val="22"/>
        </w:rPr>
      </w:pPr>
      <w:r w:rsidRPr="00B36128">
        <w:rPr>
          <w:b/>
          <w:bCs/>
          <w:sz w:val="22"/>
          <w:szCs w:val="22"/>
        </w:rPr>
        <w:t>ФОРМЫ ДЛЯ ЗАПОЛНЕНИЯ УЧАСТНИКОМ ЗАКУПКИ</w:t>
      </w:r>
    </w:p>
    <w:p w14:paraId="0C92E3D4" w14:textId="77777777"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14:paraId="7A3AFB7A" w14:textId="77777777" w:rsidR="00FD22BB" w:rsidRPr="00B36128" w:rsidRDefault="00FD22BB">
      <w:pPr>
        <w:jc w:val="center"/>
        <w:rPr>
          <w:sz w:val="22"/>
          <w:szCs w:val="22"/>
        </w:rPr>
      </w:pPr>
    </w:p>
    <w:p w14:paraId="43CE71C1" w14:textId="6CDC2F0A"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220BB7C3"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15636AFA"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14:paraId="78464E40" w14:textId="14963812"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B36128" w:rsidRDefault="00FD22BB">
      <w:pPr>
        <w:widowControl w:val="0"/>
        <w:ind w:firstLine="567"/>
        <w:jc w:val="center"/>
        <w:rPr>
          <w:rFonts w:eastAsia="SimSun"/>
          <w:b/>
          <w:color w:val="00000A"/>
          <w:spacing w:val="-6"/>
          <w:sz w:val="22"/>
          <w:szCs w:val="22"/>
          <w:lang w:eastAsia="zh-CN" w:bidi="hi-IN"/>
        </w:rPr>
      </w:pPr>
    </w:p>
    <w:p w14:paraId="04920430" w14:textId="77777777" w:rsidR="00FD22BB" w:rsidRPr="00B36128" w:rsidRDefault="00FD22BB">
      <w:pPr>
        <w:widowControl w:val="0"/>
        <w:ind w:firstLine="567"/>
        <w:jc w:val="center"/>
        <w:rPr>
          <w:rFonts w:eastAsia="SimSun"/>
          <w:b/>
          <w:color w:val="00000A"/>
          <w:spacing w:val="-6"/>
          <w:sz w:val="22"/>
          <w:szCs w:val="22"/>
          <w:lang w:eastAsia="zh-CN" w:bidi="hi-IN"/>
        </w:rPr>
      </w:pPr>
    </w:p>
    <w:p w14:paraId="70B7619A" w14:textId="77777777" w:rsidR="00FD22BB" w:rsidRPr="00B36128" w:rsidRDefault="00FD22BB">
      <w:pPr>
        <w:widowControl w:val="0"/>
        <w:ind w:firstLine="567"/>
        <w:jc w:val="center"/>
        <w:rPr>
          <w:rFonts w:eastAsia="SimSun"/>
          <w:b/>
          <w:color w:val="00000A"/>
          <w:spacing w:val="-6"/>
          <w:sz w:val="22"/>
          <w:szCs w:val="22"/>
          <w:lang w:eastAsia="zh-CN" w:bidi="hi-IN"/>
        </w:rPr>
      </w:pPr>
    </w:p>
    <w:p w14:paraId="46284BAE" w14:textId="26F88658" w:rsidR="00FD22BB" w:rsidRPr="00B36128" w:rsidRDefault="00FD22BB">
      <w:pPr>
        <w:widowControl w:val="0"/>
        <w:ind w:firstLine="567"/>
        <w:jc w:val="center"/>
        <w:rPr>
          <w:rFonts w:eastAsia="SimSun"/>
          <w:b/>
          <w:color w:val="00000A"/>
          <w:spacing w:val="-6"/>
          <w:sz w:val="22"/>
          <w:szCs w:val="22"/>
          <w:lang w:eastAsia="zh-CN" w:bidi="hi-IN"/>
        </w:rPr>
      </w:pPr>
    </w:p>
    <w:p w14:paraId="2746B317" w14:textId="77777777" w:rsidR="00F11E61" w:rsidRPr="00B36128" w:rsidRDefault="00F11E61">
      <w:pPr>
        <w:widowControl w:val="0"/>
        <w:ind w:firstLine="567"/>
        <w:jc w:val="center"/>
        <w:rPr>
          <w:rFonts w:eastAsia="SimSun"/>
          <w:b/>
          <w:color w:val="00000A"/>
          <w:spacing w:val="-6"/>
          <w:sz w:val="22"/>
          <w:szCs w:val="22"/>
          <w:lang w:eastAsia="zh-CN" w:bidi="hi-IN"/>
        </w:rPr>
      </w:pPr>
    </w:p>
    <w:p w14:paraId="12EC1A12" w14:textId="77777777" w:rsidR="00FD22BB" w:rsidRPr="00B36128" w:rsidRDefault="00FD22BB">
      <w:pPr>
        <w:widowControl w:val="0"/>
        <w:ind w:firstLine="567"/>
        <w:jc w:val="center"/>
        <w:rPr>
          <w:rFonts w:eastAsia="SimSun"/>
          <w:b/>
          <w:color w:val="00000A"/>
          <w:spacing w:val="-6"/>
          <w:sz w:val="22"/>
          <w:szCs w:val="22"/>
          <w:lang w:eastAsia="zh-CN" w:bidi="hi-IN"/>
        </w:rPr>
      </w:pPr>
    </w:p>
    <w:p w14:paraId="06B0DF70" w14:textId="77777777" w:rsidR="00FD22BB" w:rsidRPr="00B36128" w:rsidRDefault="00FD22BB">
      <w:pPr>
        <w:widowControl w:val="0"/>
        <w:ind w:firstLine="567"/>
        <w:jc w:val="center"/>
        <w:rPr>
          <w:rFonts w:eastAsia="SimSun"/>
          <w:b/>
          <w:color w:val="00000A"/>
          <w:spacing w:val="-6"/>
          <w:sz w:val="22"/>
          <w:szCs w:val="22"/>
          <w:lang w:eastAsia="zh-CN" w:bidi="hi-IN"/>
        </w:rPr>
      </w:pPr>
    </w:p>
    <w:p w14:paraId="4A787652" w14:textId="090C537E" w:rsidR="00FD22BB" w:rsidRPr="00B36128" w:rsidRDefault="00FD22BB">
      <w:pPr>
        <w:widowControl w:val="0"/>
        <w:ind w:firstLine="567"/>
        <w:jc w:val="center"/>
        <w:rPr>
          <w:rFonts w:eastAsia="SimSun"/>
          <w:b/>
          <w:color w:val="00000A"/>
          <w:spacing w:val="-6"/>
          <w:sz w:val="22"/>
          <w:szCs w:val="22"/>
          <w:lang w:eastAsia="zh-CN" w:bidi="hi-IN"/>
        </w:rPr>
      </w:pPr>
    </w:p>
    <w:p w14:paraId="38EBB2A9" w14:textId="4531C57A" w:rsidR="00155C1E" w:rsidRPr="00B36128" w:rsidRDefault="00155C1E">
      <w:pPr>
        <w:widowControl w:val="0"/>
        <w:ind w:firstLine="567"/>
        <w:jc w:val="center"/>
        <w:rPr>
          <w:rFonts w:eastAsia="SimSun"/>
          <w:b/>
          <w:color w:val="00000A"/>
          <w:spacing w:val="-6"/>
          <w:sz w:val="22"/>
          <w:szCs w:val="22"/>
          <w:lang w:eastAsia="zh-CN" w:bidi="hi-IN"/>
        </w:rPr>
      </w:pPr>
    </w:p>
    <w:p w14:paraId="2171A91F" w14:textId="77777777" w:rsidR="00155C1E" w:rsidRPr="00B36128" w:rsidRDefault="00155C1E">
      <w:pPr>
        <w:widowControl w:val="0"/>
        <w:ind w:firstLine="567"/>
        <w:jc w:val="center"/>
        <w:rPr>
          <w:rFonts w:eastAsia="SimSun"/>
          <w:b/>
          <w:color w:val="00000A"/>
          <w:spacing w:val="-6"/>
          <w:sz w:val="22"/>
          <w:szCs w:val="22"/>
          <w:lang w:eastAsia="zh-CN" w:bidi="hi-IN"/>
        </w:rPr>
      </w:pPr>
    </w:p>
    <w:p w14:paraId="0A600F32" w14:textId="77777777" w:rsidR="00FD22BB" w:rsidRPr="00B36128" w:rsidRDefault="00FD22BB">
      <w:pPr>
        <w:widowControl w:val="0"/>
        <w:ind w:firstLine="567"/>
        <w:jc w:val="center"/>
        <w:rPr>
          <w:rFonts w:eastAsia="SimSun"/>
          <w:b/>
          <w:color w:val="00000A"/>
          <w:spacing w:val="-6"/>
          <w:sz w:val="22"/>
          <w:szCs w:val="22"/>
          <w:lang w:eastAsia="zh-CN" w:bidi="hi-IN"/>
        </w:rPr>
      </w:pPr>
    </w:p>
    <w:p w14:paraId="223397C1" w14:textId="77777777"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36128"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36128" w:rsidRDefault="00E91BBB">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36128" w:rsidRDefault="00E91BBB">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36128" w:rsidRDefault="00E91BBB" w:rsidP="00E91BBB">
            <w:pPr>
              <w:jc w:val="both"/>
              <w:rPr>
                <w:sz w:val="22"/>
                <w:szCs w:val="22"/>
              </w:rPr>
            </w:pPr>
            <w:r w:rsidRPr="00B36128">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36128" w:rsidRDefault="00E91BBB">
            <w:pPr>
              <w:rPr>
                <w:sz w:val="22"/>
                <w:szCs w:val="22"/>
              </w:rPr>
            </w:pPr>
            <w:r w:rsidRPr="00B36128">
              <w:rPr>
                <w:sz w:val="22"/>
                <w:szCs w:val="22"/>
              </w:rPr>
              <w:t>Страна происхождения</w:t>
            </w:r>
          </w:p>
        </w:tc>
      </w:tr>
      <w:tr w:rsidR="00E91BBB" w:rsidRPr="00B36128"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36128" w:rsidRDefault="006D7DD9">
            <w:pPr>
              <w:pStyle w:val="Style2"/>
              <w:widowControl/>
              <w:rPr>
                <w:i/>
                <w:iCs/>
                <w:sz w:val="22"/>
                <w:szCs w:val="22"/>
              </w:rPr>
            </w:pPr>
            <w:r w:rsidRPr="00B36128">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36128" w:rsidRDefault="006D7DD9">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36128" w:rsidRDefault="006D7DD9">
            <w:pPr>
              <w:rPr>
                <w:sz w:val="22"/>
                <w:szCs w:val="22"/>
              </w:rPr>
            </w:pPr>
            <w:r w:rsidRPr="00B36128">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36128" w:rsidRDefault="006D7DD9">
            <w:pPr>
              <w:rPr>
                <w:sz w:val="22"/>
                <w:szCs w:val="22"/>
              </w:rPr>
            </w:pPr>
            <w:r w:rsidRPr="00B36128">
              <w:rPr>
                <w:i/>
                <w:iCs/>
                <w:sz w:val="22"/>
                <w:szCs w:val="22"/>
              </w:rPr>
              <w:t>Заполняется участником закупки</w:t>
            </w:r>
          </w:p>
        </w:tc>
      </w:tr>
    </w:tbl>
    <w:p w14:paraId="32AABC7F" w14:textId="77777777" w:rsidR="00FD22BB" w:rsidRPr="00B36128" w:rsidRDefault="00FD22BB">
      <w:pPr>
        <w:widowControl w:val="0"/>
        <w:ind w:firstLine="567"/>
        <w:jc w:val="center"/>
        <w:rPr>
          <w:rFonts w:eastAsia="SimSun"/>
          <w:b/>
          <w:color w:val="00000A"/>
          <w:spacing w:val="-6"/>
          <w:sz w:val="22"/>
          <w:szCs w:val="22"/>
          <w:lang w:eastAsia="zh-CN" w:bidi="hi-IN"/>
        </w:rPr>
      </w:pPr>
    </w:p>
    <w:p w14:paraId="4B2BD44D" w14:textId="77777777" w:rsidR="00FD22BB" w:rsidRPr="00B36128" w:rsidRDefault="00FD22BB">
      <w:pPr>
        <w:widowControl w:val="0"/>
        <w:ind w:firstLine="567"/>
        <w:jc w:val="both"/>
        <w:rPr>
          <w:rFonts w:eastAsia="SimSun"/>
          <w:b/>
          <w:color w:val="00000A"/>
          <w:spacing w:val="-6"/>
          <w:sz w:val="22"/>
          <w:szCs w:val="22"/>
          <w:lang w:eastAsia="zh-CN" w:bidi="hi-IN"/>
        </w:rPr>
      </w:pPr>
    </w:p>
    <w:p w14:paraId="6B7C6902" w14:textId="77777777" w:rsidR="00FD22BB" w:rsidRPr="00B36128" w:rsidRDefault="00FD22BB">
      <w:pPr>
        <w:widowControl w:val="0"/>
        <w:ind w:firstLine="567"/>
        <w:jc w:val="both"/>
        <w:rPr>
          <w:rFonts w:eastAsia="SimSun"/>
          <w:b/>
          <w:color w:val="00000A"/>
          <w:spacing w:val="-6"/>
          <w:sz w:val="22"/>
          <w:szCs w:val="22"/>
          <w:lang w:eastAsia="zh-CN" w:bidi="hi-IN"/>
        </w:rPr>
      </w:pPr>
    </w:p>
    <w:p w14:paraId="1ED5662B" w14:textId="28930C13" w:rsidR="00FD22BB" w:rsidRPr="00B36128" w:rsidRDefault="00FD22BB">
      <w:pPr>
        <w:widowControl w:val="0"/>
        <w:ind w:firstLine="567"/>
        <w:jc w:val="both"/>
        <w:rPr>
          <w:rFonts w:eastAsia="SimSun"/>
          <w:b/>
          <w:color w:val="00000A"/>
          <w:spacing w:val="-6"/>
          <w:sz w:val="22"/>
          <w:szCs w:val="22"/>
          <w:lang w:eastAsia="zh-CN" w:bidi="hi-IN"/>
        </w:rPr>
      </w:pPr>
    </w:p>
    <w:p w14:paraId="2C42EAED" w14:textId="1E3B5E84" w:rsidR="00FB3012" w:rsidRPr="00B36128" w:rsidRDefault="00FB3012">
      <w:pPr>
        <w:widowControl w:val="0"/>
        <w:ind w:firstLine="567"/>
        <w:jc w:val="both"/>
        <w:rPr>
          <w:rFonts w:eastAsia="SimSun"/>
          <w:b/>
          <w:color w:val="00000A"/>
          <w:spacing w:val="-6"/>
          <w:sz w:val="22"/>
          <w:szCs w:val="22"/>
          <w:lang w:eastAsia="zh-CN" w:bidi="hi-IN"/>
        </w:rPr>
      </w:pPr>
    </w:p>
    <w:p w14:paraId="66A5AE51" w14:textId="7D1D3463" w:rsidR="00FB3012" w:rsidRPr="00B36128" w:rsidRDefault="00FB3012">
      <w:pPr>
        <w:widowControl w:val="0"/>
        <w:ind w:firstLine="567"/>
        <w:jc w:val="both"/>
        <w:rPr>
          <w:rFonts w:eastAsia="SimSun"/>
          <w:b/>
          <w:color w:val="00000A"/>
          <w:spacing w:val="-6"/>
          <w:sz w:val="22"/>
          <w:szCs w:val="22"/>
          <w:lang w:eastAsia="zh-CN" w:bidi="hi-IN"/>
        </w:rPr>
      </w:pPr>
    </w:p>
    <w:p w14:paraId="646FA76F" w14:textId="2A7735B3" w:rsidR="00FB3012" w:rsidRPr="00B36128" w:rsidRDefault="00FB3012">
      <w:pPr>
        <w:widowControl w:val="0"/>
        <w:ind w:firstLine="567"/>
        <w:jc w:val="both"/>
        <w:rPr>
          <w:rFonts w:eastAsia="SimSun"/>
          <w:b/>
          <w:color w:val="00000A"/>
          <w:spacing w:val="-6"/>
          <w:sz w:val="22"/>
          <w:szCs w:val="22"/>
          <w:lang w:eastAsia="zh-CN" w:bidi="hi-IN"/>
        </w:rPr>
      </w:pPr>
    </w:p>
    <w:p w14:paraId="3A53EED7" w14:textId="40FE8DA4" w:rsidR="00FB3012" w:rsidRPr="00B36128" w:rsidRDefault="00FB3012">
      <w:pPr>
        <w:widowControl w:val="0"/>
        <w:ind w:firstLine="567"/>
        <w:jc w:val="both"/>
        <w:rPr>
          <w:rFonts w:eastAsia="SimSun"/>
          <w:b/>
          <w:color w:val="00000A"/>
          <w:spacing w:val="-6"/>
          <w:sz w:val="22"/>
          <w:szCs w:val="22"/>
          <w:lang w:eastAsia="zh-CN" w:bidi="hi-IN"/>
        </w:rPr>
      </w:pPr>
    </w:p>
    <w:p w14:paraId="008C96C3" w14:textId="2C806393" w:rsidR="00FB3012" w:rsidRPr="00B36128" w:rsidRDefault="00FB3012">
      <w:pPr>
        <w:widowControl w:val="0"/>
        <w:ind w:firstLine="567"/>
        <w:jc w:val="both"/>
        <w:rPr>
          <w:rFonts w:eastAsia="SimSun"/>
          <w:b/>
          <w:color w:val="00000A"/>
          <w:spacing w:val="-6"/>
          <w:sz w:val="22"/>
          <w:szCs w:val="22"/>
          <w:lang w:eastAsia="zh-CN" w:bidi="hi-IN"/>
        </w:rPr>
      </w:pPr>
    </w:p>
    <w:p w14:paraId="5478C2BD" w14:textId="37D3A4D0" w:rsidR="00FB3012" w:rsidRPr="00B36128" w:rsidRDefault="00FB3012">
      <w:pPr>
        <w:widowControl w:val="0"/>
        <w:ind w:firstLine="567"/>
        <w:jc w:val="both"/>
        <w:rPr>
          <w:rFonts w:eastAsia="SimSun"/>
          <w:b/>
          <w:color w:val="00000A"/>
          <w:spacing w:val="-6"/>
          <w:sz w:val="22"/>
          <w:szCs w:val="22"/>
          <w:lang w:eastAsia="zh-CN" w:bidi="hi-IN"/>
        </w:rPr>
      </w:pPr>
    </w:p>
    <w:p w14:paraId="4D66A11E" w14:textId="753FE8C4" w:rsidR="00FB3012" w:rsidRPr="00B36128" w:rsidRDefault="00FB3012">
      <w:pPr>
        <w:widowControl w:val="0"/>
        <w:ind w:firstLine="567"/>
        <w:jc w:val="both"/>
        <w:rPr>
          <w:rFonts w:eastAsia="SimSun"/>
          <w:b/>
          <w:color w:val="00000A"/>
          <w:spacing w:val="-6"/>
          <w:sz w:val="22"/>
          <w:szCs w:val="22"/>
          <w:lang w:eastAsia="zh-CN" w:bidi="hi-IN"/>
        </w:rPr>
      </w:pPr>
    </w:p>
    <w:p w14:paraId="2FD1A47C" w14:textId="189FF780" w:rsidR="00FB3012" w:rsidRPr="00B36128" w:rsidRDefault="00FB3012">
      <w:pPr>
        <w:widowControl w:val="0"/>
        <w:ind w:firstLine="567"/>
        <w:jc w:val="both"/>
        <w:rPr>
          <w:rFonts w:eastAsia="SimSun"/>
          <w:b/>
          <w:color w:val="00000A"/>
          <w:spacing w:val="-6"/>
          <w:sz w:val="22"/>
          <w:szCs w:val="22"/>
          <w:lang w:eastAsia="zh-CN" w:bidi="hi-IN"/>
        </w:rPr>
      </w:pPr>
    </w:p>
    <w:p w14:paraId="4BE6A3CB" w14:textId="6A2688B9" w:rsidR="00FB3012" w:rsidRPr="00B36128" w:rsidRDefault="00FB3012">
      <w:pPr>
        <w:widowControl w:val="0"/>
        <w:ind w:firstLine="567"/>
        <w:jc w:val="both"/>
        <w:rPr>
          <w:rFonts w:eastAsia="SimSun"/>
          <w:b/>
          <w:color w:val="00000A"/>
          <w:spacing w:val="-6"/>
          <w:sz w:val="22"/>
          <w:szCs w:val="22"/>
          <w:lang w:eastAsia="zh-CN" w:bidi="hi-IN"/>
        </w:rPr>
      </w:pPr>
    </w:p>
    <w:p w14:paraId="63580336" w14:textId="42801EEF" w:rsidR="00FB3012" w:rsidRPr="00B36128" w:rsidRDefault="00FB3012">
      <w:pPr>
        <w:widowControl w:val="0"/>
        <w:ind w:firstLine="567"/>
        <w:jc w:val="both"/>
        <w:rPr>
          <w:rFonts w:eastAsia="SimSun"/>
          <w:b/>
          <w:color w:val="00000A"/>
          <w:spacing w:val="-6"/>
          <w:sz w:val="22"/>
          <w:szCs w:val="22"/>
          <w:lang w:eastAsia="zh-CN" w:bidi="hi-IN"/>
        </w:rPr>
      </w:pPr>
    </w:p>
    <w:p w14:paraId="482F9B61" w14:textId="6568A8EF" w:rsidR="00FB3012" w:rsidRPr="00B36128" w:rsidRDefault="00FB3012">
      <w:pPr>
        <w:widowControl w:val="0"/>
        <w:ind w:firstLine="567"/>
        <w:jc w:val="both"/>
        <w:rPr>
          <w:rFonts w:eastAsia="SimSun"/>
          <w:b/>
          <w:color w:val="00000A"/>
          <w:spacing w:val="-6"/>
          <w:sz w:val="22"/>
          <w:szCs w:val="22"/>
          <w:lang w:eastAsia="zh-CN" w:bidi="hi-IN"/>
        </w:rPr>
      </w:pPr>
    </w:p>
    <w:p w14:paraId="7B25CAB6" w14:textId="73DEABEA" w:rsidR="00FB3012" w:rsidRPr="00B36128" w:rsidRDefault="00FB3012">
      <w:pPr>
        <w:widowControl w:val="0"/>
        <w:ind w:firstLine="567"/>
        <w:jc w:val="both"/>
        <w:rPr>
          <w:rFonts w:eastAsia="SimSun"/>
          <w:b/>
          <w:color w:val="00000A"/>
          <w:spacing w:val="-6"/>
          <w:sz w:val="22"/>
          <w:szCs w:val="22"/>
          <w:lang w:eastAsia="zh-CN" w:bidi="hi-IN"/>
        </w:rPr>
      </w:pPr>
    </w:p>
    <w:p w14:paraId="40761D54" w14:textId="0E4FF9F5" w:rsidR="00FB3012" w:rsidRPr="00B36128" w:rsidRDefault="00FB3012">
      <w:pPr>
        <w:widowControl w:val="0"/>
        <w:ind w:firstLine="567"/>
        <w:jc w:val="both"/>
        <w:rPr>
          <w:rFonts w:eastAsia="SimSun"/>
          <w:b/>
          <w:color w:val="00000A"/>
          <w:spacing w:val="-6"/>
          <w:sz w:val="22"/>
          <w:szCs w:val="22"/>
          <w:lang w:eastAsia="zh-CN" w:bidi="hi-IN"/>
        </w:rPr>
      </w:pPr>
    </w:p>
    <w:p w14:paraId="2D34E8B3" w14:textId="61CFD372" w:rsidR="00FB3012" w:rsidRPr="00B36128" w:rsidRDefault="00FB3012">
      <w:pPr>
        <w:widowControl w:val="0"/>
        <w:ind w:firstLine="567"/>
        <w:jc w:val="both"/>
        <w:rPr>
          <w:rFonts w:eastAsia="SimSun"/>
          <w:b/>
          <w:color w:val="00000A"/>
          <w:spacing w:val="-6"/>
          <w:sz w:val="22"/>
          <w:szCs w:val="22"/>
          <w:lang w:eastAsia="zh-CN" w:bidi="hi-IN"/>
        </w:rPr>
      </w:pPr>
    </w:p>
    <w:p w14:paraId="7CEFB3FF" w14:textId="12D939F2" w:rsidR="00FB3012" w:rsidRPr="00B36128" w:rsidRDefault="00FB3012">
      <w:pPr>
        <w:widowControl w:val="0"/>
        <w:ind w:firstLine="567"/>
        <w:jc w:val="both"/>
        <w:rPr>
          <w:rFonts w:eastAsia="SimSun"/>
          <w:b/>
          <w:color w:val="00000A"/>
          <w:spacing w:val="-6"/>
          <w:sz w:val="22"/>
          <w:szCs w:val="22"/>
          <w:lang w:eastAsia="zh-CN" w:bidi="hi-IN"/>
        </w:rPr>
      </w:pPr>
    </w:p>
    <w:p w14:paraId="3290B994" w14:textId="752C333C" w:rsidR="00FB3012" w:rsidRPr="00B36128" w:rsidRDefault="00FB3012">
      <w:pPr>
        <w:widowControl w:val="0"/>
        <w:ind w:firstLine="567"/>
        <w:jc w:val="both"/>
        <w:rPr>
          <w:rFonts w:eastAsia="SimSun"/>
          <w:b/>
          <w:color w:val="00000A"/>
          <w:spacing w:val="-6"/>
          <w:sz w:val="22"/>
          <w:szCs w:val="22"/>
          <w:lang w:eastAsia="zh-CN" w:bidi="hi-IN"/>
        </w:rPr>
      </w:pPr>
    </w:p>
    <w:p w14:paraId="3BB68826" w14:textId="6491DD50" w:rsidR="00FB3012" w:rsidRPr="00B36128" w:rsidRDefault="00FB3012">
      <w:pPr>
        <w:widowControl w:val="0"/>
        <w:ind w:firstLine="567"/>
        <w:jc w:val="both"/>
        <w:rPr>
          <w:rFonts w:eastAsia="SimSun"/>
          <w:b/>
          <w:color w:val="00000A"/>
          <w:spacing w:val="-6"/>
          <w:sz w:val="22"/>
          <w:szCs w:val="22"/>
          <w:lang w:eastAsia="zh-CN" w:bidi="hi-IN"/>
        </w:rPr>
      </w:pPr>
    </w:p>
    <w:p w14:paraId="4AE43927" w14:textId="30716702" w:rsidR="00FB3012" w:rsidRPr="00B36128" w:rsidRDefault="00FB3012">
      <w:pPr>
        <w:widowControl w:val="0"/>
        <w:ind w:firstLine="567"/>
        <w:jc w:val="both"/>
        <w:rPr>
          <w:rFonts w:eastAsia="SimSun"/>
          <w:b/>
          <w:color w:val="00000A"/>
          <w:spacing w:val="-6"/>
          <w:sz w:val="22"/>
          <w:szCs w:val="22"/>
          <w:lang w:eastAsia="zh-CN" w:bidi="hi-IN"/>
        </w:rPr>
      </w:pPr>
    </w:p>
    <w:p w14:paraId="09898967" w14:textId="7C68E771" w:rsidR="00FB3012" w:rsidRPr="00B36128" w:rsidRDefault="00FB3012">
      <w:pPr>
        <w:widowControl w:val="0"/>
        <w:ind w:firstLine="567"/>
        <w:jc w:val="both"/>
        <w:rPr>
          <w:rFonts w:eastAsia="SimSun"/>
          <w:b/>
          <w:color w:val="00000A"/>
          <w:spacing w:val="-6"/>
          <w:sz w:val="22"/>
          <w:szCs w:val="22"/>
          <w:lang w:eastAsia="zh-CN" w:bidi="hi-IN"/>
        </w:rPr>
      </w:pPr>
    </w:p>
    <w:p w14:paraId="5F83CEA3" w14:textId="5E9B3554" w:rsidR="00FB3012" w:rsidRPr="00B36128" w:rsidRDefault="00FB3012">
      <w:pPr>
        <w:widowControl w:val="0"/>
        <w:ind w:firstLine="567"/>
        <w:jc w:val="both"/>
        <w:rPr>
          <w:rFonts w:eastAsia="SimSun"/>
          <w:b/>
          <w:color w:val="00000A"/>
          <w:spacing w:val="-6"/>
          <w:sz w:val="22"/>
          <w:szCs w:val="22"/>
          <w:lang w:eastAsia="zh-CN" w:bidi="hi-IN"/>
        </w:rPr>
      </w:pPr>
    </w:p>
    <w:p w14:paraId="0359C9DC" w14:textId="26A1B771" w:rsidR="00FB3012" w:rsidRPr="00B36128" w:rsidRDefault="00FB3012">
      <w:pPr>
        <w:widowControl w:val="0"/>
        <w:ind w:firstLine="567"/>
        <w:jc w:val="both"/>
        <w:rPr>
          <w:rFonts w:eastAsia="SimSun"/>
          <w:b/>
          <w:color w:val="00000A"/>
          <w:spacing w:val="-6"/>
          <w:sz w:val="22"/>
          <w:szCs w:val="22"/>
          <w:lang w:eastAsia="zh-CN" w:bidi="hi-IN"/>
        </w:rPr>
      </w:pPr>
    </w:p>
    <w:p w14:paraId="25073E92" w14:textId="21F83CAF" w:rsidR="00FB3012" w:rsidRPr="00B36128" w:rsidRDefault="00FB3012">
      <w:pPr>
        <w:widowControl w:val="0"/>
        <w:ind w:firstLine="567"/>
        <w:jc w:val="both"/>
        <w:rPr>
          <w:rFonts w:eastAsia="SimSun"/>
          <w:b/>
          <w:color w:val="00000A"/>
          <w:spacing w:val="-6"/>
          <w:sz w:val="22"/>
          <w:szCs w:val="22"/>
          <w:lang w:eastAsia="zh-CN" w:bidi="hi-IN"/>
        </w:rPr>
      </w:pPr>
    </w:p>
    <w:p w14:paraId="4B3CD0A7" w14:textId="771D70A7" w:rsidR="00FB3012" w:rsidRPr="00B36128" w:rsidRDefault="00FB3012">
      <w:pPr>
        <w:widowControl w:val="0"/>
        <w:ind w:firstLine="567"/>
        <w:jc w:val="both"/>
        <w:rPr>
          <w:rFonts w:eastAsia="SimSun"/>
          <w:b/>
          <w:color w:val="00000A"/>
          <w:spacing w:val="-6"/>
          <w:sz w:val="22"/>
          <w:szCs w:val="22"/>
          <w:lang w:eastAsia="zh-CN" w:bidi="hi-IN"/>
        </w:rPr>
      </w:pPr>
    </w:p>
    <w:p w14:paraId="3F77BCA4" w14:textId="6F8CB0B9" w:rsidR="00FB3012" w:rsidRPr="00B36128" w:rsidRDefault="00FB3012">
      <w:pPr>
        <w:widowControl w:val="0"/>
        <w:ind w:firstLine="567"/>
        <w:jc w:val="both"/>
        <w:rPr>
          <w:rFonts w:eastAsia="SimSun"/>
          <w:b/>
          <w:color w:val="00000A"/>
          <w:spacing w:val="-6"/>
          <w:sz w:val="22"/>
          <w:szCs w:val="22"/>
          <w:lang w:eastAsia="zh-CN" w:bidi="hi-IN"/>
        </w:rPr>
      </w:pPr>
    </w:p>
    <w:p w14:paraId="03649E8C" w14:textId="462325B8" w:rsidR="00FB3012" w:rsidRPr="00B36128" w:rsidRDefault="00FB3012">
      <w:pPr>
        <w:widowControl w:val="0"/>
        <w:ind w:firstLine="567"/>
        <w:jc w:val="both"/>
        <w:rPr>
          <w:rFonts w:eastAsia="SimSun"/>
          <w:b/>
          <w:color w:val="00000A"/>
          <w:spacing w:val="-6"/>
          <w:sz w:val="22"/>
          <w:szCs w:val="22"/>
          <w:lang w:eastAsia="zh-CN" w:bidi="hi-IN"/>
        </w:rPr>
      </w:pPr>
    </w:p>
    <w:p w14:paraId="4D6ADAE9" w14:textId="175CF909" w:rsidR="00FB3012" w:rsidRPr="00B36128" w:rsidRDefault="00FB3012">
      <w:pPr>
        <w:widowControl w:val="0"/>
        <w:ind w:firstLine="567"/>
        <w:jc w:val="both"/>
        <w:rPr>
          <w:rFonts w:eastAsia="SimSun"/>
          <w:b/>
          <w:color w:val="00000A"/>
          <w:spacing w:val="-6"/>
          <w:sz w:val="22"/>
          <w:szCs w:val="22"/>
          <w:lang w:eastAsia="zh-CN" w:bidi="hi-IN"/>
        </w:rPr>
      </w:pPr>
    </w:p>
    <w:p w14:paraId="64CA8052" w14:textId="47A9B084" w:rsidR="00FB3012" w:rsidRPr="00B36128" w:rsidRDefault="00FB3012">
      <w:pPr>
        <w:widowControl w:val="0"/>
        <w:ind w:firstLine="567"/>
        <w:jc w:val="both"/>
        <w:rPr>
          <w:rFonts w:eastAsia="SimSun"/>
          <w:b/>
          <w:color w:val="00000A"/>
          <w:spacing w:val="-6"/>
          <w:sz w:val="22"/>
          <w:szCs w:val="22"/>
          <w:lang w:eastAsia="zh-CN" w:bidi="hi-IN"/>
        </w:rPr>
      </w:pPr>
    </w:p>
    <w:p w14:paraId="53E592EA" w14:textId="2942087B" w:rsidR="00FB3012" w:rsidRPr="00B36128" w:rsidRDefault="00FB3012">
      <w:pPr>
        <w:widowControl w:val="0"/>
        <w:ind w:firstLine="567"/>
        <w:jc w:val="both"/>
        <w:rPr>
          <w:rFonts w:eastAsia="SimSun"/>
          <w:b/>
          <w:color w:val="00000A"/>
          <w:spacing w:val="-6"/>
          <w:sz w:val="22"/>
          <w:szCs w:val="22"/>
          <w:lang w:eastAsia="zh-CN" w:bidi="hi-IN"/>
        </w:rPr>
      </w:pPr>
    </w:p>
    <w:p w14:paraId="654C189E" w14:textId="33595F9C" w:rsidR="00FB3012" w:rsidRPr="00B36128" w:rsidRDefault="00FB3012">
      <w:pPr>
        <w:widowControl w:val="0"/>
        <w:ind w:firstLine="567"/>
        <w:jc w:val="both"/>
        <w:rPr>
          <w:rFonts w:eastAsia="SimSun"/>
          <w:b/>
          <w:color w:val="00000A"/>
          <w:spacing w:val="-6"/>
          <w:sz w:val="22"/>
          <w:szCs w:val="22"/>
          <w:lang w:eastAsia="zh-CN" w:bidi="hi-IN"/>
        </w:rPr>
      </w:pPr>
    </w:p>
    <w:p w14:paraId="06B5A0F8" w14:textId="00ECED8A" w:rsidR="00FB3012" w:rsidRPr="00B36128" w:rsidRDefault="00FB3012">
      <w:pPr>
        <w:widowControl w:val="0"/>
        <w:ind w:firstLine="567"/>
        <w:jc w:val="both"/>
        <w:rPr>
          <w:rFonts w:eastAsia="SimSun"/>
          <w:b/>
          <w:color w:val="00000A"/>
          <w:spacing w:val="-6"/>
          <w:sz w:val="22"/>
          <w:szCs w:val="22"/>
          <w:lang w:eastAsia="zh-CN" w:bidi="hi-IN"/>
        </w:rPr>
      </w:pPr>
    </w:p>
    <w:p w14:paraId="1C617764" w14:textId="622DE9E7" w:rsidR="00FB3012" w:rsidRPr="00B36128" w:rsidRDefault="00FB3012">
      <w:pPr>
        <w:widowControl w:val="0"/>
        <w:ind w:firstLine="567"/>
        <w:jc w:val="both"/>
        <w:rPr>
          <w:rFonts w:eastAsia="SimSun"/>
          <w:b/>
          <w:color w:val="00000A"/>
          <w:spacing w:val="-6"/>
          <w:sz w:val="22"/>
          <w:szCs w:val="22"/>
          <w:lang w:eastAsia="zh-CN" w:bidi="hi-IN"/>
        </w:rPr>
      </w:pPr>
    </w:p>
    <w:p w14:paraId="16733F90" w14:textId="5E5A440A" w:rsidR="00FB3012" w:rsidRPr="00B36128" w:rsidRDefault="00FB3012">
      <w:pPr>
        <w:widowControl w:val="0"/>
        <w:ind w:firstLine="567"/>
        <w:jc w:val="both"/>
        <w:rPr>
          <w:rFonts w:eastAsia="SimSun"/>
          <w:b/>
          <w:color w:val="00000A"/>
          <w:spacing w:val="-6"/>
          <w:sz w:val="22"/>
          <w:szCs w:val="22"/>
          <w:lang w:eastAsia="zh-CN" w:bidi="hi-IN"/>
        </w:rPr>
      </w:pPr>
    </w:p>
    <w:p w14:paraId="47F10D79" w14:textId="059EACA2" w:rsidR="00FB3012" w:rsidRPr="00B36128" w:rsidRDefault="00FB3012">
      <w:pPr>
        <w:widowControl w:val="0"/>
        <w:ind w:firstLine="567"/>
        <w:jc w:val="both"/>
        <w:rPr>
          <w:rFonts w:eastAsia="SimSun"/>
          <w:b/>
          <w:color w:val="00000A"/>
          <w:spacing w:val="-6"/>
          <w:sz w:val="22"/>
          <w:szCs w:val="22"/>
          <w:lang w:eastAsia="zh-CN" w:bidi="hi-IN"/>
        </w:rPr>
      </w:pPr>
    </w:p>
    <w:p w14:paraId="335175E1" w14:textId="572406F6" w:rsidR="00FB3012" w:rsidRPr="00B36128" w:rsidRDefault="00FB3012">
      <w:pPr>
        <w:widowControl w:val="0"/>
        <w:ind w:firstLine="567"/>
        <w:jc w:val="both"/>
        <w:rPr>
          <w:rFonts w:eastAsia="SimSun"/>
          <w:b/>
          <w:color w:val="00000A"/>
          <w:spacing w:val="-6"/>
          <w:sz w:val="22"/>
          <w:szCs w:val="22"/>
          <w:lang w:eastAsia="zh-CN" w:bidi="hi-IN"/>
        </w:rPr>
      </w:pPr>
    </w:p>
    <w:p w14:paraId="1C2BFD7C" w14:textId="5EA84A06" w:rsidR="00FB3012" w:rsidRPr="00B36128" w:rsidRDefault="00FB3012">
      <w:pPr>
        <w:widowControl w:val="0"/>
        <w:ind w:firstLine="567"/>
        <w:jc w:val="both"/>
        <w:rPr>
          <w:rFonts w:eastAsia="SimSun"/>
          <w:b/>
          <w:color w:val="00000A"/>
          <w:spacing w:val="-6"/>
          <w:sz w:val="22"/>
          <w:szCs w:val="22"/>
          <w:lang w:eastAsia="zh-CN" w:bidi="hi-IN"/>
        </w:rPr>
      </w:pPr>
    </w:p>
    <w:p w14:paraId="792CA90F" w14:textId="415E9F55" w:rsidR="00FB3012" w:rsidRPr="00B36128" w:rsidRDefault="00FB3012">
      <w:pPr>
        <w:widowControl w:val="0"/>
        <w:ind w:firstLine="567"/>
        <w:jc w:val="both"/>
        <w:rPr>
          <w:rFonts w:eastAsia="SimSun"/>
          <w:b/>
          <w:color w:val="00000A"/>
          <w:spacing w:val="-6"/>
          <w:sz w:val="22"/>
          <w:szCs w:val="22"/>
          <w:lang w:eastAsia="zh-CN" w:bidi="hi-IN"/>
        </w:rPr>
      </w:pPr>
    </w:p>
    <w:p w14:paraId="66135585" w14:textId="0EC4C0C3" w:rsidR="00FB3012" w:rsidRPr="00B36128" w:rsidRDefault="00FB3012">
      <w:pPr>
        <w:widowControl w:val="0"/>
        <w:ind w:firstLine="567"/>
        <w:jc w:val="both"/>
        <w:rPr>
          <w:rFonts w:eastAsia="SimSun"/>
          <w:b/>
          <w:color w:val="00000A"/>
          <w:spacing w:val="-6"/>
          <w:sz w:val="22"/>
          <w:szCs w:val="22"/>
          <w:lang w:eastAsia="zh-CN" w:bidi="hi-IN"/>
        </w:rPr>
      </w:pPr>
    </w:p>
    <w:p w14:paraId="2D23AC78" w14:textId="4C9C30D7" w:rsidR="00FB3012" w:rsidRPr="00B36128" w:rsidRDefault="00FB3012">
      <w:pPr>
        <w:widowControl w:val="0"/>
        <w:ind w:firstLine="567"/>
        <w:jc w:val="both"/>
        <w:rPr>
          <w:rFonts w:eastAsia="SimSun"/>
          <w:b/>
          <w:color w:val="00000A"/>
          <w:spacing w:val="-6"/>
          <w:sz w:val="22"/>
          <w:szCs w:val="22"/>
          <w:lang w:eastAsia="zh-CN" w:bidi="hi-IN"/>
        </w:rPr>
      </w:pPr>
    </w:p>
    <w:p w14:paraId="1F0A7941" w14:textId="5657ADDC" w:rsidR="00FB3012" w:rsidRPr="00B36128" w:rsidRDefault="00FB3012">
      <w:pPr>
        <w:widowControl w:val="0"/>
        <w:ind w:firstLine="567"/>
        <w:jc w:val="both"/>
        <w:rPr>
          <w:rFonts w:eastAsia="SimSun"/>
          <w:b/>
          <w:color w:val="00000A"/>
          <w:spacing w:val="-6"/>
          <w:sz w:val="22"/>
          <w:szCs w:val="22"/>
          <w:lang w:eastAsia="zh-CN" w:bidi="hi-IN"/>
        </w:rPr>
      </w:pPr>
    </w:p>
    <w:p w14:paraId="7CB5B6F9" w14:textId="77777777" w:rsidR="00A42B99" w:rsidRPr="00B36128" w:rsidRDefault="00A42B99">
      <w:pPr>
        <w:widowControl w:val="0"/>
        <w:ind w:firstLine="567"/>
        <w:jc w:val="both"/>
        <w:rPr>
          <w:rFonts w:eastAsia="SimSun"/>
          <w:b/>
          <w:color w:val="00000A"/>
          <w:spacing w:val="-6"/>
          <w:sz w:val="22"/>
          <w:szCs w:val="22"/>
          <w:lang w:eastAsia="zh-CN" w:bidi="hi-IN"/>
        </w:rPr>
      </w:pPr>
    </w:p>
    <w:p w14:paraId="2CAA4291" w14:textId="1AC87DE2" w:rsidR="00FB3012" w:rsidRPr="00B36128" w:rsidRDefault="00FB3012">
      <w:pPr>
        <w:widowControl w:val="0"/>
        <w:ind w:firstLine="567"/>
        <w:jc w:val="both"/>
        <w:rPr>
          <w:rFonts w:eastAsia="SimSun"/>
          <w:b/>
          <w:color w:val="00000A"/>
          <w:spacing w:val="-6"/>
          <w:sz w:val="22"/>
          <w:szCs w:val="22"/>
          <w:lang w:eastAsia="zh-CN" w:bidi="hi-IN"/>
        </w:rPr>
      </w:pPr>
    </w:p>
    <w:p w14:paraId="18920C57" w14:textId="35F012CA" w:rsidR="00FB3012" w:rsidRPr="00B36128" w:rsidRDefault="00FB3012">
      <w:pPr>
        <w:widowControl w:val="0"/>
        <w:ind w:firstLine="567"/>
        <w:jc w:val="both"/>
        <w:rPr>
          <w:rFonts w:eastAsia="SimSun"/>
          <w:b/>
          <w:color w:val="00000A"/>
          <w:spacing w:val="-6"/>
          <w:sz w:val="22"/>
          <w:szCs w:val="22"/>
          <w:lang w:eastAsia="zh-CN" w:bidi="hi-IN"/>
        </w:rPr>
      </w:pPr>
    </w:p>
    <w:p w14:paraId="560D972A" w14:textId="626D008B" w:rsidR="00FB3012" w:rsidRPr="00B36128" w:rsidRDefault="00FB3012">
      <w:pPr>
        <w:widowControl w:val="0"/>
        <w:ind w:firstLine="567"/>
        <w:jc w:val="both"/>
        <w:rPr>
          <w:rFonts w:eastAsia="SimSun"/>
          <w:b/>
          <w:color w:val="00000A"/>
          <w:spacing w:val="-6"/>
          <w:sz w:val="22"/>
          <w:szCs w:val="22"/>
          <w:lang w:eastAsia="zh-CN" w:bidi="hi-IN"/>
        </w:rPr>
      </w:pPr>
    </w:p>
    <w:p w14:paraId="0ABACFFB" w14:textId="2D244E26" w:rsidR="00FB3012" w:rsidRPr="00B36128" w:rsidRDefault="00FB3012">
      <w:pPr>
        <w:widowControl w:val="0"/>
        <w:ind w:firstLine="567"/>
        <w:jc w:val="both"/>
        <w:rPr>
          <w:rFonts w:eastAsia="SimSun"/>
          <w:b/>
          <w:color w:val="00000A"/>
          <w:spacing w:val="-6"/>
          <w:sz w:val="22"/>
          <w:szCs w:val="22"/>
          <w:lang w:eastAsia="zh-CN" w:bidi="hi-IN"/>
        </w:rPr>
      </w:pPr>
    </w:p>
    <w:p w14:paraId="64D6CCE3" w14:textId="1F7F0C70" w:rsidR="00487EF9" w:rsidRPr="00B36128" w:rsidRDefault="00487EF9">
      <w:pPr>
        <w:widowControl w:val="0"/>
        <w:ind w:firstLine="567"/>
        <w:jc w:val="both"/>
        <w:rPr>
          <w:rFonts w:eastAsia="SimSun"/>
          <w:b/>
          <w:color w:val="00000A"/>
          <w:spacing w:val="-6"/>
          <w:sz w:val="22"/>
          <w:szCs w:val="22"/>
          <w:lang w:eastAsia="zh-CN" w:bidi="hi-IN"/>
        </w:rPr>
      </w:pPr>
    </w:p>
    <w:p w14:paraId="680CF4B5" w14:textId="5414C3A8" w:rsidR="00487EF9" w:rsidRPr="00B36128" w:rsidRDefault="00487EF9">
      <w:pPr>
        <w:widowControl w:val="0"/>
        <w:ind w:firstLine="567"/>
        <w:jc w:val="both"/>
        <w:rPr>
          <w:rFonts w:eastAsia="SimSun"/>
          <w:b/>
          <w:color w:val="00000A"/>
          <w:spacing w:val="-6"/>
          <w:sz w:val="22"/>
          <w:szCs w:val="22"/>
          <w:lang w:eastAsia="zh-CN" w:bidi="hi-IN"/>
        </w:rPr>
      </w:pPr>
    </w:p>
    <w:p w14:paraId="3BA2E032" w14:textId="77777777" w:rsidR="00487EF9" w:rsidRPr="00B36128" w:rsidRDefault="00487EF9">
      <w:pPr>
        <w:widowControl w:val="0"/>
        <w:ind w:firstLine="567"/>
        <w:jc w:val="both"/>
        <w:rPr>
          <w:rFonts w:eastAsia="SimSun"/>
          <w:b/>
          <w:color w:val="00000A"/>
          <w:spacing w:val="-6"/>
          <w:sz w:val="22"/>
          <w:szCs w:val="22"/>
          <w:lang w:eastAsia="zh-CN" w:bidi="hi-IN"/>
        </w:rPr>
      </w:pPr>
    </w:p>
    <w:p w14:paraId="11E30184" w14:textId="77777777" w:rsidR="00D20561" w:rsidRPr="00B36128" w:rsidRDefault="00D20561">
      <w:pPr>
        <w:contextualSpacing/>
        <w:jc w:val="center"/>
        <w:rPr>
          <w:rFonts w:eastAsiaTheme="minorEastAsia"/>
          <w:b/>
          <w:sz w:val="22"/>
          <w:szCs w:val="22"/>
        </w:rPr>
      </w:pPr>
    </w:p>
    <w:p w14:paraId="28275F38" w14:textId="0BBDF815" w:rsidR="00FD22BB" w:rsidRPr="00B36128" w:rsidRDefault="00D03B52">
      <w:pPr>
        <w:contextualSpacing/>
        <w:jc w:val="center"/>
        <w:rPr>
          <w:rFonts w:eastAsiaTheme="minorEastAsia"/>
          <w:b/>
          <w:sz w:val="22"/>
          <w:szCs w:val="22"/>
        </w:rPr>
      </w:pPr>
      <w:r w:rsidRPr="00B36128">
        <w:rPr>
          <w:rFonts w:eastAsiaTheme="minorEastAsia"/>
          <w:b/>
          <w:sz w:val="22"/>
          <w:szCs w:val="22"/>
        </w:rPr>
        <w:t>АНКЕТА</w:t>
      </w:r>
    </w:p>
    <w:p w14:paraId="097CB08D" w14:textId="77777777"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14:paraId="0F8DD676" w14:textId="77777777" w:rsidR="00FD22BB" w:rsidRPr="00B36128"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36128"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14:paraId="6247A3DD"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14:paraId="71663F15" w14:textId="77777777"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36128">
              <w:rPr>
                <w:sz w:val="22"/>
                <w:szCs w:val="22"/>
                <w:lang w:eastAsia="zh-CN"/>
              </w:rPr>
              <w:t>кор</w:t>
            </w:r>
            <w:proofErr w:type="spellEnd"/>
            <w:r w:rsidRPr="00B36128">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36128" w:rsidRDefault="00FD22BB">
            <w:pPr>
              <w:widowControl w:val="0"/>
              <w:suppressAutoHyphens/>
              <w:snapToGrid w:val="0"/>
              <w:contextualSpacing/>
              <w:jc w:val="both"/>
              <w:rPr>
                <w:sz w:val="22"/>
                <w:szCs w:val="22"/>
                <w:lang w:eastAsia="zh-CN"/>
              </w:rPr>
            </w:pPr>
          </w:p>
        </w:tc>
      </w:tr>
    </w:tbl>
    <w:p w14:paraId="515B7388" w14:textId="77777777" w:rsidR="00FD22BB" w:rsidRPr="00B36128" w:rsidRDefault="00FD22BB">
      <w:pPr>
        <w:jc w:val="center"/>
        <w:rPr>
          <w:sz w:val="22"/>
          <w:szCs w:val="22"/>
        </w:rPr>
      </w:pPr>
    </w:p>
    <w:p w14:paraId="07C6373C" w14:textId="0A983105" w:rsidR="00133ADC" w:rsidRPr="00B36128" w:rsidRDefault="00133ADC">
      <w:pPr>
        <w:jc w:val="center"/>
        <w:rPr>
          <w:b/>
          <w:bCs/>
          <w:sz w:val="22"/>
          <w:szCs w:val="22"/>
        </w:rPr>
      </w:pPr>
    </w:p>
    <w:p w14:paraId="328B2DCC" w14:textId="4CBDEE28" w:rsidR="009A1C8F" w:rsidRPr="00B36128" w:rsidRDefault="009A1C8F">
      <w:pPr>
        <w:jc w:val="center"/>
        <w:rPr>
          <w:b/>
          <w:bCs/>
          <w:sz w:val="22"/>
          <w:szCs w:val="22"/>
        </w:rPr>
      </w:pPr>
    </w:p>
    <w:p w14:paraId="2D666021" w14:textId="4B82A588" w:rsidR="00D20561" w:rsidRPr="00B36128" w:rsidRDefault="00D20561">
      <w:pPr>
        <w:jc w:val="center"/>
        <w:rPr>
          <w:b/>
          <w:bCs/>
          <w:sz w:val="22"/>
          <w:szCs w:val="22"/>
        </w:rPr>
      </w:pPr>
    </w:p>
    <w:p w14:paraId="6E15408C" w14:textId="405A3B83" w:rsidR="00D20561" w:rsidRPr="00B36128" w:rsidRDefault="00D20561">
      <w:pPr>
        <w:jc w:val="center"/>
        <w:rPr>
          <w:b/>
          <w:bCs/>
          <w:sz w:val="22"/>
          <w:szCs w:val="22"/>
        </w:rPr>
      </w:pPr>
    </w:p>
    <w:p w14:paraId="60A9E5C8" w14:textId="77777777" w:rsidR="00D20561" w:rsidRPr="00B36128" w:rsidRDefault="00D20561">
      <w:pPr>
        <w:jc w:val="center"/>
        <w:rPr>
          <w:b/>
          <w:bCs/>
          <w:sz w:val="22"/>
          <w:szCs w:val="22"/>
        </w:rPr>
      </w:pPr>
    </w:p>
    <w:p w14:paraId="0E764731" w14:textId="77777777" w:rsidR="00DC23F7" w:rsidRPr="00B36128" w:rsidRDefault="00DC23F7">
      <w:pPr>
        <w:jc w:val="center"/>
        <w:rPr>
          <w:b/>
          <w:bCs/>
          <w:sz w:val="22"/>
          <w:szCs w:val="22"/>
        </w:rPr>
      </w:pPr>
    </w:p>
    <w:p w14:paraId="3C6C052B" w14:textId="169FB3ED" w:rsidR="00FD22BB" w:rsidRPr="00B36128" w:rsidRDefault="00D03B52">
      <w:pPr>
        <w:jc w:val="center"/>
        <w:rPr>
          <w:b/>
          <w:bCs/>
          <w:sz w:val="22"/>
          <w:szCs w:val="22"/>
        </w:rPr>
      </w:pPr>
      <w:r w:rsidRPr="00B36128">
        <w:rPr>
          <w:b/>
          <w:bCs/>
          <w:sz w:val="22"/>
          <w:szCs w:val="22"/>
        </w:rPr>
        <w:t>Декларация о соответствии требованиям установленным в документации о закупке</w:t>
      </w:r>
    </w:p>
    <w:p w14:paraId="170F1785" w14:textId="77777777" w:rsidR="00FD22BB" w:rsidRPr="00B36128" w:rsidRDefault="00FD22BB">
      <w:pPr>
        <w:jc w:val="center"/>
        <w:rPr>
          <w:sz w:val="22"/>
          <w:szCs w:val="22"/>
        </w:rPr>
      </w:pPr>
    </w:p>
    <w:p w14:paraId="3497B6BD" w14:textId="695338C8"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14:paraId="16BA2EE7" w14:textId="26BC7CF2" w:rsidR="00FA7FA8" w:rsidRPr="00B36128" w:rsidRDefault="00FA7FA8" w:rsidP="00DA71AE">
      <w:pPr>
        <w:jc w:val="center"/>
        <w:rPr>
          <w:bCs/>
          <w:sz w:val="22"/>
          <w:szCs w:val="22"/>
        </w:rPr>
      </w:pPr>
    </w:p>
    <w:p w14:paraId="28120C3C" w14:textId="64DA7E11"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p>
    <w:p w14:paraId="205C7505" w14:textId="16020395" w:rsidR="00FA7FA8" w:rsidRPr="00B36128" w:rsidRDefault="00FA7FA8" w:rsidP="00DA71AE">
      <w:pPr>
        <w:jc w:val="center"/>
        <w:rPr>
          <w:b/>
          <w:sz w:val="22"/>
          <w:szCs w:val="22"/>
        </w:rPr>
      </w:pPr>
    </w:p>
    <w:p w14:paraId="66501889" w14:textId="29CA1C75" w:rsidR="00FA7FA8" w:rsidRPr="00B36128" w:rsidRDefault="00FA7FA8" w:rsidP="00DA71AE">
      <w:pPr>
        <w:jc w:val="center"/>
        <w:rPr>
          <w:b/>
          <w:sz w:val="22"/>
          <w:szCs w:val="22"/>
        </w:rPr>
      </w:pPr>
    </w:p>
    <w:p w14:paraId="49B2826E" w14:textId="60428C34" w:rsidR="00FA7FA8" w:rsidRPr="00B36128" w:rsidRDefault="00FA7FA8" w:rsidP="00DA71AE">
      <w:pPr>
        <w:jc w:val="center"/>
        <w:rPr>
          <w:b/>
          <w:sz w:val="22"/>
          <w:szCs w:val="22"/>
        </w:rPr>
      </w:pPr>
    </w:p>
    <w:p w14:paraId="74098359" w14:textId="2C00F315" w:rsidR="00FA7FA8" w:rsidRPr="00B36128" w:rsidRDefault="00FA7FA8" w:rsidP="00DA71AE">
      <w:pPr>
        <w:jc w:val="center"/>
        <w:rPr>
          <w:b/>
          <w:sz w:val="22"/>
          <w:szCs w:val="22"/>
        </w:rPr>
      </w:pPr>
    </w:p>
    <w:p w14:paraId="3B7A28F2" w14:textId="5881AE38" w:rsidR="00FA7FA8" w:rsidRPr="00B36128" w:rsidRDefault="00FA7FA8" w:rsidP="00DA71AE">
      <w:pPr>
        <w:jc w:val="center"/>
        <w:rPr>
          <w:b/>
          <w:sz w:val="22"/>
          <w:szCs w:val="22"/>
        </w:rPr>
      </w:pPr>
    </w:p>
    <w:p w14:paraId="0205802D" w14:textId="2812EC0E" w:rsidR="00FA7FA8" w:rsidRPr="00B36128" w:rsidRDefault="00FA7FA8" w:rsidP="00DA71AE">
      <w:pPr>
        <w:jc w:val="center"/>
        <w:rPr>
          <w:b/>
          <w:sz w:val="22"/>
          <w:szCs w:val="22"/>
        </w:rPr>
      </w:pPr>
    </w:p>
    <w:p w14:paraId="78F6A748" w14:textId="297C6FF7" w:rsidR="00FA7FA8" w:rsidRPr="00B36128" w:rsidRDefault="00FA7FA8" w:rsidP="00DA71AE">
      <w:pPr>
        <w:jc w:val="center"/>
        <w:rPr>
          <w:b/>
          <w:sz w:val="22"/>
          <w:szCs w:val="22"/>
        </w:rPr>
      </w:pPr>
    </w:p>
    <w:p w14:paraId="25E0257B" w14:textId="230AB5DA" w:rsidR="00FA7FA8" w:rsidRPr="00B36128" w:rsidRDefault="00FA7FA8" w:rsidP="00DA71AE">
      <w:pPr>
        <w:jc w:val="center"/>
        <w:rPr>
          <w:b/>
          <w:sz w:val="22"/>
          <w:szCs w:val="22"/>
        </w:rPr>
      </w:pPr>
    </w:p>
    <w:p w14:paraId="6CEF41B0" w14:textId="31B7E072" w:rsidR="00FA7FA8" w:rsidRPr="00B36128" w:rsidRDefault="00FA7FA8" w:rsidP="00DA71AE">
      <w:pPr>
        <w:jc w:val="center"/>
        <w:rPr>
          <w:b/>
          <w:sz w:val="22"/>
          <w:szCs w:val="22"/>
        </w:rPr>
      </w:pPr>
    </w:p>
    <w:p w14:paraId="762A3147" w14:textId="4BB17604" w:rsidR="00FA7FA8" w:rsidRPr="00B36128" w:rsidRDefault="00FA7FA8" w:rsidP="00DA71AE">
      <w:pPr>
        <w:jc w:val="center"/>
        <w:rPr>
          <w:b/>
          <w:sz w:val="22"/>
          <w:szCs w:val="22"/>
        </w:rPr>
      </w:pPr>
    </w:p>
    <w:p w14:paraId="72094FCA" w14:textId="6A46FE81" w:rsidR="00FA7FA8" w:rsidRPr="00B36128" w:rsidRDefault="00FA7FA8" w:rsidP="00DA71AE">
      <w:pPr>
        <w:jc w:val="center"/>
        <w:rPr>
          <w:b/>
          <w:sz w:val="22"/>
          <w:szCs w:val="22"/>
        </w:rPr>
      </w:pPr>
    </w:p>
    <w:p w14:paraId="409E7A19" w14:textId="1ABEE5C1" w:rsidR="00FA7FA8" w:rsidRPr="00B36128" w:rsidRDefault="00FA7FA8" w:rsidP="00DA71AE">
      <w:pPr>
        <w:jc w:val="center"/>
        <w:rPr>
          <w:b/>
          <w:sz w:val="22"/>
          <w:szCs w:val="22"/>
        </w:rPr>
      </w:pPr>
    </w:p>
    <w:p w14:paraId="2880DA55" w14:textId="7244B1B6" w:rsidR="00FA7FA8" w:rsidRPr="00B36128" w:rsidRDefault="00FA7FA8" w:rsidP="00DA71AE">
      <w:pPr>
        <w:jc w:val="center"/>
        <w:rPr>
          <w:b/>
          <w:sz w:val="22"/>
          <w:szCs w:val="22"/>
        </w:rPr>
      </w:pPr>
    </w:p>
    <w:p w14:paraId="50629438" w14:textId="70DD00FB" w:rsidR="00FA7FA8" w:rsidRPr="00B36128" w:rsidRDefault="00FA7FA8" w:rsidP="00DA71AE">
      <w:pPr>
        <w:jc w:val="center"/>
        <w:rPr>
          <w:b/>
          <w:sz w:val="22"/>
          <w:szCs w:val="22"/>
        </w:rPr>
      </w:pPr>
    </w:p>
    <w:p w14:paraId="697B98D0" w14:textId="45A258AD" w:rsidR="00FA7FA8" w:rsidRPr="00B36128" w:rsidRDefault="00FA7FA8" w:rsidP="00DA71AE">
      <w:pPr>
        <w:jc w:val="center"/>
        <w:rPr>
          <w:b/>
          <w:sz w:val="22"/>
          <w:szCs w:val="22"/>
        </w:rPr>
      </w:pPr>
    </w:p>
    <w:p w14:paraId="0030BB05" w14:textId="70E117A6" w:rsidR="00FA7FA8" w:rsidRPr="00B36128" w:rsidRDefault="00FA7FA8" w:rsidP="00DA71AE">
      <w:pPr>
        <w:jc w:val="center"/>
        <w:rPr>
          <w:b/>
          <w:sz w:val="22"/>
          <w:szCs w:val="22"/>
        </w:rPr>
      </w:pPr>
    </w:p>
    <w:p w14:paraId="06552E06" w14:textId="0CD35341" w:rsidR="00D20561" w:rsidRPr="00B36128" w:rsidRDefault="00D20561" w:rsidP="00DA71AE">
      <w:pPr>
        <w:jc w:val="center"/>
        <w:rPr>
          <w:b/>
          <w:sz w:val="22"/>
          <w:szCs w:val="22"/>
        </w:rPr>
      </w:pPr>
    </w:p>
    <w:p w14:paraId="222DAB7F" w14:textId="4D18FA88" w:rsidR="00D20561" w:rsidRPr="00B36128" w:rsidRDefault="00D20561" w:rsidP="00DA71AE">
      <w:pPr>
        <w:jc w:val="center"/>
        <w:rPr>
          <w:b/>
          <w:sz w:val="22"/>
          <w:szCs w:val="22"/>
        </w:rPr>
      </w:pPr>
    </w:p>
    <w:p w14:paraId="5250139D" w14:textId="77777777" w:rsidR="00D20561" w:rsidRPr="00B36128" w:rsidRDefault="00D20561" w:rsidP="00DA71AE">
      <w:pPr>
        <w:jc w:val="center"/>
        <w:rPr>
          <w:b/>
          <w:sz w:val="22"/>
          <w:szCs w:val="22"/>
        </w:rPr>
      </w:pPr>
    </w:p>
    <w:p w14:paraId="12B7F06C" w14:textId="480DDDE9" w:rsidR="00FA7FA8" w:rsidRPr="00B36128" w:rsidRDefault="00FA7FA8" w:rsidP="00DA71AE">
      <w:pPr>
        <w:jc w:val="center"/>
        <w:rPr>
          <w:b/>
          <w:sz w:val="22"/>
          <w:szCs w:val="22"/>
        </w:rPr>
      </w:pPr>
    </w:p>
    <w:p w14:paraId="5706FDF9" w14:textId="424A1A7D" w:rsidR="0051663F" w:rsidRPr="00B36128" w:rsidRDefault="0051663F" w:rsidP="00DA71AE">
      <w:pPr>
        <w:jc w:val="center"/>
        <w:rPr>
          <w:b/>
          <w:sz w:val="22"/>
          <w:szCs w:val="22"/>
        </w:rPr>
      </w:pPr>
    </w:p>
    <w:p w14:paraId="2FE70FDE" w14:textId="4E58850C" w:rsidR="0051663F" w:rsidRPr="00B36128" w:rsidRDefault="0051663F" w:rsidP="00DA71AE">
      <w:pPr>
        <w:jc w:val="center"/>
        <w:rPr>
          <w:b/>
          <w:sz w:val="22"/>
          <w:szCs w:val="22"/>
        </w:rPr>
      </w:pPr>
    </w:p>
    <w:p w14:paraId="34F50F8D" w14:textId="3862672B" w:rsidR="0051663F" w:rsidRPr="00B36128" w:rsidRDefault="0051663F" w:rsidP="00DA71AE">
      <w:pPr>
        <w:jc w:val="center"/>
        <w:rPr>
          <w:b/>
          <w:sz w:val="22"/>
          <w:szCs w:val="22"/>
        </w:rPr>
      </w:pPr>
    </w:p>
    <w:p w14:paraId="321CB962" w14:textId="1300B980" w:rsidR="0051663F" w:rsidRPr="00B36128" w:rsidRDefault="0051663F" w:rsidP="00DA71AE">
      <w:pPr>
        <w:jc w:val="center"/>
        <w:rPr>
          <w:b/>
          <w:sz w:val="22"/>
          <w:szCs w:val="22"/>
        </w:rPr>
      </w:pPr>
    </w:p>
    <w:p w14:paraId="1DD90F43" w14:textId="2B2B33D0" w:rsidR="0051663F" w:rsidRPr="00B36128" w:rsidRDefault="0051663F" w:rsidP="00DA71AE">
      <w:pPr>
        <w:jc w:val="center"/>
        <w:rPr>
          <w:b/>
          <w:sz w:val="22"/>
          <w:szCs w:val="22"/>
        </w:rPr>
      </w:pPr>
    </w:p>
    <w:p w14:paraId="336F8E6D" w14:textId="59B7B999" w:rsidR="0051663F" w:rsidRPr="00B36128" w:rsidRDefault="0051663F" w:rsidP="00DA71AE">
      <w:pPr>
        <w:jc w:val="center"/>
        <w:rPr>
          <w:b/>
          <w:sz w:val="22"/>
          <w:szCs w:val="22"/>
        </w:rPr>
      </w:pPr>
    </w:p>
    <w:p w14:paraId="7857FFCA" w14:textId="62FCE716" w:rsidR="0051663F" w:rsidRPr="00B36128" w:rsidRDefault="0051663F" w:rsidP="00DA71AE">
      <w:pPr>
        <w:jc w:val="center"/>
        <w:rPr>
          <w:b/>
          <w:sz w:val="22"/>
          <w:szCs w:val="22"/>
        </w:rPr>
      </w:pPr>
    </w:p>
    <w:p w14:paraId="1B3A16D4" w14:textId="1E8A82B5" w:rsidR="0051663F" w:rsidRPr="00B36128" w:rsidRDefault="0051663F" w:rsidP="00DA71AE">
      <w:pPr>
        <w:jc w:val="center"/>
        <w:rPr>
          <w:b/>
          <w:sz w:val="22"/>
          <w:szCs w:val="22"/>
        </w:rPr>
      </w:pPr>
    </w:p>
    <w:p w14:paraId="42C51C5E" w14:textId="1EDE07FC" w:rsidR="0051663F" w:rsidRPr="00B36128" w:rsidRDefault="0051663F" w:rsidP="00DA71AE">
      <w:pPr>
        <w:jc w:val="center"/>
        <w:rPr>
          <w:b/>
          <w:sz w:val="22"/>
          <w:szCs w:val="22"/>
        </w:rPr>
      </w:pPr>
    </w:p>
    <w:p w14:paraId="46E50D1D" w14:textId="5C34DEB6" w:rsidR="0051663F" w:rsidRPr="00B36128" w:rsidRDefault="0051663F" w:rsidP="00DA71AE">
      <w:pPr>
        <w:jc w:val="center"/>
        <w:rPr>
          <w:b/>
          <w:sz w:val="22"/>
          <w:szCs w:val="22"/>
        </w:rPr>
      </w:pPr>
    </w:p>
    <w:p w14:paraId="7350C966" w14:textId="7D4B53B9" w:rsidR="0051663F" w:rsidRPr="00B36128" w:rsidRDefault="0051663F" w:rsidP="00DA71AE">
      <w:pPr>
        <w:jc w:val="center"/>
        <w:rPr>
          <w:b/>
          <w:sz w:val="22"/>
          <w:szCs w:val="22"/>
        </w:rPr>
      </w:pPr>
    </w:p>
    <w:p w14:paraId="4DD7E235" w14:textId="6E0DEAC9" w:rsidR="0051663F" w:rsidRPr="00B36128" w:rsidRDefault="0051663F" w:rsidP="00DA71AE">
      <w:pPr>
        <w:jc w:val="center"/>
        <w:rPr>
          <w:b/>
          <w:sz w:val="22"/>
          <w:szCs w:val="22"/>
        </w:rPr>
      </w:pPr>
    </w:p>
    <w:p w14:paraId="26F51190" w14:textId="22AF948F" w:rsidR="0051663F" w:rsidRPr="00B36128" w:rsidRDefault="0051663F" w:rsidP="00DA71AE">
      <w:pPr>
        <w:jc w:val="center"/>
        <w:rPr>
          <w:b/>
          <w:sz w:val="22"/>
          <w:szCs w:val="22"/>
        </w:rPr>
      </w:pPr>
    </w:p>
    <w:p w14:paraId="44E30438" w14:textId="5425C31E" w:rsidR="0051663F" w:rsidRPr="00B36128" w:rsidRDefault="0051663F" w:rsidP="00DA71AE">
      <w:pPr>
        <w:jc w:val="center"/>
        <w:rPr>
          <w:b/>
          <w:sz w:val="22"/>
          <w:szCs w:val="22"/>
        </w:rPr>
      </w:pPr>
    </w:p>
    <w:p w14:paraId="47BB2985" w14:textId="7234A210" w:rsidR="0051663F" w:rsidRPr="00B36128" w:rsidRDefault="0051663F" w:rsidP="00DA71AE">
      <w:pPr>
        <w:jc w:val="center"/>
        <w:rPr>
          <w:b/>
          <w:sz w:val="22"/>
          <w:szCs w:val="22"/>
        </w:rPr>
      </w:pPr>
    </w:p>
    <w:p w14:paraId="683A3C57" w14:textId="1D29D19D" w:rsidR="0051663F" w:rsidRPr="00B36128" w:rsidRDefault="0051663F" w:rsidP="00DA71AE">
      <w:pPr>
        <w:jc w:val="center"/>
        <w:rPr>
          <w:b/>
          <w:sz w:val="22"/>
          <w:szCs w:val="22"/>
        </w:rPr>
      </w:pPr>
    </w:p>
    <w:p w14:paraId="685B3F1C" w14:textId="0F911587" w:rsidR="0051663F" w:rsidRPr="00B36128" w:rsidRDefault="0051663F" w:rsidP="00DA71AE">
      <w:pPr>
        <w:jc w:val="center"/>
        <w:rPr>
          <w:b/>
          <w:sz w:val="22"/>
          <w:szCs w:val="22"/>
        </w:rPr>
      </w:pPr>
    </w:p>
    <w:p w14:paraId="4BF3954A" w14:textId="5AB30907" w:rsidR="0051663F" w:rsidRPr="00B36128" w:rsidRDefault="0051663F" w:rsidP="00DA71AE">
      <w:pPr>
        <w:jc w:val="center"/>
        <w:rPr>
          <w:b/>
          <w:sz w:val="22"/>
          <w:szCs w:val="22"/>
        </w:rPr>
      </w:pPr>
    </w:p>
    <w:p w14:paraId="216E46E2" w14:textId="1EA210D0" w:rsidR="0051663F" w:rsidRPr="00B36128" w:rsidRDefault="0051663F" w:rsidP="00DA71AE">
      <w:pPr>
        <w:jc w:val="center"/>
        <w:rPr>
          <w:b/>
          <w:sz w:val="22"/>
          <w:szCs w:val="22"/>
        </w:rPr>
      </w:pPr>
    </w:p>
    <w:p w14:paraId="4A6BC4B1" w14:textId="23659EEE" w:rsidR="0051663F" w:rsidRPr="00B36128" w:rsidRDefault="0051663F" w:rsidP="00DA71AE">
      <w:pPr>
        <w:jc w:val="center"/>
        <w:rPr>
          <w:b/>
          <w:sz w:val="22"/>
          <w:szCs w:val="22"/>
        </w:rPr>
      </w:pPr>
    </w:p>
    <w:p w14:paraId="0C8EE821" w14:textId="616C0165" w:rsidR="0051663F" w:rsidRPr="00B36128" w:rsidRDefault="0051663F" w:rsidP="00DA71AE">
      <w:pPr>
        <w:jc w:val="center"/>
        <w:rPr>
          <w:b/>
          <w:sz w:val="22"/>
          <w:szCs w:val="22"/>
        </w:rPr>
      </w:pPr>
    </w:p>
    <w:p w14:paraId="077E5D81" w14:textId="15D5E13A" w:rsidR="0051663F" w:rsidRPr="00B36128" w:rsidRDefault="0051663F" w:rsidP="00DA71AE">
      <w:pPr>
        <w:jc w:val="center"/>
        <w:rPr>
          <w:b/>
          <w:sz w:val="22"/>
          <w:szCs w:val="22"/>
        </w:rPr>
      </w:pPr>
    </w:p>
    <w:p w14:paraId="492E2CDC" w14:textId="0B7BD602" w:rsidR="0051663F" w:rsidRPr="00B36128" w:rsidRDefault="0051663F" w:rsidP="00DA71AE">
      <w:pPr>
        <w:jc w:val="center"/>
        <w:rPr>
          <w:b/>
          <w:sz w:val="22"/>
          <w:szCs w:val="22"/>
        </w:rPr>
      </w:pPr>
    </w:p>
    <w:p w14:paraId="28CDB54A" w14:textId="76B091F3" w:rsidR="0051663F" w:rsidRPr="00B36128" w:rsidRDefault="0051663F" w:rsidP="00DA71AE">
      <w:pPr>
        <w:jc w:val="center"/>
        <w:rPr>
          <w:b/>
          <w:sz w:val="22"/>
          <w:szCs w:val="22"/>
        </w:rPr>
      </w:pPr>
    </w:p>
    <w:p w14:paraId="6EDC0EB6" w14:textId="0B2D4AA4" w:rsidR="0051663F" w:rsidRPr="00B36128" w:rsidRDefault="0051663F" w:rsidP="00DA71AE">
      <w:pPr>
        <w:jc w:val="center"/>
        <w:rPr>
          <w:b/>
          <w:sz w:val="22"/>
          <w:szCs w:val="22"/>
        </w:rPr>
      </w:pPr>
    </w:p>
    <w:p w14:paraId="6395260E" w14:textId="6BE1D4EE" w:rsidR="0051663F" w:rsidRPr="00B36128" w:rsidRDefault="0051663F" w:rsidP="00DA71AE">
      <w:pPr>
        <w:jc w:val="center"/>
        <w:rPr>
          <w:b/>
          <w:sz w:val="22"/>
          <w:szCs w:val="22"/>
        </w:rPr>
      </w:pPr>
    </w:p>
    <w:p w14:paraId="0910390A" w14:textId="4E68DB4C" w:rsidR="00FA7FA8" w:rsidRPr="00B36128" w:rsidRDefault="00FA7FA8" w:rsidP="00DA71AE">
      <w:pPr>
        <w:jc w:val="center"/>
        <w:rPr>
          <w:b/>
          <w:sz w:val="22"/>
          <w:szCs w:val="22"/>
        </w:rPr>
      </w:pPr>
    </w:p>
    <w:p w14:paraId="27B1C1F6" w14:textId="696ABB8D" w:rsidR="00FA7FA8" w:rsidRPr="00B36128" w:rsidRDefault="00FA7FA8" w:rsidP="00DA71AE">
      <w:pPr>
        <w:jc w:val="center"/>
        <w:rPr>
          <w:b/>
          <w:sz w:val="22"/>
          <w:szCs w:val="22"/>
        </w:rPr>
      </w:pPr>
    </w:p>
    <w:p w14:paraId="3EAA1179" w14:textId="1D6D3576" w:rsidR="00FA7FA8" w:rsidRPr="00B36128" w:rsidRDefault="00FA7FA8" w:rsidP="00DA71AE">
      <w:pPr>
        <w:jc w:val="center"/>
        <w:rPr>
          <w:b/>
          <w:sz w:val="22"/>
          <w:szCs w:val="22"/>
        </w:rPr>
      </w:pPr>
    </w:p>
    <w:p w14:paraId="01A8B5EE" w14:textId="77777777" w:rsidR="00FA7FA8" w:rsidRPr="00B36128" w:rsidRDefault="00FA7FA8" w:rsidP="00DA71AE">
      <w:pPr>
        <w:jc w:val="center"/>
        <w:rPr>
          <w:b/>
          <w:sz w:val="22"/>
          <w:szCs w:val="22"/>
        </w:rPr>
      </w:pPr>
    </w:p>
    <w:p w14:paraId="6008DC45" w14:textId="3B65EF95"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14:paraId="4EF729B8"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14:paraId="7B084BD6" w14:textId="77777777"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14:paraId="08524256" w14:textId="77777777"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14:paraId="56C79ECE" w14:textId="77777777" w:rsidR="00FD22BB" w:rsidRPr="00B36128" w:rsidRDefault="00FD22BB">
      <w:pPr>
        <w:widowControl w:val="0"/>
        <w:jc w:val="both"/>
        <w:rPr>
          <w:snapToGrid w:val="0"/>
          <w:color w:val="1E1E1E"/>
          <w:sz w:val="22"/>
          <w:szCs w:val="22"/>
        </w:rPr>
      </w:pPr>
    </w:p>
    <w:p w14:paraId="43241C34" w14:textId="77777777"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14:paraId="5B5AC8C9" w14:textId="77777777" w:rsidR="00FD22BB" w:rsidRPr="00B36128" w:rsidRDefault="00FD22BB">
      <w:pPr>
        <w:widowControl w:val="0"/>
        <w:jc w:val="both"/>
        <w:rPr>
          <w:snapToGrid w:val="0"/>
          <w:color w:val="1E1E1E"/>
          <w:sz w:val="22"/>
          <w:szCs w:val="22"/>
        </w:rPr>
      </w:pPr>
    </w:p>
    <w:p w14:paraId="44D5B550"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14:paraId="5599A649" w14:textId="77777777" w:rsidR="00FD22BB" w:rsidRPr="00B36128" w:rsidRDefault="00FD22BB">
      <w:pPr>
        <w:widowControl w:val="0"/>
        <w:jc w:val="both"/>
        <w:rPr>
          <w:snapToGrid w:val="0"/>
          <w:color w:val="1E1E1E"/>
          <w:sz w:val="22"/>
          <w:szCs w:val="22"/>
        </w:rPr>
      </w:pPr>
    </w:p>
    <w:p w14:paraId="028D31C3" w14:textId="77777777"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14:paraId="7D33E84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14:paraId="07F971F5" w14:textId="77777777"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14:paraId="079585CB" w14:textId="2466AC02"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14:paraId="0E3A82A8" w14:textId="6342F15C" w:rsidR="00FD22BB" w:rsidRPr="00B36128" w:rsidRDefault="00FD22BB">
      <w:pPr>
        <w:jc w:val="both"/>
        <w:rPr>
          <w:sz w:val="22"/>
          <w:szCs w:val="22"/>
        </w:rPr>
      </w:pPr>
    </w:p>
    <w:p w14:paraId="1A3253DB" w14:textId="17C7AE96" w:rsidR="00BE15D5" w:rsidRPr="00B36128" w:rsidRDefault="00BE15D5">
      <w:pPr>
        <w:jc w:val="both"/>
        <w:rPr>
          <w:sz w:val="22"/>
          <w:szCs w:val="22"/>
        </w:rPr>
      </w:pPr>
    </w:p>
    <w:p w14:paraId="6281628B" w14:textId="18AE553A" w:rsidR="00BE15D5" w:rsidRPr="00B36128" w:rsidRDefault="00BE15D5">
      <w:pPr>
        <w:jc w:val="both"/>
        <w:rPr>
          <w:sz w:val="22"/>
          <w:szCs w:val="22"/>
        </w:rPr>
      </w:pPr>
    </w:p>
    <w:p w14:paraId="730846AB" w14:textId="1F8BFB98" w:rsidR="00BE15D5" w:rsidRPr="00B36128" w:rsidRDefault="00BE15D5">
      <w:pPr>
        <w:jc w:val="both"/>
        <w:rPr>
          <w:sz w:val="22"/>
          <w:szCs w:val="22"/>
        </w:rPr>
      </w:pPr>
    </w:p>
    <w:p w14:paraId="47C4C04D" w14:textId="621220F6" w:rsidR="00BE15D5" w:rsidRPr="00B36128" w:rsidRDefault="00BE15D5">
      <w:pPr>
        <w:jc w:val="both"/>
        <w:rPr>
          <w:sz w:val="22"/>
          <w:szCs w:val="22"/>
        </w:rPr>
      </w:pPr>
    </w:p>
    <w:p w14:paraId="6C877925" w14:textId="243F8358" w:rsidR="00BE15D5" w:rsidRPr="00B36128" w:rsidRDefault="00BE15D5">
      <w:pPr>
        <w:jc w:val="both"/>
        <w:rPr>
          <w:sz w:val="22"/>
          <w:szCs w:val="22"/>
        </w:rPr>
      </w:pPr>
    </w:p>
    <w:p w14:paraId="339E8709" w14:textId="5E8E9A08" w:rsidR="00BE15D5" w:rsidRPr="00B36128" w:rsidRDefault="00BE15D5">
      <w:pPr>
        <w:jc w:val="both"/>
        <w:rPr>
          <w:sz w:val="22"/>
          <w:szCs w:val="22"/>
        </w:rPr>
      </w:pPr>
    </w:p>
    <w:p w14:paraId="1FB7FFB9" w14:textId="70DA1560" w:rsidR="00DD2563" w:rsidRPr="00B36128" w:rsidRDefault="00DD2563">
      <w:pPr>
        <w:jc w:val="both"/>
        <w:rPr>
          <w:sz w:val="22"/>
          <w:szCs w:val="22"/>
        </w:rPr>
      </w:pPr>
    </w:p>
    <w:p w14:paraId="75B32C90" w14:textId="57DE9278" w:rsidR="00FD22BB" w:rsidRDefault="00FD22BB">
      <w:pPr>
        <w:jc w:val="both"/>
        <w:rPr>
          <w:sz w:val="22"/>
          <w:szCs w:val="22"/>
        </w:rPr>
      </w:pPr>
    </w:p>
    <w:p w14:paraId="10A5F624" w14:textId="49E06FCF" w:rsidR="00455118" w:rsidRDefault="00455118">
      <w:pPr>
        <w:jc w:val="both"/>
        <w:rPr>
          <w:sz w:val="22"/>
          <w:szCs w:val="22"/>
        </w:rPr>
      </w:pPr>
    </w:p>
    <w:p w14:paraId="422E42E6" w14:textId="03C93E36" w:rsidR="00455118" w:rsidRDefault="00455118">
      <w:pPr>
        <w:jc w:val="both"/>
        <w:rPr>
          <w:sz w:val="22"/>
          <w:szCs w:val="22"/>
        </w:rPr>
      </w:pPr>
    </w:p>
    <w:p w14:paraId="5A644A20" w14:textId="547C836B" w:rsidR="00455118" w:rsidRDefault="00455118">
      <w:pPr>
        <w:jc w:val="both"/>
        <w:rPr>
          <w:sz w:val="22"/>
          <w:szCs w:val="22"/>
        </w:rPr>
      </w:pPr>
    </w:p>
    <w:p w14:paraId="47CA78E3" w14:textId="3D8C6E36" w:rsidR="00455118" w:rsidRDefault="00455118">
      <w:pPr>
        <w:jc w:val="both"/>
        <w:rPr>
          <w:sz w:val="22"/>
          <w:szCs w:val="22"/>
        </w:rPr>
      </w:pPr>
    </w:p>
    <w:p w14:paraId="4F6CEDF9" w14:textId="20F259ED" w:rsidR="00455118" w:rsidRDefault="00455118">
      <w:pPr>
        <w:jc w:val="both"/>
        <w:rPr>
          <w:sz w:val="22"/>
          <w:szCs w:val="22"/>
        </w:rPr>
      </w:pPr>
    </w:p>
    <w:p w14:paraId="0C70A53A" w14:textId="587F6A86" w:rsidR="00455118" w:rsidRDefault="00455118">
      <w:pPr>
        <w:jc w:val="both"/>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3" w:name="OLE_LINK2"/>
      <w:bookmarkStart w:id="4" w:name="OLE_LINK1"/>
      <w:bookmarkStart w:id="5" w:name="OLE_LINK3"/>
      <w:r w:rsidRPr="00B36128">
        <w:rPr>
          <w:b/>
          <w:sz w:val="22"/>
          <w:szCs w:val="22"/>
        </w:rPr>
        <w:t>Приложение № 2 к Документации об электронном Аукционе</w:t>
      </w:r>
    </w:p>
    <w:p w14:paraId="7D7841AC" w14:textId="77777777" w:rsidR="00FD22BB" w:rsidRPr="00B36128" w:rsidRDefault="00FD22BB">
      <w:pPr>
        <w:jc w:val="right"/>
        <w:rPr>
          <w:b/>
          <w:sz w:val="22"/>
          <w:szCs w:val="22"/>
        </w:rPr>
      </w:pPr>
    </w:p>
    <w:bookmarkEnd w:id="3"/>
    <w:bookmarkEnd w:id="4"/>
    <w:bookmarkEnd w:id="5"/>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4"/>
      <w:footerReference w:type="default" r:id="rId15"/>
      <w:headerReference w:type="first" r:id="rId16"/>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1E417" w14:textId="77777777" w:rsidR="008A141E" w:rsidRDefault="008A141E">
      <w:r>
        <w:separator/>
      </w:r>
    </w:p>
  </w:endnote>
  <w:endnote w:type="continuationSeparator" w:id="0">
    <w:p w14:paraId="6BF0E677" w14:textId="77777777" w:rsidR="008A141E" w:rsidRDefault="008A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1FA28" w14:textId="17CEAFD0" w:rsidR="00636601" w:rsidRDefault="00636601">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F4CB9" w14:textId="77777777" w:rsidR="008A141E" w:rsidRDefault="008A141E">
      <w:r>
        <w:separator/>
      </w:r>
    </w:p>
  </w:footnote>
  <w:footnote w:type="continuationSeparator" w:id="0">
    <w:p w14:paraId="4773DFC2" w14:textId="77777777" w:rsidR="008A141E" w:rsidRDefault="008A1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636601" w:rsidRDefault="00636601">
    <w:pPr>
      <w:pStyle w:val="afe"/>
      <w:jc w:val="center"/>
    </w:pPr>
  </w:p>
  <w:p w14:paraId="3E1BC1C2" w14:textId="77777777" w:rsidR="00636601" w:rsidRDefault="00636601">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636601" w:rsidRDefault="00636601">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17C"/>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4CC"/>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9C2"/>
    <w:rsid w:val="00083812"/>
    <w:rsid w:val="00083B2C"/>
    <w:rsid w:val="00083EB0"/>
    <w:rsid w:val="000840F4"/>
    <w:rsid w:val="0008410C"/>
    <w:rsid w:val="0008434B"/>
    <w:rsid w:val="0008580C"/>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1591"/>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589"/>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2A5D"/>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6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356"/>
    <w:rsid w:val="00231826"/>
    <w:rsid w:val="0023199C"/>
    <w:rsid w:val="00231E87"/>
    <w:rsid w:val="00232445"/>
    <w:rsid w:val="00232BEA"/>
    <w:rsid w:val="00233329"/>
    <w:rsid w:val="002336BB"/>
    <w:rsid w:val="002336FD"/>
    <w:rsid w:val="0023470D"/>
    <w:rsid w:val="00234798"/>
    <w:rsid w:val="00235C52"/>
    <w:rsid w:val="00236349"/>
    <w:rsid w:val="0023636A"/>
    <w:rsid w:val="002407CC"/>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5C0"/>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1D57"/>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1210"/>
    <w:rsid w:val="00302477"/>
    <w:rsid w:val="003027D6"/>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7188D"/>
    <w:rsid w:val="00372B1D"/>
    <w:rsid w:val="0037325D"/>
    <w:rsid w:val="00373E76"/>
    <w:rsid w:val="00374167"/>
    <w:rsid w:val="0037425A"/>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118"/>
    <w:rsid w:val="00455637"/>
    <w:rsid w:val="00455994"/>
    <w:rsid w:val="0045615C"/>
    <w:rsid w:val="00460131"/>
    <w:rsid w:val="004609F4"/>
    <w:rsid w:val="00460CAA"/>
    <w:rsid w:val="00461C65"/>
    <w:rsid w:val="0046332B"/>
    <w:rsid w:val="0046455D"/>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5D50"/>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06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4C2"/>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02A"/>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50667"/>
    <w:rsid w:val="00751A6A"/>
    <w:rsid w:val="007524D2"/>
    <w:rsid w:val="00752B0D"/>
    <w:rsid w:val="00752B6C"/>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6747"/>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020"/>
    <w:rsid w:val="0085655D"/>
    <w:rsid w:val="00857F44"/>
    <w:rsid w:val="008608C8"/>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227"/>
    <w:rsid w:val="00896A20"/>
    <w:rsid w:val="00897949"/>
    <w:rsid w:val="008A0DF0"/>
    <w:rsid w:val="008A141E"/>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CCB"/>
    <w:rsid w:val="00911B8A"/>
    <w:rsid w:val="00911D9A"/>
    <w:rsid w:val="00912D8B"/>
    <w:rsid w:val="00912E22"/>
    <w:rsid w:val="00913D06"/>
    <w:rsid w:val="009152A8"/>
    <w:rsid w:val="00915503"/>
    <w:rsid w:val="00915CE1"/>
    <w:rsid w:val="00916B30"/>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3D5F"/>
    <w:rsid w:val="0092400F"/>
    <w:rsid w:val="0092481B"/>
    <w:rsid w:val="0092539A"/>
    <w:rsid w:val="00925A7F"/>
    <w:rsid w:val="00925F1B"/>
    <w:rsid w:val="0093065F"/>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877B8"/>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7B1"/>
    <w:rsid w:val="009D1B82"/>
    <w:rsid w:val="009D1DB5"/>
    <w:rsid w:val="009D301E"/>
    <w:rsid w:val="009D356E"/>
    <w:rsid w:val="009D4186"/>
    <w:rsid w:val="009D4615"/>
    <w:rsid w:val="009D4868"/>
    <w:rsid w:val="009D4A7F"/>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2DBF"/>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1F9"/>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6382"/>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2F29"/>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AA9"/>
    <w:rsid w:val="00B36FD4"/>
    <w:rsid w:val="00B37272"/>
    <w:rsid w:val="00B3748C"/>
    <w:rsid w:val="00B40B4B"/>
    <w:rsid w:val="00B4144C"/>
    <w:rsid w:val="00B415A2"/>
    <w:rsid w:val="00B419D5"/>
    <w:rsid w:val="00B421CA"/>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10B"/>
    <w:rsid w:val="00B64C34"/>
    <w:rsid w:val="00B65ADF"/>
    <w:rsid w:val="00B6648A"/>
    <w:rsid w:val="00B66625"/>
    <w:rsid w:val="00B70754"/>
    <w:rsid w:val="00B709A7"/>
    <w:rsid w:val="00B70E63"/>
    <w:rsid w:val="00B71544"/>
    <w:rsid w:val="00B72469"/>
    <w:rsid w:val="00B72917"/>
    <w:rsid w:val="00B72E61"/>
    <w:rsid w:val="00B756FD"/>
    <w:rsid w:val="00B77283"/>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55D"/>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376D"/>
    <w:rsid w:val="00C94725"/>
    <w:rsid w:val="00C94DB2"/>
    <w:rsid w:val="00C955EA"/>
    <w:rsid w:val="00C97E4F"/>
    <w:rsid w:val="00CA03A7"/>
    <w:rsid w:val="00CA1D18"/>
    <w:rsid w:val="00CA20C0"/>
    <w:rsid w:val="00CA22DF"/>
    <w:rsid w:val="00CA2382"/>
    <w:rsid w:val="00CA23ED"/>
    <w:rsid w:val="00CA2DEF"/>
    <w:rsid w:val="00CA3AB1"/>
    <w:rsid w:val="00CA3AD0"/>
    <w:rsid w:val="00CA407D"/>
    <w:rsid w:val="00CA48A7"/>
    <w:rsid w:val="00CA4B47"/>
    <w:rsid w:val="00CA4D9F"/>
    <w:rsid w:val="00CA58A5"/>
    <w:rsid w:val="00CA5C3F"/>
    <w:rsid w:val="00CA63DC"/>
    <w:rsid w:val="00CA6B9D"/>
    <w:rsid w:val="00CA6EF2"/>
    <w:rsid w:val="00CA7C98"/>
    <w:rsid w:val="00CA7D00"/>
    <w:rsid w:val="00CB0810"/>
    <w:rsid w:val="00CB1021"/>
    <w:rsid w:val="00CB29DB"/>
    <w:rsid w:val="00CB3005"/>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37C"/>
    <w:rsid w:val="00D11E81"/>
    <w:rsid w:val="00D12C6D"/>
    <w:rsid w:val="00D1453F"/>
    <w:rsid w:val="00D14B3D"/>
    <w:rsid w:val="00D14C03"/>
    <w:rsid w:val="00D14EB1"/>
    <w:rsid w:val="00D155F9"/>
    <w:rsid w:val="00D156A3"/>
    <w:rsid w:val="00D20194"/>
    <w:rsid w:val="00D20430"/>
    <w:rsid w:val="00D20561"/>
    <w:rsid w:val="00D2076D"/>
    <w:rsid w:val="00D20A70"/>
    <w:rsid w:val="00D21506"/>
    <w:rsid w:val="00D21E5A"/>
    <w:rsid w:val="00D22162"/>
    <w:rsid w:val="00D22603"/>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F45"/>
    <w:rsid w:val="00DF7536"/>
    <w:rsid w:val="00DF7ACE"/>
    <w:rsid w:val="00E0074E"/>
    <w:rsid w:val="00E01469"/>
    <w:rsid w:val="00E01615"/>
    <w:rsid w:val="00E01FC8"/>
    <w:rsid w:val="00E020D1"/>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6578"/>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044"/>
    <w:rsid w:val="00EF0F68"/>
    <w:rsid w:val="00EF3D46"/>
    <w:rsid w:val="00EF3E6D"/>
    <w:rsid w:val="00EF5929"/>
    <w:rsid w:val="00EF631A"/>
    <w:rsid w:val="00EF645B"/>
    <w:rsid w:val="00EF650C"/>
    <w:rsid w:val="00EF77F5"/>
    <w:rsid w:val="00F00191"/>
    <w:rsid w:val="00F00AF9"/>
    <w:rsid w:val="00F01C52"/>
    <w:rsid w:val="00F022C2"/>
    <w:rsid w:val="00F03064"/>
    <w:rsid w:val="00F04202"/>
    <w:rsid w:val="00F043B1"/>
    <w:rsid w:val="00F05C3D"/>
    <w:rsid w:val="00F065A9"/>
    <w:rsid w:val="00F06D9C"/>
    <w:rsid w:val="00F07495"/>
    <w:rsid w:val="00F0757A"/>
    <w:rsid w:val="00F1030A"/>
    <w:rsid w:val="00F10A3E"/>
    <w:rsid w:val="00F10B0B"/>
    <w:rsid w:val="00F10F74"/>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A4CC5"/>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A4CC5"/>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58371428">
      <w:bodyDiv w:val="1"/>
      <w:marLeft w:val="0"/>
      <w:marRight w:val="0"/>
      <w:marTop w:val="0"/>
      <w:marBottom w:val="0"/>
      <w:divBdr>
        <w:top w:val="none" w:sz="0" w:space="0" w:color="auto"/>
        <w:left w:val="none" w:sz="0" w:space="0" w:color="auto"/>
        <w:bottom w:val="none" w:sz="0" w:space="0" w:color="auto"/>
        <w:right w:val="none" w:sz="0" w:space="0" w:color="auto"/>
      </w:divBdr>
    </w:div>
    <w:div w:id="605961105">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www.consultant.ru/document/cons_doc_LAW_483052/fddec0f5c16a67f6fca41f9e31dfb0dcc72cc49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D0B24-19E0-49F9-804C-9F7B50B0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7406</Words>
  <Characters>42219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14</cp:revision>
  <cp:lastPrinted>2020-02-13T13:55:00Z</cp:lastPrinted>
  <dcterms:created xsi:type="dcterms:W3CDTF">2026-07-03T12:35:00Z</dcterms:created>
  <dcterms:modified xsi:type="dcterms:W3CDTF">2026-07-16T07:05:00Z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