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ans" w:hAnsi="Liberation Sans"/>
          <w:szCs w:val="20"/>
        </w:rPr>
      </w:pPr>
      <w:r>
        <w:rPr>
          <w:rFonts w:ascii="Liberation Sans" w:hAnsi="Liberation Sans"/>
          <w:szCs w:val="20"/>
        </w:rPr>
      </w:r>
    </w:p>
    <w:p>
      <w:pPr>
        <w:pStyle w:val="Normal"/>
        <w:ind w:left="29" w:right="29"/>
        <w:jc w:val="center"/>
        <w:rPr>
          <w:b/>
          <w:bCs/>
          <w:sz w:val="22"/>
        </w:rPr>
      </w:pPr>
      <w:r>
        <w:rPr>
          <w:b/>
          <w:bCs/>
          <w:sz w:val="22"/>
        </w:rPr>
        <w:t>Техническое задание</w:t>
      </w:r>
    </w:p>
    <w:p>
      <w:pPr>
        <w:pStyle w:val="Normal"/>
        <w:ind w:left="29" w:right="29"/>
        <w:jc w:val="center"/>
        <w:rPr>
          <w:sz w:val="22"/>
        </w:rPr>
      </w:pPr>
      <w:r>
        <w:rPr>
          <w:b/>
          <w:bCs/>
          <w:sz w:val="22"/>
        </w:rPr>
        <w:t>на приобретение снаряжения для водных видов спорта в рамках реализации бюджетных инициатив граждан (БИ "Активное долголетие" в пгт.Уренгой)</w:t>
      </w:r>
    </w:p>
    <w:p>
      <w:pPr>
        <w:pStyle w:val="BodyText"/>
        <w:numPr>
          <w:ilvl w:val="0"/>
          <w:numId w:val="4"/>
        </w:numPr>
        <w:ind w:hanging="284" w:left="284"/>
        <w:rPr>
          <w:b/>
          <w:bCs/>
          <w:sz w:val="22"/>
        </w:rPr>
      </w:pPr>
      <w:r>
        <w:rPr>
          <w:b/>
          <w:bCs/>
          <w:sz w:val="22"/>
        </w:rPr>
        <w:t>Описание объекта закупки:</w:t>
      </w:r>
    </w:p>
    <w:p>
      <w:pPr>
        <w:pStyle w:val="ListParagraph"/>
        <w:numPr>
          <w:ilvl w:val="0"/>
          <w:numId w:val="0"/>
        </w:numPr>
        <w:spacing w:lineRule="atLeast" w:line="20"/>
        <w:ind w:hanging="0" w:left="0" w:right="-1"/>
        <w:outlineLv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1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"/>
        <w:gridCol w:w="1593"/>
        <w:gridCol w:w="3207"/>
        <w:gridCol w:w="1044"/>
        <w:gridCol w:w="1883"/>
        <w:gridCol w:w="2054"/>
      </w:tblGrid>
      <w:tr>
        <w:trPr/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ОКПД 2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Национальный режим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1875</w:t>
            </w:r>
          </w:p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(Запрет)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1875 (Ограничение)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1875 (Преимущество)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детский игровой (280*230*300) Группа роста 115-130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color w:val="00B050"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Будо-мат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Корзина  (570x570x600 мм) (Синий)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пластиковый, 2м (2000*345*1800) (Аквамарин)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Стойка для аквапоясов Размер (1210*610*955)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аквааэробики (1390*610*1600) (Салатовый)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мячей (1010*260*1660) (Аквамарин)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хранения аква-инвентаря (2000*600*2000)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универсальный на ножках, (1500*585*1250)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(420*420*450)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1000 х 376 х 450 мм (Аквамарин)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2000 х 376 х 450 мм (Белый)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Набор "Слалом-кольца"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Баскетбол водный 540/360х370мм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Волейбол водный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Мяч детский 23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1,3 - 3,6 кг, 1,2 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Сопротивление: 3.6-10.8 кг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3,6 - 10,8 кг, 1,2 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20х20см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>
          <w:trHeight w:val="20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1,3-3,6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Пояс съемный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бассейна, Сопротивление 2,2-6,3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 Сопротивление: 3.6-10.8 кг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>
          <w:trHeight w:val="484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5,4-14,1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Тренажер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</w:rPr>
              <w:t>гребной</w:t>
            </w:r>
            <w:r>
              <w:rPr>
                <w:color w:val="000000"/>
                <w:sz w:val="22"/>
                <w:lang w:val="en-US"/>
              </w:rPr>
              <w:t xml:space="preserve">  2.2-6.3 </w:t>
            </w:r>
            <w:r>
              <w:rPr>
                <w:color w:val="000000"/>
                <w:sz w:val="22"/>
              </w:rPr>
              <w:t>кг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sz w:val="22"/>
                <w:lang w:val="en-US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  <w:lang w:val="en-US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Тренажёр поясной двусторонний для плавания с сопротивлением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 для плавания с сопротивлением, 9,1-20,4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пловцов VPS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>
          <w:trHeight w:val="60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30х30см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Покрытие ширина 60 см (голубой)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bidi w:val="0"/>
              <w:spacing w:lineRule="atLeast" w:line="20" w:before="0" w:after="0"/>
              <w:ind w:hanging="0" w:left="-113" w:right="0"/>
              <w:contextualSpacing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Игрушки тонущие подводные палочки , набор 5 шт.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Секундомер 100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Утяжелитель для ног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Манжеты на ноги, р.M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Гантели для аквааэробики круглые. Размер: 31х15 см.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Акваперчатки. Размер M.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Нудлс "Ассорти"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Нудлы "Пони" со свистком р-р 145х7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Элемент соединительный для нудлов, 4 отверстия, длина 23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Сачок с телескопической ручкой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S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детский сигнального цвета М2С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взрослый сигнального цвета М3С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Круг спасательный, 2,6 кг.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Нарукавники, возраст12 + лет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Свисток электронный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S.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M.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L.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37-38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39-40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41-42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43-44,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 Размер: 27х24х4,5 см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Колобашка фигурная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cs="Segoe UI Symbol" w:ascii="Segoe UI Symbol" w:hAnsi="Segoe UI Symbol"/>
                <w:sz w:val="22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lineRule="atLeast" w:line="20"/>
              <w:ind w:hanging="0" w:left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/>
              <w:rPr>
                <w:sz w:val="22"/>
              </w:rPr>
            </w:pPr>
            <w:r>
              <w:rPr>
                <w:color w:val="091E42"/>
                <w:sz w:val="22"/>
              </w:rPr>
              <w:t>32.30.13.190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Колобашка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rFonts w:ascii="Segoe UI Symbol" w:hAnsi="Segoe UI Symbol" w:cs="Segoe UI Symbol"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sz w:val="22"/>
                <w:lang w:val="en-US"/>
              </w:rPr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rFonts w:cs="Segoe UI Symbol" w:ascii="Segoe UI Symbol" w:hAnsi="Segoe UI Symbol"/>
                <w:b/>
                <w:bCs/>
                <w:color w:val="00B050"/>
                <w:sz w:val="22"/>
              </w:rPr>
              <w:t>✓</w:t>
            </w:r>
          </w:p>
        </w:tc>
      </w:tr>
    </w:tbl>
    <w:p>
      <w:pPr>
        <w:pStyle w:val="BodyText"/>
        <w:rPr>
          <w:sz w:val="22"/>
          <w:lang w:val="en-US"/>
        </w:rPr>
      </w:pPr>
      <w:r>
        <w:rPr>
          <w:sz w:val="22"/>
          <w:lang w:val="en-US"/>
        </w:rPr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7"/>
        <w:gridCol w:w="3284"/>
        <w:gridCol w:w="4938"/>
        <w:gridCol w:w="704"/>
        <w:gridCol w:w="713"/>
      </w:tblGrid>
      <w:tr>
        <w:trPr>
          <w:tblHeader w:val="true"/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Наименование товара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Характеристики товара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Ед. изм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Кол-во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детский игровой (280*230*300) Группа роста 115-130 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280*230*300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Группа роста 115-130 см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Будо-мат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100х100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Толщина: 2,5 см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Корзина (570x570x600 мм) (Синий)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570x570x600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синий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ПВХ.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пластиковый, 2м (2000*345*1800) (Аквамарин)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Аквамарин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2000*345*1800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пластик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Стойка для аквапоясов Размер (1210*610*955)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аквапоясов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1210*610*955 мм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аквааэробики (1390*610*1600) (Салатовый)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аквааэробики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1390*610*1600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Салатовый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мячей (1010*260*1660) (Аквамарин)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мячей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1010*260*1660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Аквамарин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для хранения аква-инвентаря (2000*600*2000) (Белый)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хранения акваинвентаря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2000*600*2000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Стеллаж универсальный на ножках, (1500*585*1250) (Белый)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универсальный на ножках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1500*585*1250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Табурет (420*420*450) (Белый)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420*420*450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1000 х 376 х 450 мм (Аквамарин)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1000 х 376 х 450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Аквамарин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Скамья 2000 х 376 х 450 мм (Белый)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2000 х 376 х 450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белый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Набор "Слалом-кольца"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 наборе не менее 4 тонущих колец с грузами и комплект веревок длиной: не менее 3м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Диаметр колец: 73-75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пластик.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набор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Баскетбол водный 540/360х370мм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диаметр основания: 540 мм,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Диаметр верхнего кольца: 360 -370мм.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ПВХ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Волейбол водный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Комплектация: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-Сетка.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-Мяч.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-Надувные стойки или опоры.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-Утяжелители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-Ремкомплект.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Мяч детский 23 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детский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Диаметр: 23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1,3 - 3,6 кг, 1,2 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Тип: гребной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1,3 и до не более 3,6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1,2 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 Сопротивление: 3.6-10.8 кг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Тип: для бассейна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3.6 и до не более 10.8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гребной 3,6 - 10,8 кг, 1,2 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Тип: гребной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3,6 и до не более 10,8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1,2 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20х20см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20×20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полиэстер.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Состав: полипропилен 50%, неопрен 50%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1,3-3,6 кг.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1,3 и до не более 3,6кг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Пояс съемный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Материалы: полипропилен, неопрен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Сопротивление 2,2-6,3 кг.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2,2 и до не более 6,3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бассейна Сопротивление: 3.6-10.8 кг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3,6 и до не более 10,8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Трос съемный для имитации занятий в бассейне. Сопротивление 5,4-14,1 кг.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5,4 и до не более 14,1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6 метров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Тренажер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</w:rPr>
              <w:t>гребной</w:t>
            </w:r>
            <w:r>
              <w:rPr>
                <w:color w:val="000000"/>
                <w:sz w:val="22"/>
                <w:lang w:val="en-US"/>
              </w:rPr>
              <w:t xml:space="preserve"> 2.2-6.3 </w:t>
            </w:r>
            <w:r>
              <w:rPr>
                <w:color w:val="000000"/>
                <w:sz w:val="22"/>
              </w:rPr>
              <w:t>кг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2,2 и до не более 6,3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Тренажёр поясной двусторонний для плавания с сопротивлением,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двусторонний для плавания с сопротивлением,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поясной для плавания с сопротивлением, 9,1-20,4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Сопротивление: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 не менее 9,1 и до не более 20,4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плавания с сопротивлением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Тренажер для пловцов VPS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 (Д × Ш × В): 2600 × 760 × 810 мм.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Корпус: из нержавеющей стали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Хромированный монорельс и телескопические стойки с 15 параметрами настройки, меняет наклон монорельса, легко регулируете сопротивление под свой уровень.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Анатомическая скамья: обеспечивает правильное положение тела во время упражнений.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Натяжная планка из нержавеющей стали на ремнях: помогает фиксировать и настраивать нагрузку.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Модульные ручки и лопатки: позволяют адаптировать тренажёр под разные стили плавания и конкретные задачи.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Блочная система кабелей: гарантирует плавное и контролируемое движение.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Эластичные шнуры: создают дополнительное сопротивление, имитируя движение в воде.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Мешок для торможения 30х30см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30×30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полиэстер.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Покрытие ширина 60 см (голубой)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Ширина: 60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голубой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 рулона: 16 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Высота (толщина): 9 мм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пог. 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32,00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Игрушки тонущие подводные палочки, набор 5 шт.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Набор: 5 шт.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набор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Секундомер 100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Дискрет: 1/100 сек (до 10 часов).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Оборудован памятью: 100 отрезков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Таймера: 2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пластик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Утяжелитель для ног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Фиксация: самоблокирующийся замок — манжеты надёжно держатся на ноге и не сползают во время активных движений.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Манжеты на ноги, р.M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EVA. Он мягкий, лёгкий, износостойкий и не натирает кожу даже при длительных занятиях.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Гантели для аквааэробики круглые. Размер: 31х15 см.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31х15 см.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круглые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Акваперчатки. Размер M.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 M.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Нудлс "Ассорти"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160 х7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Нудлы "Пони" со свистком р-р 145х7 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со свистком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145х7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Элемент соединительный для нудлов, 4 отверстия, длина 23 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для нудлов,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Отверстия: 4,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Длина: 23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пенополиэтилен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Сачок с телескопической ручкой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с телескопической ручкой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 S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Материал. Изготовлен из EVA (этиленвинилацетата). Этот материал лёгкий, гибкий, упругий, износостойкий, не подвержен воздействию грибков и бактерий (гигиеничен), а также устойчив к хлору.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Регулировка. Есть регулировочные ремни на пластиковых защёлках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детский сигнального цвета М2С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детский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Застёжка: пряжки-застёжки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Регулировка: боковые поясные ремни позволяют быстро подогнать жилет под фигуру.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Материал. Синтетическая ткань «оксфорд» плотностью 240 г/м²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Цвета: М2С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Жилет спасательный взрослый сигнального цвета М3С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взрослый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Застёжка: пряжки-застёжки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Регулировка: боковые поясные ремни позволяют быстро подогнать жилет под фигуру.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Цвета: М3С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Круг спасательный, 2,6 кг.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диаметр 640 мм, высота 400 мм.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Масса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Вес: 2,6 кг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Нарукавники возраст 12 + лет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Возраст и вес. Модель рассчитана на детей от 12 лет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Вес: от 60 кг.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Сделаны из ламинированного низкофталатного ПВХ — это безопасный материал.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Клапаны. Используются специальные безопасные клапаны.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Цвет.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Безопасность. Нарукавники соответствуют европейским стандартам. Их задача — помочь ребёнку держаться на плаву и быстрее освоить навыки плавания.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Свисток электронный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Удобство и универсальность – повышайте эффективность тренировок, не отвлекаясь на подачу сигналов;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Гигиеничность: удобная кнопка позволяет подавать сигнал только при помощи рук;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2 типа сигнала: стартовый и тренировочный сигналы позволяют эффективнее управлять тренировочным процессом;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Уровень громкости: 120 дБ (+/- 5 дБ);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Режим SOS: громкие прерывистые сигналы для привлечения внимания в экстренной ситуации.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Состав: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силикон 33%,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абс-пластик 33%,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нержавеющая сталь 33%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S.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минимальная нагрузка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Размер: </w:t>
            </w: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>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M.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минимальная нагрузка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М.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Лопатки для плавания Гидродинамические (минимальная нагрузка). Размер L.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минимальная нагрузка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L.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37-38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37-38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39-40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39-40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41-42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41-42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4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Ласты силиконовые короткие. С открытым носком. Размер 43-44,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Тип: короткие, с открытым носком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силиконовые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43-44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22,5х14х6,8/3,4см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Доска-калабашка Размер: 27х24х4,5 см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27х24х4,5 см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Колобашка фигурная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Материал: изолон ППЭ (физически сшитый пенополиэтилен). Он лёгкий, прочный, устойчив к механическим повреждениям и обладает хорошими теплоизоляционными свойствами.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Размеры: 220 × 140 × 125 мм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ind w:hanging="357" w:left="47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Колобашка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Совершенствуйте технику - улучшайте технику гребка, баланс и стабилизацию тела в воде;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Эргономичная форма - повышенный комфорт и надежность в использовании;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Эффективная фиксация ног - тренажер позволяет надежно и быстро зафиксировать ноги и лодыжки для дополнительной нагрузки на мышцы кора;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Материал EVA - обеспечивает повышенную износостойкость, сбалансированную плавучесть и высокий комфорт в использовании;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Плавучесть - тренажер обладает характеристиками плавучести.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ДОПОЛНИТЕЛЬНЫЕ ХАРАКТЕРИСТИКИ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Состав: ЭВА - 100%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Цвет: по согласованию с заказчиком</w:t>
            </w:r>
          </w:p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Размер: 23 × 13 × 8 см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</w:tr>
    </w:tbl>
    <w:p>
      <w:pPr>
        <w:pStyle w:val="Normal"/>
        <w:ind w:right="-1"/>
        <w:rPr>
          <w:bCs/>
          <w:sz w:val="22"/>
          <w:shd w:fill="F9FAFB" w:val="clear"/>
        </w:rPr>
      </w:pPr>
      <w:r>
        <w:rPr>
          <w:b/>
          <w:sz w:val="22"/>
          <w:shd w:fill="F9FAFB" w:val="clear"/>
        </w:rPr>
        <w:t xml:space="preserve">2. Место поставки: </w:t>
      </w:r>
      <w:r>
        <w:rPr>
          <w:bCs/>
          <w:sz w:val="22"/>
          <w:shd w:fill="F9FAFB" w:val="clear"/>
        </w:rPr>
        <w:t>629860, ЯМАЛО-НЕНЕЦКИЙ АВТОНОМНЫЙ ОКРУГ, Р-Н ПУРОВСКИЙ, ПГТ. УРЕНГОЙ, МКР 3-Й, СТР. 20</w:t>
      </w:r>
    </w:p>
    <w:p>
      <w:pPr>
        <w:pStyle w:val="Normal"/>
        <w:ind w:right="-1"/>
        <w:rPr>
          <w:bCs/>
          <w:sz w:val="22"/>
          <w:shd w:fill="F9FAFB" w:val="clear"/>
        </w:rPr>
      </w:pPr>
      <w:r>
        <w:rPr>
          <w:b/>
          <w:sz w:val="22"/>
          <w:shd w:fill="F9FAFB" w:val="clear"/>
        </w:rPr>
        <w:t>3. Срок поставки: в течении 30 (тридцать) календарных дней с момента заключения договора.</w:t>
      </w:r>
    </w:p>
    <w:p>
      <w:pPr>
        <w:pStyle w:val="Normal"/>
        <w:ind w:right="-1"/>
        <w:rPr>
          <w:bCs/>
          <w:sz w:val="22"/>
          <w:shd w:fill="F9FAFB" w:val="clear"/>
        </w:rPr>
      </w:pPr>
      <w:r>
        <w:rPr>
          <w:bCs/>
          <w:sz w:val="22"/>
          <w:shd w:fill="F9FAFB" w:val="clear"/>
        </w:rPr>
        <w:t>3.1. Доставка товара, погрузочно-разгрузочные работы, производятся силами и за счет Поставщика.</w:t>
      </w:r>
    </w:p>
    <w:p>
      <w:pPr>
        <w:pStyle w:val="docdata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>
      <w:pPr>
        <w:pStyle w:val="NormalWeb"/>
        <w:spacing w:beforeAutospacing="0" w:before="0" w:afterAutospacing="0" w:after="0"/>
        <w:ind w:right="-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0" w:bottom="851"/>
      <w:pgNumType w:fmt="decimal"/>
      <w:formProt w:val="false"/>
      <w:titlePg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678d5"/>
    <w:pPr>
      <w:widowControl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3"/>
      </w:numPr>
      <w:spacing w:before="120" w:after="0"/>
      <w:jc w:val="center"/>
      <w:outlineLvl w:val="0"/>
    </w:pPr>
    <w:rPr>
      <w:b/>
    </w:rPr>
  </w:style>
  <w:style w:type="paragraph" w:styleId="Heading2">
    <w:name w:val="heading 2"/>
    <w:basedOn w:val="Title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FontStyle20" w:customStyle="1">
    <w:name w:val="Font Style20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3" w:customStyle="1">
    <w:name w:val="Font Style23"/>
    <w:qFormat/>
    <w:rPr>
      <w:rFonts w:ascii="Times New Roman" w:hAnsi="Times New Roman" w:cs="Times New Roman"/>
      <w:sz w:val="22"/>
      <w:szCs w:val="22"/>
    </w:rPr>
  </w:style>
  <w:style w:type="character" w:styleId="FontStyle32" w:customStyle="1">
    <w:name w:val="Font Style32"/>
    <w:qFormat/>
    <w:rPr>
      <w:rFonts w:ascii="Times New Roman" w:hAnsi="Times New Roman" w:cs="Times New Roman"/>
      <w:b/>
      <w:bCs/>
      <w:sz w:val="22"/>
      <w:szCs w:val="22"/>
    </w:rPr>
  </w:style>
  <w:style w:type="character" w:styleId="WW8Num4z0" w:customStyle="1">
    <w:name w:val="WW8Num4z0"/>
    <w:qFormat/>
    <w:rPr/>
  </w:style>
  <w:style w:type="character" w:styleId="Style12" w:customStyle="1">
    <w:name w:val="МП Знак"/>
    <w:basedOn w:val="DefaultParagraphFont"/>
    <w:qFormat/>
    <w:rPr>
      <w:kern w:val="2"/>
      <w:szCs w:val="22"/>
    </w:rPr>
  </w:style>
  <w:style w:type="character" w:styleId="Style13" w:customStyle="1">
    <w:name w:val="Основной текст Знак"/>
    <w:basedOn w:val="DefaultParagraphFont"/>
    <w:qFormat/>
    <w:rsid w:val="00f75b32"/>
    <w:rPr>
      <w:kern w:val="2"/>
      <w:szCs w:val="22"/>
    </w:rPr>
  </w:style>
  <w:style w:type="character" w:styleId="Style14" w:customStyle="1">
    <w:name w:val="Основной текст с отступом Знак"/>
    <w:basedOn w:val="Style13"/>
    <w:qFormat/>
    <w:rsid w:val="00f75b32"/>
    <w:rPr>
      <w:kern w:val="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yle15" w:customStyle="1">
    <w:name w:val="Абзац списка Знак"/>
    <w:link w:val="ListParagraph"/>
    <w:uiPriority w:val="99"/>
    <w:qFormat/>
    <w:rsid w:val="001f18ae"/>
    <w:rPr>
      <w:szCs w:val="22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spacing w:before="0" w:after="170"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51" w:customStyle="1">
    <w:name w:val="Style5"/>
    <w:basedOn w:val="Normal"/>
    <w:qFormat/>
    <w:pPr>
      <w:suppressAutoHyphens w:val="false"/>
      <w:jc w:val="center"/>
      <w:textAlignment w:val="auto"/>
    </w:pPr>
    <w:rPr>
      <w:rFonts w:eastAsia="font187"/>
      <w:sz w:val="24"/>
      <w:szCs w:val="24"/>
    </w:rPr>
  </w:style>
  <w:style w:type="paragraph" w:styleId="Style61" w:customStyle="1">
    <w:name w:val="Style6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91" w:customStyle="1">
    <w:name w:val="Style9"/>
    <w:basedOn w:val="Normal"/>
    <w:qFormat/>
    <w:pPr>
      <w:suppressAutoHyphens w:val="false"/>
      <w:spacing w:lineRule="exact" w:line="274"/>
      <w:textAlignment w:val="auto"/>
    </w:pPr>
    <w:rPr>
      <w:rFonts w:eastAsia="font187"/>
      <w:sz w:val="24"/>
      <w:szCs w:val="24"/>
    </w:rPr>
  </w:style>
  <w:style w:type="paragraph" w:styleId="Style101" w:customStyle="1">
    <w:name w:val="Style10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141" w:customStyle="1">
    <w:name w:val="Style14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151" w:customStyle="1">
    <w:name w:val="Style15"/>
    <w:basedOn w:val="Normal"/>
    <w:qFormat/>
    <w:pPr>
      <w:suppressAutoHyphens w:val="false"/>
      <w:spacing w:lineRule="exact" w:line="274"/>
      <w:textAlignment w:val="auto"/>
    </w:pPr>
    <w:rPr>
      <w:rFonts w:eastAsia="font187"/>
      <w:sz w:val="24"/>
      <w:szCs w:val="24"/>
    </w:rPr>
  </w:style>
  <w:style w:type="paragraph" w:styleId="Style171" w:customStyle="1">
    <w:name w:val="Style17"/>
    <w:basedOn w:val="Normal"/>
    <w:qFormat/>
    <w:pPr>
      <w:suppressAutoHyphens w:val="false"/>
      <w:textAlignment w:val="auto"/>
    </w:pPr>
    <w:rPr>
      <w:rFonts w:eastAsia="font187"/>
      <w:sz w:val="24"/>
      <w:szCs w:val="24"/>
    </w:rPr>
  </w:style>
  <w:style w:type="paragraph" w:styleId="Style18" w:customStyle="1">
    <w:name w:val="Style18"/>
    <w:basedOn w:val="Normal"/>
    <w:qFormat/>
    <w:pPr>
      <w:suppressAutoHyphens w:val="false"/>
      <w:spacing w:lineRule="exact" w:line="274"/>
      <w:textAlignment w:val="auto"/>
    </w:pPr>
    <w:rPr>
      <w:rFonts w:eastAsia="font187"/>
      <w:sz w:val="24"/>
      <w:szCs w:val="24"/>
    </w:rPr>
  </w:style>
  <w:style w:type="paragraph" w:styleId="BodyTextIndent">
    <w:name w:val="Body Text Indent"/>
    <w:basedOn w:val="BodyText"/>
    <w:pPr>
      <w:ind w:firstLine="709"/>
    </w:pPr>
    <w:rPr/>
  </w:style>
  <w:style w:type="paragraph" w:styleId="12" w:customStyle="1">
    <w:name w:val="Текст примечания1"/>
    <w:basedOn w:val="BodyText"/>
    <w:qFormat/>
    <w:pPr>
      <w:ind w:left="2268"/>
    </w:pPr>
    <w:rPr/>
  </w:style>
  <w:style w:type="paragraph" w:styleId="Style19" w:customStyle="1">
    <w:name w:val="Подписи"/>
    <w:basedOn w:val="Normal"/>
    <w:qFormat/>
    <w:pPr>
      <w:tabs>
        <w:tab w:val="clear" w:pos="708"/>
        <w:tab w:val="right" w:pos="4677" w:leader="underscore"/>
      </w:tabs>
      <w:spacing w:before="240" w:after="0"/>
    </w:pPr>
    <w:rPr/>
  </w:style>
  <w:style w:type="paragraph" w:styleId="Style20" w:customStyle="1">
    <w:name w:val="МП"/>
    <w:basedOn w:val="Normal"/>
    <w:qFormat/>
    <w:pPr>
      <w:spacing w:before="240" w:after="0"/>
      <w:ind w:left="851"/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user4" w:customStyle="1">
    <w:name w:val="Содержимое врезки (user)"/>
    <w:basedOn w:val="Normal"/>
    <w:qFormat/>
    <w:pPr/>
    <w:rPr/>
  </w:style>
  <w:style w:type="paragraph" w:styleId="Style21" w:customStyle="1">
    <w:name w:val="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user5">
    <w:name w:val="Колонтитулы (user)"/>
    <w:basedOn w:val="Normal"/>
    <w:qFormat/>
    <w:pPr/>
    <w:rPr/>
  </w:style>
  <w:style w:type="paragraph" w:styleId="Footer">
    <w:name w:val="footer"/>
    <w:basedOn w:val="Style21"/>
    <w:pPr/>
    <w:rPr/>
  </w:style>
  <w:style w:type="paragraph" w:styleId="WW-Textbody" w:customStyle="1">
    <w:name w:val="WW-Text body"/>
    <w:basedOn w:val="Normal"/>
    <w:qFormat/>
    <w:pPr>
      <w:spacing w:before="0" w:after="120"/>
    </w:pPr>
    <w:rPr/>
  </w:style>
  <w:style w:type="paragraph" w:styleId="BespokeBasic" w:customStyle="1">
    <w:name w:val="Bespoke Basic"/>
    <w:basedOn w:val="WW-Textbody"/>
    <w:qFormat/>
    <w:pPr>
      <w:spacing w:lineRule="atLeast" w:line="100" w:before="0" w:after="0"/>
      <w:ind w:firstLine="567"/>
      <w:textAlignment w:val="bottom"/>
    </w:pPr>
    <w:rPr>
      <w:rFonts w:cs="Liberation Serif;Times New Roma"/>
      <w:lang w:val="en-US"/>
    </w:rPr>
  </w:style>
  <w:style w:type="paragraph" w:styleId="ListParagraph">
    <w:name w:val="List Paragraph"/>
    <w:basedOn w:val="Normal"/>
    <w:link w:val="Style15"/>
    <w:uiPriority w:val="99"/>
    <w:qFormat/>
    <w:rsid w:val="001f18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6073e"/>
    <w:pPr>
      <w:suppressAutoHyphens w:val="false"/>
      <w:spacing w:beforeAutospacing="1" w:afterAutospacing="1"/>
      <w:jc w:val="left"/>
      <w:textAlignment w:val="auto"/>
    </w:pPr>
    <w:rPr>
      <w:sz w:val="24"/>
      <w:szCs w:val="24"/>
    </w:rPr>
  </w:style>
  <w:style w:type="paragraph" w:styleId="docdata" w:customStyle="1">
    <w:name w:val="docdata"/>
    <w:basedOn w:val="Normal"/>
    <w:qFormat/>
    <w:rsid w:val="0086073e"/>
    <w:pPr>
      <w:suppressAutoHyphens w:val="false"/>
      <w:spacing w:beforeAutospacing="1" w:afterAutospacing="1"/>
      <w:jc w:val="left"/>
      <w:textAlignment w:val="auto"/>
    </w:pPr>
    <w:rPr>
      <w:sz w:val="24"/>
      <w:szCs w:val="24"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user6" w:customStyle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3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LibreOffice/26.2.2.2$Linux_X86_64 LibreOffice_project/620$Build-2</Application>
  <AppVersion>15.0000</AppVersion>
  <Pages>8</Pages>
  <Words>2454</Words>
  <Characters>15152</Characters>
  <CharactersWithSpaces>16895</CharactersWithSpaces>
  <Paragraphs>722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2019-03-11T11:12:00Z</dcterms:created>
  <dc:creator>ProVision</dc:creator>
  <dc:description/>
  <dc:language>ru-RU</dc:language>
  <cp:lastModifiedBy/>
  <cp:lastPrinted>2019-02-22T12:05:00Z</cp:lastPrinted>
  <dcterms:modified xsi:type="dcterms:W3CDTF">2026-07-17T10:56:09Z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