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154A1" w14:textId="77777777" w:rsidR="00182B7F" w:rsidRPr="000C4966" w:rsidRDefault="00FF7B15"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Техническое задание</w:t>
      </w:r>
    </w:p>
    <w:p w14:paraId="6AB308D4" w14:textId="1577C451" w:rsidR="00EE331E" w:rsidRDefault="00FF7B15" w:rsidP="00BF04AB">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 на </w:t>
      </w:r>
      <w:r w:rsidR="003E0400">
        <w:rPr>
          <w:rFonts w:ascii="Times New Roman" w:hAnsi="Times New Roman" w:cs="Times New Roman"/>
          <w:b/>
          <w:bCs/>
        </w:rPr>
        <w:t>поставку</w:t>
      </w:r>
      <w:r w:rsidR="00B40470">
        <w:rPr>
          <w:rFonts w:ascii="Times New Roman" w:hAnsi="Times New Roman" w:cs="Times New Roman"/>
          <w:b/>
          <w:bCs/>
        </w:rPr>
        <w:t xml:space="preserve"> </w:t>
      </w:r>
      <w:bookmarkStart w:id="0" w:name="_Hlk234854615"/>
      <w:r w:rsidR="00B40470">
        <w:rPr>
          <w:rFonts w:ascii="Times New Roman" w:hAnsi="Times New Roman" w:cs="Times New Roman"/>
          <w:b/>
          <w:bCs/>
        </w:rPr>
        <w:t>товарно-материальных ценностей</w:t>
      </w:r>
      <w:r w:rsidR="00C65DE4">
        <w:rPr>
          <w:rFonts w:ascii="Times New Roman" w:hAnsi="Times New Roman" w:cs="Times New Roman"/>
          <w:b/>
          <w:bCs/>
        </w:rPr>
        <w:t xml:space="preserve"> </w:t>
      </w:r>
      <w:r w:rsidR="00C65DE4" w:rsidRPr="00C65DE4">
        <w:rPr>
          <w:rFonts w:ascii="Times New Roman" w:hAnsi="Times New Roman" w:cs="Times New Roman"/>
          <w:b/>
          <w:bCs/>
        </w:rPr>
        <w:t>(</w:t>
      </w:r>
      <w:r w:rsidR="00C65DE4">
        <w:rPr>
          <w:rFonts w:ascii="Times New Roman" w:hAnsi="Times New Roman" w:cs="Times New Roman"/>
          <w:b/>
          <w:bCs/>
        </w:rPr>
        <w:t>акустическая система)</w:t>
      </w:r>
      <w:r w:rsidR="00B40470">
        <w:rPr>
          <w:rFonts w:ascii="Times New Roman" w:hAnsi="Times New Roman" w:cs="Times New Roman"/>
          <w:b/>
          <w:bCs/>
        </w:rPr>
        <w:t xml:space="preserve"> </w:t>
      </w:r>
    </w:p>
    <w:bookmarkEnd w:id="0"/>
    <w:p w14:paraId="05FCC97A" w14:textId="77777777" w:rsidR="00EE331E" w:rsidRPr="00BF04AB" w:rsidRDefault="00EE331E" w:rsidP="00BF04AB">
      <w:pPr>
        <w:pStyle w:val="afd"/>
        <w:jc w:val="both"/>
        <w:rPr>
          <w:rFonts w:ascii="Times New Roman" w:hAnsi="Times New Roman" w:cs="Times New Roman"/>
        </w:rPr>
      </w:pPr>
      <w:r w:rsidRPr="00BF04AB">
        <w:rPr>
          <w:rStyle w:val="aff"/>
          <w:rFonts w:ascii="Times New Roman" w:hAnsi="Times New Roman" w:cs="Times New Roman"/>
          <w:bCs w:val="0"/>
        </w:rPr>
        <w:t>Наименование заказчика</w:t>
      </w:r>
      <w:r w:rsidRPr="00BF04AB">
        <w:rPr>
          <w:rFonts w:ascii="Times New Roman" w:hAnsi="Times New Roman" w:cs="Times New Roman"/>
          <w:bCs/>
        </w:rPr>
        <w:t>:</w:t>
      </w:r>
      <w:r w:rsidRPr="00BF04AB">
        <w:rPr>
          <w:rFonts w:ascii="Times New Roman" w:hAnsi="Times New Roman" w:cs="Times New Roman"/>
        </w:rPr>
        <w:t xml:space="preserve"> Автономное учреждение городской молодежный центр «Вектор М» городского округа Радужный Ханты-Мансийского автономного округа </w:t>
      </w:r>
      <w:r w:rsidRPr="00BF04AB">
        <w:rPr>
          <w:rFonts w:ascii="Times New Roman" w:hAnsi="Times New Roman" w:cs="Times New Roman"/>
        </w:rPr>
        <w:noBreakHyphen/>
        <w:t xml:space="preserve"> Югры</w:t>
      </w:r>
    </w:p>
    <w:p w14:paraId="4DC9EF6A" w14:textId="77777777" w:rsidR="00EE331E" w:rsidRPr="00BF04AB" w:rsidRDefault="00EE331E" w:rsidP="00BF04AB">
      <w:pPr>
        <w:pStyle w:val="afd"/>
        <w:jc w:val="both"/>
        <w:rPr>
          <w:rFonts w:ascii="Times New Roman" w:hAnsi="Times New Roman"/>
        </w:rPr>
      </w:pPr>
      <w:r w:rsidRPr="00BF04AB">
        <w:rPr>
          <w:rStyle w:val="aff"/>
          <w:rFonts w:ascii="Times New Roman" w:hAnsi="Times New Roman" w:cs="Times New Roman"/>
          <w:bCs w:val="0"/>
        </w:rPr>
        <w:t>Цель закупки</w:t>
      </w:r>
      <w:r w:rsidRPr="00BF04AB">
        <w:rPr>
          <w:rFonts w:ascii="Times New Roman" w:hAnsi="Times New Roman" w:cs="Times New Roman"/>
          <w:bCs/>
        </w:rPr>
        <w:t>:</w:t>
      </w:r>
      <w:r w:rsidRPr="00BF04AB">
        <w:rPr>
          <w:rFonts w:ascii="Times New Roman" w:hAnsi="Times New Roman" w:cs="Times New Roman"/>
        </w:rPr>
        <w:t xml:space="preserve"> обеспечение учреждения необходимыми товарно-материальными ценностями, в целях реализации </w:t>
      </w:r>
      <w:r w:rsidRPr="00BF04AB">
        <w:rPr>
          <w:rFonts w:ascii="Times New Roman" w:hAnsi="Times New Roman"/>
          <w:color w:val="000000" w:themeColor="text1"/>
        </w:rPr>
        <w:t>проекта молодежного инициативного бюджетирования,</w:t>
      </w:r>
      <w:r w:rsidRPr="00BF04AB">
        <w:rPr>
          <w:rFonts w:ascii="Times New Roman" w:hAnsi="Times New Roman"/>
        </w:rPr>
        <w:t xml:space="preserve"> предоставленной в составе заявки муниципального образования, признанной победителем регионального конкурса на реализацию молодежных инициатив.</w:t>
      </w:r>
    </w:p>
    <w:p w14:paraId="3069D26A" w14:textId="06204A6D" w:rsidR="00EE331E" w:rsidRPr="000C4966" w:rsidRDefault="00BF04AB" w:rsidP="00EE331E">
      <w:pPr>
        <w:widowControl w:val="0"/>
        <w:spacing w:after="0" w:line="240" w:lineRule="auto"/>
        <w:rPr>
          <w:rFonts w:ascii="Times New Roman" w:hAnsi="Times New Roman" w:cs="Times New Roman"/>
          <w:b/>
          <w:bCs/>
        </w:rPr>
      </w:pPr>
      <w:r w:rsidRPr="00BF04AB">
        <w:rPr>
          <w:rFonts w:ascii="Times New Roman" w:hAnsi="Times New Roman" w:cs="Times New Roman"/>
          <w:b/>
          <w:bCs/>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p w14:paraId="66B9F08A" w14:textId="46FF373F" w:rsidR="008D0271" w:rsidRPr="00BF04AB" w:rsidRDefault="00BF04AB" w:rsidP="00BF04AB">
      <w:pPr>
        <w:widowControl w:val="0"/>
        <w:spacing w:after="0" w:line="240" w:lineRule="auto"/>
        <w:jc w:val="both"/>
        <w:rPr>
          <w:rFonts w:ascii="Times New Roman" w:hAnsi="Times New Roman" w:cs="Times New Roman"/>
          <w:i/>
          <w:iCs/>
          <w:sz w:val="18"/>
          <w:szCs w:val="18"/>
        </w:rPr>
      </w:pPr>
      <w:r w:rsidRPr="00BF04AB">
        <w:rPr>
          <w:rFonts w:ascii="Times New Roman" w:hAnsi="Times New Roman" w:cs="Times New Roman"/>
          <w:i/>
          <w:iCs/>
          <w:sz w:val="18"/>
          <w:szCs w:val="18"/>
        </w:rPr>
        <w:t>Таблица применения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bl>
      <w:tblPr>
        <w:tblStyle w:val="af7"/>
        <w:tblW w:w="10206" w:type="dxa"/>
        <w:tblInd w:w="108" w:type="dxa"/>
        <w:tblLook w:val="04A0" w:firstRow="1" w:lastRow="0" w:firstColumn="1" w:lastColumn="0" w:noHBand="0" w:noVBand="1"/>
      </w:tblPr>
      <w:tblGrid>
        <w:gridCol w:w="741"/>
        <w:gridCol w:w="1460"/>
        <w:gridCol w:w="3081"/>
        <w:gridCol w:w="1125"/>
        <w:gridCol w:w="1854"/>
        <w:gridCol w:w="1945"/>
      </w:tblGrid>
      <w:tr w:rsidR="000C4966" w:rsidRPr="000C4966" w14:paraId="3180037F" w14:textId="77777777" w:rsidTr="00FE5387">
        <w:trPr>
          <w:trHeight w:val="345"/>
        </w:trPr>
        <w:tc>
          <w:tcPr>
            <w:tcW w:w="741" w:type="dxa"/>
            <w:vMerge w:val="restart"/>
            <w:hideMark/>
          </w:tcPr>
          <w:p w14:paraId="3B06DA57" w14:textId="77777777" w:rsidR="00BF04AB"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 </w:t>
            </w:r>
          </w:p>
          <w:p w14:paraId="064DDBA4" w14:textId="79653749"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п/п</w:t>
            </w:r>
          </w:p>
        </w:tc>
        <w:tc>
          <w:tcPr>
            <w:tcW w:w="1460" w:type="dxa"/>
            <w:vMerge w:val="restart"/>
            <w:hideMark/>
          </w:tcPr>
          <w:p w14:paraId="73EFDF91"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Код</w:t>
            </w:r>
          </w:p>
        </w:tc>
        <w:tc>
          <w:tcPr>
            <w:tcW w:w="3081" w:type="dxa"/>
            <w:vMerge w:val="restart"/>
            <w:hideMark/>
          </w:tcPr>
          <w:p w14:paraId="5460B855"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Наименование</w:t>
            </w:r>
          </w:p>
        </w:tc>
        <w:tc>
          <w:tcPr>
            <w:tcW w:w="4924" w:type="dxa"/>
            <w:gridSpan w:val="3"/>
            <w:hideMark/>
          </w:tcPr>
          <w:p w14:paraId="1D8C7C0F"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Национальный режим</w:t>
            </w:r>
          </w:p>
        </w:tc>
      </w:tr>
      <w:tr w:rsidR="000C4966" w:rsidRPr="000C4966" w14:paraId="37576E28" w14:textId="77777777" w:rsidTr="00FE5387">
        <w:trPr>
          <w:trHeight w:val="345"/>
        </w:trPr>
        <w:tc>
          <w:tcPr>
            <w:tcW w:w="741" w:type="dxa"/>
            <w:vMerge/>
            <w:hideMark/>
          </w:tcPr>
          <w:p w14:paraId="1712F3E2"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1460" w:type="dxa"/>
            <w:vMerge/>
            <w:hideMark/>
          </w:tcPr>
          <w:p w14:paraId="4D22E949"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3081" w:type="dxa"/>
            <w:vMerge/>
            <w:hideMark/>
          </w:tcPr>
          <w:p w14:paraId="4F5C7A99" w14:textId="77777777" w:rsidR="000C4966" w:rsidRPr="000C4966" w:rsidRDefault="000C4966" w:rsidP="003D758C">
            <w:pPr>
              <w:widowControl w:val="0"/>
              <w:spacing w:after="0" w:line="240" w:lineRule="auto"/>
              <w:jc w:val="center"/>
              <w:rPr>
                <w:rFonts w:ascii="Times New Roman" w:hAnsi="Times New Roman" w:cs="Times New Roman"/>
                <w:b/>
                <w:bCs/>
              </w:rPr>
            </w:pPr>
          </w:p>
        </w:tc>
        <w:tc>
          <w:tcPr>
            <w:tcW w:w="1125" w:type="dxa"/>
            <w:hideMark/>
          </w:tcPr>
          <w:p w14:paraId="29D81AB2"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1875 (Запрет)</w:t>
            </w:r>
          </w:p>
        </w:tc>
        <w:tc>
          <w:tcPr>
            <w:tcW w:w="1854" w:type="dxa"/>
            <w:hideMark/>
          </w:tcPr>
          <w:p w14:paraId="052430DC" w14:textId="77777777" w:rsidR="00BF04AB"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 xml:space="preserve">1875 </w:t>
            </w:r>
          </w:p>
          <w:p w14:paraId="6284F3B5" w14:textId="12709C2D"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(Ограничение)</w:t>
            </w:r>
          </w:p>
        </w:tc>
        <w:tc>
          <w:tcPr>
            <w:tcW w:w="1945" w:type="dxa"/>
            <w:hideMark/>
          </w:tcPr>
          <w:p w14:paraId="218646D0" w14:textId="77777777" w:rsidR="000C4966" w:rsidRPr="000C4966" w:rsidRDefault="000C4966" w:rsidP="003D758C">
            <w:pPr>
              <w:widowControl w:val="0"/>
              <w:spacing w:after="0" w:line="240" w:lineRule="auto"/>
              <w:jc w:val="center"/>
              <w:rPr>
                <w:rFonts w:ascii="Times New Roman" w:hAnsi="Times New Roman" w:cs="Times New Roman"/>
                <w:b/>
                <w:bCs/>
              </w:rPr>
            </w:pPr>
            <w:r w:rsidRPr="000C4966">
              <w:rPr>
                <w:rFonts w:ascii="Times New Roman" w:hAnsi="Times New Roman" w:cs="Times New Roman"/>
                <w:b/>
                <w:bCs/>
              </w:rPr>
              <w:t>1875 (Преимущество)</w:t>
            </w:r>
          </w:p>
        </w:tc>
      </w:tr>
      <w:tr w:rsidR="00870BB8" w:rsidRPr="000C4966" w14:paraId="0CF0253E" w14:textId="77777777" w:rsidTr="00FE5387">
        <w:trPr>
          <w:trHeight w:val="315"/>
        </w:trPr>
        <w:tc>
          <w:tcPr>
            <w:tcW w:w="741" w:type="dxa"/>
            <w:hideMark/>
          </w:tcPr>
          <w:p w14:paraId="3029D125" w14:textId="1929F33D" w:rsidR="00870BB8" w:rsidRPr="00AB2D09" w:rsidRDefault="00BF04AB" w:rsidP="00BF04AB">
            <w:pPr>
              <w:pStyle w:val="afd"/>
              <w:numPr>
                <w:ilvl w:val="0"/>
                <w:numId w:val="13"/>
              </w:numPr>
              <w:ind w:left="470" w:hanging="357"/>
              <w:rPr>
                <w:rFonts w:ascii="Times New Roman" w:hAnsi="Times New Roman" w:cs="Times New Roman"/>
              </w:rPr>
            </w:pPr>
            <w:r>
              <w:rPr>
                <w:rFonts w:ascii="Times New Roman" w:hAnsi="Times New Roman" w:cs="Times New Roman"/>
              </w:rPr>
              <w:t>.</w:t>
            </w:r>
          </w:p>
        </w:tc>
        <w:tc>
          <w:tcPr>
            <w:tcW w:w="1460" w:type="dxa"/>
            <w:hideMark/>
          </w:tcPr>
          <w:p w14:paraId="4F493F66" w14:textId="77777777" w:rsidR="00870BB8" w:rsidRPr="00AB2D09" w:rsidRDefault="00AB2D09" w:rsidP="003D758C">
            <w:pPr>
              <w:widowControl w:val="0"/>
              <w:spacing w:after="0" w:line="240" w:lineRule="auto"/>
              <w:jc w:val="center"/>
              <w:rPr>
                <w:rFonts w:ascii="Times New Roman" w:hAnsi="Times New Roman" w:cs="Times New Roman"/>
              </w:rPr>
            </w:pPr>
            <w:r w:rsidRPr="00AB2D09">
              <w:rPr>
                <w:rFonts w:ascii="Times New Roman" w:hAnsi="Times New Roman" w:cs="Times New Roman"/>
              </w:rPr>
              <w:t>26.40.31.190</w:t>
            </w:r>
          </w:p>
        </w:tc>
        <w:tc>
          <w:tcPr>
            <w:tcW w:w="3081" w:type="dxa"/>
            <w:hideMark/>
          </w:tcPr>
          <w:p w14:paraId="4812066B" w14:textId="1EDC5AB6" w:rsidR="00870BB8" w:rsidRPr="00BF04AB" w:rsidRDefault="00BF04AB" w:rsidP="00BF04AB">
            <w:pPr>
              <w:spacing w:after="0" w:line="240" w:lineRule="auto"/>
              <w:jc w:val="center"/>
              <w:rPr>
                <w:rFonts w:ascii="Times New Roman" w:hAnsi="Times New Roman"/>
              </w:rPr>
            </w:pPr>
            <w:r w:rsidRPr="00EF336F">
              <w:rPr>
                <w:rFonts w:ascii="Times New Roman" w:hAnsi="Times New Roman"/>
              </w:rPr>
              <w:t>Акустическая система</w:t>
            </w:r>
          </w:p>
        </w:tc>
        <w:tc>
          <w:tcPr>
            <w:tcW w:w="1125" w:type="dxa"/>
            <w:hideMark/>
          </w:tcPr>
          <w:p w14:paraId="768D12F4" w14:textId="77777777" w:rsidR="00870BB8" w:rsidRPr="00AB2D09" w:rsidRDefault="00870BB8" w:rsidP="003D758C">
            <w:pPr>
              <w:widowControl w:val="0"/>
              <w:spacing w:after="0" w:line="240" w:lineRule="auto"/>
              <w:jc w:val="center"/>
              <w:rPr>
                <w:rFonts w:ascii="Times New Roman" w:hAnsi="Times New Roman" w:cs="Times New Roman"/>
              </w:rPr>
            </w:pPr>
          </w:p>
        </w:tc>
        <w:tc>
          <w:tcPr>
            <w:tcW w:w="1854" w:type="dxa"/>
            <w:hideMark/>
          </w:tcPr>
          <w:p w14:paraId="1D1D23E9" w14:textId="747CA9D0" w:rsidR="00870BB8" w:rsidRPr="00BF04AB" w:rsidRDefault="00BF04AB" w:rsidP="003D758C">
            <w:pPr>
              <w:widowControl w:val="0"/>
              <w:spacing w:after="0" w:line="240" w:lineRule="auto"/>
              <w:jc w:val="center"/>
              <w:rPr>
                <w:rFonts w:ascii="Times New Roman" w:hAnsi="Times New Roman" w:cs="Times New Roman"/>
                <w:b/>
                <w:bCs/>
                <w:color w:val="FFC000"/>
              </w:rPr>
            </w:pPr>
            <w:r w:rsidRPr="00BF04AB">
              <w:rPr>
                <w:rFonts w:ascii="Segoe UI Symbol" w:hAnsi="Segoe UI Symbol" w:cs="Segoe UI Symbol"/>
                <w:b/>
                <w:bCs/>
                <w:color w:val="FFC000"/>
              </w:rPr>
              <w:t>✓</w:t>
            </w:r>
          </w:p>
        </w:tc>
        <w:tc>
          <w:tcPr>
            <w:tcW w:w="1945" w:type="dxa"/>
            <w:hideMark/>
          </w:tcPr>
          <w:p w14:paraId="01F7727F" w14:textId="77777777" w:rsidR="00870BB8" w:rsidRPr="00AB2D09" w:rsidRDefault="00870BB8" w:rsidP="003D758C">
            <w:pPr>
              <w:widowControl w:val="0"/>
              <w:spacing w:after="0" w:line="240" w:lineRule="auto"/>
              <w:jc w:val="center"/>
              <w:rPr>
                <w:rFonts w:ascii="Segoe UI Symbol" w:hAnsi="Segoe UI Symbol" w:cs="Segoe UI Symbol"/>
              </w:rPr>
            </w:pPr>
          </w:p>
        </w:tc>
      </w:tr>
    </w:tbl>
    <w:p w14:paraId="192AF526" w14:textId="4D7E7C76" w:rsidR="00FF7B15" w:rsidRPr="00BF04AB" w:rsidRDefault="000C4966" w:rsidP="00BF04AB">
      <w:pPr>
        <w:spacing w:after="0" w:line="240" w:lineRule="auto"/>
        <w:jc w:val="both"/>
        <w:rPr>
          <w:rFonts w:ascii="Times New Roman" w:hAnsi="Times New Roman" w:cs="Times New Roman"/>
          <w:bCs/>
          <w:i/>
          <w:iCs/>
          <w:sz w:val="18"/>
          <w:szCs w:val="18"/>
          <w:lang w:val="ba-RU"/>
        </w:rPr>
      </w:pPr>
      <w:bookmarkStart w:id="1" w:name="_Hlk181802425"/>
      <w:bookmarkStart w:id="2" w:name="_Hlk221888732"/>
      <w:r w:rsidRPr="00BF04AB">
        <w:rPr>
          <w:rFonts w:ascii="Times New Roman" w:hAnsi="Times New Roman" w:cs="Times New Roman"/>
          <w:bCs/>
          <w:i/>
          <w:iCs/>
          <w:sz w:val="18"/>
          <w:szCs w:val="18"/>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1"/>
      <w:bookmarkEnd w:id="2"/>
    </w:p>
    <w:tbl>
      <w:tblPr>
        <w:tblW w:w="1022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1925"/>
        <w:gridCol w:w="6155"/>
        <w:gridCol w:w="709"/>
        <w:gridCol w:w="708"/>
      </w:tblGrid>
      <w:tr w:rsidR="00AC22DD" w:rsidRPr="00B32660" w14:paraId="52185FAC" w14:textId="77777777" w:rsidTr="00FE5387">
        <w:trPr>
          <w:trHeight w:val="390"/>
        </w:trPr>
        <w:tc>
          <w:tcPr>
            <w:tcW w:w="730" w:type="dxa"/>
          </w:tcPr>
          <w:p w14:paraId="4919EDF1" w14:textId="77777777" w:rsidR="00AC22DD" w:rsidRDefault="00AC22DD" w:rsidP="00B86423">
            <w:pPr>
              <w:spacing w:after="0" w:line="240" w:lineRule="auto"/>
              <w:jc w:val="center"/>
              <w:rPr>
                <w:rFonts w:ascii="Times New Roman" w:hAnsi="Times New Roman"/>
                <w:b/>
                <w:bCs/>
              </w:rPr>
            </w:pPr>
            <w:r w:rsidRPr="00B32660">
              <w:rPr>
                <w:rFonts w:ascii="Times New Roman" w:hAnsi="Times New Roman"/>
                <w:b/>
                <w:bCs/>
              </w:rPr>
              <w:t>№</w:t>
            </w:r>
          </w:p>
          <w:p w14:paraId="200B6B3A" w14:textId="3067D58E" w:rsidR="00BF04AB" w:rsidRPr="00B32660" w:rsidRDefault="00BF04AB" w:rsidP="00B86423">
            <w:pPr>
              <w:spacing w:after="0" w:line="240" w:lineRule="auto"/>
              <w:jc w:val="center"/>
              <w:rPr>
                <w:rFonts w:ascii="Times New Roman" w:hAnsi="Times New Roman"/>
                <w:b/>
                <w:bCs/>
              </w:rPr>
            </w:pPr>
            <w:r>
              <w:rPr>
                <w:rFonts w:ascii="Times New Roman" w:hAnsi="Times New Roman"/>
                <w:b/>
                <w:bCs/>
              </w:rPr>
              <w:t>п/п</w:t>
            </w:r>
          </w:p>
        </w:tc>
        <w:tc>
          <w:tcPr>
            <w:tcW w:w="1925" w:type="dxa"/>
            <w:vAlign w:val="center"/>
          </w:tcPr>
          <w:p w14:paraId="0F2A5031" w14:textId="6953098A" w:rsidR="00AC22DD" w:rsidRPr="00BF04AB" w:rsidRDefault="00AC22DD" w:rsidP="00BF04AB">
            <w:pPr>
              <w:spacing w:after="0" w:line="240" w:lineRule="auto"/>
              <w:jc w:val="center"/>
              <w:rPr>
                <w:rFonts w:ascii="Times New Roman" w:hAnsi="Times New Roman"/>
                <w:b/>
                <w:bCs/>
              </w:rPr>
            </w:pPr>
            <w:r w:rsidRPr="00B32660">
              <w:rPr>
                <w:rFonts w:ascii="Times New Roman" w:hAnsi="Times New Roman"/>
                <w:b/>
                <w:bCs/>
              </w:rPr>
              <w:t>Наименование</w:t>
            </w:r>
          </w:p>
        </w:tc>
        <w:tc>
          <w:tcPr>
            <w:tcW w:w="6155" w:type="dxa"/>
            <w:vAlign w:val="center"/>
          </w:tcPr>
          <w:p w14:paraId="65532876"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Технические и функциональные характеристики</w:t>
            </w:r>
          </w:p>
        </w:tc>
        <w:tc>
          <w:tcPr>
            <w:tcW w:w="709" w:type="dxa"/>
          </w:tcPr>
          <w:p w14:paraId="42442DB4"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Ед. изм.</w:t>
            </w:r>
          </w:p>
        </w:tc>
        <w:tc>
          <w:tcPr>
            <w:tcW w:w="708" w:type="dxa"/>
          </w:tcPr>
          <w:p w14:paraId="4C9A2F60" w14:textId="77777777" w:rsidR="00AC22DD" w:rsidRPr="00B32660" w:rsidRDefault="00AC22DD" w:rsidP="00B86423">
            <w:pPr>
              <w:spacing w:after="0" w:line="240" w:lineRule="auto"/>
              <w:jc w:val="center"/>
              <w:rPr>
                <w:rFonts w:ascii="Times New Roman" w:hAnsi="Times New Roman"/>
                <w:b/>
                <w:bCs/>
              </w:rPr>
            </w:pPr>
            <w:r w:rsidRPr="00B32660">
              <w:rPr>
                <w:rFonts w:ascii="Times New Roman" w:hAnsi="Times New Roman"/>
                <w:b/>
                <w:bCs/>
              </w:rPr>
              <w:t>Кол-во</w:t>
            </w:r>
          </w:p>
        </w:tc>
      </w:tr>
      <w:tr w:rsidR="00AC22DD" w:rsidRPr="00B32660" w14:paraId="5848456D" w14:textId="77777777" w:rsidTr="00FE5387">
        <w:trPr>
          <w:trHeight w:val="150"/>
        </w:trPr>
        <w:tc>
          <w:tcPr>
            <w:tcW w:w="730" w:type="dxa"/>
          </w:tcPr>
          <w:p w14:paraId="6C7335B2" w14:textId="3E6863F0" w:rsidR="00BF04AB" w:rsidRPr="00B32660" w:rsidRDefault="00BF04AB" w:rsidP="00BF04AB">
            <w:pPr>
              <w:pStyle w:val="afd"/>
              <w:numPr>
                <w:ilvl w:val="0"/>
                <w:numId w:val="14"/>
              </w:numPr>
              <w:ind w:left="470" w:hanging="357"/>
              <w:rPr>
                <w:rFonts w:ascii="Times New Roman" w:hAnsi="Times New Roman"/>
              </w:rPr>
            </w:pPr>
          </w:p>
        </w:tc>
        <w:tc>
          <w:tcPr>
            <w:tcW w:w="1925" w:type="dxa"/>
          </w:tcPr>
          <w:p w14:paraId="33985100" w14:textId="77777777" w:rsidR="00AC22DD" w:rsidRDefault="00EF336F" w:rsidP="00B86423">
            <w:pPr>
              <w:spacing w:after="0" w:line="240" w:lineRule="auto"/>
              <w:jc w:val="center"/>
              <w:rPr>
                <w:rFonts w:ascii="Times New Roman" w:hAnsi="Times New Roman"/>
              </w:rPr>
            </w:pPr>
            <w:r w:rsidRPr="00EF336F">
              <w:rPr>
                <w:rFonts w:ascii="Times New Roman" w:hAnsi="Times New Roman"/>
              </w:rPr>
              <w:t>Акустическая система</w:t>
            </w:r>
          </w:p>
          <w:p w14:paraId="1ADFD07F" w14:textId="754FAD78" w:rsidR="00C65DE4" w:rsidRPr="00EF336F" w:rsidRDefault="00C65DE4" w:rsidP="00B86423">
            <w:pPr>
              <w:spacing w:after="0" w:line="240" w:lineRule="auto"/>
              <w:jc w:val="center"/>
              <w:rPr>
                <w:rFonts w:ascii="Times New Roman" w:hAnsi="Times New Roman"/>
              </w:rPr>
            </w:pPr>
            <w:r w:rsidRPr="00C65DE4">
              <w:rPr>
                <w:rFonts w:ascii="Times New Roman" w:hAnsi="Times New Roman"/>
              </w:rPr>
              <w:t xml:space="preserve">JBL </w:t>
            </w:r>
            <w:proofErr w:type="spellStart"/>
            <w:r w:rsidRPr="00C65DE4">
              <w:rPr>
                <w:rFonts w:ascii="Times New Roman" w:hAnsi="Times New Roman"/>
              </w:rPr>
              <w:t>Partybox</w:t>
            </w:r>
            <w:proofErr w:type="spellEnd"/>
          </w:p>
        </w:tc>
        <w:tc>
          <w:tcPr>
            <w:tcW w:w="6155" w:type="dxa"/>
          </w:tcPr>
          <w:p w14:paraId="145CE8BF" w14:textId="706A3F25" w:rsidR="00124C7B" w:rsidRPr="00124C7B" w:rsidRDefault="00124C7B" w:rsidP="00EF336F">
            <w:pPr>
              <w:spacing w:after="0" w:line="240" w:lineRule="auto"/>
              <w:contextualSpacing/>
              <w:rPr>
                <w:rFonts w:ascii="Times New Roman" w:hAnsi="Times New Roman"/>
              </w:rPr>
            </w:pPr>
            <w:r w:rsidRPr="00124C7B">
              <w:rPr>
                <w:rFonts w:ascii="Times New Roman" w:hAnsi="Times New Roman"/>
                <w:b/>
                <w:bCs/>
              </w:rPr>
              <w:t xml:space="preserve">Поддерживаемые </w:t>
            </w:r>
            <w:proofErr w:type="spellStart"/>
            <w:r w:rsidRPr="00124C7B">
              <w:rPr>
                <w:rFonts w:ascii="Times New Roman" w:hAnsi="Times New Roman"/>
                <w:b/>
                <w:bCs/>
              </w:rPr>
              <w:t>аудиоформаты</w:t>
            </w:r>
            <w:proofErr w:type="spellEnd"/>
            <w:r w:rsidRPr="00124C7B">
              <w:rPr>
                <w:rFonts w:ascii="Times New Roman" w:hAnsi="Times New Roman"/>
                <w:b/>
                <w:bCs/>
              </w:rPr>
              <w:t xml:space="preserve">: </w:t>
            </w:r>
            <w:r w:rsidRPr="00124C7B">
              <w:rPr>
                <w:rFonts w:ascii="Times New Roman" w:hAnsi="Times New Roman"/>
              </w:rPr>
              <w:t>FLAC, MP3, WAV, WMA</w:t>
            </w:r>
          </w:p>
          <w:p w14:paraId="34AC11F9" w14:textId="11416218" w:rsidR="00BF04AB" w:rsidRDefault="00BF04AB" w:rsidP="00EF336F">
            <w:pPr>
              <w:spacing w:after="0" w:line="240" w:lineRule="auto"/>
              <w:contextualSpacing/>
              <w:rPr>
                <w:rFonts w:ascii="Times New Roman" w:hAnsi="Times New Roman"/>
                <w:b/>
                <w:bCs/>
              </w:rPr>
            </w:pPr>
            <w:r w:rsidRPr="00BF04AB">
              <w:rPr>
                <w:rFonts w:ascii="Times New Roman" w:hAnsi="Times New Roman"/>
                <w:b/>
                <w:bCs/>
              </w:rPr>
              <w:t>Конструкция</w:t>
            </w:r>
            <w:r>
              <w:rPr>
                <w:rFonts w:ascii="Times New Roman" w:hAnsi="Times New Roman"/>
                <w:b/>
                <w:bCs/>
              </w:rPr>
              <w:t>:</w:t>
            </w:r>
          </w:p>
          <w:p w14:paraId="4F6EED09" w14:textId="5901B7E8" w:rsidR="00BF04AB" w:rsidRPr="00BF04AB" w:rsidRDefault="00BF04AB" w:rsidP="00BF04AB">
            <w:pPr>
              <w:spacing w:after="0" w:line="240" w:lineRule="auto"/>
              <w:contextualSpacing/>
              <w:rPr>
                <w:rFonts w:ascii="Times New Roman" w:hAnsi="Times New Roman"/>
              </w:rPr>
            </w:pPr>
            <w:r w:rsidRPr="00BF04AB">
              <w:rPr>
                <w:rFonts w:ascii="Times New Roman" w:hAnsi="Times New Roman"/>
              </w:rPr>
              <w:t>Расположение регулятора: верхняя панель</w:t>
            </w:r>
          </w:p>
          <w:p w14:paraId="6D884C8E" w14:textId="0277EF1D" w:rsidR="00BF04AB" w:rsidRPr="00BF04AB" w:rsidRDefault="00BF04AB" w:rsidP="00BF04AB">
            <w:pPr>
              <w:spacing w:after="0" w:line="240" w:lineRule="auto"/>
              <w:contextualSpacing/>
              <w:rPr>
                <w:rFonts w:ascii="Times New Roman" w:hAnsi="Times New Roman"/>
              </w:rPr>
            </w:pPr>
            <w:r w:rsidRPr="00BF04AB">
              <w:rPr>
                <w:rFonts w:ascii="Times New Roman" w:hAnsi="Times New Roman"/>
              </w:rPr>
              <w:t>Влагозащищенный корпус: наличие</w:t>
            </w:r>
          </w:p>
          <w:p w14:paraId="37FECB45" w14:textId="6380F2EA" w:rsidR="00BF04AB" w:rsidRPr="00BF04AB" w:rsidRDefault="00BF04AB" w:rsidP="00BF04AB">
            <w:pPr>
              <w:spacing w:after="0" w:line="240" w:lineRule="auto"/>
              <w:contextualSpacing/>
              <w:rPr>
                <w:rFonts w:ascii="Times New Roman" w:hAnsi="Times New Roman"/>
              </w:rPr>
            </w:pPr>
            <w:r w:rsidRPr="00BF04AB">
              <w:rPr>
                <w:rFonts w:ascii="Times New Roman" w:hAnsi="Times New Roman"/>
              </w:rPr>
              <w:t xml:space="preserve">Степень </w:t>
            </w:r>
            <w:proofErr w:type="spellStart"/>
            <w:r w:rsidRPr="00BF04AB">
              <w:rPr>
                <w:rFonts w:ascii="Times New Roman" w:hAnsi="Times New Roman"/>
              </w:rPr>
              <w:t>пылевлагозащиты</w:t>
            </w:r>
            <w:proofErr w:type="spellEnd"/>
            <w:r w:rsidRPr="00BF04AB">
              <w:rPr>
                <w:rFonts w:ascii="Times New Roman" w:hAnsi="Times New Roman"/>
              </w:rPr>
              <w:t xml:space="preserve"> IP: не ниже IPX4</w:t>
            </w:r>
          </w:p>
          <w:p w14:paraId="4144EA33" w14:textId="4E1CE4A1" w:rsidR="00BF04AB" w:rsidRPr="00BF04AB" w:rsidRDefault="00BF04AB" w:rsidP="00BF04AB">
            <w:pPr>
              <w:spacing w:after="0" w:line="240" w:lineRule="auto"/>
              <w:contextualSpacing/>
              <w:rPr>
                <w:rFonts w:ascii="Times New Roman" w:hAnsi="Times New Roman"/>
              </w:rPr>
            </w:pPr>
            <w:r w:rsidRPr="00BF04AB">
              <w:rPr>
                <w:rFonts w:ascii="Times New Roman" w:hAnsi="Times New Roman"/>
              </w:rPr>
              <w:t>Материал корпуса: металл, пластик</w:t>
            </w:r>
          </w:p>
          <w:p w14:paraId="6C67E77B" w14:textId="4C38A8AF" w:rsidR="00C65DE4" w:rsidRPr="00C65DE4" w:rsidRDefault="00C65DE4" w:rsidP="00EF336F">
            <w:pPr>
              <w:spacing w:after="0" w:line="240" w:lineRule="auto"/>
              <w:contextualSpacing/>
              <w:rPr>
                <w:rFonts w:ascii="Times New Roman" w:hAnsi="Times New Roman"/>
                <w:b/>
                <w:bCs/>
              </w:rPr>
            </w:pPr>
            <w:r w:rsidRPr="00C65DE4">
              <w:rPr>
                <w:rFonts w:ascii="Times New Roman" w:hAnsi="Times New Roman"/>
                <w:b/>
                <w:bCs/>
              </w:rPr>
              <w:t>Акустические характеристики:</w:t>
            </w:r>
          </w:p>
          <w:p w14:paraId="3515F0E9" w14:textId="3069F850" w:rsidR="00EF336F" w:rsidRDefault="00EF336F" w:rsidP="00EF336F">
            <w:pPr>
              <w:spacing w:after="0" w:line="240" w:lineRule="auto"/>
              <w:contextualSpacing/>
              <w:rPr>
                <w:rFonts w:ascii="Times New Roman" w:hAnsi="Times New Roman"/>
              </w:rPr>
            </w:pPr>
            <w:r w:rsidRPr="00EF336F">
              <w:rPr>
                <w:rFonts w:ascii="Times New Roman" w:hAnsi="Times New Roman"/>
              </w:rPr>
              <w:t>Мощность: не менее 400 Вт</w:t>
            </w:r>
          </w:p>
          <w:p w14:paraId="4BFEC671" w14:textId="77777777" w:rsidR="00C65DE4" w:rsidRDefault="00C65DE4" w:rsidP="00EF336F">
            <w:pPr>
              <w:spacing w:after="0" w:line="240" w:lineRule="auto"/>
              <w:contextualSpacing/>
              <w:rPr>
                <w:rFonts w:ascii="Times New Roman" w:hAnsi="Times New Roman"/>
              </w:rPr>
            </w:pPr>
            <w:r>
              <w:rPr>
                <w:rFonts w:ascii="Times New Roman" w:hAnsi="Times New Roman"/>
              </w:rPr>
              <w:t xml:space="preserve">Тактовая частота: </w:t>
            </w:r>
          </w:p>
          <w:p w14:paraId="0CB7AD4F" w14:textId="467FB50D" w:rsidR="00C65DE4" w:rsidRDefault="00C65DE4" w:rsidP="00EF336F">
            <w:pPr>
              <w:spacing w:after="0" w:line="240" w:lineRule="auto"/>
              <w:contextualSpacing/>
              <w:rPr>
                <w:rFonts w:ascii="Times New Roman" w:hAnsi="Times New Roman"/>
              </w:rPr>
            </w:pPr>
            <w:r>
              <w:rPr>
                <w:rFonts w:ascii="Times New Roman" w:hAnsi="Times New Roman"/>
              </w:rPr>
              <w:t>от не более 40 Гц и до не менее 20 000 Гц</w:t>
            </w:r>
          </w:p>
          <w:p w14:paraId="7AA065F2" w14:textId="241EAFCC" w:rsidR="00C65DE4" w:rsidRPr="00C65DE4" w:rsidRDefault="00C65DE4" w:rsidP="00C65DE4">
            <w:pPr>
              <w:spacing w:after="0" w:line="240" w:lineRule="auto"/>
              <w:contextualSpacing/>
              <w:rPr>
                <w:rFonts w:ascii="Times New Roman" w:hAnsi="Times New Roman"/>
              </w:rPr>
            </w:pPr>
            <w:r w:rsidRPr="00C65DE4">
              <w:rPr>
                <w:rFonts w:ascii="Times New Roman" w:hAnsi="Times New Roman"/>
              </w:rPr>
              <w:t>Количество динамиков</w:t>
            </w:r>
            <w:r>
              <w:rPr>
                <w:rFonts w:ascii="Times New Roman" w:hAnsi="Times New Roman"/>
              </w:rPr>
              <w:t>: не менее</w:t>
            </w:r>
            <w:r w:rsidRPr="00C65DE4">
              <w:rPr>
                <w:rFonts w:ascii="Times New Roman" w:hAnsi="Times New Roman"/>
              </w:rPr>
              <w:t xml:space="preserve"> 4 </w:t>
            </w:r>
            <w:proofErr w:type="spellStart"/>
            <w:r w:rsidRPr="00C65DE4">
              <w:rPr>
                <w:rFonts w:ascii="Times New Roman" w:hAnsi="Times New Roman"/>
              </w:rPr>
              <w:t>шт</w:t>
            </w:r>
            <w:proofErr w:type="spellEnd"/>
          </w:p>
          <w:p w14:paraId="569873C9" w14:textId="46900B19" w:rsidR="00C65DE4" w:rsidRPr="00C65DE4" w:rsidRDefault="00C65DE4" w:rsidP="00C65DE4">
            <w:pPr>
              <w:spacing w:after="0" w:line="240" w:lineRule="auto"/>
              <w:contextualSpacing/>
              <w:rPr>
                <w:rFonts w:ascii="Times New Roman" w:hAnsi="Times New Roman"/>
              </w:rPr>
            </w:pPr>
            <w:r w:rsidRPr="00C65DE4">
              <w:rPr>
                <w:rFonts w:ascii="Times New Roman" w:hAnsi="Times New Roman"/>
              </w:rPr>
              <w:t>Диаметр ВЧ-динамика</w:t>
            </w:r>
            <w:r>
              <w:rPr>
                <w:rFonts w:ascii="Times New Roman" w:hAnsi="Times New Roman"/>
              </w:rPr>
              <w:t xml:space="preserve">: не менее </w:t>
            </w:r>
            <w:r w:rsidRPr="00C65DE4">
              <w:rPr>
                <w:rFonts w:ascii="Times New Roman" w:hAnsi="Times New Roman"/>
              </w:rPr>
              <w:t>25 мм</w:t>
            </w:r>
          </w:p>
          <w:p w14:paraId="3541096B" w14:textId="632D7230" w:rsidR="00C65DE4" w:rsidRPr="00C65DE4" w:rsidRDefault="00C65DE4" w:rsidP="00C65DE4">
            <w:pPr>
              <w:spacing w:after="0" w:line="240" w:lineRule="auto"/>
              <w:contextualSpacing/>
              <w:rPr>
                <w:rFonts w:ascii="Times New Roman" w:hAnsi="Times New Roman"/>
              </w:rPr>
            </w:pPr>
            <w:r w:rsidRPr="00C65DE4">
              <w:rPr>
                <w:rFonts w:ascii="Times New Roman" w:hAnsi="Times New Roman"/>
              </w:rPr>
              <w:t>Диаметр НЧ-динамика</w:t>
            </w:r>
            <w:r>
              <w:rPr>
                <w:rFonts w:ascii="Times New Roman" w:hAnsi="Times New Roman"/>
              </w:rPr>
              <w:t xml:space="preserve">: не менее </w:t>
            </w:r>
            <w:r w:rsidRPr="00C65DE4">
              <w:rPr>
                <w:rFonts w:ascii="Times New Roman" w:hAnsi="Times New Roman"/>
              </w:rPr>
              <w:t>191 мм</w:t>
            </w:r>
          </w:p>
          <w:p w14:paraId="4794120D" w14:textId="2C69895A" w:rsidR="00C65DE4" w:rsidRPr="00C65DE4" w:rsidRDefault="00C65DE4" w:rsidP="00C65DE4">
            <w:pPr>
              <w:spacing w:after="0" w:line="240" w:lineRule="auto"/>
              <w:contextualSpacing/>
              <w:rPr>
                <w:rFonts w:ascii="Times New Roman" w:hAnsi="Times New Roman"/>
              </w:rPr>
            </w:pPr>
            <w:r w:rsidRPr="00C65DE4">
              <w:rPr>
                <w:rFonts w:ascii="Times New Roman" w:hAnsi="Times New Roman"/>
              </w:rPr>
              <w:t>Количество полос AC</w:t>
            </w:r>
            <w:r>
              <w:rPr>
                <w:rFonts w:ascii="Times New Roman" w:hAnsi="Times New Roman"/>
              </w:rPr>
              <w:t xml:space="preserve">: не менее </w:t>
            </w:r>
            <w:r w:rsidRPr="00C65DE4">
              <w:rPr>
                <w:rFonts w:ascii="Times New Roman" w:hAnsi="Times New Roman"/>
              </w:rPr>
              <w:t>2</w:t>
            </w:r>
          </w:p>
          <w:p w14:paraId="2C519D43" w14:textId="1BAFA09C" w:rsidR="00C65DE4" w:rsidRDefault="00C65DE4" w:rsidP="00C65DE4">
            <w:pPr>
              <w:spacing w:after="0" w:line="240" w:lineRule="auto"/>
              <w:contextualSpacing/>
              <w:rPr>
                <w:rFonts w:ascii="Times New Roman" w:hAnsi="Times New Roman"/>
              </w:rPr>
            </w:pPr>
            <w:r w:rsidRPr="00C65DE4">
              <w:rPr>
                <w:rFonts w:ascii="Times New Roman" w:hAnsi="Times New Roman"/>
              </w:rPr>
              <w:t>Соотношение сигнал / шум</w:t>
            </w:r>
            <w:r>
              <w:rPr>
                <w:rFonts w:ascii="Times New Roman" w:hAnsi="Times New Roman"/>
              </w:rPr>
              <w:t xml:space="preserve">: не менее </w:t>
            </w:r>
            <w:r w:rsidRPr="00C65DE4">
              <w:rPr>
                <w:rFonts w:ascii="Times New Roman" w:hAnsi="Times New Roman"/>
              </w:rPr>
              <w:t>80 дБ</w:t>
            </w:r>
          </w:p>
          <w:p w14:paraId="3BB152CB" w14:textId="370552FF" w:rsidR="00124C7B" w:rsidRDefault="00124C7B" w:rsidP="00C65DE4">
            <w:pPr>
              <w:spacing w:after="0" w:line="240" w:lineRule="auto"/>
              <w:contextualSpacing/>
              <w:rPr>
                <w:rFonts w:ascii="Times New Roman" w:hAnsi="Times New Roman"/>
                <w:b/>
                <w:bCs/>
              </w:rPr>
            </w:pPr>
            <w:r w:rsidRPr="00124C7B">
              <w:rPr>
                <w:rFonts w:ascii="Times New Roman" w:hAnsi="Times New Roman"/>
                <w:b/>
                <w:bCs/>
              </w:rPr>
              <w:t>Подключение:</w:t>
            </w:r>
          </w:p>
          <w:p w14:paraId="624DD17C" w14:textId="4EBB95C9" w:rsidR="00124C7B" w:rsidRPr="00124C7B" w:rsidRDefault="00124C7B" w:rsidP="00124C7B">
            <w:pPr>
              <w:spacing w:after="0" w:line="240" w:lineRule="auto"/>
              <w:contextualSpacing/>
              <w:rPr>
                <w:rFonts w:ascii="Times New Roman" w:hAnsi="Times New Roman"/>
                <w:b/>
                <w:bCs/>
              </w:rPr>
            </w:pPr>
            <w:r w:rsidRPr="00124C7B">
              <w:rPr>
                <w:rFonts w:ascii="Times New Roman" w:hAnsi="Times New Roman"/>
              </w:rPr>
              <w:t xml:space="preserve">Беспроводные подключения: </w:t>
            </w:r>
            <w:proofErr w:type="spellStart"/>
            <w:r w:rsidRPr="00124C7B">
              <w:rPr>
                <w:rFonts w:ascii="Times New Roman" w:hAnsi="Times New Roman"/>
              </w:rPr>
              <w:t>Bluetooth</w:t>
            </w:r>
            <w:proofErr w:type="spellEnd"/>
            <w:r w:rsidRPr="00124C7B">
              <w:rPr>
                <w:rFonts w:ascii="Times New Roman" w:hAnsi="Times New Roman"/>
              </w:rPr>
              <w:t xml:space="preserve"> не ниже 5.4</w:t>
            </w:r>
          </w:p>
          <w:p w14:paraId="019C5A80" w14:textId="63B7C5DD" w:rsidR="00EF336F" w:rsidRDefault="00EF336F" w:rsidP="00EF336F">
            <w:pPr>
              <w:spacing w:after="0" w:line="240" w:lineRule="auto"/>
              <w:contextualSpacing/>
              <w:rPr>
                <w:rFonts w:ascii="Times New Roman" w:hAnsi="Times New Roman"/>
              </w:rPr>
            </w:pPr>
            <w:r w:rsidRPr="00EF336F">
              <w:rPr>
                <w:rFonts w:ascii="Times New Roman" w:hAnsi="Times New Roman"/>
              </w:rPr>
              <w:t xml:space="preserve">Разъемы и интерфейсы: </w:t>
            </w:r>
            <w:r w:rsidRPr="00EF336F">
              <w:rPr>
                <w:rFonts w:ascii="Times New Roman" w:hAnsi="Times New Roman"/>
                <w:lang w:val="en-US"/>
              </w:rPr>
              <w:t>USB</w:t>
            </w:r>
            <w:r w:rsidRPr="00EF336F">
              <w:rPr>
                <w:rFonts w:ascii="Times New Roman" w:hAnsi="Times New Roman"/>
              </w:rPr>
              <w:t>, AUX, микрофонный вход</w:t>
            </w:r>
          </w:p>
          <w:p w14:paraId="1C2E8D06" w14:textId="3DEB8943" w:rsidR="00C65DE4" w:rsidRPr="00C65DE4" w:rsidRDefault="00C65DE4" w:rsidP="00EF336F">
            <w:pPr>
              <w:spacing w:after="0" w:line="240" w:lineRule="auto"/>
              <w:contextualSpacing/>
              <w:rPr>
                <w:rFonts w:ascii="Times New Roman" w:hAnsi="Times New Roman"/>
                <w:b/>
                <w:bCs/>
              </w:rPr>
            </w:pPr>
            <w:r w:rsidRPr="00C65DE4">
              <w:rPr>
                <w:rFonts w:ascii="Times New Roman" w:hAnsi="Times New Roman"/>
                <w:b/>
                <w:bCs/>
              </w:rPr>
              <w:t>Караоке:</w:t>
            </w:r>
          </w:p>
          <w:p w14:paraId="117299D6" w14:textId="77777777" w:rsidR="00AC22DD" w:rsidRDefault="00EF336F" w:rsidP="00B86423">
            <w:pPr>
              <w:spacing w:after="0" w:line="240" w:lineRule="auto"/>
              <w:contextualSpacing/>
              <w:rPr>
                <w:rFonts w:ascii="Times New Roman" w:hAnsi="Times New Roman"/>
              </w:rPr>
            </w:pPr>
            <w:r w:rsidRPr="00EF336F">
              <w:rPr>
                <w:rFonts w:ascii="Times New Roman" w:hAnsi="Times New Roman"/>
              </w:rPr>
              <w:t xml:space="preserve">Караоке: </w:t>
            </w:r>
            <w:r w:rsidR="00C65DE4">
              <w:rPr>
                <w:rFonts w:ascii="Times New Roman" w:hAnsi="Times New Roman"/>
              </w:rPr>
              <w:t>наличие</w:t>
            </w:r>
          </w:p>
          <w:p w14:paraId="187EA0CF" w14:textId="66299FE5" w:rsidR="00C65DE4" w:rsidRPr="00C65DE4" w:rsidRDefault="00C65DE4" w:rsidP="00C65DE4">
            <w:pPr>
              <w:spacing w:after="0" w:line="240" w:lineRule="auto"/>
              <w:contextualSpacing/>
              <w:rPr>
                <w:rFonts w:ascii="Times New Roman" w:hAnsi="Times New Roman"/>
              </w:rPr>
            </w:pPr>
            <w:r w:rsidRPr="00C65DE4">
              <w:rPr>
                <w:rFonts w:ascii="Times New Roman" w:hAnsi="Times New Roman"/>
              </w:rPr>
              <w:t>Регулировка эффекта "эхо"</w:t>
            </w:r>
            <w:r>
              <w:rPr>
                <w:rFonts w:ascii="Times New Roman" w:hAnsi="Times New Roman"/>
              </w:rPr>
              <w:t>: наличие</w:t>
            </w:r>
          </w:p>
          <w:p w14:paraId="0F4167F5" w14:textId="77777777" w:rsidR="00C65DE4" w:rsidRDefault="00C65DE4" w:rsidP="00C65DE4">
            <w:pPr>
              <w:spacing w:after="0" w:line="240" w:lineRule="auto"/>
              <w:contextualSpacing/>
              <w:rPr>
                <w:rFonts w:ascii="Times New Roman" w:hAnsi="Times New Roman"/>
              </w:rPr>
            </w:pPr>
            <w:r w:rsidRPr="00C65DE4">
              <w:rPr>
                <w:rFonts w:ascii="Times New Roman" w:hAnsi="Times New Roman"/>
              </w:rPr>
              <w:t>Регулировка громкости микрофона</w:t>
            </w:r>
            <w:r>
              <w:rPr>
                <w:rFonts w:ascii="Times New Roman" w:hAnsi="Times New Roman"/>
              </w:rPr>
              <w:t>: наличие</w:t>
            </w:r>
          </w:p>
          <w:p w14:paraId="71070351" w14:textId="77777777" w:rsidR="00C65DE4" w:rsidRPr="00C65DE4" w:rsidRDefault="00C65DE4" w:rsidP="00C65DE4">
            <w:pPr>
              <w:spacing w:after="0" w:line="240" w:lineRule="auto"/>
              <w:contextualSpacing/>
              <w:rPr>
                <w:rFonts w:ascii="Times New Roman" w:hAnsi="Times New Roman"/>
                <w:b/>
                <w:bCs/>
              </w:rPr>
            </w:pPr>
            <w:r w:rsidRPr="00C65DE4">
              <w:rPr>
                <w:rFonts w:ascii="Times New Roman" w:hAnsi="Times New Roman"/>
                <w:b/>
                <w:bCs/>
              </w:rPr>
              <w:t>Питание</w:t>
            </w:r>
          </w:p>
          <w:p w14:paraId="559BB68B" w14:textId="284DAA01" w:rsidR="00C65DE4" w:rsidRPr="00C65DE4" w:rsidRDefault="00C65DE4" w:rsidP="00C65DE4">
            <w:pPr>
              <w:spacing w:after="0" w:line="240" w:lineRule="auto"/>
              <w:contextualSpacing/>
              <w:rPr>
                <w:rFonts w:ascii="Times New Roman" w:hAnsi="Times New Roman"/>
              </w:rPr>
            </w:pPr>
            <w:r w:rsidRPr="00C65DE4">
              <w:rPr>
                <w:rFonts w:ascii="Times New Roman" w:hAnsi="Times New Roman"/>
              </w:rPr>
              <w:t>Питание</w:t>
            </w:r>
            <w:r>
              <w:rPr>
                <w:rFonts w:ascii="Times New Roman" w:hAnsi="Times New Roman"/>
              </w:rPr>
              <w:t xml:space="preserve">: </w:t>
            </w:r>
            <w:r w:rsidRPr="00C65DE4">
              <w:rPr>
                <w:rFonts w:ascii="Times New Roman" w:hAnsi="Times New Roman"/>
              </w:rPr>
              <w:t>от аккумулятора</w:t>
            </w:r>
          </w:p>
          <w:p w14:paraId="66489792" w14:textId="1340641F" w:rsidR="00C65DE4" w:rsidRPr="009A19EC" w:rsidRDefault="00C65DE4" w:rsidP="00C65DE4">
            <w:pPr>
              <w:spacing w:after="0" w:line="240" w:lineRule="auto"/>
              <w:contextualSpacing/>
              <w:rPr>
                <w:rFonts w:ascii="Times New Roman" w:hAnsi="Times New Roman"/>
              </w:rPr>
            </w:pPr>
            <w:r w:rsidRPr="00C65DE4">
              <w:rPr>
                <w:rFonts w:ascii="Times New Roman" w:hAnsi="Times New Roman"/>
              </w:rPr>
              <w:t>Емкость аккумулятора</w:t>
            </w:r>
            <w:r>
              <w:rPr>
                <w:rFonts w:ascii="Times New Roman" w:hAnsi="Times New Roman"/>
              </w:rPr>
              <w:t xml:space="preserve">: не менее </w:t>
            </w:r>
            <w:r w:rsidRPr="00C65DE4">
              <w:rPr>
                <w:rFonts w:ascii="Times New Roman" w:hAnsi="Times New Roman"/>
              </w:rPr>
              <w:t>4584 мА*ч</w:t>
            </w:r>
          </w:p>
        </w:tc>
        <w:tc>
          <w:tcPr>
            <w:tcW w:w="709" w:type="dxa"/>
          </w:tcPr>
          <w:p w14:paraId="09EBA94A" w14:textId="77777777" w:rsidR="00AC22DD" w:rsidRPr="00182DCB" w:rsidRDefault="00AC22DD" w:rsidP="00B86423">
            <w:pPr>
              <w:spacing w:after="0" w:line="240" w:lineRule="auto"/>
              <w:jc w:val="center"/>
              <w:rPr>
                <w:rFonts w:ascii="Times New Roman" w:hAnsi="Times New Roman"/>
              </w:rPr>
            </w:pPr>
            <w:r w:rsidRPr="00182DCB">
              <w:rPr>
                <w:rFonts w:ascii="Times New Roman" w:hAnsi="Times New Roman"/>
              </w:rPr>
              <w:t>шт.</w:t>
            </w:r>
          </w:p>
        </w:tc>
        <w:tc>
          <w:tcPr>
            <w:tcW w:w="708" w:type="dxa"/>
          </w:tcPr>
          <w:p w14:paraId="30CA3461" w14:textId="77777777" w:rsidR="00AC22DD" w:rsidRPr="00182DCB" w:rsidRDefault="00AC22DD" w:rsidP="00B86423">
            <w:pPr>
              <w:spacing w:after="0" w:line="240" w:lineRule="auto"/>
              <w:jc w:val="center"/>
              <w:rPr>
                <w:rFonts w:ascii="Times New Roman" w:hAnsi="Times New Roman"/>
              </w:rPr>
            </w:pPr>
            <w:r w:rsidRPr="00182DCB">
              <w:rPr>
                <w:rFonts w:ascii="Times New Roman" w:hAnsi="Times New Roman"/>
              </w:rPr>
              <w:t>1</w:t>
            </w:r>
          </w:p>
        </w:tc>
      </w:tr>
    </w:tbl>
    <w:p w14:paraId="0AC77466" w14:textId="77777777" w:rsidR="00AC22DD" w:rsidRDefault="00AC22DD" w:rsidP="003D758C">
      <w:pPr>
        <w:spacing w:after="0" w:line="240" w:lineRule="auto"/>
        <w:jc w:val="both"/>
        <w:rPr>
          <w:rFonts w:ascii="Times New Roman" w:hAnsi="Times New Roman" w:cs="Times New Roman"/>
          <w:b/>
        </w:rPr>
      </w:pPr>
    </w:p>
    <w:p w14:paraId="20C91538" w14:textId="77777777" w:rsidR="00193876" w:rsidRPr="005C0344" w:rsidRDefault="00E73DAD" w:rsidP="003D758C">
      <w:pPr>
        <w:spacing w:after="0" w:line="240" w:lineRule="auto"/>
        <w:jc w:val="both"/>
        <w:rPr>
          <w:rFonts w:ascii="Times New Roman" w:hAnsi="Times New Roman" w:cs="Times New Roman"/>
          <w:b/>
        </w:rPr>
      </w:pPr>
      <w:bookmarkStart w:id="3" w:name="_Hlk234854772"/>
      <w:r w:rsidRPr="005C0344">
        <w:rPr>
          <w:rFonts w:ascii="Times New Roman" w:hAnsi="Times New Roman" w:cs="Times New Roman"/>
          <w:b/>
        </w:rPr>
        <w:t>2. Место поставки товара:</w:t>
      </w:r>
      <w:r w:rsidR="005C0344" w:rsidRPr="005C0344">
        <w:t xml:space="preserve"> </w:t>
      </w:r>
      <w:bookmarkStart w:id="4" w:name="_Hlk234854647"/>
      <w:r w:rsidR="005C0344" w:rsidRPr="005C0344">
        <w:rPr>
          <w:rFonts w:ascii="Times New Roman" w:hAnsi="Times New Roman" w:cs="Times New Roman"/>
        </w:rPr>
        <w:t>628462, Ханты–Мансийский автономный</w:t>
      </w:r>
      <w:r w:rsidR="002273B7">
        <w:rPr>
          <w:rFonts w:ascii="Times New Roman" w:hAnsi="Times New Roman" w:cs="Times New Roman"/>
        </w:rPr>
        <w:t xml:space="preserve"> округ – Югра, </w:t>
      </w:r>
      <w:proofErr w:type="spellStart"/>
      <w:r w:rsidR="002273B7">
        <w:rPr>
          <w:rFonts w:ascii="Times New Roman" w:hAnsi="Times New Roman" w:cs="Times New Roman"/>
        </w:rPr>
        <w:t>г.о</w:t>
      </w:r>
      <w:proofErr w:type="spellEnd"/>
      <w:r w:rsidR="002273B7">
        <w:rPr>
          <w:rFonts w:ascii="Times New Roman" w:hAnsi="Times New Roman" w:cs="Times New Roman"/>
        </w:rPr>
        <w:t>. Радужный, г. </w:t>
      </w:r>
      <w:r w:rsidR="005C0344" w:rsidRPr="005C0344">
        <w:rPr>
          <w:rFonts w:ascii="Times New Roman" w:hAnsi="Times New Roman" w:cs="Times New Roman"/>
        </w:rPr>
        <w:t>Радужный</w:t>
      </w:r>
      <w:r w:rsidR="002273B7">
        <w:rPr>
          <w:rFonts w:ascii="Times New Roman" w:hAnsi="Times New Roman" w:cs="Times New Roman"/>
        </w:rPr>
        <w:t>,</w:t>
      </w:r>
      <w:r w:rsidR="005C0344" w:rsidRPr="005C0344">
        <w:rPr>
          <w:rFonts w:ascii="Times New Roman" w:hAnsi="Times New Roman" w:cs="Times New Roman"/>
        </w:rPr>
        <w:t xml:space="preserve"> 7 </w:t>
      </w:r>
      <w:proofErr w:type="spellStart"/>
      <w:r w:rsidR="005C0344" w:rsidRPr="005C0344">
        <w:rPr>
          <w:rFonts w:ascii="Times New Roman" w:hAnsi="Times New Roman" w:cs="Times New Roman"/>
        </w:rPr>
        <w:t>мкр</w:t>
      </w:r>
      <w:proofErr w:type="spellEnd"/>
      <w:r w:rsidR="005C0344" w:rsidRPr="005C0344">
        <w:rPr>
          <w:rFonts w:ascii="Times New Roman" w:hAnsi="Times New Roman" w:cs="Times New Roman"/>
        </w:rPr>
        <w:t>., д. 33</w:t>
      </w:r>
      <w:r w:rsidR="002273B7">
        <w:rPr>
          <w:rFonts w:ascii="Times New Roman" w:hAnsi="Times New Roman" w:cs="Times New Roman"/>
        </w:rPr>
        <w:t>.</w:t>
      </w:r>
    </w:p>
    <w:bookmarkEnd w:id="4"/>
    <w:p w14:paraId="5D3FC69B" w14:textId="77777777" w:rsidR="00E73DAD" w:rsidRPr="000C4966" w:rsidRDefault="00E73DAD" w:rsidP="003D758C">
      <w:pPr>
        <w:spacing w:after="0" w:line="240" w:lineRule="auto"/>
        <w:jc w:val="both"/>
        <w:rPr>
          <w:rFonts w:ascii="Times New Roman" w:eastAsiaTheme="minorEastAsia" w:hAnsi="Times New Roman" w:cs="Times New Roman"/>
        </w:rPr>
      </w:pPr>
      <w:r w:rsidRPr="00140D23">
        <w:rPr>
          <w:rFonts w:ascii="Times New Roman" w:hAnsi="Times New Roman" w:cs="Times New Roman"/>
          <w:b/>
        </w:rPr>
        <w:t>3. Срок поставки товара:</w:t>
      </w:r>
      <w:r w:rsidR="00916C3C">
        <w:rPr>
          <w:rFonts w:ascii="Times New Roman" w:hAnsi="Times New Roman" w:cs="Times New Roman"/>
        </w:rPr>
        <w:t xml:space="preserve"> </w:t>
      </w:r>
      <w:bookmarkStart w:id="5" w:name="_Hlk234854672"/>
      <w:r w:rsidR="00916C3C">
        <w:rPr>
          <w:rFonts w:ascii="Times New Roman" w:hAnsi="Times New Roman" w:cs="Times New Roman"/>
        </w:rPr>
        <w:t>от</w:t>
      </w:r>
      <w:r w:rsidRPr="00140D23">
        <w:rPr>
          <w:rFonts w:ascii="Times New Roman" w:hAnsi="Times New Roman" w:cs="Times New Roman"/>
        </w:rPr>
        <w:t xml:space="preserve"> даты заключения договора </w:t>
      </w:r>
      <w:r w:rsidR="008707B5">
        <w:rPr>
          <w:rFonts w:ascii="Times New Roman" w:hAnsi="Times New Roman" w:cs="Times New Roman"/>
        </w:rPr>
        <w:t>в течение 15 (п</w:t>
      </w:r>
      <w:r w:rsidR="00057759" w:rsidRPr="00140D23">
        <w:rPr>
          <w:rFonts w:ascii="Times New Roman" w:hAnsi="Times New Roman" w:cs="Times New Roman"/>
        </w:rPr>
        <w:t>ятнадцати) рабочих дней</w:t>
      </w:r>
      <w:r w:rsidRPr="00140D23">
        <w:rPr>
          <w:rFonts w:ascii="Times New Roman" w:hAnsi="Times New Roman" w:cs="Times New Roman"/>
        </w:rPr>
        <w:t>.</w:t>
      </w:r>
      <w:bookmarkEnd w:id="5"/>
    </w:p>
    <w:p w14:paraId="72B30A2A" w14:textId="6054C59D" w:rsidR="00FF7B15" w:rsidRPr="000C4966" w:rsidRDefault="00FF7B15" w:rsidP="003D758C">
      <w:pPr>
        <w:widowControl w:val="0"/>
        <w:spacing w:after="0" w:line="240" w:lineRule="auto"/>
        <w:jc w:val="both"/>
        <w:rPr>
          <w:rFonts w:ascii="Times New Roman" w:hAnsi="Times New Roman" w:cs="Times New Roman"/>
        </w:rPr>
      </w:pPr>
      <w:r w:rsidRPr="005C0344">
        <w:rPr>
          <w:rFonts w:ascii="Times New Roman" w:hAnsi="Times New Roman" w:cs="Times New Roman"/>
          <w:kern w:val="2"/>
        </w:rPr>
        <w:t>3.1. Доставка, погрузочно-разгрузочные работы</w:t>
      </w:r>
      <w:r w:rsidR="008707B5">
        <w:rPr>
          <w:rFonts w:ascii="Times New Roman" w:hAnsi="Times New Roman" w:cs="Times New Roman"/>
          <w:kern w:val="2"/>
        </w:rPr>
        <w:t xml:space="preserve">, в срок не позднее </w:t>
      </w:r>
      <w:r w:rsidR="00B86423">
        <w:rPr>
          <w:rFonts w:ascii="Times New Roman" w:hAnsi="Times New Roman" w:cs="Times New Roman"/>
          <w:kern w:val="2"/>
        </w:rPr>
        <w:t>16</w:t>
      </w:r>
      <w:r w:rsidR="008707B5">
        <w:rPr>
          <w:rFonts w:ascii="Times New Roman" w:hAnsi="Times New Roman" w:cs="Times New Roman"/>
          <w:kern w:val="2"/>
        </w:rPr>
        <w:t>.09.2026 год</w:t>
      </w:r>
      <w:r w:rsidR="002273B7">
        <w:rPr>
          <w:rFonts w:ascii="Times New Roman" w:hAnsi="Times New Roman" w:cs="Times New Roman"/>
          <w:kern w:val="2"/>
        </w:rPr>
        <w:t>а (после окончания ремонтных работ в помещения</w:t>
      </w:r>
      <w:r w:rsidR="00FD0135">
        <w:rPr>
          <w:rFonts w:ascii="Times New Roman" w:hAnsi="Times New Roman" w:cs="Times New Roman"/>
          <w:kern w:val="2"/>
        </w:rPr>
        <w:t>х</w:t>
      </w:r>
      <w:r w:rsidR="002273B7">
        <w:rPr>
          <w:rFonts w:ascii="Times New Roman" w:hAnsi="Times New Roman" w:cs="Times New Roman"/>
          <w:kern w:val="2"/>
        </w:rPr>
        <w:t xml:space="preserve"> здания). </w:t>
      </w:r>
    </w:p>
    <w:p w14:paraId="5999CFA3" w14:textId="77777777" w:rsidR="00182B7F" w:rsidRPr="000C4966" w:rsidRDefault="00182B7F" w:rsidP="003D758C">
      <w:pPr>
        <w:pStyle w:val="docdata"/>
        <w:spacing w:before="0" w:beforeAutospacing="0" w:after="0" w:afterAutospacing="0"/>
        <w:jc w:val="both"/>
        <w:rPr>
          <w:sz w:val="22"/>
          <w:szCs w:val="22"/>
        </w:rPr>
      </w:pPr>
      <w:r w:rsidRPr="000C4966">
        <w:rPr>
          <w:b/>
          <w:bCs/>
          <w:color w:val="000000"/>
          <w:sz w:val="22"/>
          <w:szCs w:val="22"/>
        </w:rPr>
        <w:lastRenderedPageBreak/>
        <w:t>4. Требования к качеству, безопасности поставляемого товара:</w:t>
      </w:r>
    </w:p>
    <w:p w14:paraId="7CBF8D15"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 xml:space="preserve">4.1. Поставляемый товар должен соответствовать заданным функциональным и качественным характеристикам; </w:t>
      </w:r>
    </w:p>
    <w:p w14:paraId="5B945BE8" w14:textId="77777777" w:rsidR="008850ED" w:rsidRPr="000C4966" w:rsidRDefault="00182B7F" w:rsidP="003D758C">
      <w:pPr>
        <w:pStyle w:val="af5"/>
        <w:spacing w:before="0" w:beforeAutospacing="0" w:after="0" w:afterAutospacing="0"/>
        <w:jc w:val="both"/>
        <w:rPr>
          <w:sz w:val="22"/>
          <w:szCs w:val="22"/>
        </w:rPr>
      </w:pPr>
      <w:r w:rsidRPr="000C4966">
        <w:rPr>
          <w:color w:val="000000"/>
          <w:sz w:val="22"/>
          <w:szCs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596C818"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64872160"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F1845DB"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13C9E33" w14:textId="77777777" w:rsidR="00182B7F" w:rsidRPr="000C4966" w:rsidRDefault="00182B7F" w:rsidP="003D758C">
      <w:pPr>
        <w:pStyle w:val="af5"/>
        <w:spacing w:before="0" w:beforeAutospacing="0" w:after="0" w:afterAutospacing="0"/>
        <w:jc w:val="both"/>
        <w:rPr>
          <w:sz w:val="22"/>
          <w:szCs w:val="22"/>
        </w:rPr>
      </w:pPr>
      <w:r w:rsidRPr="000C4966">
        <w:rPr>
          <w:b/>
          <w:bCs/>
          <w:color w:val="000000"/>
          <w:sz w:val="22"/>
          <w:szCs w:val="22"/>
        </w:rPr>
        <w:t>5. Требования к упаковке и маркировке поставляемого товара:</w:t>
      </w:r>
    </w:p>
    <w:p w14:paraId="1D8DFAD9"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6ADD1505"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3E7C57E1"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43441E57"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74CD403" w14:textId="77777777" w:rsidR="00182B7F" w:rsidRPr="000C4966" w:rsidRDefault="00182B7F" w:rsidP="003D758C">
      <w:pPr>
        <w:pStyle w:val="af5"/>
        <w:spacing w:before="0" w:beforeAutospacing="0" w:after="0" w:afterAutospacing="0"/>
        <w:jc w:val="both"/>
        <w:rPr>
          <w:sz w:val="22"/>
          <w:szCs w:val="22"/>
        </w:rPr>
      </w:pPr>
      <w:r w:rsidRPr="000C4966">
        <w:rPr>
          <w:b/>
          <w:bCs/>
          <w:color w:val="000000"/>
          <w:sz w:val="22"/>
          <w:szCs w:val="22"/>
        </w:rPr>
        <w:t>6. Требования к гарантийному сроку товара и (или) объему предоставления гарантий качества товара:</w:t>
      </w:r>
    </w:p>
    <w:p w14:paraId="496E39DA"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 xml:space="preserve">6.1. Гарантия качества товара - в соответствии с гарантийным сроком, установленным производителем. </w:t>
      </w:r>
    </w:p>
    <w:p w14:paraId="24AE33F8" w14:textId="77777777" w:rsidR="00182B7F" w:rsidRPr="000C4966" w:rsidRDefault="00182B7F" w:rsidP="003D758C">
      <w:pPr>
        <w:pStyle w:val="af5"/>
        <w:spacing w:before="0" w:beforeAutospacing="0" w:after="0" w:afterAutospacing="0"/>
        <w:jc w:val="both"/>
        <w:rPr>
          <w:sz w:val="22"/>
          <w:szCs w:val="22"/>
        </w:rPr>
      </w:pPr>
      <w:r w:rsidRPr="000C4966">
        <w:rPr>
          <w:color w:val="000000"/>
          <w:sz w:val="22"/>
          <w:szCs w:val="22"/>
        </w:rPr>
        <w:t>6.2. Гарантийные обязательства должны распространяться на каждую единицу товара с момента приемки товара Заказчиком.</w:t>
      </w:r>
    </w:p>
    <w:p w14:paraId="4A0C676B" w14:textId="77777777" w:rsidR="00182B7F" w:rsidRDefault="00182B7F" w:rsidP="003D758C">
      <w:pPr>
        <w:pStyle w:val="af5"/>
        <w:spacing w:before="0" w:beforeAutospacing="0" w:after="0" w:afterAutospacing="0"/>
        <w:jc w:val="both"/>
        <w:rPr>
          <w:color w:val="000000"/>
          <w:sz w:val="22"/>
          <w:szCs w:val="22"/>
        </w:rPr>
      </w:pPr>
      <w:r w:rsidRPr="000C4966">
        <w:rPr>
          <w:color w:val="000000"/>
          <w:sz w:val="22"/>
          <w:szCs w:val="22"/>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bookmarkEnd w:id="3"/>
    </w:p>
    <w:sectPr w:rsidR="00182B7F" w:rsidSect="003D758C">
      <w:footerReference w:type="default" r:id="rId7"/>
      <w:pgSz w:w="11906" w:h="16838"/>
      <w:pgMar w:top="1134" w:right="566" w:bottom="1134" w:left="1134" w:header="7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CF6E7" w14:textId="77777777" w:rsidR="0027672F" w:rsidRDefault="0027672F">
      <w:pPr>
        <w:spacing w:line="240" w:lineRule="auto"/>
      </w:pPr>
      <w:r>
        <w:separator/>
      </w:r>
    </w:p>
  </w:endnote>
  <w:endnote w:type="continuationSeparator" w:id="0">
    <w:p w14:paraId="2EC1EB07" w14:textId="77777777" w:rsidR="0027672F" w:rsidRDefault="0027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F2793" w14:textId="77777777" w:rsidR="00B86423" w:rsidRDefault="00B86423">
    <w:pPr>
      <w:pStyle w:val="af3"/>
    </w:pPr>
  </w:p>
  <w:p w14:paraId="5C3DEE7E" w14:textId="77777777" w:rsidR="00B86423" w:rsidRDefault="00B8642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D1A5C" w14:textId="77777777" w:rsidR="0027672F" w:rsidRDefault="0027672F">
      <w:pPr>
        <w:spacing w:after="0"/>
      </w:pPr>
      <w:r>
        <w:separator/>
      </w:r>
    </w:p>
  </w:footnote>
  <w:footnote w:type="continuationSeparator" w:id="0">
    <w:p w14:paraId="3C92D731" w14:textId="77777777" w:rsidR="0027672F" w:rsidRDefault="002767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67CD"/>
    <w:multiLevelType w:val="multilevel"/>
    <w:tmpl w:val="29948240"/>
    <w:lvl w:ilvl="0">
      <w:start w:val="2"/>
      <w:numFmt w:val="decimal"/>
      <w:lvlText w:val="%1."/>
      <w:lvlJc w:val="left"/>
      <w:pPr>
        <w:tabs>
          <w:tab w:val="left" w:pos="312"/>
        </w:tabs>
      </w:pPr>
      <w:rPr>
        <w:color w:val="auto"/>
      </w:rPr>
    </w:lvl>
    <w:lvl w:ilvl="1">
      <w:start w:val="1"/>
      <w:numFmt w:val="decimal"/>
      <w:lvlText w:val="%1.%2."/>
      <w:lvlJc w:val="left"/>
      <w:pPr>
        <w:tabs>
          <w:tab w:val="left" w:pos="312"/>
        </w:tabs>
        <w:ind w:left="220"/>
      </w:pPr>
      <w:rPr>
        <w:rFonts w:ascii="Times New Roman" w:hAnsi="Times New Roman" w:cs="Times New Roman" w:hint="default"/>
        <w:i w:val="0"/>
        <w:iCs w:val="0"/>
        <w:color w:val="auto"/>
        <w:u w:val="none"/>
      </w:rPr>
    </w:lvl>
    <w:lvl w:ilvl="2">
      <w:start w:val="1"/>
      <w:numFmt w:val="decimal"/>
      <w:lvlText w:val="%1.%2.%3."/>
      <w:lvlJc w:val="left"/>
      <w:pPr>
        <w:tabs>
          <w:tab w:val="left" w:pos="312"/>
        </w:tabs>
      </w:pPr>
      <w:rPr>
        <w:rFonts w:hint="default"/>
      </w:rPr>
    </w:lvl>
    <w:lvl w:ilvl="3">
      <w:start w:val="1"/>
      <w:numFmt w:val="decimal"/>
      <w:lvlText w:val="%1.%2.%3.%4."/>
      <w:lvlJc w:val="left"/>
      <w:pPr>
        <w:tabs>
          <w:tab w:val="left" w:pos="312"/>
        </w:tabs>
      </w:pPr>
      <w:rPr>
        <w:rFonts w:hint="default"/>
      </w:rPr>
    </w:lvl>
    <w:lvl w:ilvl="4">
      <w:start w:val="1"/>
      <w:numFmt w:val="decimal"/>
      <w:lvlText w:val="%1.%2.%3.%4.%5."/>
      <w:lvlJc w:val="left"/>
      <w:pPr>
        <w:tabs>
          <w:tab w:val="left" w:pos="312"/>
        </w:tabs>
      </w:pPr>
      <w:rPr>
        <w:rFonts w:hint="default"/>
      </w:rPr>
    </w:lvl>
    <w:lvl w:ilvl="5">
      <w:start w:val="1"/>
      <w:numFmt w:val="decimal"/>
      <w:lvlText w:val="%1.%2.%3.%4.%5.%6."/>
      <w:lvlJc w:val="left"/>
      <w:pPr>
        <w:tabs>
          <w:tab w:val="left" w:pos="312"/>
        </w:tabs>
      </w:pPr>
      <w:rPr>
        <w:rFonts w:hint="default"/>
      </w:rPr>
    </w:lvl>
    <w:lvl w:ilvl="6">
      <w:start w:val="1"/>
      <w:numFmt w:val="decimal"/>
      <w:lvlText w:val="%1.%2.%3.%4.%5.%6.%7."/>
      <w:lvlJc w:val="left"/>
      <w:pPr>
        <w:tabs>
          <w:tab w:val="left" w:pos="312"/>
        </w:tabs>
      </w:pPr>
      <w:rPr>
        <w:rFonts w:hint="default"/>
      </w:rPr>
    </w:lvl>
    <w:lvl w:ilvl="7">
      <w:start w:val="1"/>
      <w:numFmt w:val="decimal"/>
      <w:lvlText w:val="%1.%2.%3.%4.%5.%6.%7.%8."/>
      <w:lvlJc w:val="left"/>
      <w:pPr>
        <w:tabs>
          <w:tab w:val="left" w:pos="312"/>
        </w:tabs>
      </w:pPr>
      <w:rPr>
        <w:rFonts w:hint="default"/>
      </w:rPr>
    </w:lvl>
    <w:lvl w:ilvl="8">
      <w:start w:val="1"/>
      <w:numFmt w:val="decimal"/>
      <w:lvlText w:val="%1.%2.%3.%4.%5.%6.%7.%8.%9."/>
      <w:lvlJc w:val="left"/>
      <w:pPr>
        <w:tabs>
          <w:tab w:val="left" w:pos="312"/>
        </w:tabs>
      </w:pPr>
      <w:rPr>
        <w:rFonts w:hint="default"/>
      </w:rPr>
    </w:lvl>
  </w:abstractNum>
  <w:abstractNum w:abstractNumId="1" w15:restartNumberingAfterBreak="0">
    <w:nsid w:val="05D15BF0"/>
    <w:multiLevelType w:val="multilevel"/>
    <w:tmpl w:val="05D15BF0"/>
    <w:lvl w:ilvl="0">
      <w:start w:val="1"/>
      <w:numFmt w:val="decimal"/>
      <w:lvlText w:val="%1)"/>
      <w:lvlJc w:val="left"/>
      <w:pPr>
        <w:ind w:left="1938" w:hanging="360"/>
      </w:pPr>
    </w:lvl>
    <w:lvl w:ilvl="1">
      <w:start w:val="1"/>
      <w:numFmt w:val="lowerLetter"/>
      <w:lvlText w:val="%2."/>
      <w:lvlJc w:val="left"/>
      <w:pPr>
        <w:ind w:left="2658" w:hanging="360"/>
      </w:pPr>
    </w:lvl>
    <w:lvl w:ilvl="2">
      <w:start w:val="1"/>
      <w:numFmt w:val="lowerRoman"/>
      <w:lvlText w:val="%3."/>
      <w:lvlJc w:val="right"/>
      <w:pPr>
        <w:ind w:left="3378" w:hanging="180"/>
      </w:pPr>
    </w:lvl>
    <w:lvl w:ilvl="3">
      <w:start w:val="1"/>
      <w:numFmt w:val="decimal"/>
      <w:lvlText w:val="%4."/>
      <w:lvlJc w:val="left"/>
      <w:pPr>
        <w:ind w:left="4098" w:hanging="360"/>
      </w:pPr>
    </w:lvl>
    <w:lvl w:ilvl="4">
      <w:start w:val="1"/>
      <w:numFmt w:val="lowerLetter"/>
      <w:lvlText w:val="%5."/>
      <w:lvlJc w:val="left"/>
      <w:pPr>
        <w:ind w:left="4818" w:hanging="360"/>
      </w:pPr>
    </w:lvl>
    <w:lvl w:ilvl="5">
      <w:start w:val="1"/>
      <w:numFmt w:val="lowerRoman"/>
      <w:lvlText w:val="%6."/>
      <w:lvlJc w:val="right"/>
      <w:pPr>
        <w:ind w:left="5538" w:hanging="180"/>
      </w:pPr>
    </w:lvl>
    <w:lvl w:ilvl="6">
      <w:start w:val="1"/>
      <w:numFmt w:val="decimal"/>
      <w:lvlText w:val="%7."/>
      <w:lvlJc w:val="left"/>
      <w:pPr>
        <w:ind w:left="6258" w:hanging="360"/>
      </w:pPr>
    </w:lvl>
    <w:lvl w:ilvl="7">
      <w:start w:val="1"/>
      <w:numFmt w:val="lowerLetter"/>
      <w:lvlText w:val="%8."/>
      <w:lvlJc w:val="left"/>
      <w:pPr>
        <w:ind w:left="6978" w:hanging="360"/>
      </w:pPr>
    </w:lvl>
    <w:lvl w:ilvl="8">
      <w:start w:val="1"/>
      <w:numFmt w:val="lowerRoman"/>
      <w:lvlText w:val="%9."/>
      <w:lvlJc w:val="right"/>
      <w:pPr>
        <w:ind w:left="7698" w:hanging="180"/>
      </w:pPr>
    </w:lvl>
  </w:abstractNum>
  <w:abstractNum w:abstractNumId="2" w15:restartNumberingAfterBreak="0">
    <w:nsid w:val="0BA86AA3"/>
    <w:multiLevelType w:val="multilevel"/>
    <w:tmpl w:val="0BA86AA3"/>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1DB30A5F"/>
    <w:multiLevelType w:val="multilevel"/>
    <w:tmpl w:val="1DB30A5F"/>
    <w:lvl w:ilvl="0">
      <w:start w:val="1"/>
      <w:numFmt w:val="decimal"/>
      <w:pStyle w:val="a"/>
      <w:lvlText w:val="%1."/>
      <w:lvlJc w:val="left"/>
      <w:pPr>
        <w:ind w:left="720" w:hanging="360"/>
      </w:pPr>
      <w:rPr>
        <w:rFonts w:hint="default"/>
      </w:rPr>
    </w:lvl>
    <w:lvl w:ilvl="1">
      <w:start w:val="1"/>
      <w:numFmt w:val="decimal"/>
      <w:pStyle w:val="2"/>
      <w:suff w:val="space"/>
      <w:lvlText w:val="%2."/>
      <w:lvlJc w:val="left"/>
      <w:pPr>
        <w:ind w:left="1440" w:hanging="360"/>
      </w:pPr>
      <w:rPr>
        <w:rFonts w:ascii="Times New Roman" w:eastAsia="Times New Roman" w:hAnsi="Times New Roman"/>
      </w:rPr>
    </w:lvl>
    <w:lvl w:ilvl="2">
      <w:start w:val="1"/>
      <w:numFmt w:val="decimal"/>
      <w:pStyle w:val="3"/>
      <w:suff w:val="space"/>
      <w:lvlText w:val="%1.%2.%3"/>
      <w:lvlJc w:val="right"/>
      <w:pPr>
        <w:ind w:left="2160" w:hanging="180"/>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decimal"/>
      <w:pStyle w:val="4"/>
      <w:suff w:val="space"/>
      <w:lvlText w:val="%1.%2.%3.%4"/>
      <w:lvlJc w:val="left"/>
      <w:pPr>
        <w:ind w:left="2880" w:hanging="360"/>
      </w:pPr>
      <w:rPr>
        <w:rFonts w:hint="default"/>
      </w:rPr>
    </w:lvl>
    <w:lvl w:ilvl="4">
      <w:start w:val="1"/>
      <w:numFmt w:val="russianLower"/>
      <w:pStyle w:val="5"/>
      <w:suff w:val="space"/>
      <w:lvlText w:val="%5."/>
      <w:lvlJc w:val="left"/>
      <w:pPr>
        <w:ind w:left="2204"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571AD9"/>
    <w:multiLevelType w:val="multilevel"/>
    <w:tmpl w:val="1E571AD9"/>
    <w:lvl w:ilvl="0">
      <w:start w:val="1"/>
      <w:numFmt w:val="decimal"/>
      <w:pStyle w:val="-"/>
      <w:lvlText w:val="%1."/>
      <w:lvlJc w:val="center"/>
      <w:pPr>
        <w:tabs>
          <w:tab w:val="left" w:pos="0"/>
        </w:tabs>
      </w:pPr>
      <w:rPr>
        <w:rFonts w:hint="default"/>
        <w:b/>
        <w:bCs/>
        <w:i w:val="0"/>
        <w:iCs w:val="0"/>
      </w:rPr>
    </w:lvl>
    <w:lvl w:ilvl="1">
      <w:start w:val="1"/>
      <w:numFmt w:val="decimal"/>
      <w:pStyle w:val="-0"/>
      <w:lvlText w:val="%1.%2"/>
      <w:lvlJc w:val="left"/>
      <w:pPr>
        <w:tabs>
          <w:tab w:val="left" w:pos="851"/>
        </w:tabs>
        <w:ind w:left="851" w:hanging="851"/>
      </w:pPr>
      <w:rPr>
        <w:rFonts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cs="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5" w15:restartNumberingAfterBreak="0">
    <w:nsid w:val="32B51777"/>
    <w:multiLevelType w:val="multilevel"/>
    <w:tmpl w:val="5C4AF3E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862" w:hanging="720"/>
      </w:pPr>
      <w:rPr>
        <w:rFonts w:hint="default"/>
        <w:sz w:val="24"/>
        <w:szCs w:val="24"/>
      </w:rPr>
    </w:lvl>
    <w:lvl w:ilvl="3">
      <w:start w:val="1"/>
      <w:numFmt w:val="decimal"/>
      <w:isLgl/>
      <w:lvlText w:val="%1.%2.%3.%4."/>
      <w:lvlJc w:val="left"/>
      <w:pPr>
        <w:ind w:left="1790" w:hanging="1080"/>
      </w:pPr>
      <w:rPr>
        <w:rFonts w:hint="default"/>
        <w:b w:val="0"/>
        <w:bCs w:val="0"/>
        <w:sz w:val="24"/>
        <w:szCs w:val="24"/>
      </w:rPr>
    </w:lvl>
    <w:lvl w:ilvl="4">
      <w:start w:val="1"/>
      <w:numFmt w:val="decimal"/>
      <w:isLgl/>
      <w:lvlText w:val="%1.%2.%3.%4.%5."/>
      <w:lvlJc w:val="left"/>
      <w:pPr>
        <w:ind w:left="1222" w:hanging="1080"/>
      </w:pPr>
      <w:rPr>
        <w:rFonts w:hint="default"/>
        <w:b w:val="0"/>
        <w:bCs w:val="0"/>
      </w:rPr>
    </w:lvl>
    <w:lvl w:ilvl="5">
      <w:start w:val="1"/>
      <w:numFmt w:val="decimal"/>
      <w:isLgl/>
      <w:lvlText w:val="%1.%2.%3.%4.%5.%6."/>
      <w:lvlJc w:val="left"/>
      <w:pPr>
        <w:ind w:left="1800" w:hanging="1440"/>
      </w:pPr>
      <w:rPr>
        <w:rFonts w:hint="default"/>
        <w:b w:val="0"/>
        <w:bCs w:val="0"/>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32F5D01"/>
    <w:multiLevelType w:val="multilevel"/>
    <w:tmpl w:val="332F5D01"/>
    <w:lvl w:ilvl="0">
      <w:start w:val="1"/>
      <w:numFmt w:val="decimal"/>
      <w:lvlText w:val="%1)"/>
      <w:lvlJc w:val="left"/>
      <w:pPr>
        <w:ind w:left="1800" w:hanging="360"/>
      </w:pPr>
      <w:rPr>
        <w:rFonts w:hint="default"/>
      </w:rPr>
    </w:lvl>
    <w:lvl w:ilvl="1">
      <w:start w:val="1"/>
      <w:numFmt w:val="lowerLetter"/>
      <w:lvlText w:val="%2."/>
      <w:lvlJc w:val="left"/>
      <w:pPr>
        <w:ind w:left="3371" w:hanging="360"/>
      </w:pPr>
    </w:lvl>
    <w:lvl w:ilvl="2">
      <w:start w:val="1"/>
      <w:numFmt w:val="lowerRoman"/>
      <w:lvlText w:val="%3."/>
      <w:lvlJc w:val="right"/>
      <w:pPr>
        <w:ind w:left="4091" w:hanging="180"/>
      </w:pPr>
    </w:lvl>
    <w:lvl w:ilvl="3">
      <w:start w:val="1"/>
      <w:numFmt w:val="decimal"/>
      <w:lvlText w:val="%4."/>
      <w:lvlJc w:val="left"/>
      <w:pPr>
        <w:ind w:left="4811" w:hanging="360"/>
      </w:pPr>
    </w:lvl>
    <w:lvl w:ilvl="4">
      <w:start w:val="1"/>
      <w:numFmt w:val="lowerLetter"/>
      <w:lvlText w:val="%5."/>
      <w:lvlJc w:val="left"/>
      <w:pPr>
        <w:ind w:left="5531" w:hanging="360"/>
      </w:pPr>
    </w:lvl>
    <w:lvl w:ilvl="5">
      <w:start w:val="1"/>
      <w:numFmt w:val="lowerRoman"/>
      <w:lvlText w:val="%6."/>
      <w:lvlJc w:val="right"/>
      <w:pPr>
        <w:ind w:left="6251" w:hanging="180"/>
      </w:pPr>
    </w:lvl>
    <w:lvl w:ilvl="6">
      <w:start w:val="1"/>
      <w:numFmt w:val="decimal"/>
      <w:lvlText w:val="%7."/>
      <w:lvlJc w:val="left"/>
      <w:pPr>
        <w:ind w:left="6971" w:hanging="360"/>
      </w:pPr>
    </w:lvl>
    <w:lvl w:ilvl="7">
      <w:start w:val="1"/>
      <w:numFmt w:val="lowerLetter"/>
      <w:lvlText w:val="%8."/>
      <w:lvlJc w:val="left"/>
      <w:pPr>
        <w:ind w:left="7691" w:hanging="360"/>
      </w:pPr>
    </w:lvl>
    <w:lvl w:ilvl="8">
      <w:start w:val="1"/>
      <w:numFmt w:val="lowerRoman"/>
      <w:lvlText w:val="%9."/>
      <w:lvlJc w:val="right"/>
      <w:pPr>
        <w:ind w:left="8411" w:hanging="180"/>
      </w:pPr>
    </w:lvl>
  </w:abstractNum>
  <w:abstractNum w:abstractNumId="7" w15:restartNumberingAfterBreak="0">
    <w:nsid w:val="370F686B"/>
    <w:multiLevelType w:val="multilevel"/>
    <w:tmpl w:val="370F686B"/>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85" w:hanging="1185"/>
      </w:pPr>
      <w:rPr>
        <w:rFonts w:hint="default"/>
        <w:i w:val="0"/>
        <w:iCs w:val="0"/>
      </w:rPr>
    </w:lvl>
    <w:lvl w:ilvl="2">
      <w:start w:val="1"/>
      <w:numFmt w:val="decimal"/>
      <w:isLgl/>
      <w:suff w:val="space"/>
      <w:lvlText w:val="%1.%2.%3."/>
      <w:lvlJc w:val="left"/>
      <w:pPr>
        <w:ind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EC30168"/>
    <w:multiLevelType w:val="multilevel"/>
    <w:tmpl w:val="3C5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CE29A8"/>
    <w:multiLevelType w:val="hybridMultilevel"/>
    <w:tmpl w:val="A736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1046FA"/>
    <w:multiLevelType w:val="hybridMultilevel"/>
    <w:tmpl w:val="A7365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63D1CFB"/>
    <w:multiLevelType w:val="hybridMultilevel"/>
    <w:tmpl w:val="F62237B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bCs w:val="0"/>
        <w:i w:val="0"/>
        <w:iCs w:val="0"/>
        <w:color w:val="000000"/>
        <w:sz w:val="24"/>
        <w:szCs w:val="24"/>
        <w:vertAlign w:val="baseline"/>
      </w:rPr>
    </w:lvl>
    <w:lvl w:ilvl="1">
      <w:start w:val="1"/>
      <w:numFmt w:val="decimal"/>
      <w:lvlText w:val="3.%2."/>
      <w:lvlJc w:val="left"/>
      <w:pPr>
        <w:tabs>
          <w:tab w:val="left" w:pos="532"/>
        </w:tabs>
        <w:ind w:left="532" w:hanging="390"/>
      </w:pPr>
      <w:rPr>
        <w:rFonts w:hint="default"/>
        <w:b w:val="0"/>
        <w:bCs w:val="0"/>
        <w:color w:val="000000"/>
        <w:sz w:val="24"/>
        <w:szCs w:val="24"/>
      </w:rPr>
    </w:lvl>
    <w:lvl w:ilvl="2">
      <w:start w:val="1"/>
      <w:numFmt w:val="decimal"/>
      <w:lvlText w:val="%1.%2.%3."/>
      <w:lvlJc w:val="left"/>
      <w:pPr>
        <w:tabs>
          <w:tab w:val="left" w:pos="2138"/>
        </w:tabs>
        <w:ind w:left="2138" w:hanging="720"/>
      </w:pPr>
      <w:rPr>
        <w:rFonts w:hint="default"/>
        <w:color w:val="000000"/>
        <w:sz w:val="22"/>
        <w:szCs w:val="22"/>
      </w:rPr>
    </w:lvl>
    <w:lvl w:ilvl="3">
      <w:start w:val="1"/>
      <w:numFmt w:val="decimal"/>
      <w:lvlText w:val="%1.%2.%3.%4."/>
      <w:lvlJc w:val="left"/>
      <w:pPr>
        <w:tabs>
          <w:tab w:val="left" w:pos="2847"/>
        </w:tabs>
        <w:ind w:left="2847" w:hanging="720"/>
      </w:pPr>
      <w:rPr>
        <w:rFonts w:hint="default"/>
        <w:color w:val="000000"/>
        <w:sz w:val="22"/>
        <w:szCs w:val="22"/>
      </w:rPr>
    </w:lvl>
    <w:lvl w:ilvl="4">
      <w:start w:val="1"/>
      <w:numFmt w:val="decimal"/>
      <w:lvlText w:val="%1.%2.%3.%4.%5."/>
      <w:lvlJc w:val="left"/>
      <w:pPr>
        <w:tabs>
          <w:tab w:val="left" w:pos="3916"/>
        </w:tabs>
        <w:ind w:left="3916" w:hanging="1080"/>
      </w:pPr>
      <w:rPr>
        <w:rFonts w:hint="default"/>
        <w:color w:val="000000"/>
        <w:sz w:val="22"/>
        <w:szCs w:val="22"/>
      </w:rPr>
    </w:lvl>
    <w:lvl w:ilvl="5">
      <w:start w:val="1"/>
      <w:numFmt w:val="decimal"/>
      <w:lvlText w:val="%1.%2.%3.%4.%5.%6."/>
      <w:lvlJc w:val="left"/>
      <w:pPr>
        <w:tabs>
          <w:tab w:val="left" w:pos="4625"/>
        </w:tabs>
        <w:ind w:left="4625" w:hanging="1080"/>
      </w:pPr>
      <w:rPr>
        <w:rFonts w:hint="default"/>
        <w:color w:val="000000"/>
        <w:sz w:val="22"/>
        <w:szCs w:val="22"/>
      </w:rPr>
    </w:lvl>
    <w:lvl w:ilvl="6">
      <w:start w:val="1"/>
      <w:numFmt w:val="decimal"/>
      <w:lvlText w:val="%1.%2.%3.%4.%5.%6.%7."/>
      <w:lvlJc w:val="left"/>
      <w:pPr>
        <w:tabs>
          <w:tab w:val="left" w:pos="5694"/>
        </w:tabs>
        <w:ind w:left="5694" w:hanging="1440"/>
      </w:pPr>
      <w:rPr>
        <w:rFonts w:hint="default"/>
        <w:color w:val="000000"/>
        <w:sz w:val="22"/>
        <w:szCs w:val="22"/>
      </w:rPr>
    </w:lvl>
    <w:lvl w:ilvl="7">
      <w:start w:val="1"/>
      <w:numFmt w:val="decimal"/>
      <w:lvlText w:val="%1.%2.%3.%4.%5.%6.%7.%8."/>
      <w:lvlJc w:val="left"/>
      <w:pPr>
        <w:tabs>
          <w:tab w:val="left" w:pos="6403"/>
        </w:tabs>
        <w:ind w:left="6403" w:hanging="1440"/>
      </w:pPr>
      <w:rPr>
        <w:rFonts w:hint="default"/>
        <w:color w:val="000000"/>
        <w:sz w:val="22"/>
        <w:szCs w:val="22"/>
      </w:rPr>
    </w:lvl>
    <w:lvl w:ilvl="8">
      <w:start w:val="1"/>
      <w:numFmt w:val="decimal"/>
      <w:lvlText w:val="%1.%2.%3.%4.%5.%6.%7.%8.%9."/>
      <w:lvlJc w:val="left"/>
      <w:pPr>
        <w:tabs>
          <w:tab w:val="left" w:pos="7472"/>
        </w:tabs>
        <w:ind w:left="7472" w:hanging="1800"/>
      </w:pPr>
      <w:rPr>
        <w:rFonts w:hint="default"/>
        <w:color w:val="000000"/>
        <w:sz w:val="22"/>
        <w:szCs w:val="22"/>
      </w:rPr>
    </w:lvl>
  </w:abstractNum>
  <w:abstractNum w:abstractNumId="13" w15:restartNumberingAfterBreak="0">
    <w:nsid w:val="705A0557"/>
    <w:multiLevelType w:val="multilevel"/>
    <w:tmpl w:val="705A0557"/>
    <w:lvl w:ilvl="0">
      <w:start w:val="8"/>
      <w:numFmt w:val="decimal"/>
      <w:lvlText w:val="%1."/>
      <w:lvlJc w:val="left"/>
      <w:pPr>
        <w:ind w:left="540" w:hanging="540"/>
      </w:pPr>
      <w:rPr>
        <w:rFonts w:hint="default"/>
      </w:rPr>
    </w:lvl>
    <w:lvl w:ilvl="1">
      <w:start w:val="1"/>
      <w:numFmt w:val="decimal"/>
      <w:pStyle w:val="20"/>
      <w:lvlText w:val="%1.%2."/>
      <w:lvlJc w:val="left"/>
      <w:pPr>
        <w:ind w:left="540" w:hanging="540"/>
      </w:pPr>
      <w:rPr>
        <w:rFonts w:hint="default"/>
      </w:rPr>
    </w:lvl>
    <w:lvl w:ilvl="2">
      <w:start w:val="1"/>
      <w:numFmt w:val="decimal"/>
      <w:pStyle w:val="a0"/>
      <w:lvlText w:val="%1.%2.%3."/>
      <w:lvlJc w:val="left"/>
      <w:pPr>
        <w:ind w:left="1855" w:hanging="720"/>
      </w:pPr>
      <w:rPr>
        <w:rFonts w:hint="default"/>
      </w:rPr>
    </w:lvl>
    <w:lvl w:ilvl="3">
      <w:start w:val="1"/>
      <w:numFmt w:val="decimal"/>
      <w:lvlText w:val="7.6.6.%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num>
  <w:num w:numId="3">
    <w:abstractNumId w:val="4"/>
  </w:num>
  <w:num w:numId="4">
    <w:abstractNumId w:val="6"/>
  </w:num>
  <w:num w:numId="5">
    <w:abstractNumId w:val="2"/>
  </w:num>
  <w:num w:numId="6">
    <w:abstractNumId w:val="12"/>
  </w:num>
  <w:num w:numId="7">
    <w:abstractNumId w:val="1"/>
  </w:num>
  <w:num w:numId="8">
    <w:abstractNumId w:val="0"/>
  </w:num>
  <w:num w:numId="9">
    <w:abstractNumId w:val="5"/>
  </w:num>
  <w:num w:numId="10">
    <w:abstractNumId w:val="7"/>
  </w:num>
  <w:num w:numId="11">
    <w:abstractNumId w:val="11"/>
  </w:num>
  <w:num w:numId="12">
    <w:abstractNumId w:val="8"/>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58F"/>
    <w:rsid w:val="00021CF1"/>
    <w:rsid w:val="000267E6"/>
    <w:rsid w:val="00030E9F"/>
    <w:rsid w:val="000323D5"/>
    <w:rsid w:val="00045399"/>
    <w:rsid w:val="00057759"/>
    <w:rsid w:val="00060A84"/>
    <w:rsid w:val="00060CDA"/>
    <w:rsid w:val="00071546"/>
    <w:rsid w:val="00074033"/>
    <w:rsid w:val="000A2581"/>
    <w:rsid w:val="000B1C9D"/>
    <w:rsid w:val="000B3260"/>
    <w:rsid w:val="000B51AC"/>
    <w:rsid w:val="000B6FB5"/>
    <w:rsid w:val="000C3910"/>
    <w:rsid w:val="000C4966"/>
    <w:rsid w:val="000E78F1"/>
    <w:rsid w:val="000F3D36"/>
    <w:rsid w:val="001021A8"/>
    <w:rsid w:val="00105CD4"/>
    <w:rsid w:val="00105F58"/>
    <w:rsid w:val="00107939"/>
    <w:rsid w:val="00111874"/>
    <w:rsid w:val="0011430A"/>
    <w:rsid w:val="00116CA5"/>
    <w:rsid w:val="00123372"/>
    <w:rsid w:val="00124C7B"/>
    <w:rsid w:val="00133310"/>
    <w:rsid w:val="00140A3A"/>
    <w:rsid w:val="00140A46"/>
    <w:rsid w:val="00140D23"/>
    <w:rsid w:val="0014588E"/>
    <w:rsid w:val="001628F7"/>
    <w:rsid w:val="00163DBF"/>
    <w:rsid w:val="00165AE6"/>
    <w:rsid w:val="00170FBD"/>
    <w:rsid w:val="00176341"/>
    <w:rsid w:val="00182130"/>
    <w:rsid w:val="00182B7F"/>
    <w:rsid w:val="00182DCB"/>
    <w:rsid w:val="001841E5"/>
    <w:rsid w:val="00184D20"/>
    <w:rsid w:val="001860C8"/>
    <w:rsid w:val="00186542"/>
    <w:rsid w:val="00193876"/>
    <w:rsid w:val="00193BA9"/>
    <w:rsid w:val="00196123"/>
    <w:rsid w:val="001A5B1C"/>
    <w:rsid w:val="001A681E"/>
    <w:rsid w:val="001B14B9"/>
    <w:rsid w:val="001B49D1"/>
    <w:rsid w:val="001C28C4"/>
    <w:rsid w:val="001C318E"/>
    <w:rsid w:val="001C71C2"/>
    <w:rsid w:val="001E4CBF"/>
    <w:rsid w:val="001F16B8"/>
    <w:rsid w:val="00202D54"/>
    <w:rsid w:val="00203973"/>
    <w:rsid w:val="002047F9"/>
    <w:rsid w:val="002071D2"/>
    <w:rsid w:val="0021351D"/>
    <w:rsid w:val="0022135E"/>
    <w:rsid w:val="0022331B"/>
    <w:rsid w:val="00223CE5"/>
    <w:rsid w:val="002273B7"/>
    <w:rsid w:val="00234420"/>
    <w:rsid w:val="002355D0"/>
    <w:rsid w:val="00240673"/>
    <w:rsid w:val="00240953"/>
    <w:rsid w:val="00245F35"/>
    <w:rsid w:val="00246D6B"/>
    <w:rsid w:val="002578F8"/>
    <w:rsid w:val="002631D2"/>
    <w:rsid w:val="00272238"/>
    <w:rsid w:val="00272F5F"/>
    <w:rsid w:val="0027672F"/>
    <w:rsid w:val="00276E73"/>
    <w:rsid w:val="0028559E"/>
    <w:rsid w:val="002A6738"/>
    <w:rsid w:val="002C3B53"/>
    <w:rsid w:val="002C4E33"/>
    <w:rsid w:val="002F7A64"/>
    <w:rsid w:val="003016C2"/>
    <w:rsid w:val="00310B9B"/>
    <w:rsid w:val="00311D94"/>
    <w:rsid w:val="0032228B"/>
    <w:rsid w:val="00325D2C"/>
    <w:rsid w:val="00330B1F"/>
    <w:rsid w:val="003318D0"/>
    <w:rsid w:val="00360BBC"/>
    <w:rsid w:val="00364EDF"/>
    <w:rsid w:val="003739FA"/>
    <w:rsid w:val="0037787C"/>
    <w:rsid w:val="0038068A"/>
    <w:rsid w:val="0038324E"/>
    <w:rsid w:val="00386A70"/>
    <w:rsid w:val="003A158B"/>
    <w:rsid w:val="003A5E8D"/>
    <w:rsid w:val="003B000B"/>
    <w:rsid w:val="003B183B"/>
    <w:rsid w:val="003B464A"/>
    <w:rsid w:val="003B4F80"/>
    <w:rsid w:val="003D0113"/>
    <w:rsid w:val="003D0469"/>
    <w:rsid w:val="003D05AA"/>
    <w:rsid w:val="003D4B07"/>
    <w:rsid w:val="003D526B"/>
    <w:rsid w:val="003D758C"/>
    <w:rsid w:val="003E0400"/>
    <w:rsid w:val="003E3CA8"/>
    <w:rsid w:val="003E67C6"/>
    <w:rsid w:val="003F702A"/>
    <w:rsid w:val="0040683F"/>
    <w:rsid w:val="00407C39"/>
    <w:rsid w:val="004172CE"/>
    <w:rsid w:val="0043476B"/>
    <w:rsid w:val="00435E88"/>
    <w:rsid w:val="004374CF"/>
    <w:rsid w:val="004406F7"/>
    <w:rsid w:val="00451F82"/>
    <w:rsid w:val="00456E63"/>
    <w:rsid w:val="0046022F"/>
    <w:rsid w:val="0047115E"/>
    <w:rsid w:val="00472650"/>
    <w:rsid w:val="004729AD"/>
    <w:rsid w:val="00473161"/>
    <w:rsid w:val="00473EF2"/>
    <w:rsid w:val="00474D47"/>
    <w:rsid w:val="00494256"/>
    <w:rsid w:val="004B0A4A"/>
    <w:rsid w:val="004B128C"/>
    <w:rsid w:val="004B3C55"/>
    <w:rsid w:val="004B586F"/>
    <w:rsid w:val="004B7ABE"/>
    <w:rsid w:val="004B7B02"/>
    <w:rsid w:val="004C1B24"/>
    <w:rsid w:val="004C3737"/>
    <w:rsid w:val="004C7D1A"/>
    <w:rsid w:val="004D0AB0"/>
    <w:rsid w:val="004E7E52"/>
    <w:rsid w:val="004F3D01"/>
    <w:rsid w:val="004F4B89"/>
    <w:rsid w:val="004F5571"/>
    <w:rsid w:val="00502004"/>
    <w:rsid w:val="0053336E"/>
    <w:rsid w:val="00534018"/>
    <w:rsid w:val="00542C32"/>
    <w:rsid w:val="00547EF1"/>
    <w:rsid w:val="00557E11"/>
    <w:rsid w:val="00564055"/>
    <w:rsid w:val="00566BFB"/>
    <w:rsid w:val="0057009B"/>
    <w:rsid w:val="00586909"/>
    <w:rsid w:val="0059483A"/>
    <w:rsid w:val="005A4C14"/>
    <w:rsid w:val="005B2C3F"/>
    <w:rsid w:val="005B47D0"/>
    <w:rsid w:val="005C0344"/>
    <w:rsid w:val="005D5AD2"/>
    <w:rsid w:val="005D6CB5"/>
    <w:rsid w:val="005E3C62"/>
    <w:rsid w:val="005E6CD0"/>
    <w:rsid w:val="005F6DFB"/>
    <w:rsid w:val="00600D75"/>
    <w:rsid w:val="0060194D"/>
    <w:rsid w:val="00614D6B"/>
    <w:rsid w:val="006169F8"/>
    <w:rsid w:val="00616B15"/>
    <w:rsid w:val="00624B2D"/>
    <w:rsid w:val="006251A1"/>
    <w:rsid w:val="0063258F"/>
    <w:rsid w:val="006603C9"/>
    <w:rsid w:val="0066046D"/>
    <w:rsid w:val="00664665"/>
    <w:rsid w:val="0066477D"/>
    <w:rsid w:val="006742FB"/>
    <w:rsid w:val="00675B54"/>
    <w:rsid w:val="00683F7A"/>
    <w:rsid w:val="00684454"/>
    <w:rsid w:val="006916D0"/>
    <w:rsid w:val="006A20F4"/>
    <w:rsid w:val="006B2396"/>
    <w:rsid w:val="006B23AF"/>
    <w:rsid w:val="006B3BB8"/>
    <w:rsid w:val="006B6CB8"/>
    <w:rsid w:val="006C3DA0"/>
    <w:rsid w:val="006D027B"/>
    <w:rsid w:val="006E2D25"/>
    <w:rsid w:val="006F1FD3"/>
    <w:rsid w:val="006F3523"/>
    <w:rsid w:val="0070080D"/>
    <w:rsid w:val="00701FC0"/>
    <w:rsid w:val="007056E0"/>
    <w:rsid w:val="0072051F"/>
    <w:rsid w:val="00720D7B"/>
    <w:rsid w:val="007218EA"/>
    <w:rsid w:val="00726A89"/>
    <w:rsid w:val="00730743"/>
    <w:rsid w:val="00730F92"/>
    <w:rsid w:val="007354E5"/>
    <w:rsid w:val="00741437"/>
    <w:rsid w:val="00746346"/>
    <w:rsid w:val="007518FF"/>
    <w:rsid w:val="00755CD1"/>
    <w:rsid w:val="007764BB"/>
    <w:rsid w:val="007774F0"/>
    <w:rsid w:val="00777BE4"/>
    <w:rsid w:val="00785B66"/>
    <w:rsid w:val="00786F4C"/>
    <w:rsid w:val="00790E2D"/>
    <w:rsid w:val="00793FA3"/>
    <w:rsid w:val="007A0F15"/>
    <w:rsid w:val="007B0C4E"/>
    <w:rsid w:val="007B4594"/>
    <w:rsid w:val="007B54F1"/>
    <w:rsid w:val="007B6AAA"/>
    <w:rsid w:val="007C5A79"/>
    <w:rsid w:val="007E2426"/>
    <w:rsid w:val="007F2B12"/>
    <w:rsid w:val="007F343C"/>
    <w:rsid w:val="0080079A"/>
    <w:rsid w:val="00812E3C"/>
    <w:rsid w:val="0081486E"/>
    <w:rsid w:val="008219EA"/>
    <w:rsid w:val="00823BF5"/>
    <w:rsid w:val="00825D78"/>
    <w:rsid w:val="00826EB0"/>
    <w:rsid w:val="00831B36"/>
    <w:rsid w:val="00837C42"/>
    <w:rsid w:val="008402B8"/>
    <w:rsid w:val="00841DD3"/>
    <w:rsid w:val="0085144B"/>
    <w:rsid w:val="00860577"/>
    <w:rsid w:val="00865642"/>
    <w:rsid w:val="008707B5"/>
    <w:rsid w:val="00870BB8"/>
    <w:rsid w:val="008732C6"/>
    <w:rsid w:val="008749A4"/>
    <w:rsid w:val="008850ED"/>
    <w:rsid w:val="0089307C"/>
    <w:rsid w:val="008940E4"/>
    <w:rsid w:val="008A15A1"/>
    <w:rsid w:val="008B0765"/>
    <w:rsid w:val="008B3BD9"/>
    <w:rsid w:val="008C17B2"/>
    <w:rsid w:val="008C7F6E"/>
    <w:rsid w:val="008D0271"/>
    <w:rsid w:val="008D052B"/>
    <w:rsid w:val="008D3518"/>
    <w:rsid w:val="008D371A"/>
    <w:rsid w:val="008D5777"/>
    <w:rsid w:val="008E0540"/>
    <w:rsid w:val="008E37CB"/>
    <w:rsid w:val="008F221D"/>
    <w:rsid w:val="008F5F08"/>
    <w:rsid w:val="009148C4"/>
    <w:rsid w:val="00916C3C"/>
    <w:rsid w:val="009204AA"/>
    <w:rsid w:val="00921D11"/>
    <w:rsid w:val="00927E11"/>
    <w:rsid w:val="00931D61"/>
    <w:rsid w:val="00936318"/>
    <w:rsid w:val="0094009B"/>
    <w:rsid w:val="00944917"/>
    <w:rsid w:val="00975D3F"/>
    <w:rsid w:val="0097696E"/>
    <w:rsid w:val="00997991"/>
    <w:rsid w:val="009B37A0"/>
    <w:rsid w:val="009B4756"/>
    <w:rsid w:val="009B542C"/>
    <w:rsid w:val="009C2C35"/>
    <w:rsid w:val="009D6742"/>
    <w:rsid w:val="009F326C"/>
    <w:rsid w:val="009F38FC"/>
    <w:rsid w:val="009F4A45"/>
    <w:rsid w:val="00A00E18"/>
    <w:rsid w:val="00A23631"/>
    <w:rsid w:val="00A310DD"/>
    <w:rsid w:val="00A32F62"/>
    <w:rsid w:val="00A33D09"/>
    <w:rsid w:val="00A3439D"/>
    <w:rsid w:val="00A3709D"/>
    <w:rsid w:val="00A40A86"/>
    <w:rsid w:val="00A4390A"/>
    <w:rsid w:val="00A51904"/>
    <w:rsid w:val="00A74F54"/>
    <w:rsid w:val="00A77F3C"/>
    <w:rsid w:val="00A87D9C"/>
    <w:rsid w:val="00A92D7E"/>
    <w:rsid w:val="00A95020"/>
    <w:rsid w:val="00AA01AC"/>
    <w:rsid w:val="00AA1391"/>
    <w:rsid w:val="00AA76D9"/>
    <w:rsid w:val="00AA7F2D"/>
    <w:rsid w:val="00AB2661"/>
    <w:rsid w:val="00AB2D09"/>
    <w:rsid w:val="00AB5B70"/>
    <w:rsid w:val="00AB7552"/>
    <w:rsid w:val="00AC22DD"/>
    <w:rsid w:val="00AC479F"/>
    <w:rsid w:val="00AE3F17"/>
    <w:rsid w:val="00AE540C"/>
    <w:rsid w:val="00AF09A6"/>
    <w:rsid w:val="00AF52CC"/>
    <w:rsid w:val="00B076C6"/>
    <w:rsid w:val="00B153EF"/>
    <w:rsid w:val="00B162BB"/>
    <w:rsid w:val="00B227C5"/>
    <w:rsid w:val="00B36668"/>
    <w:rsid w:val="00B40470"/>
    <w:rsid w:val="00B420A6"/>
    <w:rsid w:val="00B55404"/>
    <w:rsid w:val="00B8090B"/>
    <w:rsid w:val="00B8234F"/>
    <w:rsid w:val="00B84969"/>
    <w:rsid w:val="00B84B20"/>
    <w:rsid w:val="00B84B42"/>
    <w:rsid w:val="00B85387"/>
    <w:rsid w:val="00B85469"/>
    <w:rsid w:val="00B86423"/>
    <w:rsid w:val="00B86C83"/>
    <w:rsid w:val="00B92A79"/>
    <w:rsid w:val="00B96AA3"/>
    <w:rsid w:val="00BB0B72"/>
    <w:rsid w:val="00BC6E0F"/>
    <w:rsid w:val="00BC7D8A"/>
    <w:rsid w:val="00BE00E9"/>
    <w:rsid w:val="00BE7CA2"/>
    <w:rsid w:val="00BF04AB"/>
    <w:rsid w:val="00BF44CB"/>
    <w:rsid w:val="00C0044F"/>
    <w:rsid w:val="00C02024"/>
    <w:rsid w:val="00C04EED"/>
    <w:rsid w:val="00C14CDC"/>
    <w:rsid w:val="00C228D4"/>
    <w:rsid w:val="00C3133C"/>
    <w:rsid w:val="00C31E15"/>
    <w:rsid w:val="00C33C92"/>
    <w:rsid w:val="00C349D8"/>
    <w:rsid w:val="00C3573E"/>
    <w:rsid w:val="00C4049B"/>
    <w:rsid w:val="00C40547"/>
    <w:rsid w:val="00C4090A"/>
    <w:rsid w:val="00C47B85"/>
    <w:rsid w:val="00C54426"/>
    <w:rsid w:val="00C6427B"/>
    <w:rsid w:val="00C65DE4"/>
    <w:rsid w:val="00C70F94"/>
    <w:rsid w:val="00C7212E"/>
    <w:rsid w:val="00C760C6"/>
    <w:rsid w:val="00C93644"/>
    <w:rsid w:val="00C971EB"/>
    <w:rsid w:val="00CA2BA7"/>
    <w:rsid w:val="00CC2F7A"/>
    <w:rsid w:val="00CC5B42"/>
    <w:rsid w:val="00CC66C6"/>
    <w:rsid w:val="00CD73B8"/>
    <w:rsid w:val="00CE0E77"/>
    <w:rsid w:val="00CE2297"/>
    <w:rsid w:val="00CF6805"/>
    <w:rsid w:val="00D01F5A"/>
    <w:rsid w:val="00D05ABB"/>
    <w:rsid w:val="00D05CBE"/>
    <w:rsid w:val="00D10EEF"/>
    <w:rsid w:val="00D273DB"/>
    <w:rsid w:val="00D3134B"/>
    <w:rsid w:val="00D32740"/>
    <w:rsid w:val="00D34AB0"/>
    <w:rsid w:val="00D36DDA"/>
    <w:rsid w:val="00D509F4"/>
    <w:rsid w:val="00D62F88"/>
    <w:rsid w:val="00D63DC6"/>
    <w:rsid w:val="00D65F0B"/>
    <w:rsid w:val="00D76783"/>
    <w:rsid w:val="00D83D32"/>
    <w:rsid w:val="00D84F6D"/>
    <w:rsid w:val="00D86B97"/>
    <w:rsid w:val="00D93418"/>
    <w:rsid w:val="00D94A6E"/>
    <w:rsid w:val="00D95E98"/>
    <w:rsid w:val="00DA08D5"/>
    <w:rsid w:val="00DB1B28"/>
    <w:rsid w:val="00DB3011"/>
    <w:rsid w:val="00DC5A91"/>
    <w:rsid w:val="00DD2CF8"/>
    <w:rsid w:val="00DD3011"/>
    <w:rsid w:val="00DD59DE"/>
    <w:rsid w:val="00DD64E8"/>
    <w:rsid w:val="00DE27F9"/>
    <w:rsid w:val="00DE6236"/>
    <w:rsid w:val="00DF2C18"/>
    <w:rsid w:val="00DF3A04"/>
    <w:rsid w:val="00E0056C"/>
    <w:rsid w:val="00E0332C"/>
    <w:rsid w:val="00E049C7"/>
    <w:rsid w:val="00E05615"/>
    <w:rsid w:val="00E12243"/>
    <w:rsid w:val="00E15AA1"/>
    <w:rsid w:val="00E20442"/>
    <w:rsid w:val="00E2048B"/>
    <w:rsid w:val="00E22A4C"/>
    <w:rsid w:val="00E260B1"/>
    <w:rsid w:val="00E30CC4"/>
    <w:rsid w:val="00E32BD7"/>
    <w:rsid w:val="00E36FBA"/>
    <w:rsid w:val="00E41043"/>
    <w:rsid w:val="00E441E9"/>
    <w:rsid w:val="00E473DB"/>
    <w:rsid w:val="00E540E2"/>
    <w:rsid w:val="00E56C06"/>
    <w:rsid w:val="00E67884"/>
    <w:rsid w:val="00E73DAD"/>
    <w:rsid w:val="00E80C98"/>
    <w:rsid w:val="00E84BB1"/>
    <w:rsid w:val="00E87FAD"/>
    <w:rsid w:val="00E90941"/>
    <w:rsid w:val="00EB33EC"/>
    <w:rsid w:val="00EC0FDB"/>
    <w:rsid w:val="00EC5D30"/>
    <w:rsid w:val="00ED2A62"/>
    <w:rsid w:val="00EE066D"/>
    <w:rsid w:val="00EE331E"/>
    <w:rsid w:val="00EE3E15"/>
    <w:rsid w:val="00EE4F00"/>
    <w:rsid w:val="00EF1B5A"/>
    <w:rsid w:val="00EF32C8"/>
    <w:rsid w:val="00EF336F"/>
    <w:rsid w:val="00EF69AB"/>
    <w:rsid w:val="00F11501"/>
    <w:rsid w:val="00F327F2"/>
    <w:rsid w:val="00F370DD"/>
    <w:rsid w:val="00F409EB"/>
    <w:rsid w:val="00F4255C"/>
    <w:rsid w:val="00F46D3D"/>
    <w:rsid w:val="00F508C2"/>
    <w:rsid w:val="00F52054"/>
    <w:rsid w:val="00F53541"/>
    <w:rsid w:val="00F5364A"/>
    <w:rsid w:val="00F54852"/>
    <w:rsid w:val="00F56081"/>
    <w:rsid w:val="00F659A4"/>
    <w:rsid w:val="00F65FC6"/>
    <w:rsid w:val="00F66295"/>
    <w:rsid w:val="00F66CD1"/>
    <w:rsid w:val="00F725CB"/>
    <w:rsid w:val="00F77EAB"/>
    <w:rsid w:val="00F80F65"/>
    <w:rsid w:val="00F8330B"/>
    <w:rsid w:val="00F92C90"/>
    <w:rsid w:val="00F93E7E"/>
    <w:rsid w:val="00FA37BD"/>
    <w:rsid w:val="00FA447A"/>
    <w:rsid w:val="00FB14E3"/>
    <w:rsid w:val="00FB6748"/>
    <w:rsid w:val="00FD0135"/>
    <w:rsid w:val="00FD2737"/>
    <w:rsid w:val="00FD6995"/>
    <w:rsid w:val="00FE0B4C"/>
    <w:rsid w:val="00FE24E3"/>
    <w:rsid w:val="00FE5387"/>
    <w:rsid w:val="00FF0E1C"/>
    <w:rsid w:val="00FF2096"/>
    <w:rsid w:val="00FF597C"/>
    <w:rsid w:val="00FF7B15"/>
    <w:rsid w:val="1CCD1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3B41D4"/>
  <w15:docId w15:val="{3A1B0B90-6782-4C3C-8231-BE048825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04AB"/>
    <w:pPr>
      <w:spacing w:after="200" w:line="276" w:lineRule="auto"/>
    </w:pPr>
    <w:rPr>
      <w:rFonts w:cs="Calibri"/>
      <w:sz w:val="22"/>
      <w:szCs w:val="22"/>
      <w:lang w:eastAsia="en-US"/>
    </w:rPr>
  </w:style>
  <w:style w:type="paragraph" w:styleId="1">
    <w:name w:val="heading 1"/>
    <w:basedOn w:val="a1"/>
    <w:next w:val="a1"/>
    <w:link w:val="10"/>
    <w:uiPriority w:val="99"/>
    <w:qFormat/>
    <w:rsid w:val="00AA01AC"/>
    <w:pPr>
      <w:keepNext/>
      <w:spacing w:before="240" w:after="60"/>
      <w:outlineLvl w:val="0"/>
    </w:pPr>
    <w:rPr>
      <w:rFonts w:ascii="Cambria" w:eastAsia="Times New Roman" w:hAnsi="Cambria" w:cs="Cambria"/>
      <w:b/>
      <w:bCs/>
      <w:kern w:val="32"/>
      <w:sz w:val="32"/>
      <w:szCs w:val="32"/>
    </w:rPr>
  </w:style>
  <w:style w:type="paragraph" w:styleId="20">
    <w:name w:val="heading 2"/>
    <w:basedOn w:val="a1"/>
    <w:next w:val="a1"/>
    <w:link w:val="21"/>
    <w:uiPriority w:val="99"/>
    <w:qFormat/>
    <w:rsid w:val="00AA01AC"/>
    <w:pPr>
      <w:keepNext/>
      <w:numPr>
        <w:ilvl w:val="1"/>
        <w:numId w:val="1"/>
      </w:numPr>
      <w:spacing w:before="240" w:after="60"/>
      <w:jc w:val="center"/>
      <w:outlineLvl w:val="1"/>
    </w:pPr>
    <w:rPr>
      <w:rFonts w:ascii="Times New Roman" w:eastAsia="Times New Roman" w:hAnsi="Times New Roman" w:cs="Times New Roman"/>
      <w:b/>
      <w:bCs/>
      <w:sz w:val="28"/>
      <w:szCs w:val="28"/>
    </w:rPr>
  </w:style>
  <w:style w:type="paragraph" w:styleId="30">
    <w:name w:val="heading 3"/>
    <w:basedOn w:val="a1"/>
    <w:next w:val="a1"/>
    <w:link w:val="31"/>
    <w:uiPriority w:val="99"/>
    <w:qFormat/>
    <w:rsid w:val="00AA01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AA01AC"/>
    <w:rPr>
      <w:rFonts w:ascii="Cambria" w:hAnsi="Cambria" w:cs="Cambria"/>
      <w:b/>
      <w:bCs/>
      <w:kern w:val="32"/>
      <w:sz w:val="32"/>
      <w:szCs w:val="32"/>
    </w:rPr>
  </w:style>
  <w:style w:type="character" w:customStyle="1" w:styleId="21">
    <w:name w:val="Заголовок 2 Знак"/>
    <w:link w:val="20"/>
    <w:uiPriority w:val="99"/>
    <w:locked/>
    <w:rsid w:val="00AA01AC"/>
    <w:rPr>
      <w:rFonts w:ascii="Times New Roman" w:hAnsi="Times New Roman" w:cs="Times New Roman"/>
      <w:b/>
      <w:bCs/>
      <w:sz w:val="28"/>
      <w:szCs w:val="28"/>
    </w:rPr>
  </w:style>
  <w:style w:type="character" w:customStyle="1" w:styleId="31">
    <w:name w:val="Заголовок 3 Знак"/>
    <w:link w:val="30"/>
    <w:uiPriority w:val="99"/>
    <w:locked/>
    <w:rsid w:val="00AA01AC"/>
    <w:rPr>
      <w:rFonts w:ascii="Times New Roman" w:hAnsi="Times New Roman" w:cs="Times New Roman"/>
      <w:b/>
      <w:bCs/>
      <w:sz w:val="27"/>
      <w:szCs w:val="27"/>
      <w:lang w:eastAsia="ru-RU"/>
    </w:rPr>
  </w:style>
  <w:style w:type="character" w:styleId="a5">
    <w:name w:val="FollowedHyperlink"/>
    <w:uiPriority w:val="99"/>
    <w:semiHidden/>
    <w:rsid w:val="00AA01AC"/>
    <w:rPr>
      <w:color w:val="800080"/>
      <w:u w:val="single"/>
    </w:rPr>
  </w:style>
  <w:style w:type="character" w:styleId="a6">
    <w:name w:val="footnote reference"/>
    <w:uiPriority w:val="99"/>
    <w:semiHidden/>
    <w:rsid w:val="00AA01AC"/>
    <w:rPr>
      <w:rFonts w:ascii="Times New Roman" w:hAnsi="Times New Roman" w:cs="Times New Roman"/>
      <w:vertAlign w:val="superscript"/>
    </w:rPr>
  </w:style>
  <w:style w:type="character" w:styleId="a7">
    <w:name w:val="Hyperlink"/>
    <w:uiPriority w:val="99"/>
    <w:rsid w:val="00AA01AC"/>
    <w:rPr>
      <w:color w:val="0000FF"/>
      <w:u w:val="single"/>
    </w:rPr>
  </w:style>
  <w:style w:type="paragraph" w:styleId="a8">
    <w:name w:val="Balloon Text"/>
    <w:basedOn w:val="a1"/>
    <w:link w:val="a9"/>
    <w:uiPriority w:val="99"/>
    <w:semiHidden/>
    <w:rsid w:val="00AA01AC"/>
    <w:pPr>
      <w:spacing w:after="0" w:line="240" w:lineRule="auto"/>
    </w:pPr>
    <w:rPr>
      <w:rFonts w:ascii="Tahoma" w:hAnsi="Tahoma" w:cs="Tahoma"/>
      <w:sz w:val="16"/>
      <w:szCs w:val="16"/>
    </w:rPr>
  </w:style>
  <w:style w:type="character" w:customStyle="1" w:styleId="a9">
    <w:name w:val="Текст выноски Знак"/>
    <w:link w:val="a8"/>
    <w:uiPriority w:val="99"/>
    <w:semiHidden/>
    <w:locked/>
    <w:rsid w:val="00AA01AC"/>
    <w:rPr>
      <w:rFonts w:ascii="Tahoma" w:hAnsi="Tahoma" w:cs="Tahoma"/>
      <w:sz w:val="16"/>
      <w:szCs w:val="16"/>
    </w:rPr>
  </w:style>
  <w:style w:type="paragraph" w:styleId="22">
    <w:name w:val="Body Text 2"/>
    <w:basedOn w:val="a1"/>
    <w:link w:val="23"/>
    <w:uiPriority w:val="99"/>
    <w:rsid w:val="00AA01AC"/>
    <w:pPr>
      <w:spacing w:after="120" w:line="480" w:lineRule="auto"/>
    </w:pPr>
    <w:rPr>
      <w:rFonts w:ascii="Times New Roman" w:eastAsia="Times New Roman" w:hAnsi="Times New Roman" w:cs="Times New Roman"/>
      <w:kern w:val="32"/>
      <w:sz w:val="28"/>
      <w:szCs w:val="28"/>
      <w:lang w:eastAsia="ru-RU"/>
    </w:rPr>
  </w:style>
  <w:style w:type="character" w:customStyle="1" w:styleId="23">
    <w:name w:val="Основной текст 2 Знак"/>
    <w:link w:val="22"/>
    <w:uiPriority w:val="99"/>
    <w:locked/>
    <w:rsid w:val="00AA01AC"/>
    <w:rPr>
      <w:rFonts w:ascii="Times New Roman" w:hAnsi="Times New Roman" w:cs="Times New Roman"/>
      <w:kern w:val="32"/>
      <w:sz w:val="28"/>
      <w:szCs w:val="28"/>
      <w:lang w:eastAsia="ru-RU"/>
    </w:rPr>
  </w:style>
  <w:style w:type="paragraph" w:styleId="32">
    <w:name w:val="Body Text Indent 3"/>
    <w:basedOn w:val="a1"/>
    <w:link w:val="33"/>
    <w:uiPriority w:val="99"/>
    <w:semiHidden/>
    <w:rsid w:val="00AA01AC"/>
    <w:pPr>
      <w:spacing w:after="120"/>
      <w:ind w:left="283"/>
    </w:pPr>
    <w:rPr>
      <w:sz w:val="16"/>
      <w:szCs w:val="16"/>
    </w:rPr>
  </w:style>
  <w:style w:type="character" w:customStyle="1" w:styleId="33">
    <w:name w:val="Основной текст с отступом 3 Знак"/>
    <w:link w:val="32"/>
    <w:uiPriority w:val="99"/>
    <w:semiHidden/>
    <w:locked/>
    <w:rsid w:val="00AA01AC"/>
    <w:rPr>
      <w:rFonts w:ascii="Calibri" w:hAnsi="Calibri" w:cs="Calibri"/>
      <w:sz w:val="16"/>
      <w:szCs w:val="16"/>
    </w:rPr>
  </w:style>
  <w:style w:type="paragraph" w:styleId="aa">
    <w:name w:val="footnote text"/>
    <w:basedOn w:val="a1"/>
    <w:link w:val="ab"/>
    <w:uiPriority w:val="99"/>
    <w:semiHidden/>
    <w:rsid w:val="00AA01AC"/>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link w:val="aa"/>
    <w:uiPriority w:val="99"/>
    <w:semiHidden/>
    <w:locked/>
    <w:rsid w:val="00AA01AC"/>
    <w:rPr>
      <w:rFonts w:ascii="Times New Roman" w:hAnsi="Times New Roman" w:cs="Times New Roman"/>
      <w:sz w:val="20"/>
      <w:szCs w:val="20"/>
      <w:lang w:eastAsia="ru-RU"/>
    </w:rPr>
  </w:style>
  <w:style w:type="paragraph" w:styleId="ac">
    <w:name w:val="header"/>
    <w:basedOn w:val="a1"/>
    <w:link w:val="ad"/>
    <w:uiPriority w:val="99"/>
    <w:rsid w:val="00AA01AC"/>
    <w:pPr>
      <w:tabs>
        <w:tab w:val="center" w:pos="4677"/>
        <w:tab w:val="right" w:pos="9355"/>
      </w:tabs>
      <w:spacing w:after="0" w:line="240" w:lineRule="auto"/>
    </w:pPr>
  </w:style>
  <w:style w:type="character" w:customStyle="1" w:styleId="ad">
    <w:name w:val="Верхний колонтитул Знак"/>
    <w:basedOn w:val="a2"/>
    <w:link w:val="ac"/>
    <w:uiPriority w:val="99"/>
    <w:locked/>
    <w:rsid w:val="00AA01AC"/>
  </w:style>
  <w:style w:type="paragraph" w:styleId="ae">
    <w:name w:val="Body Text"/>
    <w:basedOn w:val="a1"/>
    <w:link w:val="af"/>
    <w:uiPriority w:val="99"/>
    <w:semiHidden/>
    <w:rsid w:val="00AA01AC"/>
    <w:pPr>
      <w:spacing w:after="120"/>
    </w:pPr>
  </w:style>
  <w:style w:type="character" w:customStyle="1" w:styleId="af">
    <w:name w:val="Основной текст Знак"/>
    <w:link w:val="ae"/>
    <w:uiPriority w:val="99"/>
    <w:semiHidden/>
    <w:locked/>
    <w:rsid w:val="00AA01AC"/>
    <w:rPr>
      <w:rFonts w:ascii="Calibri" w:hAnsi="Calibri" w:cs="Calibri"/>
    </w:rPr>
  </w:style>
  <w:style w:type="paragraph" w:styleId="af0">
    <w:name w:val="Body Text Indent"/>
    <w:basedOn w:val="a1"/>
    <w:link w:val="af1"/>
    <w:uiPriority w:val="99"/>
    <w:rsid w:val="00AA01AC"/>
    <w:pPr>
      <w:spacing w:after="120"/>
      <w:ind w:left="283"/>
    </w:pPr>
  </w:style>
  <w:style w:type="character" w:customStyle="1" w:styleId="af1">
    <w:name w:val="Основной текст с отступом Знак"/>
    <w:link w:val="af0"/>
    <w:uiPriority w:val="99"/>
    <w:locked/>
    <w:rsid w:val="00AA01AC"/>
    <w:rPr>
      <w:rFonts w:ascii="Calibri" w:hAnsi="Calibri" w:cs="Calibri"/>
    </w:rPr>
  </w:style>
  <w:style w:type="paragraph" w:styleId="af2">
    <w:name w:val="Title"/>
    <w:basedOn w:val="a1"/>
    <w:link w:val="11"/>
    <w:uiPriority w:val="99"/>
    <w:qFormat/>
    <w:rsid w:val="00AA01AC"/>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11">
    <w:name w:val="Заголовок Знак1"/>
    <w:link w:val="af2"/>
    <w:uiPriority w:val="99"/>
    <w:locked/>
    <w:rsid w:val="00AA01AC"/>
    <w:rPr>
      <w:rFonts w:ascii="Arial" w:hAnsi="Arial" w:cs="Arial"/>
      <w:b/>
      <w:bCs/>
      <w:kern w:val="28"/>
      <w:sz w:val="20"/>
      <w:szCs w:val="20"/>
      <w:lang w:eastAsia="ru-RU"/>
    </w:rPr>
  </w:style>
  <w:style w:type="paragraph" w:styleId="af3">
    <w:name w:val="footer"/>
    <w:basedOn w:val="a1"/>
    <w:link w:val="af4"/>
    <w:uiPriority w:val="99"/>
    <w:rsid w:val="00AA01AC"/>
    <w:pPr>
      <w:tabs>
        <w:tab w:val="center" w:pos="4677"/>
        <w:tab w:val="right" w:pos="9355"/>
      </w:tabs>
      <w:spacing w:after="0" w:line="240" w:lineRule="auto"/>
    </w:pPr>
  </w:style>
  <w:style w:type="character" w:customStyle="1" w:styleId="af4">
    <w:name w:val="Нижний колонтитул Знак"/>
    <w:basedOn w:val="a2"/>
    <w:link w:val="af3"/>
    <w:uiPriority w:val="99"/>
    <w:locked/>
    <w:rsid w:val="00AA01AC"/>
  </w:style>
  <w:style w:type="paragraph" w:styleId="af5">
    <w:name w:val="Normal (Web)"/>
    <w:basedOn w:val="a1"/>
    <w:uiPriority w:val="99"/>
    <w:rsid w:val="00AA0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4">
    <w:name w:val="Body Text Indent 2"/>
    <w:basedOn w:val="a1"/>
    <w:link w:val="25"/>
    <w:uiPriority w:val="99"/>
    <w:semiHidden/>
    <w:rsid w:val="00AA01AC"/>
    <w:pPr>
      <w:spacing w:after="120" w:line="480" w:lineRule="auto"/>
      <w:ind w:left="283"/>
    </w:pPr>
  </w:style>
  <w:style w:type="character" w:customStyle="1" w:styleId="25">
    <w:name w:val="Основной текст с отступом 2 Знак"/>
    <w:link w:val="24"/>
    <w:uiPriority w:val="99"/>
    <w:semiHidden/>
    <w:locked/>
    <w:rsid w:val="00AA01AC"/>
    <w:rPr>
      <w:rFonts w:ascii="Calibri" w:hAnsi="Calibri" w:cs="Calibri"/>
    </w:rPr>
  </w:style>
  <w:style w:type="paragraph" w:styleId="a0">
    <w:name w:val="Subtitle"/>
    <w:basedOn w:val="a1"/>
    <w:next w:val="a1"/>
    <w:link w:val="af6"/>
    <w:uiPriority w:val="99"/>
    <w:qFormat/>
    <w:rsid w:val="00AA01AC"/>
    <w:pPr>
      <w:numPr>
        <w:ilvl w:val="2"/>
        <w:numId w:val="1"/>
      </w:numPr>
      <w:spacing w:after="60"/>
      <w:jc w:val="center"/>
      <w:outlineLvl w:val="1"/>
    </w:pPr>
    <w:rPr>
      <w:rFonts w:ascii="Times New Roman" w:eastAsia="Times New Roman" w:hAnsi="Times New Roman" w:cs="Times New Roman"/>
      <w:b/>
      <w:bCs/>
      <w:sz w:val="24"/>
      <w:szCs w:val="24"/>
      <w:lang w:val="en-US"/>
    </w:rPr>
  </w:style>
  <w:style w:type="character" w:customStyle="1" w:styleId="af6">
    <w:name w:val="Подзаголовок Знак"/>
    <w:link w:val="a0"/>
    <w:uiPriority w:val="99"/>
    <w:locked/>
    <w:rsid w:val="00AA01AC"/>
    <w:rPr>
      <w:rFonts w:ascii="Times New Roman" w:hAnsi="Times New Roman" w:cs="Times New Roman"/>
      <w:b/>
      <w:bCs/>
      <w:sz w:val="24"/>
      <w:szCs w:val="24"/>
      <w:lang w:val="en-US"/>
    </w:rPr>
  </w:style>
  <w:style w:type="table" w:styleId="af7">
    <w:name w:val="Table Grid"/>
    <w:basedOn w:val="a3"/>
    <w:uiPriority w:val="99"/>
    <w:rsid w:val="00AA01A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1"/>
    <w:link w:val="af9"/>
    <w:uiPriority w:val="99"/>
    <w:qFormat/>
    <w:rsid w:val="00AA01AC"/>
    <w:pPr>
      <w:ind w:left="720"/>
    </w:pPr>
  </w:style>
  <w:style w:type="table" w:customStyle="1" w:styleId="-11">
    <w:name w:val="Светлый список - Акцент 11"/>
    <w:uiPriority w:val="99"/>
    <w:rsid w:val="00AA01AC"/>
    <w:rPr>
      <w:rFonts w:cs="Calibri"/>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10">
    <w:name w:val="Светлая заливка - Акцент 11"/>
    <w:uiPriority w:val="99"/>
    <w:rsid w:val="00AA01AC"/>
    <w:rPr>
      <w:rFonts w:cs="Calibri"/>
      <w:color w:val="365F91"/>
    </w:rPr>
    <w:tblPr>
      <w:tblBorders>
        <w:top w:val="single" w:sz="8" w:space="0" w:color="4F81BD"/>
        <w:bottom w:val="single" w:sz="8" w:space="0" w:color="4F81BD"/>
      </w:tblBorders>
      <w:tblCellMar>
        <w:top w:w="0" w:type="dxa"/>
        <w:left w:w="108" w:type="dxa"/>
        <w:bottom w:w="0" w:type="dxa"/>
        <w:right w:w="108" w:type="dxa"/>
      </w:tblCellMar>
    </w:tblPr>
  </w:style>
  <w:style w:type="table" w:styleId="-20">
    <w:name w:val="Light List Accent 2"/>
    <w:basedOn w:val="a3"/>
    <w:uiPriority w:val="99"/>
    <w:rsid w:val="00AA01AC"/>
    <w:rPr>
      <w:rFonts w:cs="Calibri"/>
    </w:rPr>
    <w:tblPr>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111">
    <w:name w:val="Светлая сетка - Акцент 11"/>
    <w:uiPriority w:val="99"/>
    <w:rsid w:val="00AA01AC"/>
    <w:rPr>
      <w:rFonts w:cs="Calibri"/>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afa">
    <w:name w:val="Заголовок Знак"/>
    <w:uiPriority w:val="99"/>
    <w:rsid w:val="00AA01AC"/>
    <w:rPr>
      <w:rFonts w:ascii="Cambria" w:hAnsi="Cambria" w:cs="Cambria"/>
      <w:spacing w:val="-10"/>
      <w:kern w:val="28"/>
      <w:sz w:val="56"/>
      <w:szCs w:val="56"/>
    </w:rPr>
  </w:style>
  <w:style w:type="paragraph" w:customStyle="1" w:styleId="110">
    <w:name w:val="заголовок 11"/>
    <w:basedOn w:val="a1"/>
    <w:next w:val="a1"/>
    <w:uiPriority w:val="99"/>
    <w:rsid w:val="00AA01AC"/>
    <w:pPr>
      <w:keepNext/>
      <w:spacing w:after="0" w:line="240" w:lineRule="auto"/>
      <w:jc w:val="center"/>
    </w:pPr>
    <w:rPr>
      <w:rFonts w:ascii="Times New Roman" w:eastAsia="Times New Roman" w:hAnsi="Times New Roman" w:cs="Times New Roman"/>
      <w:sz w:val="24"/>
      <w:szCs w:val="24"/>
      <w:lang w:eastAsia="ru-RU"/>
    </w:rPr>
  </w:style>
  <w:style w:type="paragraph" w:customStyle="1" w:styleId="ConsPlusNormal">
    <w:name w:val="ConsPlusNormal"/>
    <w:link w:val="ConsPlusNormal0"/>
    <w:uiPriority w:val="99"/>
    <w:rsid w:val="00AA01AC"/>
    <w:pPr>
      <w:autoSpaceDE w:val="0"/>
      <w:autoSpaceDN w:val="0"/>
      <w:adjustRightInd w:val="0"/>
      <w:ind w:firstLine="720"/>
    </w:pPr>
    <w:rPr>
      <w:rFonts w:ascii="Arial" w:hAnsi="Arial" w:cs="Arial"/>
      <w:sz w:val="22"/>
      <w:szCs w:val="22"/>
    </w:rPr>
  </w:style>
  <w:style w:type="paragraph" w:customStyle="1" w:styleId="12">
    <w:name w:val="Обычный1"/>
    <w:uiPriority w:val="99"/>
    <w:rsid w:val="00AA01AC"/>
    <w:pPr>
      <w:widowControl w:val="0"/>
      <w:spacing w:before="100" w:after="100"/>
    </w:pPr>
    <w:rPr>
      <w:rFonts w:ascii="Times New Roman" w:eastAsia="Times New Roman" w:hAnsi="Times New Roman"/>
      <w:sz w:val="24"/>
      <w:szCs w:val="24"/>
    </w:rPr>
  </w:style>
  <w:style w:type="paragraph" w:customStyle="1" w:styleId="-3">
    <w:name w:val="Пункт-3"/>
    <w:basedOn w:val="a1"/>
    <w:uiPriority w:val="99"/>
    <w:rsid w:val="00AA01AC"/>
    <w:pPr>
      <w:tabs>
        <w:tab w:val="left" w:pos="1985"/>
      </w:tabs>
      <w:spacing w:after="0" w:line="240" w:lineRule="auto"/>
      <w:ind w:firstLine="709"/>
      <w:jc w:val="both"/>
    </w:pPr>
    <w:rPr>
      <w:rFonts w:ascii="Times New Roman" w:eastAsia="Times New Roman" w:hAnsi="Times New Roman" w:cs="Times New Roman"/>
      <w:sz w:val="28"/>
      <w:szCs w:val="28"/>
      <w:lang w:eastAsia="ru-RU"/>
    </w:rPr>
  </w:style>
  <w:style w:type="paragraph" w:customStyle="1" w:styleId="a">
    <w:name w:val="_пункт"/>
    <w:basedOn w:val="af8"/>
    <w:uiPriority w:val="99"/>
    <w:rsid w:val="00AA01AC"/>
    <w:pPr>
      <w:numPr>
        <w:numId w:val="2"/>
      </w:numPr>
      <w:ind w:firstLine="0"/>
    </w:pPr>
  </w:style>
  <w:style w:type="paragraph" w:customStyle="1" w:styleId="2">
    <w:name w:val="_пункт 2"/>
    <w:basedOn w:val="a"/>
    <w:uiPriority w:val="99"/>
    <w:rsid w:val="00AA01AC"/>
    <w:pPr>
      <w:numPr>
        <w:ilvl w:val="1"/>
      </w:numPr>
      <w:ind w:left="720" w:firstLine="0"/>
    </w:pPr>
  </w:style>
  <w:style w:type="paragraph" w:customStyle="1" w:styleId="3">
    <w:name w:val="_пункт 3"/>
    <w:basedOn w:val="2"/>
    <w:uiPriority w:val="99"/>
    <w:rsid w:val="00AA01AC"/>
    <w:pPr>
      <w:numPr>
        <w:ilvl w:val="2"/>
      </w:numPr>
      <w:ind w:left="720" w:firstLine="0"/>
    </w:pPr>
  </w:style>
  <w:style w:type="paragraph" w:customStyle="1" w:styleId="4">
    <w:name w:val="_пункт4"/>
    <w:basedOn w:val="3"/>
    <w:uiPriority w:val="99"/>
    <w:rsid w:val="00AA01AC"/>
    <w:pPr>
      <w:numPr>
        <w:ilvl w:val="3"/>
      </w:numPr>
      <w:ind w:left="720" w:firstLine="0"/>
    </w:pPr>
  </w:style>
  <w:style w:type="paragraph" w:customStyle="1" w:styleId="5">
    <w:name w:val="_пункт5"/>
    <w:basedOn w:val="4"/>
    <w:uiPriority w:val="99"/>
    <w:rsid w:val="00AA01AC"/>
    <w:pPr>
      <w:numPr>
        <w:ilvl w:val="4"/>
      </w:numPr>
      <w:ind w:left="720" w:firstLine="0"/>
    </w:pPr>
  </w:style>
  <w:style w:type="paragraph" w:customStyle="1" w:styleId="210">
    <w:name w:val="Основной текст с отступом 21"/>
    <w:basedOn w:val="a1"/>
    <w:uiPriority w:val="99"/>
    <w:rsid w:val="00AA01AC"/>
    <w:pPr>
      <w:suppressAutoHyphens/>
      <w:spacing w:after="0" w:line="240" w:lineRule="auto"/>
      <w:ind w:firstLine="680"/>
      <w:jc w:val="both"/>
    </w:pPr>
    <w:rPr>
      <w:rFonts w:ascii="Times New Roman" w:eastAsia="Times New Roman" w:hAnsi="Times New Roman" w:cs="Times New Roman"/>
      <w:sz w:val="28"/>
      <w:szCs w:val="28"/>
      <w:lang w:eastAsia="ar-SA"/>
    </w:rPr>
  </w:style>
  <w:style w:type="paragraph" w:customStyle="1" w:styleId="afb">
    <w:name w:val="Бюллет"/>
    <w:basedOn w:val="ae"/>
    <w:uiPriority w:val="99"/>
    <w:rsid w:val="00AA01AC"/>
    <w:pPr>
      <w:tabs>
        <w:tab w:val="left" w:pos="720"/>
      </w:tabs>
      <w:spacing w:after="0" w:line="240" w:lineRule="auto"/>
      <w:ind w:left="283" w:hanging="283"/>
    </w:pPr>
    <w:rPr>
      <w:rFonts w:ascii="Times New Roman" w:eastAsia="Times New Roman" w:hAnsi="Times New Roman" w:cs="Times New Roman"/>
      <w:sz w:val="24"/>
      <w:szCs w:val="24"/>
      <w:lang w:eastAsia="ru-RU"/>
    </w:rPr>
  </w:style>
  <w:style w:type="character" w:customStyle="1" w:styleId="afc">
    <w:name w:val="Основной шрифт"/>
    <w:uiPriority w:val="99"/>
    <w:semiHidden/>
    <w:rsid w:val="00AA01AC"/>
  </w:style>
  <w:style w:type="character" w:customStyle="1" w:styleId="ConsPlusNormal0">
    <w:name w:val="ConsPlusNormal Знак"/>
    <w:link w:val="ConsPlusNormal"/>
    <w:uiPriority w:val="99"/>
    <w:locked/>
    <w:rsid w:val="00AA01AC"/>
    <w:rPr>
      <w:rFonts w:ascii="Arial" w:hAnsi="Arial" w:cs="Arial"/>
      <w:sz w:val="22"/>
      <w:szCs w:val="22"/>
      <w:lang w:eastAsia="ru-RU"/>
    </w:rPr>
  </w:style>
  <w:style w:type="paragraph" w:customStyle="1" w:styleId="ConsPlusNonformat">
    <w:name w:val="ConsPlusNonformat"/>
    <w:uiPriority w:val="99"/>
    <w:rsid w:val="00AA01AC"/>
    <w:pPr>
      <w:widowControl w:val="0"/>
      <w:autoSpaceDE w:val="0"/>
      <w:autoSpaceDN w:val="0"/>
      <w:adjustRightInd w:val="0"/>
    </w:pPr>
    <w:rPr>
      <w:rFonts w:ascii="Courier New" w:eastAsia="Times New Roman" w:hAnsi="Courier New" w:cs="Courier New"/>
    </w:rPr>
  </w:style>
  <w:style w:type="paragraph" w:customStyle="1" w:styleId="34">
    <w:name w:val="Пункт_3"/>
    <w:basedOn w:val="a1"/>
    <w:uiPriority w:val="99"/>
    <w:rsid w:val="00AA01AC"/>
    <w:pPr>
      <w:tabs>
        <w:tab w:val="left" w:pos="1134"/>
      </w:tabs>
      <w:spacing w:after="0" w:line="360" w:lineRule="auto"/>
      <w:ind w:left="1134" w:hanging="1133"/>
      <w:jc w:val="both"/>
    </w:pPr>
    <w:rPr>
      <w:rFonts w:ascii="Times New Roman" w:eastAsia="Times New Roman" w:hAnsi="Times New Roman" w:cs="Times New Roman"/>
      <w:sz w:val="28"/>
      <w:szCs w:val="28"/>
      <w:lang w:eastAsia="ru-RU"/>
    </w:rPr>
  </w:style>
  <w:style w:type="paragraph" w:styleId="afd">
    <w:name w:val="No Spacing"/>
    <w:uiPriority w:val="1"/>
    <w:qFormat/>
    <w:rsid w:val="00AA01AC"/>
    <w:rPr>
      <w:rFonts w:eastAsia="Times New Roman" w:cs="Calibri"/>
      <w:sz w:val="22"/>
      <w:szCs w:val="22"/>
    </w:rPr>
  </w:style>
  <w:style w:type="character" w:customStyle="1" w:styleId="blk">
    <w:name w:val="blk"/>
    <w:basedOn w:val="a2"/>
    <w:uiPriority w:val="99"/>
    <w:rsid w:val="00AA01AC"/>
  </w:style>
  <w:style w:type="paragraph" w:customStyle="1" w:styleId="26">
    <w:name w:val="Обычный2"/>
    <w:uiPriority w:val="99"/>
    <w:rsid w:val="00AA01AC"/>
    <w:pPr>
      <w:snapToGrid w:val="0"/>
    </w:pPr>
    <w:rPr>
      <w:rFonts w:ascii="Times New Roman" w:eastAsia="Times New Roman" w:hAnsi="Times New Roman"/>
    </w:rPr>
  </w:style>
  <w:style w:type="character" w:customStyle="1" w:styleId="af9">
    <w:name w:val="Абзац списка Знак"/>
    <w:link w:val="af8"/>
    <w:uiPriority w:val="99"/>
    <w:locked/>
    <w:rsid w:val="00AA01AC"/>
  </w:style>
  <w:style w:type="paragraph" w:customStyle="1" w:styleId="afe">
    <w:name w:val="Пункт б/н"/>
    <w:basedOn w:val="a1"/>
    <w:uiPriority w:val="99"/>
    <w:semiHidden/>
    <w:rsid w:val="00AA01AC"/>
    <w:pPr>
      <w:tabs>
        <w:tab w:val="left" w:pos="1134"/>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
    <w:name w:val="Контракт-раздел"/>
    <w:basedOn w:val="a1"/>
    <w:next w:val="-0"/>
    <w:uiPriority w:val="99"/>
    <w:rsid w:val="00AA01AC"/>
    <w:pPr>
      <w:keepNext/>
      <w:numPr>
        <w:numId w:val="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1"/>
    <w:uiPriority w:val="99"/>
    <w:rsid w:val="00AA01AC"/>
    <w:pPr>
      <w:numPr>
        <w:ilvl w:val="1"/>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1"/>
    <w:uiPriority w:val="99"/>
    <w:rsid w:val="00AA01AC"/>
    <w:pPr>
      <w:numPr>
        <w:ilvl w:val="2"/>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1"/>
    <w:uiPriority w:val="99"/>
    <w:rsid w:val="00AA01AC"/>
    <w:pPr>
      <w:numPr>
        <w:ilvl w:val="3"/>
        <w:numId w:val="3"/>
      </w:numPr>
      <w:spacing w:after="0" w:line="240" w:lineRule="auto"/>
      <w:jc w:val="both"/>
    </w:pPr>
    <w:rPr>
      <w:rFonts w:ascii="Times New Roman" w:eastAsia="Times New Roman" w:hAnsi="Times New Roman" w:cs="Times New Roman"/>
      <w:sz w:val="24"/>
      <w:szCs w:val="24"/>
      <w:lang w:eastAsia="ru-RU"/>
    </w:rPr>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basedOn w:val="a1"/>
    <w:rsid w:val="00182B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
    <w:name w:val="Strong"/>
    <w:basedOn w:val="a2"/>
    <w:uiPriority w:val="22"/>
    <w:qFormat/>
    <w:locked/>
    <w:rsid w:val="00EE33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546803">
      <w:marLeft w:val="0"/>
      <w:marRight w:val="0"/>
      <w:marTop w:val="0"/>
      <w:marBottom w:val="0"/>
      <w:divBdr>
        <w:top w:val="none" w:sz="0" w:space="0" w:color="auto"/>
        <w:left w:val="none" w:sz="0" w:space="0" w:color="auto"/>
        <w:bottom w:val="none" w:sz="0" w:space="0" w:color="auto"/>
        <w:right w:val="none" w:sz="0" w:space="0" w:color="auto"/>
      </w:divBdr>
    </w:div>
    <w:div w:id="135218426">
      <w:bodyDiv w:val="1"/>
      <w:marLeft w:val="0"/>
      <w:marRight w:val="0"/>
      <w:marTop w:val="0"/>
      <w:marBottom w:val="0"/>
      <w:divBdr>
        <w:top w:val="none" w:sz="0" w:space="0" w:color="auto"/>
        <w:left w:val="none" w:sz="0" w:space="0" w:color="auto"/>
        <w:bottom w:val="none" w:sz="0" w:space="0" w:color="auto"/>
        <w:right w:val="none" w:sz="0" w:space="0" w:color="auto"/>
      </w:divBdr>
    </w:div>
    <w:div w:id="163517641">
      <w:bodyDiv w:val="1"/>
      <w:marLeft w:val="0"/>
      <w:marRight w:val="0"/>
      <w:marTop w:val="0"/>
      <w:marBottom w:val="0"/>
      <w:divBdr>
        <w:top w:val="none" w:sz="0" w:space="0" w:color="auto"/>
        <w:left w:val="none" w:sz="0" w:space="0" w:color="auto"/>
        <w:bottom w:val="none" w:sz="0" w:space="0" w:color="auto"/>
        <w:right w:val="none" w:sz="0" w:space="0" w:color="auto"/>
      </w:divBdr>
    </w:div>
    <w:div w:id="407534101">
      <w:bodyDiv w:val="1"/>
      <w:marLeft w:val="0"/>
      <w:marRight w:val="0"/>
      <w:marTop w:val="0"/>
      <w:marBottom w:val="0"/>
      <w:divBdr>
        <w:top w:val="none" w:sz="0" w:space="0" w:color="auto"/>
        <w:left w:val="none" w:sz="0" w:space="0" w:color="auto"/>
        <w:bottom w:val="none" w:sz="0" w:space="0" w:color="auto"/>
        <w:right w:val="none" w:sz="0" w:space="0" w:color="auto"/>
      </w:divBdr>
    </w:div>
    <w:div w:id="468325959">
      <w:bodyDiv w:val="1"/>
      <w:marLeft w:val="0"/>
      <w:marRight w:val="0"/>
      <w:marTop w:val="0"/>
      <w:marBottom w:val="0"/>
      <w:divBdr>
        <w:top w:val="none" w:sz="0" w:space="0" w:color="auto"/>
        <w:left w:val="none" w:sz="0" w:space="0" w:color="auto"/>
        <w:bottom w:val="none" w:sz="0" w:space="0" w:color="auto"/>
        <w:right w:val="none" w:sz="0" w:space="0" w:color="auto"/>
      </w:divBdr>
    </w:div>
    <w:div w:id="749742361">
      <w:bodyDiv w:val="1"/>
      <w:marLeft w:val="0"/>
      <w:marRight w:val="0"/>
      <w:marTop w:val="0"/>
      <w:marBottom w:val="0"/>
      <w:divBdr>
        <w:top w:val="none" w:sz="0" w:space="0" w:color="auto"/>
        <w:left w:val="none" w:sz="0" w:space="0" w:color="auto"/>
        <w:bottom w:val="none" w:sz="0" w:space="0" w:color="auto"/>
        <w:right w:val="none" w:sz="0" w:space="0" w:color="auto"/>
      </w:divBdr>
    </w:div>
    <w:div w:id="1370834636">
      <w:bodyDiv w:val="1"/>
      <w:marLeft w:val="0"/>
      <w:marRight w:val="0"/>
      <w:marTop w:val="0"/>
      <w:marBottom w:val="0"/>
      <w:divBdr>
        <w:top w:val="none" w:sz="0" w:space="0" w:color="auto"/>
        <w:left w:val="none" w:sz="0" w:space="0" w:color="auto"/>
        <w:bottom w:val="none" w:sz="0" w:space="0" w:color="auto"/>
        <w:right w:val="none" w:sz="0" w:space="0" w:color="auto"/>
      </w:divBdr>
    </w:div>
    <w:div w:id="1517883510">
      <w:bodyDiv w:val="1"/>
      <w:marLeft w:val="0"/>
      <w:marRight w:val="0"/>
      <w:marTop w:val="0"/>
      <w:marBottom w:val="0"/>
      <w:divBdr>
        <w:top w:val="none" w:sz="0" w:space="0" w:color="auto"/>
        <w:left w:val="none" w:sz="0" w:space="0" w:color="auto"/>
        <w:bottom w:val="none" w:sz="0" w:space="0" w:color="auto"/>
        <w:right w:val="none" w:sz="0" w:space="0" w:color="auto"/>
      </w:divBdr>
      <w:divsChild>
        <w:div w:id="693194115">
          <w:marLeft w:val="0"/>
          <w:marRight w:val="0"/>
          <w:marTop w:val="0"/>
          <w:marBottom w:val="150"/>
          <w:divBdr>
            <w:top w:val="none" w:sz="0" w:space="0" w:color="auto"/>
            <w:left w:val="none" w:sz="0" w:space="0" w:color="auto"/>
            <w:bottom w:val="none" w:sz="0" w:space="0" w:color="auto"/>
            <w:right w:val="none" w:sz="0" w:space="0" w:color="auto"/>
          </w:divBdr>
          <w:divsChild>
            <w:div w:id="2022468183">
              <w:marLeft w:val="0"/>
              <w:marRight w:val="0"/>
              <w:marTop w:val="0"/>
              <w:marBottom w:val="0"/>
              <w:divBdr>
                <w:top w:val="none" w:sz="0" w:space="0" w:color="auto"/>
                <w:left w:val="none" w:sz="0" w:space="0" w:color="auto"/>
                <w:bottom w:val="none" w:sz="0" w:space="0" w:color="auto"/>
                <w:right w:val="none" w:sz="0" w:space="0" w:color="auto"/>
              </w:divBdr>
            </w:div>
          </w:divsChild>
        </w:div>
        <w:div w:id="390738596">
          <w:marLeft w:val="0"/>
          <w:marRight w:val="0"/>
          <w:marTop w:val="0"/>
          <w:marBottom w:val="150"/>
          <w:divBdr>
            <w:top w:val="none" w:sz="0" w:space="0" w:color="auto"/>
            <w:left w:val="none" w:sz="0" w:space="0" w:color="auto"/>
            <w:bottom w:val="none" w:sz="0" w:space="0" w:color="auto"/>
            <w:right w:val="none" w:sz="0" w:space="0" w:color="auto"/>
          </w:divBdr>
          <w:divsChild>
            <w:div w:id="12659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35378">
      <w:bodyDiv w:val="1"/>
      <w:marLeft w:val="0"/>
      <w:marRight w:val="0"/>
      <w:marTop w:val="0"/>
      <w:marBottom w:val="0"/>
      <w:divBdr>
        <w:top w:val="none" w:sz="0" w:space="0" w:color="auto"/>
        <w:left w:val="none" w:sz="0" w:space="0" w:color="auto"/>
        <w:bottom w:val="none" w:sz="0" w:space="0" w:color="auto"/>
        <w:right w:val="none" w:sz="0" w:space="0" w:color="auto"/>
      </w:divBdr>
    </w:div>
    <w:div w:id="18181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907</Words>
  <Characters>5173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Личманова Оксана Юрьевна</cp:lastModifiedBy>
  <cp:revision>4</cp:revision>
  <cp:lastPrinted>2026-07-02T07:57:00Z</cp:lastPrinted>
  <dcterms:created xsi:type="dcterms:W3CDTF">2026-07-13T09:40:00Z</dcterms:created>
  <dcterms:modified xsi:type="dcterms:W3CDTF">2026-07-13T12:06:00Z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4EF1EE7A68D04A999B8D9ADC65E0DE12</vt:lpwstr>
  </property>
</Properties>
</file>