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35C474F" w14:textId="42CBE670" w:rsidR="00F06942" w:rsidRPr="00F02ACD" w:rsidRDefault="0076659F"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659F">
        <w:rPr>
          <w:rFonts w:ascii="Times New Roman" w:eastAsia="Times New Roman" w:hAnsi="Times New Roman" w:cs="Times New Roman"/>
          <w:b/>
          <w:bCs/>
          <w:lang w:eastAsia="ru-RU"/>
        </w:rPr>
        <w:t>Руководитель УФИЦ⁠ РАН</w:t>
      </w:r>
    </w:p>
    <w:p w14:paraId="588544FA" w14:textId="19178684"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6659F" w:rsidRPr="0076659F">
        <w:rPr>
          <w:rFonts w:ascii="Times New Roman" w:eastAsia="Times New Roman" w:hAnsi="Times New Roman" w:cs="Times New Roman"/>
          <w:b/>
          <w:bCs/>
          <w:lang w:eastAsia="ru-RU"/>
        </w:rPr>
        <w:t>В.Б. Мартыненко</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F3A78FB" w:rsidR="00B935D1" w:rsidRPr="00F02ACD" w:rsidRDefault="00C86EC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w:t>
          </w:r>
          <w:r w:rsidR="00AD2708">
            <w:rPr>
              <w:rStyle w:val="1f4"/>
              <w:b/>
              <w:bCs/>
            </w:rPr>
            <w:t>.0</w:t>
          </w:r>
          <w:r>
            <w:rPr>
              <w:rStyle w:val="1f4"/>
              <w:b/>
              <w:bCs/>
            </w:rPr>
            <w:t>7</w:t>
          </w:r>
          <w:r w:rsidR="00AD2708">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24E2A930" w14:textId="77777777" w:rsidR="00C86ECF" w:rsidRDefault="00C86ECF" w:rsidP="00C86ECF">
      <w:pPr>
        <w:widowControl w:val="0"/>
        <w:spacing w:after="0" w:line="240" w:lineRule="auto"/>
        <w:jc w:val="center"/>
        <w:rPr>
          <w:rFonts w:ascii="Times New Roman" w:hAnsi="Times New Roman" w:cs="Times New Roman"/>
          <w:b/>
          <w:bCs/>
          <w:color w:val="000000"/>
        </w:rPr>
      </w:pPr>
      <w:r w:rsidRPr="00731559">
        <w:rPr>
          <w:rFonts w:ascii="Times New Roman" w:eastAsia="Calibri" w:hAnsi="Times New Roman" w:cs="Times New Roman"/>
          <w:b/>
          <w:color w:val="000000"/>
        </w:rPr>
        <w:t xml:space="preserve">на </w:t>
      </w:r>
      <w:bookmarkStart w:id="0" w:name="_Hlk171067435"/>
      <w:r w:rsidRPr="00960599">
        <w:rPr>
          <w:rFonts w:ascii="Times New Roman" w:hAnsi="Times New Roman" w:cs="Times New Roman"/>
          <w:b/>
          <w:bCs/>
          <w:color w:val="000000"/>
        </w:rPr>
        <w:t xml:space="preserve">выполнение </w:t>
      </w:r>
      <w:bookmarkEnd w:id="0"/>
      <w:r w:rsidRPr="00960599">
        <w:rPr>
          <w:rFonts w:ascii="Times New Roman" w:hAnsi="Times New Roman" w:cs="Times New Roman"/>
          <w:b/>
          <w:bCs/>
          <w:color w:val="000000"/>
        </w:rPr>
        <w:t xml:space="preserve">работ по </w:t>
      </w:r>
      <w:bookmarkStart w:id="1" w:name="_Hlk173489507"/>
      <w:r w:rsidRPr="00960599">
        <w:rPr>
          <w:rFonts w:ascii="Times New Roman" w:hAnsi="Times New Roman" w:cs="Times New Roman"/>
          <w:b/>
          <w:bCs/>
          <w:color w:val="000000"/>
        </w:rPr>
        <w:t xml:space="preserve">текущему ремонту на объекте: Здание, литер А по адресу: г. Уфа, </w:t>
      </w:r>
    </w:p>
    <w:p w14:paraId="620CEF02" w14:textId="68EB45D3" w:rsidR="00C86ECF" w:rsidRPr="00960599" w:rsidRDefault="00C86ECF" w:rsidP="00C86ECF">
      <w:pPr>
        <w:widowControl w:val="0"/>
        <w:spacing w:after="0" w:line="240" w:lineRule="auto"/>
        <w:jc w:val="center"/>
        <w:rPr>
          <w:rFonts w:ascii="Times New Roman" w:eastAsia="Times New Roman" w:hAnsi="Times New Roman" w:cs="Times New Roman"/>
          <w:lang w:eastAsia="ru-RU"/>
        </w:rPr>
      </w:pPr>
      <w:r w:rsidRPr="00960599">
        <w:rPr>
          <w:rFonts w:ascii="Times New Roman" w:hAnsi="Times New Roman" w:cs="Times New Roman"/>
          <w:b/>
          <w:bCs/>
          <w:color w:val="000000"/>
        </w:rPr>
        <w:t>ул. Чернышевского, 112 (ремонт кровли)</w:t>
      </w:r>
      <w:bookmarkEnd w:id="1"/>
    </w:p>
    <w:p w14:paraId="253A0D46" w14:textId="77777777" w:rsidR="00C86ECF" w:rsidRPr="00960599" w:rsidRDefault="00C86ECF" w:rsidP="00C86ECF">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BAAC85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B5D6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2F534A3"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B5D60">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10201" w:type="dxa"/>
        <w:tblLook w:val="04A0" w:firstRow="1" w:lastRow="0" w:firstColumn="1" w:lastColumn="0" w:noHBand="0" w:noVBand="1"/>
      </w:tblPr>
      <w:tblGrid>
        <w:gridCol w:w="4280"/>
        <w:gridCol w:w="5921"/>
      </w:tblGrid>
      <w:tr w:rsidR="009B5D60" w14:paraId="7879F4C9" w14:textId="77777777" w:rsidTr="00D6331B">
        <w:tc>
          <w:tcPr>
            <w:tcW w:w="4280" w:type="dxa"/>
            <w:shd w:val="clear" w:color="auto" w:fill="D9E2F3" w:themeFill="accent1" w:themeFillTint="33"/>
          </w:tcPr>
          <w:p w14:paraId="6E5B7AC4" w14:textId="5B3377A6" w:rsidR="009B5D60" w:rsidRPr="00C86ECF" w:rsidRDefault="009B5D60" w:rsidP="00CD6114">
            <w:pPr>
              <w:widowControl w:val="0"/>
              <w:contextualSpacing/>
              <w:jc w:val="both"/>
              <w:rPr>
                <w:rFonts w:ascii="Times New Roman" w:eastAsia="Times New Roman" w:hAnsi="Times New Roman"/>
                <w:b/>
                <w:bCs/>
                <w:iCs/>
                <w:sz w:val="24"/>
                <w:szCs w:val="24"/>
              </w:rPr>
            </w:pPr>
            <w:r w:rsidRPr="00C86ECF">
              <w:rPr>
                <w:rFonts w:ascii="Times New Roman" w:eastAsia="Times New Roman" w:hAnsi="Times New Roman"/>
                <w:b/>
                <w:bCs/>
                <w:iCs/>
                <w:sz w:val="24"/>
                <w:szCs w:val="24"/>
              </w:rPr>
              <w:t>Наименование Заказчика:</w:t>
            </w:r>
          </w:p>
        </w:tc>
        <w:tc>
          <w:tcPr>
            <w:tcW w:w="5921" w:type="dxa"/>
            <w:vMerge w:val="restart"/>
          </w:tcPr>
          <w:p w14:paraId="7081E901" w14:textId="26CAB327" w:rsidR="009B5D60" w:rsidRPr="00C86ECF" w:rsidRDefault="009B5D60" w:rsidP="009B5D60">
            <w:pPr>
              <w:widowControl w:val="0"/>
              <w:contextualSpacing/>
              <w:jc w:val="both"/>
              <w:rPr>
                <w:rFonts w:ascii="Times New Roman" w:eastAsia="Times New Roman" w:hAnsi="Times New Roman"/>
                <w:iCs/>
                <w:sz w:val="24"/>
                <w:szCs w:val="24"/>
              </w:rPr>
            </w:pPr>
            <w:r w:rsidRPr="00C86ECF">
              <w:rPr>
                <w:rFonts w:ascii="Times New Roman" w:eastAsia="Times New Roman" w:hAnsi="Times New Roman"/>
                <w:iCs/>
                <w:sz w:val="24"/>
                <w:szCs w:val="24"/>
              </w:rPr>
              <w:t>Наименование: Федеральное государственное бюджетное научное учреждение Уфимский федеральный исследовательский центр Российской академии наук (УФИЦ⁠ РАН);</w:t>
            </w:r>
          </w:p>
          <w:p w14:paraId="42D4C173" w14:textId="77777777" w:rsidR="009B5D60" w:rsidRPr="00C86ECF" w:rsidRDefault="009B5D60" w:rsidP="009B5D60">
            <w:pPr>
              <w:widowControl w:val="0"/>
              <w:contextualSpacing/>
              <w:jc w:val="both"/>
              <w:rPr>
                <w:rFonts w:ascii="Times New Roman" w:eastAsia="Times New Roman" w:hAnsi="Times New Roman"/>
                <w:iCs/>
                <w:sz w:val="24"/>
                <w:szCs w:val="24"/>
              </w:rPr>
            </w:pPr>
            <w:r w:rsidRPr="00C86ECF">
              <w:rPr>
                <w:rFonts w:ascii="Times New Roman" w:eastAsia="Times New Roman" w:hAnsi="Times New Roman"/>
                <w:iCs/>
                <w:sz w:val="24"/>
                <w:szCs w:val="24"/>
              </w:rPr>
              <w:t>Адрес юридического лица: 450054, г. Уфа, пр. Октября, 71</w:t>
            </w:r>
          </w:p>
          <w:p w14:paraId="770E3CCE" w14:textId="77777777" w:rsidR="009B5D60" w:rsidRPr="00C86ECF" w:rsidRDefault="009B5D60" w:rsidP="009B5D60">
            <w:pPr>
              <w:widowControl w:val="0"/>
              <w:contextualSpacing/>
              <w:jc w:val="both"/>
              <w:rPr>
                <w:rFonts w:ascii="Times New Roman" w:eastAsia="Times New Roman" w:hAnsi="Times New Roman"/>
                <w:iCs/>
                <w:sz w:val="24"/>
                <w:szCs w:val="24"/>
              </w:rPr>
            </w:pPr>
            <w:r w:rsidRPr="00C86ECF">
              <w:rPr>
                <w:rFonts w:ascii="Times New Roman" w:eastAsia="Times New Roman" w:hAnsi="Times New Roman"/>
                <w:iCs/>
                <w:sz w:val="24"/>
                <w:szCs w:val="24"/>
              </w:rPr>
              <w:t xml:space="preserve">Адрес электронной почты: snabgz@anrb.ru; </w:t>
            </w:r>
          </w:p>
          <w:p w14:paraId="2BC870CC" w14:textId="77777777" w:rsidR="009B5D60" w:rsidRPr="00C86ECF" w:rsidRDefault="009B5D60" w:rsidP="009B5D60">
            <w:pPr>
              <w:widowControl w:val="0"/>
              <w:contextualSpacing/>
              <w:jc w:val="both"/>
              <w:rPr>
                <w:rFonts w:ascii="Times New Roman" w:eastAsia="Times New Roman" w:hAnsi="Times New Roman"/>
                <w:iCs/>
                <w:sz w:val="24"/>
                <w:szCs w:val="24"/>
              </w:rPr>
            </w:pPr>
            <w:r w:rsidRPr="00C86ECF">
              <w:rPr>
                <w:rFonts w:ascii="Times New Roman" w:eastAsia="Times New Roman" w:hAnsi="Times New Roman"/>
                <w:iCs/>
                <w:sz w:val="24"/>
                <w:szCs w:val="24"/>
              </w:rPr>
              <w:t>Тел./факс: 8 (347) 235-28-47; Ахунзянова Лилия Кашбулловна</w:t>
            </w:r>
          </w:p>
          <w:p w14:paraId="4B828F96" w14:textId="5ABCCA79" w:rsidR="00D6331B" w:rsidRPr="00C86ECF" w:rsidRDefault="00D6331B" w:rsidP="00D6331B">
            <w:pPr>
              <w:widowControl w:val="0"/>
              <w:contextualSpacing/>
              <w:jc w:val="both"/>
              <w:rPr>
                <w:rFonts w:ascii="Times New Roman" w:hAnsi="Times New Roman"/>
                <w:sz w:val="24"/>
                <w:szCs w:val="24"/>
              </w:rPr>
            </w:pPr>
            <w:r w:rsidRPr="00C86ECF">
              <w:rPr>
                <w:rFonts w:ascii="Times New Roman" w:eastAsia="Times New Roman" w:hAnsi="Times New Roman"/>
                <w:iCs/>
                <w:sz w:val="24"/>
                <w:szCs w:val="24"/>
              </w:rPr>
              <w:t>Конт. лицо: н</w:t>
            </w:r>
            <w:r w:rsidRPr="00C86ECF">
              <w:rPr>
                <w:rFonts w:ascii="Times New Roman" w:hAnsi="Times New Roman"/>
                <w:sz w:val="24"/>
                <w:szCs w:val="24"/>
              </w:rPr>
              <w:t xml:space="preserve">ачальник РЭО Хайруллина Л.Г. </w:t>
            </w:r>
          </w:p>
          <w:p w14:paraId="00D376D6" w14:textId="6CD94FEF" w:rsidR="00D6331B" w:rsidRPr="00C86ECF" w:rsidRDefault="00D6331B" w:rsidP="00D6331B">
            <w:pPr>
              <w:widowControl w:val="0"/>
              <w:contextualSpacing/>
              <w:jc w:val="both"/>
              <w:rPr>
                <w:rFonts w:ascii="Times New Roman" w:eastAsia="Times New Roman" w:hAnsi="Times New Roman"/>
                <w:iCs/>
                <w:sz w:val="24"/>
                <w:szCs w:val="24"/>
              </w:rPr>
            </w:pPr>
            <w:r w:rsidRPr="00C86ECF">
              <w:rPr>
                <w:rFonts w:ascii="Times New Roman" w:hAnsi="Times New Roman"/>
                <w:sz w:val="24"/>
                <w:szCs w:val="24"/>
              </w:rPr>
              <w:t xml:space="preserve">Конт.тел.:8(347)235-52-44                                                                         </w:t>
            </w:r>
          </w:p>
          <w:p w14:paraId="4681B141" w14:textId="53A1D7D8" w:rsidR="00D6331B" w:rsidRPr="00C86ECF" w:rsidRDefault="00D6331B" w:rsidP="009B5D60">
            <w:pPr>
              <w:widowControl w:val="0"/>
              <w:contextualSpacing/>
              <w:jc w:val="both"/>
              <w:rPr>
                <w:rFonts w:ascii="Times New Roman" w:eastAsia="Times New Roman" w:hAnsi="Times New Roman"/>
                <w:iCs/>
                <w:sz w:val="24"/>
                <w:szCs w:val="24"/>
              </w:rPr>
            </w:pPr>
          </w:p>
        </w:tc>
      </w:tr>
      <w:tr w:rsidR="009B5D60" w14:paraId="19401141" w14:textId="77777777" w:rsidTr="00C86ECF">
        <w:trPr>
          <w:trHeight w:val="401"/>
        </w:trPr>
        <w:tc>
          <w:tcPr>
            <w:tcW w:w="4280" w:type="dxa"/>
            <w:shd w:val="clear" w:color="auto" w:fill="D9E2F3" w:themeFill="accent1" w:themeFillTint="33"/>
          </w:tcPr>
          <w:p w14:paraId="0935DFAE" w14:textId="00A267BC"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921" w:type="dxa"/>
            <w:vMerge/>
          </w:tcPr>
          <w:p w14:paraId="72D2BA40" w14:textId="798A15DB" w:rsidR="009B5D60" w:rsidRPr="000306BD" w:rsidRDefault="009B5D60" w:rsidP="00CD6114">
            <w:pPr>
              <w:widowControl w:val="0"/>
              <w:contextualSpacing/>
              <w:jc w:val="both"/>
              <w:rPr>
                <w:rFonts w:ascii="Times New Roman" w:eastAsia="Times New Roman" w:hAnsi="Times New Roman"/>
                <w:bCs/>
                <w:highlight w:val="yellow"/>
              </w:rPr>
            </w:pPr>
          </w:p>
        </w:tc>
      </w:tr>
      <w:tr w:rsidR="009B5D60" w14:paraId="75A19E24" w14:textId="77777777" w:rsidTr="00C86ECF">
        <w:trPr>
          <w:trHeight w:val="563"/>
        </w:trPr>
        <w:tc>
          <w:tcPr>
            <w:tcW w:w="4280" w:type="dxa"/>
            <w:shd w:val="clear" w:color="auto" w:fill="D9E2F3" w:themeFill="accent1" w:themeFillTint="33"/>
          </w:tcPr>
          <w:p w14:paraId="79B0AB9E" w14:textId="6D9C80DC"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921" w:type="dxa"/>
            <w:vMerge/>
          </w:tcPr>
          <w:p w14:paraId="09B4BC1F" w14:textId="5813132F"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6C9A4930" w14:textId="77777777" w:rsidTr="00C86ECF">
        <w:trPr>
          <w:trHeight w:val="555"/>
        </w:trPr>
        <w:tc>
          <w:tcPr>
            <w:tcW w:w="4280" w:type="dxa"/>
            <w:shd w:val="clear" w:color="auto" w:fill="D9E2F3" w:themeFill="accent1" w:themeFillTint="33"/>
          </w:tcPr>
          <w:p w14:paraId="543CC3B6" w14:textId="1661049B"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921" w:type="dxa"/>
            <w:vMerge/>
          </w:tcPr>
          <w:p w14:paraId="3A2D080A" w14:textId="7CAF20AC"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6EC92FCB" w14:textId="77777777" w:rsidTr="00C86ECF">
        <w:trPr>
          <w:trHeight w:val="549"/>
        </w:trPr>
        <w:tc>
          <w:tcPr>
            <w:tcW w:w="4280" w:type="dxa"/>
            <w:shd w:val="clear" w:color="auto" w:fill="D9E2F3" w:themeFill="accent1" w:themeFillTint="33"/>
          </w:tcPr>
          <w:p w14:paraId="75F6A34E" w14:textId="4CBE45E0"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921" w:type="dxa"/>
            <w:vMerge/>
          </w:tcPr>
          <w:p w14:paraId="11E3E4B2" w14:textId="4F249521"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1B39348C" w14:textId="77777777" w:rsidTr="00C86ECF">
        <w:trPr>
          <w:trHeight w:val="557"/>
        </w:trPr>
        <w:tc>
          <w:tcPr>
            <w:tcW w:w="4280" w:type="dxa"/>
            <w:shd w:val="clear" w:color="auto" w:fill="D9E2F3" w:themeFill="accent1" w:themeFillTint="33"/>
          </w:tcPr>
          <w:p w14:paraId="373B6240" w14:textId="7883C1DF"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921" w:type="dxa"/>
            <w:vMerge/>
          </w:tcPr>
          <w:p w14:paraId="7C35137A" w14:textId="1C8604A6"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3863AABC" w14:textId="77777777" w:rsidTr="00D6331B">
        <w:tc>
          <w:tcPr>
            <w:tcW w:w="4280" w:type="dxa"/>
            <w:shd w:val="clear" w:color="auto" w:fill="D9E2F3" w:themeFill="accent1" w:themeFillTint="33"/>
          </w:tcPr>
          <w:p w14:paraId="7CA190D5" w14:textId="533F00BE" w:rsidR="009B5D60" w:rsidRPr="00BC6C35" w:rsidRDefault="009B5D6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921" w:type="dxa"/>
            <w:vMerge/>
          </w:tcPr>
          <w:p w14:paraId="5D3E4180" w14:textId="4A87BD8A" w:rsidR="009B5D60" w:rsidRPr="000306BD" w:rsidRDefault="009B5D6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800E6E">
        <w:trPr>
          <w:trHeight w:val="336"/>
        </w:trPr>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A08332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15F5BF1" w:rsidR="009B5D60" w:rsidRPr="00BF5CF1" w:rsidRDefault="00AD2708" w:rsidP="00D407F7">
            <w:pPr>
              <w:widowControl w:val="0"/>
              <w:jc w:val="both"/>
              <w:rPr>
                <w:rStyle w:val="1f4"/>
              </w:rPr>
            </w:pPr>
            <w:r>
              <w:rPr>
                <w:rStyle w:val="a6"/>
              </w:rPr>
              <w:t>2</w:t>
            </w:r>
            <w:r w:rsidR="00C86ECF">
              <w:rPr>
                <w:rStyle w:val="a6"/>
              </w:rPr>
              <w:t>1</w:t>
            </w:r>
            <w:r w:rsidR="009B5D60">
              <w:rPr>
                <w:rStyle w:val="a6"/>
              </w:rPr>
              <w:t>.0</w:t>
            </w:r>
            <w:r w:rsidR="00C86ECF">
              <w:rPr>
                <w:rStyle w:val="a6"/>
              </w:rPr>
              <w:t>7</w:t>
            </w:r>
            <w:r w:rsidR="009B5D60">
              <w:rPr>
                <w:rStyle w:val="a6"/>
              </w:rPr>
              <w:t>.2026</w:t>
            </w:r>
            <w:r w:rsidR="00C86ECF">
              <w:rPr>
                <w:rStyle w:val="a6"/>
              </w:rPr>
              <w:t xml:space="preserve"> </w:t>
            </w:r>
            <w:r w:rsidR="009B5D60">
              <w:rPr>
                <w:rStyle w:val="a6"/>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8-06T00:00:00Z">
                <w:dateFormat w:val="dd.MM.yyyy"/>
                <w:lid w:val="ru-RU"/>
                <w:storeMappedDataAs w:val="dateTime"/>
                <w:calendar w:val="gregorian"/>
              </w:date>
            </w:sdtPr>
            <w:sdtEndPr>
              <w:rPr>
                <w:rStyle w:val="a0"/>
                <w:rFonts w:ascii="Calibri" w:eastAsia="Times New Roman" w:hAnsi="Calibri"/>
              </w:rPr>
            </w:sdtEndPr>
            <w:sdtContent>
              <w:p w14:paraId="02EA6130" w14:textId="07C5934D" w:rsidR="00D407F7" w:rsidRPr="00BF5CF1" w:rsidRDefault="009B5D60" w:rsidP="00D407F7">
                <w:pPr>
                  <w:widowControl w:val="0"/>
                  <w:tabs>
                    <w:tab w:val="left" w:pos="247"/>
                    <w:tab w:val="left" w:pos="1130"/>
                  </w:tabs>
                  <w:ind w:left="33"/>
                  <w:contextualSpacing/>
                  <w:jc w:val="both"/>
                  <w:rPr>
                    <w:rStyle w:val="1f4"/>
                  </w:rPr>
                </w:pPr>
                <w:r>
                  <w:rPr>
                    <w:rStyle w:val="1f4"/>
                  </w:rPr>
                  <w:t>0</w:t>
                </w:r>
                <w:r w:rsidR="002D123D">
                  <w:rPr>
                    <w:rStyle w:val="1f4"/>
                  </w:rPr>
                  <w:t>6</w:t>
                </w:r>
                <w:r>
                  <w:rPr>
                    <w:rStyle w:val="1f4"/>
                  </w:rPr>
                  <w:t>.0</w:t>
                </w:r>
                <w:r w:rsidR="00C86ECF">
                  <w:rPr>
                    <w:rStyle w:val="1f4"/>
                  </w:rPr>
                  <w:t>8</w:t>
                </w:r>
                <w:r>
                  <w:rPr>
                    <w:rStyle w:val="1f4"/>
                  </w:rPr>
                  <w:t>.2026</w:t>
                </w:r>
              </w:p>
            </w:sdtContent>
          </w:sdt>
          <w:p w14:paraId="749F231C" w14:textId="6BDDD5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22455">
              <w:rPr>
                <w:rFonts w:ascii="Times New Roman" w:eastAsia="Times New Roman" w:hAnsi="Times New Roman"/>
                <w:iCs/>
              </w:rPr>
              <w:t>09</w:t>
            </w:r>
            <w:r w:rsidRPr="00BF5CF1">
              <w:rPr>
                <w:rFonts w:ascii="Times New Roman" w:eastAsia="Times New Roman" w:hAnsi="Times New Roman"/>
                <w:iCs/>
              </w:rPr>
              <w:t>:</w:t>
            </w:r>
            <w:r w:rsidR="009B5D6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8-07T00:00:00Z">
                <w:dateFormat w:val="dd.MM.yyyy"/>
                <w:lid w:val="ru-RU"/>
                <w:storeMappedDataAs w:val="dateTime"/>
                <w:calendar w:val="gregorian"/>
              </w:date>
            </w:sdtPr>
            <w:sdtEndPr>
              <w:rPr>
                <w:rStyle w:val="a0"/>
                <w:rFonts w:ascii="Calibri" w:eastAsia="Times New Roman" w:hAnsi="Calibri"/>
              </w:rPr>
            </w:sdtEndPr>
            <w:sdtContent>
              <w:p w14:paraId="15E900F8" w14:textId="30A1A173" w:rsidR="00D407F7" w:rsidRPr="00BF5CF1" w:rsidRDefault="00C86ECF" w:rsidP="00D407F7">
                <w:pPr>
                  <w:widowControl w:val="0"/>
                  <w:tabs>
                    <w:tab w:val="left" w:pos="247"/>
                    <w:tab w:val="left" w:pos="1130"/>
                  </w:tabs>
                  <w:ind w:left="33"/>
                  <w:contextualSpacing/>
                  <w:jc w:val="both"/>
                  <w:rPr>
                    <w:rStyle w:val="1f4"/>
                  </w:rPr>
                </w:pPr>
                <w:r>
                  <w:rPr>
                    <w:rStyle w:val="1f4"/>
                  </w:rPr>
                  <w:t>0</w:t>
                </w:r>
                <w:r w:rsidR="002D123D">
                  <w:rPr>
                    <w:rStyle w:val="1f4"/>
                  </w:rPr>
                  <w:t>7</w:t>
                </w:r>
                <w:r>
                  <w:rPr>
                    <w:rStyle w:val="1f4"/>
                  </w:rPr>
                  <w:t>.08.2026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8-10T00:00:00Z">
                <w:dateFormat w:val="dd.MM.yyyy"/>
                <w:lid w:val="ru-RU"/>
                <w:storeMappedDataAs w:val="dateTime"/>
                <w:calendar w:val="gregorian"/>
              </w:date>
            </w:sdtPr>
            <w:sdtEndPr>
              <w:rPr>
                <w:rStyle w:val="a0"/>
                <w:rFonts w:ascii="Calibri" w:eastAsia="Times New Roman" w:hAnsi="Calibri"/>
              </w:rPr>
            </w:sdtEndPr>
            <w:sdtContent>
              <w:p w14:paraId="4178798E" w14:textId="5FD2A778" w:rsidR="00D407F7" w:rsidRPr="00BF5CF1" w:rsidRDefault="002D123D" w:rsidP="00D407F7">
                <w:pPr>
                  <w:widowControl w:val="0"/>
                  <w:tabs>
                    <w:tab w:val="left" w:pos="247"/>
                    <w:tab w:val="left" w:pos="1130"/>
                  </w:tabs>
                  <w:ind w:left="33"/>
                  <w:contextualSpacing/>
                  <w:jc w:val="both"/>
                  <w:rPr>
                    <w:rStyle w:val="1f4"/>
                  </w:rPr>
                </w:pPr>
                <w:r>
                  <w:rPr>
                    <w:rStyle w:val="1f4"/>
                  </w:rPr>
                  <w:t>10</w:t>
                </w:r>
                <w:r w:rsidR="00C86ECF">
                  <w:rPr>
                    <w:rStyle w:val="1f4"/>
                  </w:rPr>
                  <w:t>.08.2026</w:t>
                </w:r>
              </w:p>
            </w:sdtContent>
          </w:sdt>
          <w:p w14:paraId="45DC14ED" w14:textId="1103119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22455">
              <w:rPr>
                <w:rFonts w:ascii="Times New Roman" w:eastAsia="Times New Roman" w:hAnsi="Times New Roman"/>
                <w:iCs/>
              </w:rPr>
              <w:t>09</w:t>
            </w:r>
            <w:r w:rsidRPr="00BF5CF1">
              <w:rPr>
                <w:rFonts w:ascii="Times New Roman" w:eastAsia="Times New Roman" w:hAnsi="Times New Roman"/>
                <w:iCs/>
              </w:rPr>
              <w:t>:</w:t>
            </w:r>
            <w:r w:rsidR="009B5D6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8-11T00:00:00Z">
                <w:dateFormat w:val="dd.MM.yyyy"/>
                <w:lid w:val="ru-RU"/>
                <w:storeMappedDataAs w:val="dateTime"/>
                <w:calendar w:val="gregorian"/>
              </w:date>
            </w:sdtPr>
            <w:sdtEndPr>
              <w:rPr>
                <w:rStyle w:val="a0"/>
                <w:rFonts w:ascii="Calibri" w:eastAsia="Times New Roman" w:hAnsi="Calibri"/>
              </w:rPr>
            </w:sdtEndPr>
            <w:sdtContent>
              <w:p w14:paraId="6D97A54E" w14:textId="2533E8D5" w:rsidR="00D407F7" w:rsidRPr="009B5D60" w:rsidRDefault="002D123D" w:rsidP="009B5D60">
                <w:pPr>
                  <w:widowControl w:val="0"/>
                  <w:tabs>
                    <w:tab w:val="left" w:pos="247"/>
                    <w:tab w:val="left" w:pos="1130"/>
                  </w:tabs>
                  <w:ind w:left="33"/>
                  <w:contextualSpacing/>
                  <w:jc w:val="both"/>
                  <w:rPr>
                    <w:rFonts w:ascii="Times New Roman" w:hAnsi="Times New Roman"/>
                  </w:rPr>
                </w:pPr>
                <w:r>
                  <w:rPr>
                    <w:rStyle w:val="1f4"/>
                  </w:rPr>
                  <w:t>11</w:t>
                </w:r>
                <w:r w:rsidR="00C86ECF">
                  <w:rPr>
                    <w:rStyle w:val="1f4"/>
                  </w:rPr>
                  <w:t>.08.2026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8-06T00:00:00Z">
                <w:dateFormat w:val="dd.MM.yyyy"/>
                <w:lid w:val="ru-RU"/>
                <w:storeMappedDataAs w:val="dateTime"/>
                <w:calendar w:val="gregorian"/>
              </w:date>
            </w:sdtPr>
            <w:sdtEndPr>
              <w:rPr>
                <w:rStyle w:val="a0"/>
                <w:rFonts w:ascii="Calibri" w:eastAsia="Times New Roman" w:hAnsi="Calibri"/>
              </w:rPr>
            </w:sdtEndPr>
            <w:sdtContent>
              <w:p w14:paraId="6B3A6AE6" w14:textId="39E5F0F9" w:rsidR="00D407F7" w:rsidRPr="00BF5CF1" w:rsidRDefault="00193594" w:rsidP="00D407F7">
                <w:pPr>
                  <w:widowControl w:val="0"/>
                  <w:tabs>
                    <w:tab w:val="left" w:pos="247"/>
                    <w:tab w:val="left" w:pos="1130"/>
                  </w:tabs>
                  <w:ind w:left="33"/>
                  <w:contextualSpacing/>
                  <w:jc w:val="both"/>
                  <w:rPr>
                    <w:rStyle w:val="1f4"/>
                  </w:rPr>
                </w:pPr>
                <w:r>
                  <w:rPr>
                    <w:rStyle w:val="1f4"/>
                  </w:rPr>
                  <w:t>0</w:t>
                </w:r>
                <w:r w:rsidR="002D123D">
                  <w:rPr>
                    <w:rStyle w:val="1f4"/>
                  </w:rPr>
                  <w:t>6</w:t>
                </w:r>
                <w:r>
                  <w:rPr>
                    <w:rStyle w:val="1f4"/>
                  </w:rPr>
                  <w:t>.0</w:t>
                </w:r>
                <w:r w:rsidR="00C86ECF">
                  <w:rPr>
                    <w:rStyle w:val="1f4"/>
                  </w:rPr>
                  <w:t>8</w:t>
                </w:r>
                <w:r>
                  <w:rPr>
                    <w:rStyle w:val="1f4"/>
                  </w:rPr>
                  <w:t>.2026</w:t>
                </w:r>
              </w:p>
            </w:sdtContent>
          </w:sdt>
          <w:p w14:paraId="3B23D831" w14:textId="19C8C94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93594">
              <w:rPr>
                <w:rFonts w:ascii="Times New Roman" w:eastAsia="Times New Roman" w:hAnsi="Times New Roman"/>
                <w:iCs/>
              </w:rPr>
              <w:t>0</w:t>
            </w:r>
            <w:r w:rsidR="00C22455">
              <w:rPr>
                <w:rFonts w:ascii="Times New Roman" w:eastAsia="Times New Roman" w:hAnsi="Times New Roman"/>
                <w:iCs/>
              </w:rPr>
              <w:t>8</w:t>
            </w:r>
            <w:r w:rsidRPr="00BF5CF1">
              <w:rPr>
                <w:rFonts w:ascii="Times New Roman" w:eastAsia="Times New Roman" w:hAnsi="Times New Roman"/>
                <w:iCs/>
              </w:rPr>
              <w:t>:</w:t>
            </w:r>
            <w:r w:rsidR="0019359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EAB068C" w:rsidR="00D407F7" w:rsidRPr="00BF5CF1" w:rsidRDefault="00193594" w:rsidP="00D407F7">
            <w:pPr>
              <w:widowControl w:val="0"/>
              <w:jc w:val="both"/>
              <w:rPr>
                <w:rFonts w:ascii="Times New Roman" w:eastAsia="Times New Roman" w:hAnsi="Times New Roman"/>
                <w:iCs/>
                <w:highlight w:val="yellow"/>
              </w:rPr>
            </w:pPr>
            <w:r w:rsidRPr="0019359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B9690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143D542" w:rsidR="00D407F7" w:rsidRPr="00C86ECF" w:rsidRDefault="00C86ECF" w:rsidP="00D407F7">
            <w:pPr>
              <w:widowControl w:val="0"/>
              <w:jc w:val="both"/>
              <w:rPr>
                <w:rFonts w:ascii="Times New Roman" w:eastAsia="Times New Roman" w:hAnsi="Times New Roman"/>
                <w:iCs/>
                <w:highlight w:val="yellow"/>
              </w:rPr>
            </w:pPr>
            <w:r w:rsidRPr="00C86ECF">
              <w:rPr>
                <w:rFonts w:ascii="Times New Roman" w:eastAsia="Times New Roman" w:hAnsi="Times New Roman"/>
              </w:rPr>
              <w:t>Установлено в размере 5 % от НМЦД, что составляет 85 662,96 (Восемьдесят пять тысяч шестьсот шестьдесят два) рубля 96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0C1D09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F87CD5" w:rsidR="00D407F7" w:rsidRPr="00BF5CF1" w:rsidRDefault="00193594" w:rsidP="00D407F7">
            <w:pPr>
              <w:widowControl w:val="0"/>
              <w:jc w:val="both"/>
              <w:rPr>
                <w:rFonts w:ascii="Times New Roman" w:eastAsia="Times New Roman" w:hAnsi="Times New Roman"/>
                <w:iCs/>
                <w:highlight w:val="yellow"/>
              </w:rPr>
            </w:pPr>
            <w:r w:rsidRPr="0019359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0C2A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 xml:space="preserve">Инструкция по заполнению заявки </w:t>
            </w:r>
            <w:r w:rsidRPr="00924333">
              <w:rPr>
                <w:rFonts w:ascii="Times New Roman" w:eastAsia="Times New Roman" w:hAnsi="Times New Roman"/>
                <w:b/>
                <w:bCs/>
                <w:iCs/>
              </w:rPr>
              <w:lastRenderedPageBreak/>
              <w:t>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 xml:space="preserve">Направляя заявку на участие в закупке, Участник закупки </w:t>
            </w:r>
            <w:r w:rsidRPr="00924333">
              <w:rPr>
                <w:rFonts w:ascii="Times New Roman" w:eastAsia="Times New Roman" w:hAnsi="Times New Roman"/>
                <w:iCs/>
              </w:rPr>
              <w:lastRenderedPageBreak/>
              <w:t>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A0D6111" w:rsidR="00EA396D" w:rsidRPr="00BF5CF1" w:rsidRDefault="004B741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1B1F192" w:rsidR="0024495D" w:rsidRPr="00C86ECF" w:rsidRDefault="00C86EC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86ECF">
              <w:rPr>
                <w:rFonts w:ascii="Times New Roman" w:hAnsi="Times New Roman" w:cs="Times New Roman"/>
                <w:bCs/>
                <w:color w:val="000000"/>
                <w:sz w:val="20"/>
                <w:szCs w:val="20"/>
              </w:rPr>
              <w:t>Выполнение работ по текущему ремонту на объекте: Здание, литер А по адресу: г. Уфа, ул. Чернышевского, 112 (ремонт кровли)</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4CF4559" w:rsidR="0024495D" w:rsidRPr="0073387B" w:rsidRDefault="00C86ECF"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Pr>
                <w:rFonts w:ascii="Times New Roman" w:hAnsi="Times New Roman" w:cs="Times New Roman"/>
                <w:b/>
                <w:bCs/>
                <w:sz w:val="20"/>
                <w:szCs w:val="20"/>
              </w:rPr>
              <w:t>1 713 259,91 (Один миллион семьсот тринадцать тысяч триста пятьдесят девять) рублей 91 копейка</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BF0F52" w:rsidR="0024495D" w:rsidRPr="0073387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00D6638E">
              <w:rPr>
                <w:rStyle w:val="2f0"/>
                <w:rFonts w:eastAsia="Calibri"/>
                <w:b/>
                <w:bCs/>
                <w:sz w:val="20"/>
              </w:rPr>
              <w:t>.</w:t>
            </w:r>
            <w:r w:rsidRPr="0073387B">
              <w:rPr>
                <w:rStyle w:val="2f0"/>
                <w:rFonts w:eastAsia="Calibri"/>
                <w:bCs/>
                <w:sz w:val="20"/>
              </w:rPr>
              <w:t xml:space="preserve"> </w:t>
            </w:r>
            <w:r w:rsidR="00D6638E" w:rsidRPr="00D6638E">
              <w:rPr>
                <w:rStyle w:val="2f0"/>
                <w:rFonts w:eastAsia="Calibri"/>
                <w:bCs/>
                <w:sz w:val="2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56C4430A" w14:textId="77777777" w:rsidR="0024495D" w:rsidRPr="0073387B" w:rsidRDefault="0024495D" w:rsidP="00BF5CF1">
            <w:pPr>
              <w:pStyle w:val="2f"/>
              <w:ind w:firstLine="521"/>
              <w:jc w:val="both"/>
              <w:rPr>
                <w:sz w:val="20"/>
              </w:rPr>
            </w:pP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D6638E">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73387B">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8C95647" w:rsidR="0024495D" w:rsidRPr="0073387B" w:rsidRDefault="000D094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Не устанавливаются</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EE20CC" w14:textId="77777777" w:rsidR="00C86ECF" w:rsidRPr="00C86ECF" w:rsidRDefault="00C86ECF" w:rsidP="00C86ECF">
            <w:pPr>
              <w:spacing w:after="0" w:line="240" w:lineRule="auto"/>
              <w:ind w:firstLine="532"/>
              <w:jc w:val="both"/>
              <w:rPr>
                <w:rFonts w:ascii="Times New Roman" w:hAnsi="Times New Roman" w:cs="Times New Roman"/>
                <w:sz w:val="20"/>
                <w:szCs w:val="20"/>
              </w:rPr>
            </w:pPr>
            <w:r w:rsidRPr="00C86ECF">
              <w:rPr>
                <w:rFonts w:ascii="Times New Roman" w:hAnsi="Times New Roman" w:cs="Times New Roman"/>
                <w:sz w:val="20"/>
                <w:szCs w:val="20"/>
              </w:rPr>
              <w:t xml:space="preserve">Обеспечение исполнения договора установлено 5 % от начальной максимальной цены договора:  </w:t>
            </w:r>
          </w:p>
          <w:p w14:paraId="516CFA44" w14:textId="77777777" w:rsidR="00C86ECF" w:rsidRPr="00C86ECF" w:rsidRDefault="00C86ECF" w:rsidP="00C86ECF">
            <w:pPr>
              <w:spacing w:after="0" w:line="240" w:lineRule="auto"/>
              <w:ind w:firstLine="532"/>
              <w:jc w:val="both"/>
              <w:rPr>
                <w:rFonts w:ascii="Times New Roman" w:hAnsi="Times New Roman" w:cs="Times New Roman"/>
                <w:sz w:val="20"/>
                <w:szCs w:val="20"/>
              </w:rPr>
            </w:pPr>
            <w:r w:rsidRPr="00C86ECF">
              <w:rPr>
                <w:rFonts w:ascii="Times New Roman" w:hAnsi="Times New Roman" w:cs="Times New Roman"/>
                <w:sz w:val="20"/>
                <w:szCs w:val="20"/>
              </w:rPr>
              <w:t>Сумма обеспечения: 85 662,91 (</w:t>
            </w:r>
            <w:r w:rsidRPr="00C86ECF">
              <w:rPr>
                <w:rFonts w:ascii="Times New Roman" w:eastAsia="Times New Roman" w:hAnsi="Times New Roman"/>
                <w:b/>
                <w:bCs/>
                <w:sz w:val="20"/>
                <w:szCs w:val="20"/>
              </w:rPr>
              <w:t>Восемьдесят пять тысяч шестьсот шестьдесят два) рубля 96 копеек.</w:t>
            </w:r>
          </w:p>
          <w:p w14:paraId="310A1ABB" w14:textId="1E0154FD"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 xml:space="preserve">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0D094A">
              <w:rPr>
                <w:rFonts w:ascii="Times New Roman" w:eastAsia="Times New Roman" w:hAnsi="Times New Roman" w:cs="Times New Roman"/>
                <w:bCs/>
                <w:sz w:val="20"/>
                <w:szCs w:val="20"/>
                <w:lang w:eastAsia="ru-RU"/>
              </w:rPr>
              <w:lastRenderedPageBreak/>
              <w:t>(извещении об осуществлении конкурентной закупки), путем предоставления независимой гарантии или иным способом, предусмотренным документацией о закупке (определенными Положением о закупке товаров, работ, услуг Заказчика)</w:t>
            </w:r>
          </w:p>
          <w:p w14:paraId="6BB041E3" w14:textId="11489A83"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пунктов 1 - 3, подпунктов "а" и "б" пункта 4 части 14.1, частей 14.2 и 14.3 статьи 3.4 Закона № 223-ФЗ. При этом такая независимая гарантия:</w:t>
            </w:r>
          </w:p>
          <w:p w14:paraId="63DC8604" w14:textId="77777777"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E0E3EAB" w14:textId="77777777"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386D939" w14:textId="4A4FC91D"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Договор заключается с участником закупки после предоставления таким участником обеспечения исполнения договора.</w:t>
            </w:r>
          </w:p>
          <w:p w14:paraId="074834E7" w14:textId="6C7F38A9"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3EABCD9D" w14:textId="77777777" w:rsidR="0024495D"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78CD3D48" w14:textId="381E16F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Банковские реквизиты для внесения денежных средств в </w:t>
            </w:r>
            <w:r w:rsidR="002E20D7" w:rsidRPr="00D6331B">
              <w:rPr>
                <w:rFonts w:ascii="Times New Roman" w:eastAsia="Times New Roman" w:hAnsi="Times New Roman" w:cs="Times New Roman"/>
                <w:bCs/>
                <w:sz w:val="20"/>
                <w:szCs w:val="20"/>
                <w:lang w:eastAsia="ru-RU"/>
              </w:rPr>
              <w:t>качестве</w:t>
            </w:r>
            <w:r w:rsidRPr="00D6331B">
              <w:rPr>
                <w:rFonts w:ascii="Times New Roman" w:eastAsia="Times New Roman" w:hAnsi="Times New Roman" w:cs="Times New Roman"/>
                <w:bCs/>
                <w:sz w:val="20"/>
                <w:szCs w:val="20"/>
                <w:lang w:eastAsia="ru-RU"/>
              </w:rPr>
              <w:t xml:space="preserve"> обеспечения исполнения договора:</w:t>
            </w:r>
          </w:p>
          <w:p w14:paraId="54FFF2B7" w14:textId="49B9D27F"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Уфимский федеральный исследовательский центр Российской академии наук</w:t>
            </w:r>
          </w:p>
          <w:p w14:paraId="7A0F4CA4"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(УФИЦ РАН)</w:t>
            </w:r>
          </w:p>
          <w:p w14:paraId="37FC1A94"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Адрес юридического лица: 450054, Республика Башкортостан, г. Уфа, проспект Октября, д. 71 </w:t>
            </w:r>
          </w:p>
          <w:p w14:paraId="5D9461ED"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  ОГРН 1030204207582 ГРН 2110280672577 </w:t>
            </w:r>
          </w:p>
          <w:p w14:paraId="207DA9DA"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ИНН 0274064870, КПП 027601001 </w:t>
            </w:r>
          </w:p>
          <w:p w14:paraId="0FE9C120"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ОКАТО 80401384000 </w:t>
            </w:r>
          </w:p>
          <w:p w14:paraId="15A2B38E"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ОКТМО 80701000001 </w:t>
            </w:r>
          </w:p>
          <w:p w14:paraId="1DCF1AA4"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ОКПО 02699984 </w:t>
            </w:r>
          </w:p>
          <w:p w14:paraId="2D3DC711"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ОКВЭД 72.19, 85.23, 84.11.6 </w:t>
            </w:r>
          </w:p>
          <w:p w14:paraId="360AA793" w14:textId="77777777" w:rsid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ОКФС 12 </w:t>
            </w:r>
          </w:p>
          <w:p w14:paraId="600F8C54" w14:textId="77777777" w:rsidR="00C86ECF" w:rsidRPr="00C86ECF" w:rsidRDefault="00C86ECF" w:rsidP="00C86ECF">
            <w:pPr>
              <w:spacing w:after="0" w:line="240" w:lineRule="auto"/>
              <w:rPr>
                <w:rFonts w:ascii="Times New Roman" w:eastAsia="DengXian" w:hAnsi="Times New Roman" w:cs="Times New Roman"/>
                <w:bCs/>
                <w:sz w:val="20"/>
                <w:szCs w:val="20"/>
                <w:lang w:eastAsia="ru-RU"/>
              </w:rPr>
            </w:pPr>
            <w:r>
              <w:rPr>
                <w:rFonts w:ascii="Times New Roman" w:eastAsia="DengXian" w:hAnsi="Times New Roman" w:cs="Times New Roman"/>
                <w:bCs/>
                <w:lang w:eastAsia="ru-RU"/>
              </w:rPr>
              <w:t xml:space="preserve">         </w:t>
            </w:r>
            <w:r w:rsidRPr="00C86ECF">
              <w:rPr>
                <w:rFonts w:ascii="Times New Roman" w:eastAsia="DengXian" w:hAnsi="Times New Roman" w:cs="Times New Roman"/>
                <w:bCs/>
                <w:sz w:val="20"/>
                <w:szCs w:val="20"/>
                <w:lang w:eastAsia="ru-RU"/>
              </w:rPr>
              <w:t>УФК по Республике Башкортостан (УФИЦ РАН л/с 20016Ц43510)</w:t>
            </w:r>
          </w:p>
          <w:p w14:paraId="4F875D36" w14:textId="77777777" w:rsidR="00C86ECF" w:rsidRPr="00C86ECF" w:rsidRDefault="00C86ECF" w:rsidP="00C86ECF">
            <w:pPr>
              <w:spacing w:after="0" w:line="240" w:lineRule="auto"/>
              <w:rPr>
                <w:rFonts w:ascii="Times New Roman" w:eastAsia="DengXian" w:hAnsi="Times New Roman" w:cs="Times New Roman"/>
                <w:bCs/>
                <w:sz w:val="20"/>
                <w:szCs w:val="20"/>
                <w:lang w:eastAsia="ru-RU"/>
              </w:rPr>
            </w:pPr>
            <w:r w:rsidRPr="00C86ECF">
              <w:rPr>
                <w:rFonts w:ascii="Times New Roman" w:eastAsia="DengXian" w:hAnsi="Times New Roman" w:cs="Times New Roman"/>
                <w:bCs/>
                <w:sz w:val="20"/>
                <w:szCs w:val="20"/>
                <w:lang w:eastAsia="ru-RU"/>
              </w:rPr>
              <w:t xml:space="preserve">         Номер счета получателя (номер казначейского счета) 03212643000000015109 </w:t>
            </w:r>
          </w:p>
          <w:p w14:paraId="170FD3A3" w14:textId="77777777" w:rsidR="00C86ECF" w:rsidRPr="00C86ECF" w:rsidRDefault="00C86ECF" w:rsidP="00C86ECF">
            <w:pPr>
              <w:spacing w:after="0" w:line="240" w:lineRule="auto"/>
              <w:rPr>
                <w:rFonts w:ascii="Times New Roman" w:eastAsia="DengXian" w:hAnsi="Times New Roman" w:cs="Times New Roman"/>
                <w:bCs/>
                <w:sz w:val="20"/>
                <w:szCs w:val="20"/>
                <w:lang w:eastAsia="ru-RU"/>
              </w:rPr>
            </w:pPr>
            <w:r w:rsidRPr="00C86ECF">
              <w:rPr>
                <w:rFonts w:ascii="Times New Roman" w:eastAsia="DengXian" w:hAnsi="Times New Roman" w:cs="Times New Roman"/>
                <w:bCs/>
                <w:sz w:val="20"/>
                <w:szCs w:val="20"/>
                <w:lang w:eastAsia="ru-RU"/>
              </w:rPr>
              <w:t xml:space="preserve">         Единый казначейский счет: 40102810445370000043  </w:t>
            </w:r>
          </w:p>
          <w:p w14:paraId="5536C0B9" w14:textId="77777777" w:rsidR="00C86ECF" w:rsidRPr="00C86ECF" w:rsidRDefault="00C86ECF" w:rsidP="00C86ECF">
            <w:pPr>
              <w:spacing w:after="0" w:line="240" w:lineRule="auto"/>
              <w:rPr>
                <w:rFonts w:ascii="Times New Roman" w:eastAsia="DengXian" w:hAnsi="Times New Roman" w:cs="Times New Roman"/>
                <w:bCs/>
                <w:sz w:val="20"/>
                <w:szCs w:val="20"/>
                <w:lang w:eastAsia="ru-RU"/>
              </w:rPr>
            </w:pPr>
            <w:r w:rsidRPr="00C86ECF">
              <w:rPr>
                <w:rFonts w:ascii="Times New Roman" w:eastAsia="DengXian" w:hAnsi="Times New Roman" w:cs="Times New Roman"/>
                <w:bCs/>
                <w:sz w:val="20"/>
                <w:szCs w:val="20"/>
                <w:lang w:eastAsia="ru-RU"/>
              </w:rPr>
              <w:t xml:space="preserve">         Операционно-кассовый центр №1 Сибирского Главного управления Банка </w:t>
            </w:r>
          </w:p>
          <w:p w14:paraId="308C4F00" w14:textId="77777777" w:rsidR="00C86ECF" w:rsidRPr="00C86ECF" w:rsidRDefault="00C86ECF" w:rsidP="00C86ECF">
            <w:pPr>
              <w:spacing w:after="0" w:line="240" w:lineRule="auto"/>
              <w:rPr>
                <w:rFonts w:ascii="Times New Roman" w:eastAsia="DengXian" w:hAnsi="Times New Roman" w:cs="Times New Roman"/>
                <w:bCs/>
                <w:sz w:val="20"/>
                <w:szCs w:val="20"/>
                <w:lang w:eastAsia="ru-RU"/>
              </w:rPr>
            </w:pPr>
            <w:r w:rsidRPr="00C86ECF">
              <w:rPr>
                <w:rFonts w:ascii="Times New Roman" w:eastAsia="DengXian" w:hAnsi="Times New Roman" w:cs="Times New Roman"/>
                <w:bCs/>
                <w:sz w:val="20"/>
                <w:szCs w:val="20"/>
                <w:lang w:eastAsia="ru-RU"/>
              </w:rPr>
              <w:t xml:space="preserve">        России // УФК по Новосибирский области, г. Новосибирск</w:t>
            </w:r>
          </w:p>
          <w:p w14:paraId="11BF8C05" w14:textId="77777777" w:rsidR="00C86ECF" w:rsidRPr="00C86ECF" w:rsidRDefault="00C86ECF" w:rsidP="00C86ECF">
            <w:pPr>
              <w:spacing w:after="0" w:line="240" w:lineRule="auto"/>
              <w:rPr>
                <w:rFonts w:ascii="Times New Roman" w:eastAsia="DengXian" w:hAnsi="Times New Roman" w:cs="Times New Roman"/>
                <w:bCs/>
                <w:sz w:val="20"/>
                <w:szCs w:val="20"/>
                <w:lang w:eastAsia="ru-RU"/>
              </w:rPr>
            </w:pPr>
            <w:r w:rsidRPr="00C86ECF">
              <w:rPr>
                <w:rFonts w:ascii="Times New Roman" w:eastAsia="DengXian" w:hAnsi="Times New Roman" w:cs="Times New Roman"/>
                <w:bCs/>
                <w:sz w:val="20"/>
                <w:szCs w:val="20"/>
                <w:lang w:eastAsia="ru-RU"/>
              </w:rPr>
              <w:t xml:space="preserve">        БИК УФК по Новосибирской области 015004950</w:t>
            </w:r>
          </w:p>
          <w:p w14:paraId="7C6B4732" w14:textId="77777777" w:rsidR="00C86ECF" w:rsidRPr="00C86ECF" w:rsidRDefault="00C86ECF" w:rsidP="00C86ECF">
            <w:pPr>
              <w:spacing w:after="0" w:line="240" w:lineRule="auto"/>
              <w:ind w:firstLine="532"/>
              <w:jc w:val="both"/>
              <w:rPr>
                <w:rFonts w:ascii="Times New Roman" w:hAnsi="Times New Roman" w:cs="Times New Roman"/>
                <w:sz w:val="20"/>
                <w:szCs w:val="20"/>
              </w:rPr>
            </w:pPr>
            <w:r w:rsidRPr="00C86ECF">
              <w:rPr>
                <w:rFonts w:ascii="Times New Roman" w:hAnsi="Times New Roman" w:cs="Times New Roman"/>
                <w:sz w:val="20"/>
                <w:szCs w:val="20"/>
              </w:rPr>
              <w:t xml:space="preserve">Назначение платежа: </w:t>
            </w:r>
          </w:p>
          <w:p w14:paraId="567FC363" w14:textId="358EFE2D" w:rsidR="000D094A" w:rsidRPr="0073387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В графе назначение платежа обязательно указать: обеспечение исполнения договора КБК 000 0000 0000000 000 510 закупка №________________________.</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10786A" w:rsidR="0024495D" w:rsidRPr="0073387B" w:rsidRDefault="000D094A" w:rsidP="0076019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Не устанавливаются</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6224E2" w:rsidRPr="0073387B" w14:paraId="03AE8552" w14:textId="77777777" w:rsidTr="00894AA9">
        <w:tc>
          <w:tcPr>
            <w:tcW w:w="540" w:type="pct"/>
            <w:vMerge/>
            <w:vAlign w:val="center"/>
          </w:tcPr>
          <w:p w14:paraId="7425B5B6"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946750" w14:textId="77777777" w:rsidR="006224E2" w:rsidRPr="0061447B" w:rsidRDefault="006224E2" w:rsidP="006224E2">
            <w:pPr>
              <w:widowControl w:val="0"/>
              <w:autoSpaceDE w:val="0"/>
              <w:autoSpaceDN w:val="0"/>
              <w:adjustRightInd w:val="0"/>
              <w:spacing w:after="0" w:line="240" w:lineRule="auto"/>
              <w:ind w:firstLine="391"/>
              <w:contextualSpacing/>
              <w:jc w:val="center"/>
              <w:rPr>
                <w:rFonts w:ascii="Times New Roman" w:eastAsia="Times New Roman" w:hAnsi="Times New Roman" w:cs="Times New Roman"/>
                <w:b/>
                <w:sz w:val="20"/>
                <w:szCs w:val="20"/>
                <w:lang w:eastAsia="ru-RU"/>
              </w:rPr>
            </w:pPr>
            <w:r w:rsidRPr="0061447B">
              <w:rPr>
                <w:rFonts w:ascii="Times New Roman" w:eastAsia="Times New Roman" w:hAnsi="Times New Roman" w:cs="Times New Roman"/>
                <w:b/>
                <w:sz w:val="20"/>
                <w:szCs w:val="20"/>
                <w:lang w:eastAsia="ru-RU"/>
              </w:rPr>
              <w:t>Единые (обязательные) требования к участникам закупки:</w:t>
            </w:r>
          </w:p>
          <w:p w14:paraId="3B4C3DEE" w14:textId="77777777" w:rsidR="006224E2" w:rsidRPr="0061447B" w:rsidRDefault="006224E2" w:rsidP="006224E2">
            <w:pPr>
              <w:pStyle w:val="ConsPlusNormal"/>
              <w:tabs>
                <w:tab w:val="left" w:pos="0"/>
              </w:tabs>
              <w:ind w:firstLine="391"/>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w:t>
            </w:r>
            <w:r w:rsidRPr="0061447B">
              <w:rPr>
                <w:rFonts w:ascii="Times New Roman" w:hAnsi="Times New Roman" w:cs="Times New Roman"/>
                <w:color w:val="000000" w:themeColor="text1"/>
              </w:rPr>
              <w:t xml:space="preserve">) соответствие участников закупки требованиям, устанавливаемым </w:t>
            </w:r>
            <w:r w:rsidRPr="0061447B">
              <w:rPr>
                <w:rFonts w:ascii="Times New Roman" w:hAnsi="Times New Roman" w:cs="Times New Roman"/>
                <w:color w:val="000000" w:themeColor="text1"/>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6F0B371" w14:textId="77777777" w:rsidR="006224E2" w:rsidRPr="0061447B" w:rsidRDefault="006224E2" w:rsidP="006224E2">
            <w:pPr>
              <w:pStyle w:val="ConsPlusNormal"/>
              <w:tabs>
                <w:tab w:val="left" w:pos="0"/>
              </w:tabs>
              <w:ind w:firstLine="391"/>
              <w:jc w:val="both"/>
              <w:rPr>
                <w:rFonts w:ascii="Times New Roman" w:hAnsi="Times New Roman" w:cs="Times New Roman"/>
                <w:color w:val="000000" w:themeColor="text1"/>
              </w:rPr>
            </w:pPr>
            <w:r w:rsidRPr="0061447B">
              <w:rPr>
                <w:rFonts w:ascii="Times New Roman" w:hAnsi="Times New Roman" w:cs="Times New Roman"/>
                <w:color w:val="000000" w:themeColor="text1"/>
              </w:rPr>
              <w:t xml:space="preserve">2) непроведение ликвидации участника закупки – юридического лица </w:t>
            </w:r>
            <w:r w:rsidRPr="0061447B">
              <w:rPr>
                <w:rFonts w:ascii="Times New Roman" w:hAnsi="Times New Roman" w:cs="Times New Roman"/>
                <w:color w:val="000000" w:themeColor="text1"/>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B20EA0B" w14:textId="77777777" w:rsidR="006224E2" w:rsidRPr="0061447B" w:rsidRDefault="006224E2" w:rsidP="006224E2">
            <w:pPr>
              <w:pStyle w:val="ConsPlusNormal"/>
              <w:tabs>
                <w:tab w:val="left" w:pos="0"/>
              </w:tabs>
              <w:ind w:firstLine="391"/>
              <w:jc w:val="both"/>
              <w:rPr>
                <w:rFonts w:ascii="Times New Roman" w:hAnsi="Times New Roman" w:cs="Times New Roman"/>
                <w:color w:val="000000" w:themeColor="text1"/>
              </w:rPr>
            </w:pPr>
            <w:r w:rsidRPr="0061447B">
              <w:rPr>
                <w:rFonts w:ascii="Times New Roman" w:hAnsi="Times New Roman" w:cs="Times New Roman"/>
                <w:color w:val="000000" w:themeColor="text1"/>
              </w:rPr>
              <w:t xml:space="preserve">3) неприостановление деятельности участника закупки в порядке, предусмотренном </w:t>
            </w:r>
            <w:hyperlink r:id="rId17" w:history="1">
              <w:r w:rsidRPr="0061447B">
                <w:rPr>
                  <w:rFonts w:ascii="Times New Roman" w:hAnsi="Times New Roman" w:cs="Times New Roman"/>
                  <w:color w:val="000000" w:themeColor="text1"/>
                </w:rPr>
                <w:t>Кодексом</w:t>
              </w:r>
            </w:hyperlink>
            <w:r w:rsidRPr="0061447B">
              <w:rPr>
                <w:rFonts w:ascii="Times New Roman" w:hAnsi="Times New Roman" w:cs="Times New Roman"/>
                <w:color w:val="000000" w:themeColor="text1"/>
              </w:rPr>
              <w:t xml:space="preserve"> Российской Федерации об административных правонарушениях;</w:t>
            </w:r>
          </w:p>
          <w:p w14:paraId="08BF625E" w14:textId="77777777" w:rsidR="006224E2" w:rsidRPr="0061447B" w:rsidRDefault="006224E2" w:rsidP="006224E2">
            <w:pPr>
              <w:pStyle w:val="ConsPlusNormal"/>
              <w:tabs>
                <w:tab w:val="left" w:pos="0"/>
              </w:tabs>
              <w:ind w:firstLine="391"/>
              <w:jc w:val="both"/>
              <w:rPr>
                <w:rFonts w:ascii="Times New Roman" w:hAnsi="Times New Roman" w:cs="Times New Roman"/>
                <w:color w:val="000000" w:themeColor="text1"/>
              </w:rPr>
            </w:pPr>
            <w:r w:rsidRPr="0061447B">
              <w:rPr>
                <w:rFonts w:ascii="Times New Roman" w:hAnsi="Times New Roman" w:cs="Times New Roman"/>
                <w:color w:val="000000" w:themeColor="text1"/>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61447B">
              <w:rPr>
                <w:rFonts w:ascii="Times New Roman" w:hAnsi="Times New Roman" w:cs="Times New Roman"/>
                <w:color w:val="000000" w:themeColor="text1"/>
              </w:rPr>
              <w:br/>
              <w:t xml:space="preserve">в соответствии с законодательством Российской Федерации о налогах </w:t>
            </w:r>
            <w:r w:rsidRPr="0061447B">
              <w:rPr>
                <w:rFonts w:ascii="Times New Roman" w:hAnsi="Times New Roman" w:cs="Times New Roman"/>
                <w:color w:val="000000" w:themeColor="text1"/>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61447B">
              <w:rPr>
                <w:rFonts w:ascii="Times New Roman" w:hAnsi="Times New Roman" w:cs="Times New Roman"/>
                <w:color w:val="000000" w:themeColor="text1"/>
              </w:rPr>
              <w:br/>
              <w:t xml:space="preserve">в соответствии с законодательством Российской Федерации о налогах </w:t>
            </w:r>
            <w:r w:rsidRPr="0061447B">
              <w:rPr>
                <w:rFonts w:ascii="Times New Roman" w:hAnsi="Times New Roman" w:cs="Times New Roman"/>
                <w:color w:val="000000" w:themeColor="text1"/>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12D76BB" w14:textId="77777777" w:rsidR="006224E2" w:rsidRPr="0061447B" w:rsidRDefault="006224E2" w:rsidP="006224E2">
            <w:pPr>
              <w:pStyle w:val="ConsPlusNormal"/>
              <w:tabs>
                <w:tab w:val="left" w:pos="0"/>
              </w:tabs>
              <w:ind w:firstLine="391"/>
              <w:jc w:val="both"/>
              <w:rPr>
                <w:rFonts w:ascii="Times New Roman" w:hAnsi="Times New Roman" w:cs="Times New Roman"/>
                <w:color w:val="000000" w:themeColor="text1"/>
              </w:rPr>
            </w:pPr>
            <w:r w:rsidRPr="0061447B">
              <w:rPr>
                <w:rFonts w:ascii="Times New Roman" w:hAnsi="Times New Roman" w:cs="Times New Roman"/>
                <w:color w:val="000000" w:themeColor="text1"/>
              </w:rPr>
              <w:t>5) </w:t>
            </w:r>
            <w:r w:rsidRPr="0061447B">
              <w:rPr>
                <w:rFonts w:ascii="Times New Roman" w:hAnsi="Times New Roman" w:cs="Times New Roman"/>
              </w:rPr>
              <w:t xml:space="preserve">отсутствие у участника закупки – физического лица, зарегистрированного в качестве индивидуального предпринимателя, либо </w:t>
            </w:r>
            <w:r w:rsidRPr="0061447B">
              <w:rPr>
                <w:rFonts w:ascii="Times New Roman" w:hAnsi="Times New Roman" w:cs="Times New Roman"/>
              </w:rPr>
              <w:b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Pr="0061447B">
              <w:rPr>
                <w:rFonts w:ascii="Times New Roman" w:hAnsi="Times New Roman" w:cs="Times New Roman"/>
                <w:color w:val="000000" w:themeColor="text1"/>
              </w:rPr>
              <w:t>;</w:t>
            </w:r>
          </w:p>
          <w:p w14:paraId="3830C1D2" w14:textId="77777777" w:rsidR="006224E2" w:rsidRDefault="006224E2" w:rsidP="006224E2">
            <w:pPr>
              <w:pStyle w:val="ConsPlusNormal"/>
              <w:tabs>
                <w:tab w:val="left" w:pos="0"/>
              </w:tabs>
              <w:ind w:firstLine="391"/>
              <w:jc w:val="both"/>
              <w:rPr>
                <w:rFonts w:ascii="Times New Roman" w:hAnsi="Times New Roman" w:cs="Times New Roman"/>
                <w:color w:val="000000" w:themeColor="text1"/>
              </w:rPr>
            </w:pPr>
            <w:r w:rsidRPr="0061447B">
              <w:rPr>
                <w:rFonts w:ascii="Times New Roman" w:hAnsi="Times New Roman" w:cs="Times New Roman"/>
                <w:color w:val="000000" w:themeColor="text1"/>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61447B">
              <w:rPr>
                <w:rFonts w:ascii="Times New Roman" w:hAnsi="Times New Roman" w:cs="Times New Roman"/>
                <w:color w:val="000000" w:themeColor="text1"/>
              </w:rPr>
              <w:b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w:t>
            </w:r>
            <w:r w:rsidRPr="0061447B">
              <w:rPr>
                <w:rFonts w:ascii="Times New Roman" w:hAnsi="Times New Roman" w:cs="Times New Roman"/>
                <w:color w:val="000000" w:themeColor="text1"/>
              </w:rPr>
              <w:br/>
              <w:t xml:space="preserve">и детьми, дедушкой, бабушкой и внуками), полнородными </w:t>
            </w:r>
            <w:r w:rsidRPr="0061447B">
              <w:rPr>
                <w:rFonts w:ascii="Times New Roman" w:hAnsi="Times New Roman" w:cs="Times New Roman"/>
                <w:color w:val="000000" w:themeColor="text1"/>
              </w:rPr>
              <w:br/>
              <w:t xml:space="preserve">и неполнородными (имеющими общих отца или мать) братьями </w:t>
            </w:r>
            <w:r w:rsidRPr="0061447B">
              <w:rPr>
                <w:rFonts w:ascii="Times New Roman" w:hAnsi="Times New Roman" w:cs="Times New Roman"/>
                <w:color w:val="000000" w:themeColor="text1"/>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61447B">
              <w:rPr>
                <w:rFonts w:ascii="Times New Roman" w:hAnsi="Times New Roman" w:cs="Times New Roman"/>
                <w:color w:val="000000" w:themeColor="text1"/>
              </w:rPr>
              <w:br/>
              <w:t>в уставном капитале хозяйственного общества.</w:t>
            </w:r>
          </w:p>
          <w:p w14:paraId="41885F9E" w14:textId="77777777" w:rsidR="006224E2" w:rsidRPr="0061447B" w:rsidRDefault="006224E2" w:rsidP="006224E2">
            <w:pPr>
              <w:pStyle w:val="ConsPlusNormal"/>
              <w:tabs>
                <w:tab w:val="left" w:pos="0"/>
              </w:tabs>
              <w:ind w:firstLine="391"/>
              <w:jc w:val="both"/>
              <w:rPr>
                <w:rFonts w:ascii="Times New Roman" w:hAnsi="Times New Roman" w:cs="Times New Roman"/>
                <w:color w:val="000000" w:themeColor="text1"/>
              </w:rPr>
            </w:pPr>
            <w:r>
              <w:rPr>
                <w:rFonts w:ascii="Times New Roman" w:hAnsi="Times New Roman" w:cs="Times New Roman"/>
                <w:color w:val="000000" w:themeColor="text1"/>
              </w:rPr>
              <w:t>7</w:t>
            </w:r>
            <w:r w:rsidRPr="0061447B">
              <w:rPr>
                <w:rFonts w:ascii="Times New Roman" w:hAnsi="Times New Roman" w:cs="Times New Roman"/>
                <w:color w:val="000000" w:themeColor="text1"/>
              </w:rPr>
              <w:t>) отсутствие сведений об участнике закупки в реестре недобросовестных поставщиков, предусмотренном</w:t>
            </w:r>
            <w:r>
              <w:rPr>
                <w:rFonts w:ascii="Times New Roman" w:hAnsi="Times New Roman" w:cs="Times New Roman"/>
                <w:color w:val="000000" w:themeColor="text1"/>
              </w:rPr>
              <w:t xml:space="preserve"> </w:t>
            </w:r>
            <w:r w:rsidRPr="0061447B">
              <w:rPr>
                <w:rFonts w:ascii="Times New Roman" w:hAnsi="Times New Roman" w:cs="Times New Roman"/>
                <w:color w:val="000000" w:themeColor="text1"/>
              </w:rPr>
              <w:t>Федеральным законом № 223-ФЗ;</w:t>
            </w:r>
          </w:p>
          <w:p w14:paraId="65B8F57C" w14:textId="27C9116F" w:rsidR="006224E2" w:rsidRPr="0073387B" w:rsidRDefault="006224E2" w:rsidP="006224E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Pr>
                <w:rFonts w:ascii="Times New Roman" w:hAnsi="Times New Roman" w:cs="Times New Roman"/>
                <w:color w:val="000000" w:themeColor="text1"/>
              </w:rPr>
              <w:t>8</w:t>
            </w:r>
            <w:r w:rsidRPr="0061447B">
              <w:rPr>
                <w:rFonts w:ascii="Times New Roman" w:hAnsi="Times New Roman" w:cs="Times New Roman"/>
                <w:color w:val="000000" w:themeColor="text1"/>
              </w:rPr>
              <w:t xml:space="preserve">) отсутствие сведений об участнике закупки в реестре недобросовестных </w:t>
            </w:r>
            <w:r>
              <w:rPr>
                <w:rFonts w:ascii="Times New Roman" w:hAnsi="Times New Roman" w:cs="Times New Roman"/>
                <w:color w:val="000000" w:themeColor="text1"/>
              </w:rPr>
              <w:t xml:space="preserve">поставщиков, предусмотренном </w:t>
            </w:r>
            <w:r w:rsidRPr="0061447B">
              <w:rPr>
                <w:rFonts w:ascii="Times New Roman" w:hAnsi="Times New Roman" w:cs="Times New Roman"/>
                <w:color w:val="000000" w:themeColor="text1"/>
              </w:rPr>
              <w:t xml:space="preserve">Федеральным </w:t>
            </w:r>
            <w:hyperlink r:id="rId18" w:history="1">
              <w:r w:rsidRPr="0061447B">
                <w:rPr>
                  <w:rFonts w:ascii="Times New Roman" w:hAnsi="Times New Roman" w:cs="Times New Roman"/>
                  <w:color w:val="000000" w:themeColor="text1"/>
                </w:rPr>
                <w:t>законом</w:t>
              </w:r>
            </w:hyperlink>
            <w:r w:rsidRPr="0061447B">
              <w:rPr>
                <w:rFonts w:ascii="Times New Roman" w:hAnsi="Times New Roman" w:cs="Times New Roman"/>
                <w:color w:val="000000" w:themeColor="text1"/>
              </w:rPr>
              <w:t xml:space="preserve"> № 44-ФЗ, </w:t>
            </w:r>
          </w:p>
        </w:tc>
      </w:tr>
      <w:tr w:rsidR="006224E2" w:rsidRPr="0073387B" w14:paraId="42557882" w14:textId="77777777" w:rsidTr="004F40AA">
        <w:tc>
          <w:tcPr>
            <w:tcW w:w="540" w:type="pct"/>
            <w:vMerge w:val="restart"/>
            <w:vAlign w:val="center"/>
          </w:tcPr>
          <w:p w14:paraId="680DCFCC" w14:textId="0B892502"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6224E2" w:rsidRPr="0073387B" w:rsidRDefault="006224E2" w:rsidP="006224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6224E2" w:rsidRPr="0073387B" w14:paraId="0406ABEA" w14:textId="77777777" w:rsidTr="004F40AA">
        <w:tc>
          <w:tcPr>
            <w:tcW w:w="540" w:type="pct"/>
            <w:vMerge/>
            <w:vAlign w:val="center"/>
          </w:tcPr>
          <w:p w14:paraId="63FCF2C2"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1D6EC7E" w:rsidR="006224E2" w:rsidRPr="0073387B" w:rsidRDefault="006224E2" w:rsidP="006224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31067">
              <w:rPr>
                <w:rFonts w:ascii="Times New Roman" w:eastAsia="Times New Roman" w:hAnsi="Times New Roman" w:cs="Times New Roman"/>
                <w:bCs/>
                <w:sz w:val="20"/>
                <w:szCs w:val="20"/>
                <w:lang w:eastAsia="ru-RU"/>
              </w:rPr>
              <w:t>Не устанавливаются</w:t>
            </w:r>
          </w:p>
        </w:tc>
      </w:tr>
      <w:tr w:rsidR="006224E2" w:rsidRPr="0073387B" w14:paraId="5045E956" w14:textId="77777777" w:rsidTr="000900AC">
        <w:tc>
          <w:tcPr>
            <w:tcW w:w="540" w:type="pct"/>
            <w:vMerge w:val="restart"/>
            <w:vAlign w:val="center"/>
          </w:tcPr>
          <w:p w14:paraId="7178CC9B" w14:textId="48F7709A"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6224E2" w:rsidRPr="0073387B" w:rsidRDefault="006224E2" w:rsidP="006224E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w:t>
            </w:r>
            <w:r w:rsidRPr="0073387B">
              <w:rPr>
                <w:rFonts w:ascii="Times New Roman" w:eastAsia="Times New Roman" w:hAnsi="Times New Roman" w:cs="Times New Roman"/>
                <w:b/>
                <w:sz w:val="20"/>
                <w:szCs w:val="20"/>
                <w:lang w:eastAsia="ru-RU"/>
              </w:rPr>
              <w:lastRenderedPageBreak/>
              <w:t>капитального строительства и закупки товаров, работ, услуг, связанных с использованием атомной энергии</w:t>
            </w:r>
          </w:p>
        </w:tc>
      </w:tr>
      <w:tr w:rsidR="006224E2" w:rsidRPr="0073387B" w14:paraId="5D54A1C9" w14:textId="77777777" w:rsidTr="004F40AA">
        <w:tc>
          <w:tcPr>
            <w:tcW w:w="540" w:type="pct"/>
            <w:vMerge/>
            <w:vAlign w:val="center"/>
          </w:tcPr>
          <w:p w14:paraId="25156AB3"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6224E2" w:rsidRPr="0073387B" w:rsidRDefault="006224E2" w:rsidP="006224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6224E2" w:rsidRPr="0073387B" w14:paraId="55C8B684" w14:textId="77777777" w:rsidTr="008371DA">
        <w:tc>
          <w:tcPr>
            <w:tcW w:w="540" w:type="pct"/>
            <w:vAlign w:val="center"/>
          </w:tcPr>
          <w:p w14:paraId="6938BEA6" w14:textId="55D588C0"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6224E2" w:rsidRPr="0073387B" w:rsidRDefault="006224E2" w:rsidP="006224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2" w:name="OLE_LINK2"/>
            <w:r w:rsidRPr="006943EF">
              <w:rPr>
                <w:rFonts w:ascii="Times New Roman" w:eastAsia="Times New Roman" w:hAnsi="Times New Roman" w:cs="Times New Roman"/>
                <w:b/>
                <w:sz w:val="20"/>
                <w:szCs w:val="20"/>
                <w:lang w:eastAsia="ru-RU"/>
              </w:rPr>
              <w:t>закупк</w:t>
            </w:r>
            <w:r>
              <w:rPr>
                <w:rFonts w:ascii="Times New Roman" w:eastAsia="Times New Roman" w:hAnsi="Times New Roman" w:cs="Times New Roman"/>
                <w:b/>
                <w:sz w:val="20"/>
                <w:szCs w:val="20"/>
                <w:lang w:eastAsia="ru-RU"/>
              </w:rPr>
              <w:t>е</w:t>
            </w:r>
            <w:r w:rsidRPr="006943EF">
              <w:rPr>
                <w:rFonts w:ascii="Times New Roman" w:eastAsia="Times New Roman" w:hAnsi="Times New Roman" w:cs="Times New Roman"/>
                <w:b/>
                <w:sz w:val="20"/>
                <w:szCs w:val="20"/>
                <w:lang w:eastAsia="ru-RU"/>
              </w:rPr>
              <w:t xml:space="preserve"> </w:t>
            </w:r>
            <w:bookmarkEnd w:id="2"/>
            <w:r w:rsidRPr="0073387B">
              <w:rPr>
                <w:rFonts w:ascii="Times New Roman" w:eastAsia="Times New Roman" w:hAnsi="Times New Roman" w:cs="Times New Roman"/>
                <w:b/>
                <w:sz w:val="20"/>
                <w:szCs w:val="20"/>
                <w:lang w:eastAsia="ru-RU"/>
              </w:rPr>
              <w:t>в электронной форме</w:t>
            </w:r>
            <w:r>
              <w:rPr>
                <w:rStyle w:val="aff0"/>
                <w:rFonts w:ascii="Times New Roman" w:eastAsia="Times New Roman" w:hAnsi="Times New Roman" w:cs="Times New Roman"/>
                <w:b/>
                <w:sz w:val="20"/>
                <w:szCs w:val="20"/>
                <w:lang w:eastAsia="ru-RU"/>
              </w:rPr>
              <w:footnoteReference w:id="2"/>
            </w:r>
          </w:p>
        </w:tc>
      </w:tr>
      <w:tr w:rsidR="006224E2" w:rsidRPr="0073387B" w14:paraId="02722E63" w14:textId="77777777" w:rsidTr="008371DA">
        <w:tc>
          <w:tcPr>
            <w:tcW w:w="540" w:type="pct"/>
            <w:vMerge w:val="restart"/>
            <w:vAlign w:val="center"/>
          </w:tcPr>
          <w:p w14:paraId="0E354EDE" w14:textId="2870631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6224E2" w:rsidRPr="0073387B" w:rsidRDefault="006224E2" w:rsidP="006224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6224E2" w:rsidRPr="0073387B" w14:paraId="303205ED" w14:textId="77777777" w:rsidTr="00894AA9">
        <w:tc>
          <w:tcPr>
            <w:tcW w:w="540" w:type="pct"/>
            <w:vMerge/>
            <w:vAlign w:val="center"/>
          </w:tcPr>
          <w:p w14:paraId="716A3BD7"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70A6EA" w14:textId="3A17A08A" w:rsidR="006224E2" w:rsidRPr="00760190" w:rsidRDefault="006224E2" w:rsidP="006224E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190">
              <w:rPr>
                <w:rFonts w:ascii="Times New Roman" w:eastAsia="Times New Roman" w:hAnsi="Times New Roman" w:cs="Times New Roman"/>
                <w:bCs/>
                <w:sz w:val="20"/>
                <w:szCs w:val="20"/>
                <w:lang w:eastAsia="ru-RU"/>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386A9F0" w14:textId="35BF8408" w:rsidR="006224E2" w:rsidRPr="00760190" w:rsidRDefault="006224E2" w:rsidP="006224E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190">
              <w:rPr>
                <w:rFonts w:ascii="Times New Roman" w:eastAsia="Times New Roman" w:hAnsi="Times New Roman" w:cs="Times New Roman"/>
                <w:bCs/>
                <w:sz w:val="20"/>
                <w:szCs w:val="20"/>
                <w:lang w:eastAsia="ru-RU"/>
              </w:rPr>
              <w:t>В случае содержания в первой части заявки на участие в аукционе</w:t>
            </w:r>
            <w:r>
              <w:rPr>
                <w:rFonts w:ascii="Times New Roman" w:eastAsia="Times New Roman" w:hAnsi="Times New Roman" w:cs="Times New Roman"/>
                <w:bCs/>
                <w:sz w:val="20"/>
                <w:szCs w:val="20"/>
                <w:lang w:eastAsia="ru-RU"/>
              </w:rPr>
              <w:t xml:space="preserve"> </w:t>
            </w:r>
            <w:r w:rsidRPr="00760190">
              <w:rPr>
                <w:rFonts w:ascii="Times New Roman" w:eastAsia="Times New Roman" w:hAnsi="Times New Roman" w:cs="Times New Roman"/>
                <w:bCs/>
                <w:sz w:val="20"/>
                <w:szCs w:val="20"/>
                <w:lang w:eastAsia="ru-RU"/>
              </w:rPr>
              <w:t>в электронной форме сведений об участнике такого аукциона и (или) о ценовом предложении данная заявка подлежит отклонению.</w:t>
            </w:r>
          </w:p>
        </w:tc>
      </w:tr>
      <w:tr w:rsidR="006224E2" w:rsidRPr="0073387B" w14:paraId="5C0ED9EA" w14:textId="77777777" w:rsidTr="008371DA">
        <w:tc>
          <w:tcPr>
            <w:tcW w:w="540" w:type="pct"/>
            <w:vMerge w:val="restart"/>
            <w:vAlign w:val="center"/>
          </w:tcPr>
          <w:p w14:paraId="396C2C0B" w14:textId="6F5DC0B3"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6224E2" w:rsidRPr="0073387B" w:rsidRDefault="006224E2" w:rsidP="006224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6224E2" w:rsidRPr="0073387B" w14:paraId="035DB703" w14:textId="77777777" w:rsidTr="00894AA9">
        <w:tc>
          <w:tcPr>
            <w:tcW w:w="540" w:type="pct"/>
            <w:vMerge/>
            <w:vAlign w:val="center"/>
          </w:tcPr>
          <w:p w14:paraId="40CAC83D"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0F59B70" w14:textId="77777777" w:rsidR="006224E2" w:rsidRPr="00A8774C" w:rsidRDefault="006224E2" w:rsidP="006224E2">
            <w:pPr>
              <w:pStyle w:val="53"/>
              <w:shd w:val="clear" w:color="auto" w:fill="auto"/>
              <w:tabs>
                <w:tab w:val="left" w:pos="1094"/>
                <w:tab w:val="left" w:pos="6000"/>
                <w:tab w:val="left" w:pos="6240"/>
              </w:tabs>
              <w:spacing w:line="240" w:lineRule="auto"/>
              <w:ind w:right="40" w:firstLine="634"/>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2958F3C7" w14:textId="77777777" w:rsidR="006224E2" w:rsidRPr="00A8774C" w:rsidRDefault="006224E2" w:rsidP="006224E2">
            <w:pPr>
              <w:pStyle w:val="53"/>
              <w:shd w:val="clear" w:color="auto" w:fill="auto"/>
              <w:tabs>
                <w:tab w:val="left" w:pos="1094"/>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а)</w:t>
            </w:r>
            <w:r w:rsidRPr="00A8774C">
              <w:rPr>
                <w:rFonts w:ascii="Times New Roman" w:eastAsia="Times New Roman" w:hAnsi="Times New Roman" w:cs="Times New Roman"/>
                <w:sz w:val="20"/>
                <w:szCs w:val="20"/>
                <w:lang w:eastAsia="ru-RU"/>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548CD5D6" w14:textId="77777777" w:rsidR="006224E2" w:rsidRPr="00A8774C" w:rsidRDefault="006224E2" w:rsidP="006224E2">
            <w:pPr>
              <w:pStyle w:val="53"/>
              <w:shd w:val="clear" w:color="auto" w:fill="auto"/>
              <w:tabs>
                <w:tab w:val="left" w:pos="1319"/>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б)</w:t>
            </w:r>
            <w:r w:rsidRPr="00A8774C">
              <w:rPr>
                <w:rFonts w:ascii="Times New Roman" w:eastAsia="Times New Roman" w:hAnsi="Times New Roman" w:cs="Times New Roman"/>
                <w:sz w:val="20"/>
                <w:szCs w:val="20"/>
                <w:lang w:eastAsia="ru-RU"/>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39F44397" w14:textId="77777777" w:rsidR="006224E2" w:rsidRPr="00A8774C" w:rsidRDefault="006224E2" w:rsidP="006224E2">
            <w:pPr>
              <w:pStyle w:val="53"/>
              <w:shd w:val="clear" w:color="auto" w:fill="auto"/>
              <w:tabs>
                <w:tab w:val="left" w:pos="1094"/>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в)</w:t>
            </w:r>
            <w:r w:rsidRPr="00A8774C">
              <w:rPr>
                <w:rFonts w:ascii="Times New Roman" w:eastAsia="Times New Roman" w:hAnsi="Times New Roman" w:cs="Times New Roman"/>
                <w:sz w:val="20"/>
                <w:szCs w:val="20"/>
                <w:lang w:eastAsia="ru-RU"/>
              </w:rPr>
              <w:tab/>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6AD1D151" w14:textId="77777777" w:rsidR="006224E2" w:rsidRPr="00A8774C" w:rsidRDefault="006224E2" w:rsidP="006224E2">
            <w:pPr>
              <w:pStyle w:val="53"/>
              <w:shd w:val="clear" w:color="auto" w:fill="auto"/>
              <w:tabs>
                <w:tab w:val="left" w:pos="1034"/>
              </w:tabs>
              <w:spacing w:line="240" w:lineRule="auto"/>
              <w:ind w:lef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г)</w:t>
            </w:r>
            <w:r w:rsidRPr="00A8774C">
              <w:rPr>
                <w:rFonts w:ascii="Times New Roman" w:eastAsia="Times New Roman" w:hAnsi="Times New Roman" w:cs="Times New Roman"/>
                <w:sz w:val="20"/>
                <w:szCs w:val="20"/>
                <w:lang w:eastAsia="ru-RU"/>
              </w:rPr>
              <w:tab/>
              <w:t>копии учредительных документов (для юридических лиц);</w:t>
            </w:r>
          </w:p>
          <w:p w14:paraId="0E580BFC" w14:textId="77777777" w:rsidR="006224E2" w:rsidRPr="00A8774C" w:rsidRDefault="006224E2" w:rsidP="006224E2">
            <w:pPr>
              <w:pStyle w:val="53"/>
              <w:shd w:val="clear" w:color="auto" w:fill="auto"/>
              <w:tabs>
                <w:tab w:val="left" w:pos="1034"/>
              </w:tabs>
              <w:spacing w:line="240" w:lineRule="auto"/>
              <w:ind w:lef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д)</w:t>
            </w:r>
            <w:r w:rsidRPr="00A8774C">
              <w:rPr>
                <w:rFonts w:ascii="Times New Roman" w:eastAsia="Times New Roman" w:hAnsi="Times New Roman" w:cs="Times New Roman"/>
                <w:sz w:val="20"/>
                <w:szCs w:val="20"/>
                <w:lang w:eastAsia="ru-RU"/>
              </w:rPr>
              <w:tab/>
              <w:t>копию свидетельства о постановке на налоговый учёт;</w:t>
            </w:r>
          </w:p>
          <w:p w14:paraId="62D08A40" w14:textId="77777777" w:rsidR="006224E2" w:rsidRPr="00A8774C" w:rsidRDefault="006224E2" w:rsidP="006224E2">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е)</w:t>
            </w:r>
            <w:r w:rsidRPr="00A8774C">
              <w:rPr>
                <w:rFonts w:ascii="Times New Roman" w:eastAsia="Times New Roman" w:hAnsi="Times New Roman" w:cs="Times New Roman"/>
                <w:sz w:val="20"/>
                <w:szCs w:val="20"/>
                <w:lang w:eastAsia="ru-RU"/>
              </w:rPr>
              <w:tab/>
              <w:t>копию свидетельства о государственной регистрации (для юридических лиц и индивидуальных предпринимателей);</w:t>
            </w:r>
          </w:p>
          <w:p w14:paraId="7554B2EE" w14:textId="77777777" w:rsidR="006224E2" w:rsidRPr="00A8774C" w:rsidRDefault="006224E2" w:rsidP="006224E2">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ж)</w:t>
            </w:r>
            <w:r w:rsidRPr="00A8774C">
              <w:rPr>
                <w:rFonts w:ascii="Times New Roman" w:eastAsia="Times New Roman" w:hAnsi="Times New Roman" w:cs="Times New Roman"/>
                <w:sz w:val="20"/>
                <w:szCs w:val="20"/>
                <w:lang w:eastAsia="ru-RU"/>
              </w:rPr>
              <w:tab/>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w:t>
            </w:r>
            <w:r w:rsidRPr="00A8774C">
              <w:rPr>
                <w:rFonts w:ascii="Times New Roman" w:eastAsia="Times New Roman" w:hAnsi="Times New Roman" w:cs="Times New Roman"/>
                <w:sz w:val="20"/>
                <w:szCs w:val="20"/>
                <w:lang w:eastAsia="ru-RU"/>
              </w:rPr>
              <w:lastRenderedPageBreak/>
              <w:t>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4D615410" w14:textId="77777777" w:rsidR="006224E2" w:rsidRPr="00A8774C" w:rsidRDefault="006224E2" w:rsidP="006224E2">
            <w:pPr>
              <w:pStyle w:val="53"/>
              <w:shd w:val="clear" w:color="auto" w:fill="auto"/>
              <w:tabs>
                <w:tab w:val="left" w:pos="1034"/>
              </w:tabs>
              <w:spacing w:line="240" w:lineRule="auto"/>
              <w:ind w:right="20" w:firstLine="775"/>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2. предложение о функциональных характеристиках (потребительских свойствах)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29E2D08A" w14:textId="77777777" w:rsidR="006224E2" w:rsidRPr="00A8774C" w:rsidRDefault="006224E2" w:rsidP="006224E2">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3.</w:t>
            </w:r>
            <w:r w:rsidRPr="00A8774C">
              <w:rPr>
                <w:rFonts w:ascii="Times New Roman" w:eastAsia="Times New Roman" w:hAnsi="Times New Roman" w:cs="Times New Roman"/>
                <w:sz w:val="20"/>
                <w:szCs w:val="20"/>
                <w:lang w:eastAsia="ru-RU"/>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7D671918" w14:textId="77777777" w:rsidR="006224E2" w:rsidRPr="00A8774C" w:rsidRDefault="006224E2" w:rsidP="006224E2">
            <w:pPr>
              <w:pStyle w:val="53"/>
              <w:shd w:val="clear" w:color="auto" w:fill="auto"/>
              <w:tabs>
                <w:tab w:val="left" w:pos="1068"/>
              </w:tabs>
              <w:spacing w:line="240" w:lineRule="auto"/>
              <w:ind w:right="40" w:firstLine="775"/>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4. Для коллективного участника: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773A9B30" w14:textId="77777777" w:rsidR="006224E2" w:rsidRPr="00A8774C" w:rsidRDefault="006224E2" w:rsidP="006224E2">
            <w:pPr>
              <w:widowControl w:val="0"/>
              <w:shd w:val="clear" w:color="auto" w:fill="FFFFFF"/>
              <w:spacing w:after="0"/>
              <w:ind w:firstLine="63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A8774C">
              <w:rPr>
                <w:rFonts w:ascii="Times New Roman" w:eastAsia="Times New Roman" w:hAnsi="Times New Roman" w:cs="Times New Roman"/>
                <w:sz w:val="20"/>
                <w:szCs w:val="20"/>
                <w:lang w:eastAsia="ru-RU"/>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2-</w:t>
            </w:r>
            <w:r>
              <w:rPr>
                <w:rFonts w:ascii="Times New Roman" w:eastAsia="Times New Roman" w:hAnsi="Times New Roman" w:cs="Times New Roman"/>
                <w:sz w:val="20"/>
                <w:szCs w:val="20"/>
                <w:lang w:eastAsia="ru-RU"/>
              </w:rPr>
              <w:t>8</w:t>
            </w:r>
            <w:r w:rsidRPr="00A8774C">
              <w:rPr>
                <w:rFonts w:ascii="Times New Roman" w:eastAsia="Times New Roman" w:hAnsi="Times New Roman" w:cs="Times New Roman"/>
                <w:sz w:val="20"/>
                <w:szCs w:val="20"/>
                <w:lang w:eastAsia="ru-RU"/>
              </w:rPr>
              <w:t xml:space="preserve"> пункта </w:t>
            </w:r>
            <w:r>
              <w:rPr>
                <w:rFonts w:ascii="Times New Roman" w:eastAsia="Times New Roman" w:hAnsi="Times New Roman" w:cs="Times New Roman"/>
                <w:sz w:val="20"/>
                <w:szCs w:val="20"/>
                <w:lang w:eastAsia="ru-RU"/>
              </w:rPr>
              <w:t>18</w:t>
            </w:r>
            <w:r w:rsidRPr="00A8774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настоящего Извещения</w:t>
            </w:r>
            <w:r w:rsidRPr="00A8774C">
              <w:rPr>
                <w:rFonts w:ascii="Times New Roman" w:eastAsia="Times New Roman" w:hAnsi="Times New Roman" w:cs="Times New Roman"/>
                <w:sz w:val="20"/>
                <w:szCs w:val="20"/>
                <w:lang w:eastAsia="ru-RU"/>
              </w:rPr>
              <w:t xml:space="preserve">. </w:t>
            </w:r>
          </w:p>
          <w:p w14:paraId="1E6068D1" w14:textId="77777777" w:rsidR="006224E2" w:rsidRPr="00A8774C" w:rsidRDefault="006224E2" w:rsidP="006224E2">
            <w:pPr>
              <w:widowControl w:val="0"/>
              <w:tabs>
                <w:tab w:val="left" w:pos="268"/>
                <w:tab w:val="left" w:pos="851"/>
              </w:tabs>
              <w:spacing w:after="0"/>
              <w:ind w:firstLine="47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A8774C">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Pr>
                <w:rFonts w:ascii="Times New Roman" w:eastAsia="Times New Roman" w:hAnsi="Times New Roman" w:cs="Times New Roman"/>
                <w:sz w:val="20"/>
                <w:szCs w:val="20"/>
                <w:lang w:eastAsia="ru-RU"/>
              </w:rPr>
              <w:t>.</w:t>
            </w:r>
          </w:p>
          <w:p w14:paraId="3E70AB05" w14:textId="3D764B07" w:rsidR="006224E2" w:rsidRPr="0073387B" w:rsidRDefault="006224E2" w:rsidP="006224E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p>
        </w:tc>
      </w:tr>
      <w:tr w:rsidR="006224E2" w:rsidRPr="0073387B" w14:paraId="615018AB" w14:textId="77777777" w:rsidTr="004F40AA">
        <w:tc>
          <w:tcPr>
            <w:tcW w:w="540" w:type="pct"/>
            <w:vMerge w:val="restart"/>
            <w:vAlign w:val="center"/>
          </w:tcPr>
          <w:p w14:paraId="0AE169A8" w14:textId="4638B2D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6224E2" w:rsidRPr="0073387B" w:rsidRDefault="006224E2" w:rsidP="006224E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6224E2" w:rsidRPr="0073387B" w:rsidRDefault="006224E2" w:rsidP="006224E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во ВТОРОЙ части заявки на участие в закупке):</w:t>
            </w:r>
          </w:p>
        </w:tc>
      </w:tr>
      <w:tr w:rsidR="006224E2" w:rsidRPr="0073387B" w14:paraId="2690F673" w14:textId="77777777" w:rsidTr="00894AA9">
        <w:tc>
          <w:tcPr>
            <w:tcW w:w="540" w:type="pct"/>
            <w:vMerge/>
            <w:vAlign w:val="center"/>
          </w:tcPr>
          <w:p w14:paraId="58CF3A93"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14C4CBB" w:rsidR="006224E2" w:rsidRPr="00E13750"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Не применимо</w:t>
            </w:r>
          </w:p>
        </w:tc>
      </w:tr>
      <w:tr w:rsidR="006224E2" w:rsidRPr="0073387B" w14:paraId="765EFFB7" w14:textId="77777777" w:rsidTr="004F40AA">
        <w:tc>
          <w:tcPr>
            <w:tcW w:w="540" w:type="pct"/>
            <w:vMerge w:val="restart"/>
            <w:vAlign w:val="center"/>
          </w:tcPr>
          <w:p w14:paraId="00C03C3D" w14:textId="31C7795D"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6224E2" w:rsidRPr="0073387B" w:rsidRDefault="006224E2" w:rsidP="006224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6224E2" w:rsidRPr="0073387B" w14:paraId="2B2E94BE" w14:textId="77777777" w:rsidTr="00CC2ED0">
        <w:tc>
          <w:tcPr>
            <w:tcW w:w="540" w:type="pct"/>
            <w:vMerge/>
            <w:vAlign w:val="center"/>
          </w:tcPr>
          <w:p w14:paraId="3584FAA1"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6224E2" w:rsidRPr="000D6463"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6224E2" w:rsidRPr="000D6463"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6224E2" w:rsidRPr="000D6463"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6224E2" w:rsidRPr="000D6463"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6224E2" w:rsidRPr="000D6463"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280D96DF" w:rsidR="006224E2" w:rsidRPr="000D6463"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w:t>
            </w:r>
            <w:r>
              <w:rPr>
                <w:rFonts w:ascii="Times New Roman" w:eastAsia="Times New Roman" w:hAnsi="Times New Roman" w:cs="Times New Roman"/>
                <w:bCs/>
                <w:sz w:val="20"/>
                <w:szCs w:val="20"/>
                <w:lang w:eastAsia="ru-RU"/>
              </w:rPr>
              <w:t xml:space="preserve"> </w:t>
            </w:r>
            <w:r w:rsidRPr="000D6463">
              <w:rPr>
                <w:rFonts w:ascii="Times New Roman" w:eastAsia="Times New Roman" w:hAnsi="Times New Roman" w:cs="Times New Roman"/>
                <w:bCs/>
                <w:sz w:val="20"/>
                <w:szCs w:val="20"/>
                <w:lang w:eastAsia="ru-RU"/>
              </w:rPr>
              <w:t>случае,</w:t>
            </w:r>
            <w:r>
              <w:rPr>
                <w:rFonts w:ascii="Times New Roman" w:eastAsia="Times New Roman" w:hAnsi="Times New Roman" w:cs="Times New Roman"/>
                <w:bCs/>
                <w:sz w:val="20"/>
                <w:szCs w:val="20"/>
                <w:lang w:eastAsia="ru-RU"/>
              </w:rPr>
              <w:t xml:space="preserve"> </w:t>
            </w:r>
            <w:r w:rsidRPr="000D6463">
              <w:rPr>
                <w:rFonts w:ascii="Times New Roman" w:eastAsia="Times New Roman" w:hAnsi="Times New Roman" w:cs="Times New Roman"/>
                <w:bCs/>
                <w:sz w:val="20"/>
                <w:szCs w:val="20"/>
                <w:lang w:eastAsia="ru-RU"/>
              </w:rPr>
              <w:t>если оно подано этим участником аукциона в электронной форме.</w:t>
            </w:r>
          </w:p>
          <w:p w14:paraId="498FC2BC" w14:textId="25E390B7" w:rsidR="006224E2" w:rsidRPr="0073387B"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 xml:space="preserve">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w:t>
            </w:r>
            <w:r w:rsidRPr="000D6463">
              <w:rPr>
                <w:rFonts w:ascii="Times New Roman" w:eastAsia="Times New Roman" w:hAnsi="Times New Roman" w:cs="Times New Roman"/>
                <w:bCs/>
                <w:sz w:val="20"/>
                <w:szCs w:val="20"/>
                <w:lang w:eastAsia="ru-RU"/>
              </w:rPr>
              <w:lastRenderedPageBreak/>
              <w:t>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6224E2" w:rsidRPr="0073387B" w14:paraId="2342B38F" w14:textId="77777777" w:rsidTr="004F40AA">
        <w:tc>
          <w:tcPr>
            <w:tcW w:w="540" w:type="pct"/>
            <w:vMerge w:val="restart"/>
            <w:vAlign w:val="center"/>
          </w:tcPr>
          <w:p w14:paraId="7C0E325D" w14:textId="0E03893D"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6224E2" w:rsidRPr="0073387B" w:rsidRDefault="006224E2" w:rsidP="006224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6224E2" w:rsidRPr="0073387B" w14:paraId="7769F7C2" w14:textId="77777777" w:rsidTr="00894AA9">
        <w:tc>
          <w:tcPr>
            <w:tcW w:w="540" w:type="pct"/>
            <w:vMerge/>
            <w:vAlign w:val="center"/>
          </w:tcPr>
          <w:p w14:paraId="50EF3A08"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8992303" w:rsidR="006224E2" w:rsidRPr="0073387B" w:rsidRDefault="006224E2" w:rsidP="006224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E70A66">
              <w:rPr>
                <w:rFonts w:ascii="Times New Roman" w:eastAsia="Times New Roman" w:hAnsi="Times New Roman" w:cs="Times New Roman"/>
                <w:bCs/>
                <w:sz w:val="20"/>
                <w:szCs w:val="20"/>
                <w:lang w:eastAsia="ru-RU"/>
              </w:rPr>
              <w:t>Не устанавливаются</w:t>
            </w:r>
          </w:p>
        </w:tc>
      </w:tr>
      <w:tr w:rsidR="006224E2" w:rsidRPr="0073387B" w14:paraId="3C165D9F" w14:textId="77777777" w:rsidTr="004F40AA">
        <w:tc>
          <w:tcPr>
            <w:tcW w:w="540" w:type="pct"/>
            <w:vMerge w:val="restart"/>
            <w:vAlign w:val="center"/>
          </w:tcPr>
          <w:p w14:paraId="056DC714" w14:textId="01FE6101"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6224E2" w:rsidRPr="0073387B" w:rsidRDefault="006224E2" w:rsidP="006224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Pr="006943EF">
              <w:rPr>
                <w:rFonts w:ascii="Times New Roman" w:eastAsia="Times New Roman" w:hAnsi="Times New Roman" w:cs="Times New Roman"/>
                <w:b/>
                <w:bCs/>
                <w:sz w:val="20"/>
                <w:szCs w:val="20"/>
                <w:lang w:eastAsia="ru-RU"/>
              </w:rPr>
              <w:t>закупке</w:t>
            </w:r>
          </w:p>
        </w:tc>
      </w:tr>
      <w:tr w:rsidR="006224E2" w:rsidRPr="0073387B" w14:paraId="3B4814CA" w14:textId="77777777" w:rsidTr="005660A5">
        <w:trPr>
          <w:trHeight w:val="1751"/>
        </w:trPr>
        <w:tc>
          <w:tcPr>
            <w:tcW w:w="540" w:type="pct"/>
            <w:vMerge/>
            <w:vAlign w:val="center"/>
          </w:tcPr>
          <w:p w14:paraId="2E8E9798"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6224E2" w:rsidRPr="0073387B"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6224E2" w:rsidRPr="0073387B"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6224E2" w:rsidRPr="0073387B"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6224E2" w:rsidRPr="0073387B"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224E2" w:rsidRPr="0073387B"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6224E2" w:rsidRPr="0073387B"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6224E2" w:rsidRPr="0073387B"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224E2" w:rsidRPr="0073387B" w14:paraId="67B4CD42" w14:textId="77777777" w:rsidTr="0073387B">
        <w:tc>
          <w:tcPr>
            <w:tcW w:w="540" w:type="pct"/>
            <w:vMerge w:val="restart"/>
            <w:vAlign w:val="center"/>
          </w:tcPr>
          <w:p w14:paraId="18BDEC3D" w14:textId="1673101E"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491C8F5D" w14:textId="34A2D407" w:rsidR="006224E2" w:rsidRPr="0073387B" w:rsidRDefault="006224E2" w:rsidP="006224E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224E2" w:rsidRPr="0073387B" w14:paraId="641F77BD" w14:textId="77777777" w:rsidTr="0073387B">
        <w:tc>
          <w:tcPr>
            <w:tcW w:w="540" w:type="pct"/>
            <w:vMerge/>
            <w:vAlign w:val="center"/>
          </w:tcPr>
          <w:p w14:paraId="1E333B17"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EA12BD" w14:textId="702BE80D" w:rsidR="006224E2" w:rsidRPr="00760190"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760190">
              <w:rPr>
                <w:rFonts w:ascii="Times New Roman" w:eastAsia="Times New Roman" w:hAnsi="Times New Roman" w:cs="Times New Roman"/>
                <w:sz w:val="20"/>
                <w:szCs w:val="20"/>
                <w:lang w:eastAsia="ru-RU"/>
              </w:rPr>
              <w:t xml:space="preserve">Комиссия не допускает участника закупки к участию в аукционе </w:t>
            </w:r>
            <w:r>
              <w:rPr>
                <w:rFonts w:ascii="Times New Roman" w:eastAsia="Times New Roman" w:hAnsi="Times New Roman" w:cs="Times New Roman"/>
                <w:sz w:val="20"/>
                <w:szCs w:val="20"/>
                <w:lang w:eastAsia="ru-RU"/>
              </w:rPr>
              <w:t>в</w:t>
            </w:r>
            <w:r w:rsidRPr="00760190">
              <w:rPr>
                <w:rFonts w:ascii="Times New Roman" w:eastAsia="Times New Roman" w:hAnsi="Times New Roman" w:cs="Times New Roman"/>
                <w:sz w:val="20"/>
                <w:szCs w:val="20"/>
                <w:lang w:eastAsia="ru-RU"/>
              </w:rPr>
              <w:t xml:space="preserve"> электронной форме в случаях:</w:t>
            </w:r>
          </w:p>
          <w:p w14:paraId="5DC84EF7" w14:textId="21AE5B7D" w:rsidR="006224E2" w:rsidRPr="00760190"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1) непредоставления информации, предусмотренной документацией </w:t>
            </w:r>
            <w:r>
              <w:rPr>
                <w:rFonts w:ascii="Times New Roman" w:eastAsia="Times New Roman" w:hAnsi="Times New Roman" w:cs="Times New Roman"/>
                <w:sz w:val="20"/>
                <w:szCs w:val="20"/>
                <w:lang w:eastAsia="ru-RU"/>
              </w:rPr>
              <w:t>о</w:t>
            </w:r>
            <w:r w:rsidRPr="00760190">
              <w:rPr>
                <w:rFonts w:ascii="Times New Roman" w:eastAsia="Times New Roman" w:hAnsi="Times New Roman" w:cs="Times New Roman"/>
                <w:sz w:val="20"/>
                <w:szCs w:val="20"/>
                <w:lang w:eastAsia="ru-RU"/>
              </w:rPr>
              <w:t xml:space="preserve"> закупке, или предоставления недостоверной информации;</w:t>
            </w:r>
          </w:p>
          <w:p w14:paraId="1D64261D" w14:textId="1850A180" w:rsidR="006224E2" w:rsidRPr="00760190"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2) несоответствия заявки требованиям к содержанию, оформлению </w:t>
            </w:r>
            <w:r>
              <w:rPr>
                <w:rFonts w:ascii="Times New Roman" w:eastAsia="Times New Roman" w:hAnsi="Times New Roman" w:cs="Times New Roman"/>
                <w:sz w:val="20"/>
                <w:szCs w:val="20"/>
                <w:lang w:eastAsia="ru-RU"/>
              </w:rPr>
              <w:t>и</w:t>
            </w:r>
            <w:r w:rsidRPr="00760190">
              <w:rPr>
                <w:rFonts w:ascii="Times New Roman" w:eastAsia="Times New Roman" w:hAnsi="Times New Roman" w:cs="Times New Roman"/>
                <w:sz w:val="20"/>
                <w:szCs w:val="20"/>
                <w:lang w:eastAsia="ru-RU"/>
              </w:rPr>
              <w:t xml:space="preserve"> составу заявки, указанным в документации о закупке;</w:t>
            </w:r>
          </w:p>
          <w:p w14:paraId="11110D02" w14:textId="3E4BEEA9" w:rsidR="006224E2"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3) содержания в первой части заявки на участие в аукционе в электронной форме сведений об участнике такого аукциона </w:t>
            </w:r>
            <w:r>
              <w:rPr>
                <w:rFonts w:ascii="Times New Roman" w:eastAsia="Times New Roman" w:hAnsi="Times New Roman" w:cs="Times New Roman"/>
                <w:sz w:val="20"/>
                <w:szCs w:val="20"/>
                <w:lang w:eastAsia="ru-RU"/>
              </w:rPr>
              <w:t>и</w:t>
            </w:r>
            <w:r w:rsidRPr="00760190">
              <w:rPr>
                <w:rFonts w:ascii="Times New Roman" w:eastAsia="Times New Roman" w:hAnsi="Times New Roman" w:cs="Times New Roman"/>
                <w:sz w:val="20"/>
                <w:szCs w:val="20"/>
                <w:lang w:eastAsia="ru-RU"/>
              </w:rPr>
              <w:t xml:space="preserve"> (или) о ценовом предложении.</w:t>
            </w:r>
          </w:p>
          <w:p w14:paraId="143B7F3C" w14:textId="77777777" w:rsidR="006224E2" w:rsidRPr="00760190"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Комиссия принимает решение о несоответствии второй части заявки на участие в аукционе в электронной форме в случаях:</w:t>
            </w:r>
          </w:p>
          <w:p w14:paraId="498CD4DF" w14:textId="77777777" w:rsidR="006224E2" w:rsidRPr="00760190"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1) непредставления документов и информации, предусмотренных документацией о закупке;</w:t>
            </w:r>
          </w:p>
          <w:p w14:paraId="3ACF5211" w14:textId="77777777" w:rsidR="006224E2" w:rsidRPr="00760190"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2) несоответствия указанных документов и информации требованиям, установленным документацией о закупке;</w:t>
            </w:r>
          </w:p>
          <w:p w14:paraId="23D89297" w14:textId="60DFB9DD" w:rsidR="006224E2" w:rsidRPr="00760190"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3) наличия в указанных документах недостоверной информации </w:t>
            </w:r>
            <w:r>
              <w:rPr>
                <w:rFonts w:ascii="Times New Roman" w:eastAsia="Times New Roman" w:hAnsi="Times New Roman" w:cs="Times New Roman"/>
                <w:sz w:val="20"/>
                <w:szCs w:val="20"/>
                <w:lang w:eastAsia="ru-RU"/>
              </w:rPr>
              <w:t>об</w:t>
            </w:r>
            <w:r w:rsidRPr="00760190">
              <w:rPr>
                <w:rFonts w:ascii="Times New Roman" w:eastAsia="Times New Roman" w:hAnsi="Times New Roman" w:cs="Times New Roman"/>
                <w:sz w:val="20"/>
                <w:szCs w:val="20"/>
                <w:lang w:eastAsia="ru-RU"/>
              </w:rPr>
              <w:t xml:space="preserve"> участнике закупке и(или) о предлагаемых им товаре, работе, услуге;</w:t>
            </w:r>
          </w:p>
          <w:p w14:paraId="467C80CC" w14:textId="77777777" w:rsidR="006224E2" w:rsidRPr="00760190"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4) несоответствия участника закупки требованиям, установленным документацией;</w:t>
            </w:r>
          </w:p>
          <w:p w14:paraId="0B262473" w14:textId="1E6D4487" w:rsidR="006224E2"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5) непоступления до даты рассмотрения вторых частей заявок </w:t>
            </w:r>
            <w:r>
              <w:rPr>
                <w:rFonts w:ascii="Times New Roman" w:eastAsia="Times New Roman" w:hAnsi="Times New Roman" w:cs="Times New Roman"/>
                <w:sz w:val="20"/>
                <w:szCs w:val="20"/>
                <w:lang w:eastAsia="ru-RU"/>
              </w:rPr>
              <w:t>на</w:t>
            </w:r>
            <w:r w:rsidRPr="00760190">
              <w:rPr>
                <w:rFonts w:ascii="Times New Roman" w:eastAsia="Times New Roman" w:hAnsi="Times New Roman" w:cs="Times New Roman"/>
                <w:sz w:val="20"/>
                <w:szCs w:val="20"/>
                <w:lang w:eastAsia="ru-RU"/>
              </w:rPr>
              <w:t xml:space="preserve">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30849A07" w14:textId="77777777" w:rsidR="006224E2"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6224E2" w:rsidRPr="00390F7D"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6224E2" w:rsidRPr="0073387B"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224E2" w:rsidRPr="0073387B" w14:paraId="4A1954B4" w14:textId="77777777" w:rsidTr="00690B8D">
        <w:tc>
          <w:tcPr>
            <w:tcW w:w="540" w:type="pct"/>
            <w:vMerge w:val="restart"/>
            <w:vAlign w:val="center"/>
          </w:tcPr>
          <w:p w14:paraId="5116B1F3" w14:textId="5A93C94D"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224E2" w:rsidRPr="00690B8D" w:rsidRDefault="006224E2" w:rsidP="006224E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6224E2" w:rsidRPr="0073387B" w14:paraId="1DC98694" w14:textId="77777777" w:rsidTr="0073387B">
        <w:tc>
          <w:tcPr>
            <w:tcW w:w="540" w:type="pct"/>
            <w:vMerge/>
            <w:vAlign w:val="center"/>
          </w:tcPr>
          <w:p w14:paraId="48D35907"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C37A0B" w14:textId="77777777" w:rsidR="006224E2" w:rsidRPr="0045454A" w:rsidRDefault="006224E2" w:rsidP="006224E2">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224E2" w:rsidRPr="0045454A" w:rsidRDefault="006224E2" w:rsidP="006224E2">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w:t>
            </w:r>
            <w:r w:rsidRPr="0045454A">
              <w:rPr>
                <w:rFonts w:ascii="Times New Roman" w:eastAsia="Times New Roman" w:hAnsi="Times New Roman" w:cs="Times New Roman"/>
                <w:bCs/>
                <w:sz w:val="20"/>
                <w:szCs w:val="20"/>
                <w:lang w:eastAsia="ru-RU"/>
              </w:rPr>
              <w:lastRenderedPageBreak/>
              <w:t xml:space="preserve">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224E2" w:rsidRPr="0045454A" w:rsidRDefault="006224E2" w:rsidP="006224E2">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224E2" w:rsidRPr="0045454A" w:rsidRDefault="006224E2" w:rsidP="006224E2">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224E2" w:rsidRPr="0045454A" w:rsidRDefault="006224E2" w:rsidP="006224E2">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224E2" w:rsidRPr="0045454A" w:rsidRDefault="006224E2" w:rsidP="006224E2">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224E2" w:rsidRPr="0045454A" w:rsidRDefault="006224E2" w:rsidP="006224E2">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224E2" w:rsidRDefault="006224E2" w:rsidP="006224E2">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224E2" w:rsidRDefault="006224E2" w:rsidP="006224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6224E2" w:rsidRPr="0073387B" w14:paraId="5589B722" w14:textId="77777777" w:rsidTr="004F40AA">
        <w:trPr>
          <w:trHeight w:val="196"/>
        </w:trPr>
        <w:tc>
          <w:tcPr>
            <w:tcW w:w="540" w:type="pct"/>
            <w:vMerge w:val="restart"/>
            <w:shd w:val="clear" w:color="auto" w:fill="FFFFFF"/>
            <w:vAlign w:val="center"/>
          </w:tcPr>
          <w:p w14:paraId="6364F469" w14:textId="6CE8CB20"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6224E2" w:rsidRPr="0073387B" w:rsidRDefault="006224E2" w:rsidP="006224E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6224E2" w:rsidRPr="0073387B" w14:paraId="5D87B594" w14:textId="77777777" w:rsidTr="005660A5">
        <w:trPr>
          <w:trHeight w:val="196"/>
        </w:trPr>
        <w:tc>
          <w:tcPr>
            <w:tcW w:w="540" w:type="pct"/>
            <w:vMerge/>
            <w:shd w:val="clear" w:color="auto" w:fill="FFFFFF"/>
            <w:vAlign w:val="center"/>
          </w:tcPr>
          <w:p w14:paraId="0F975DFC"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224E2" w:rsidRPr="0073387B" w:rsidRDefault="006224E2" w:rsidP="006224E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224E2" w:rsidRPr="0073387B" w:rsidRDefault="006224E2" w:rsidP="006224E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6224E2" w:rsidRPr="0073387B" w:rsidRDefault="006224E2" w:rsidP="006224E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6C2998E0" w:rsidR="006224E2" w:rsidRPr="00526EDD" w:rsidRDefault="006224E2" w:rsidP="006224E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Pr>
                <w:rFonts w:ascii="Times New Roman" w:eastAsia="Times New Roman" w:hAnsi="Times New Roman" w:cs="Times New Roman"/>
                <w:bCs/>
                <w:sz w:val="20"/>
                <w:szCs w:val="20"/>
                <w:lang w:eastAsia="ru-RU"/>
              </w:rPr>
              <w:t>.</w:t>
            </w:r>
          </w:p>
        </w:tc>
      </w:tr>
      <w:tr w:rsidR="006224E2" w:rsidRPr="0073387B" w14:paraId="10360C2C" w14:textId="77777777" w:rsidTr="00F02ACD">
        <w:trPr>
          <w:trHeight w:val="196"/>
        </w:trPr>
        <w:tc>
          <w:tcPr>
            <w:tcW w:w="540" w:type="pct"/>
            <w:vMerge w:val="restart"/>
            <w:shd w:val="clear" w:color="auto" w:fill="FFFFFF"/>
            <w:vAlign w:val="center"/>
          </w:tcPr>
          <w:p w14:paraId="35A3192F" w14:textId="680D33F9"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6224E2" w:rsidRPr="0073387B" w:rsidRDefault="006224E2" w:rsidP="006224E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6224E2" w:rsidRPr="0073387B" w14:paraId="388ADADB" w14:textId="77777777" w:rsidTr="005660A5">
        <w:trPr>
          <w:trHeight w:val="196"/>
        </w:trPr>
        <w:tc>
          <w:tcPr>
            <w:tcW w:w="540" w:type="pct"/>
            <w:vMerge/>
            <w:shd w:val="clear" w:color="auto" w:fill="FFFFFF"/>
            <w:vAlign w:val="center"/>
          </w:tcPr>
          <w:p w14:paraId="047DB0D5" w14:textId="77777777" w:rsidR="006224E2" w:rsidRPr="0073387B" w:rsidRDefault="006224E2" w:rsidP="006224E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7B1E09A" w:rsidR="006224E2" w:rsidRPr="0073387B" w:rsidRDefault="006224E2" w:rsidP="006224E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26EDD">
              <w:rPr>
                <w:rFonts w:ascii="Times New Roman" w:eastAsia="Times New Roman" w:hAnsi="Times New Roman" w:cs="Times New Roman"/>
                <w:bCs/>
                <w:sz w:val="20"/>
                <w:szCs w:val="20"/>
                <w:lang w:eastAsia="ru-RU"/>
              </w:rPr>
              <w:t>Не устанавливаются</w:t>
            </w:r>
          </w:p>
        </w:tc>
      </w:tr>
    </w:tbl>
    <w:p w14:paraId="7A74AE5C" w14:textId="77777777" w:rsidR="000900AC" w:rsidRDefault="000900AC" w:rsidP="00E73795">
      <w:pPr>
        <w:widowControl w:val="0"/>
        <w:spacing w:after="0" w:line="240" w:lineRule="auto"/>
        <w:rPr>
          <w:rFonts w:ascii="Times New Roman" w:hAnsi="Times New Roman" w:cs="Times New Roman"/>
        </w:rPr>
      </w:pPr>
    </w:p>
    <w:p w14:paraId="3B077331" w14:textId="77777777" w:rsidR="00D6331B" w:rsidRDefault="00D6331B" w:rsidP="00E73795">
      <w:pPr>
        <w:widowControl w:val="0"/>
        <w:spacing w:after="0" w:line="240" w:lineRule="auto"/>
        <w:rPr>
          <w:rFonts w:ascii="Times New Roman" w:hAnsi="Times New Roman" w:cs="Times New Roman"/>
        </w:rPr>
      </w:pPr>
    </w:p>
    <w:p w14:paraId="13B5BD75" w14:textId="77777777" w:rsidR="00D6331B" w:rsidRDefault="00D6331B" w:rsidP="00E73795">
      <w:pPr>
        <w:widowControl w:val="0"/>
        <w:spacing w:after="0" w:line="240" w:lineRule="auto"/>
        <w:rPr>
          <w:rFonts w:ascii="Times New Roman" w:hAnsi="Times New Roman" w:cs="Times New Roman"/>
        </w:rPr>
      </w:pPr>
    </w:p>
    <w:p w14:paraId="13669E3B" w14:textId="77777777" w:rsidR="00D6331B" w:rsidRDefault="00D6331B" w:rsidP="00E73795">
      <w:pPr>
        <w:widowControl w:val="0"/>
        <w:spacing w:after="0" w:line="240" w:lineRule="auto"/>
        <w:rPr>
          <w:rFonts w:ascii="Times New Roman" w:hAnsi="Times New Roman" w:cs="Times New Roman"/>
        </w:rPr>
      </w:pPr>
    </w:p>
    <w:p w14:paraId="19A63451" w14:textId="7641130B" w:rsidR="00D6331B" w:rsidRPr="00731559" w:rsidRDefault="00D6331B" w:rsidP="00E73795">
      <w:pPr>
        <w:widowControl w:val="0"/>
        <w:spacing w:after="0" w:line="240" w:lineRule="auto"/>
        <w:rPr>
          <w:rFonts w:ascii="Times New Roman" w:hAnsi="Times New Roman" w:cs="Times New Roman"/>
        </w:rPr>
      </w:pPr>
      <w:r>
        <w:rPr>
          <w:rFonts w:ascii="Times New Roman" w:hAnsi="Times New Roman" w:cs="Times New Roman"/>
        </w:rPr>
        <w:t xml:space="preserve">       Заместитель руководителя КС УФИЦ РАН                                                     Л.К. Ахунзянова </w:t>
      </w:r>
    </w:p>
    <w:sectPr w:rsidR="00D6331B"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F652" w14:textId="77777777" w:rsidR="00C6666D" w:rsidRDefault="00C6666D">
      <w:pPr>
        <w:spacing w:after="0" w:line="240" w:lineRule="auto"/>
      </w:pPr>
      <w:r>
        <w:separator/>
      </w:r>
    </w:p>
  </w:endnote>
  <w:endnote w:type="continuationSeparator" w:id="0">
    <w:p w14:paraId="54594861" w14:textId="77777777" w:rsidR="00C6666D" w:rsidRDefault="00C66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32F7" w14:textId="77777777" w:rsidR="00C6666D" w:rsidRDefault="00C6666D">
      <w:pPr>
        <w:spacing w:after="0" w:line="240" w:lineRule="auto"/>
      </w:pPr>
      <w:r>
        <w:separator/>
      </w:r>
    </w:p>
  </w:footnote>
  <w:footnote w:type="continuationSeparator" w:id="0">
    <w:p w14:paraId="6C20E379" w14:textId="77777777" w:rsidR="00C6666D" w:rsidRDefault="00C6666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6224E2" w:rsidRDefault="006224E2">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51537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564674">
    <w:abstractNumId w:val="1"/>
    <w:lvlOverride w:ilvl="0">
      <w:startOverride w:val="10"/>
    </w:lvlOverride>
    <w:lvlOverride w:ilvl="1"/>
    <w:lvlOverride w:ilvl="2"/>
    <w:lvlOverride w:ilvl="3"/>
    <w:lvlOverride w:ilvl="4"/>
    <w:lvlOverride w:ilvl="5"/>
    <w:lvlOverride w:ilvl="6"/>
    <w:lvlOverride w:ilvl="7"/>
    <w:lvlOverride w:ilvl="8"/>
  </w:num>
  <w:num w:numId="3" w16cid:durableId="371929323">
    <w:abstractNumId w:val="10"/>
  </w:num>
  <w:num w:numId="4" w16cid:durableId="1432776415">
    <w:abstractNumId w:val="17"/>
  </w:num>
  <w:num w:numId="5" w16cid:durableId="1601645608">
    <w:abstractNumId w:val="29"/>
  </w:num>
  <w:num w:numId="6" w16cid:durableId="505218369">
    <w:abstractNumId w:val="23"/>
  </w:num>
  <w:num w:numId="7" w16cid:durableId="881483543">
    <w:abstractNumId w:val="26"/>
  </w:num>
  <w:num w:numId="8" w16cid:durableId="750278594">
    <w:abstractNumId w:val="14"/>
  </w:num>
  <w:num w:numId="9" w16cid:durableId="310528400">
    <w:abstractNumId w:val="3"/>
  </w:num>
  <w:num w:numId="10" w16cid:durableId="811407727">
    <w:abstractNumId w:val="24"/>
  </w:num>
  <w:num w:numId="11" w16cid:durableId="1133249877">
    <w:abstractNumId w:val="21"/>
  </w:num>
  <w:num w:numId="12" w16cid:durableId="1283999066">
    <w:abstractNumId w:val="5"/>
  </w:num>
  <w:num w:numId="13" w16cid:durableId="1857765309">
    <w:abstractNumId w:val="20"/>
  </w:num>
  <w:num w:numId="14" w16cid:durableId="478885745">
    <w:abstractNumId w:val="15"/>
  </w:num>
  <w:num w:numId="15" w16cid:durableId="813957854">
    <w:abstractNumId w:val="25"/>
  </w:num>
  <w:num w:numId="16" w16cid:durableId="26222517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833951">
    <w:abstractNumId w:val="7"/>
  </w:num>
  <w:num w:numId="18" w16cid:durableId="191265332">
    <w:abstractNumId w:val="27"/>
  </w:num>
  <w:num w:numId="19" w16cid:durableId="1085496417">
    <w:abstractNumId w:val="13"/>
  </w:num>
  <w:num w:numId="20" w16cid:durableId="1980645506">
    <w:abstractNumId w:val="0"/>
  </w:num>
  <w:num w:numId="21" w16cid:durableId="797837519">
    <w:abstractNumId w:val="22"/>
  </w:num>
  <w:num w:numId="22" w16cid:durableId="133179779">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0496551">
    <w:abstractNumId w:val="11"/>
  </w:num>
  <w:num w:numId="24" w16cid:durableId="616836414">
    <w:abstractNumId w:val="16"/>
  </w:num>
  <w:num w:numId="25" w16cid:durableId="1377121909">
    <w:abstractNumId w:val="2"/>
  </w:num>
  <w:num w:numId="26" w16cid:durableId="1410735944">
    <w:abstractNumId w:val="6"/>
  </w:num>
  <w:num w:numId="27" w16cid:durableId="994409636">
    <w:abstractNumId w:val="8"/>
  </w:num>
  <w:num w:numId="28" w16cid:durableId="201599526">
    <w:abstractNumId w:val="4"/>
  </w:num>
  <w:num w:numId="29" w16cid:durableId="2016762998">
    <w:abstractNumId w:val="19"/>
  </w:num>
  <w:num w:numId="30" w16cid:durableId="1487939153">
    <w:abstractNumId w:val="30"/>
  </w:num>
  <w:num w:numId="31" w16cid:durableId="950740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2527"/>
    <w:rsid w:val="00070675"/>
    <w:rsid w:val="00075766"/>
    <w:rsid w:val="00076944"/>
    <w:rsid w:val="000900AC"/>
    <w:rsid w:val="000D094A"/>
    <w:rsid w:val="000D5F00"/>
    <w:rsid w:val="0015530A"/>
    <w:rsid w:val="00164454"/>
    <w:rsid w:val="00190446"/>
    <w:rsid w:val="00193594"/>
    <w:rsid w:val="001935A9"/>
    <w:rsid w:val="001F7182"/>
    <w:rsid w:val="0024495D"/>
    <w:rsid w:val="00252418"/>
    <w:rsid w:val="0025284C"/>
    <w:rsid w:val="00256C00"/>
    <w:rsid w:val="00266BD6"/>
    <w:rsid w:val="002A73D5"/>
    <w:rsid w:val="002C0075"/>
    <w:rsid w:val="002D123D"/>
    <w:rsid w:val="002E20D7"/>
    <w:rsid w:val="00305D5E"/>
    <w:rsid w:val="00327AD7"/>
    <w:rsid w:val="00331187"/>
    <w:rsid w:val="00352E13"/>
    <w:rsid w:val="00364BED"/>
    <w:rsid w:val="003725DA"/>
    <w:rsid w:val="00372F87"/>
    <w:rsid w:val="00383738"/>
    <w:rsid w:val="003B0C56"/>
    <w:rsid w:val="003C4574"/>
    <w:rsid w:val="003E056F"/>
    <w:rsid w:val="003E3E9E"/>
    <w:rsid w:val="00401090"/>
    <w:rsid w:val="00436442"/>
    <w:rsid w:val="00483B31"/>
    <w:rsid w:val="004B741B"/>
    <w:rsid w:val="004E5BC2"/>
    <w:rsid w:val="004F40AA"/>
    <w:rsid w:val="005125C6"/>
    <w:rsid w:val="005175B0"/>
    <w:rsid w:val="00526EDD"/>
    <w:rsid w:val="0054310E"/>
    <w:rsid w:val="005467B3"/>
    <w:rsid w:val="005660A5"/>
    <w:rsid w:val="005746FD"/>
    <w:rsid w:val="005966C4"/>
    <w:rsid w:val="005F7FE5"/>
    <w:rsid w:val="00612C81"/>
    <w:rsid w:val="006224E2"/>
    <w:rsid w:val="00626B5B"/>
    <w:rsid w:val="00631067"/>
    <w:rsid w:val="0064252D"/>
    <w:rsid w:val="0064253C"/>
    <w:rsid w:val="00653E09"/>
    <w:rsid w:val="00690B8D"/>
    <w:rsid w:val="006943EF"/>
    <w:rsid w:val="00695C75"/>
    <w:rsid w:val="006A6602"/>
    <w:rsid w:val="006B11A4"/>
    <w:rsid w:val="006B3403"/>
    <w:rsid w:val="007012B0"/>
    <w:rsid w:val="007075FC"/>
    <w:rsid w:val="00731559"/>
    <w:rsid w:val="0073387B"/>
    <w:rsid w:val="007342CC"/>
    <w:rsid w:val="00760190"/>
    <w:rsid w:val="0076250A"/>
    <w:rsid w:val="0076659F"/>
    <w:rsid w:val="007B7712"/>
    <w:rsid w:val="007C3E28"/>
    <w:rsid w:val="007E6159"/>
    <w:rsid w:val="00800E6E"/>
    <w:rsid w:val="008171AF"/>
    <w:rsid w:val="00836FFF"/>
    <w:rsid w:val="008371DA"/>
    <w:rsid w:val="00850314"/>
    <w:rsid w:val="008521DF"/>
    <w:rsid w:val="00861E27"/>
    <w:rsid w:val="00866D4A"/>
    <w:rsid w:val="00883093"/>
    <w:rsid w:val="00883236"/>
    <w:rsid w:val="00890359"/>
    <w:rsid w:val="00894AA9"/>
    <w:rsid w:val="008C549A"/>
    <w:rsid w:val="008D2D62"/>
    <w:rsid w:val="008E092F"/>
    <w:rsid w:val="008E42F2"/>
    <w:rsid w:val="00914A56"/>
    <w:rsid w:val="00917859"/>
    <w:rsid w:val="0098502E"/>
    <w:rsid w:val="009B5D60"/>
    <w:rsid w:val="009C6964"/>
    <w:rsid w:val="00A04C30"/>
    <w:rsid w:val="00A53448"/>
    <w:rsid w:val="00A615D1"/>
    <w:rsid w:val="00A94B82"/>
    <w:rsid w:val="00AA3102"/>
    <w:rsid w:val="00AC6EF3"/>
    <w:rsid w:val="00AD2708"/>
    <w:rsid w:val="00B23783"/>
    <w:rsid w:val="00B666BF"/>
    <w:rsid w:val="00B935D1"/>
    <w:rsid w:val="00B95529"/>
    <w:rsid w:val="00B96737"/>
    <w:rsid w:val="00BB0229"/>
    <w:rsid w:val="00BC5E90"/>
    <w:rsid w:val="00BC6C35"/>
    <w:rsid w:val="00BE07E0"/>
    <w:rsid w:val="00BF3F01"/>
    <w:rsid w:val="00BF5CF1"/>
    <w:rsid w:val="00C03FD5"/>
    <w:rsid w:val="00C1140E"/>
    <w:rsid w:val="00C14230"/>
    <w:rsid w:val="00C22455"/>
    <w:rsid w:val="00C24106"/>
    <w:rsid w:val="00C4222B"/>
    <w:rsid w:val="00C461E7"/>
    <w:rsid w:val="00C6666D"/>
    <w:rsid w:val="00C74129"/>
    <w:rsid w:val="00C86ECF"/>
    <w:rsid w:val="00CB0FCC"/>
    <w:rsid w:val="00CC2ED0"/>
    <w:rsid w:val="00CD6114"/>
    <w:rsid w:val="00D274C9"/>
    <w:rsid w:val="00D407F7"/>
    <w:rsid w:val="00D4767B"/>
    <w:rsid w:val="00D55FB8"/>
    <w:rsid w:val="00D6331B"/>
    <w:rsid w:val="00D64674"/>
    <w:rsid w:val="00D6638E"/>
    <w:rsid w:val="00D720E3"/>
    <w:rsid w:val="00D72AA2"/>
    <w:rsid w:val="00D850BC"/>
    <w:rsid w:val="00D858EB"/>
    <w:rsid w:val="00DA6D2F"/>
    <w:rsid w:val="00DD537F"/>
    <w:rsid w:val="00DF0802"/>
    <w:rsid w:val="00E02BB5"/>
    <w:rsid w:val="00E13750"/>
    <w:rsid w:val="00E40F48"/>
    <w:rsid w:val="00E430F4"/>
    <w:rsid w:val="00E70A66"/>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6785"/>
    <w:rsid w:val="00FD455C"/>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6224E2"/>
    <w:pPr>
      <w:widowControl w:val="0"/>
      <w:shd w:val="clear" w:color="auto" w:fill="FFFFFF"/>
      <w:spacing w:after="0" w:line="317" w:lineRule="exact"/>
      <w:ind w:hanging="660"/>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consultantplus://offline/ref=95C6CA780CE7824723735894CF16E0C3F7A89E655E363EF9699AA72A5DY0s7G"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95C6CA780CE7824723735894CF16E0C3F7A89E6553393EF9699AA72A5DY0s7G"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0CEA"/>
    <w:rsid w:val="00056A9F"/>
    <w:rsid w:val="00074D3A"/>
    <w:rsid w:val="00095526"/>
    <w:rsid w:val="000A0D6B"/>
    <w:rsid w:val="000D5F00"/>
    <w:rsid w:val="000E4BE2"/>
    <w:rsid w:val="0015062D"/>
    <w:rsid w:val="00152590"/>
    <w:rsid w:val="002F3217"/>
    <w:rsid w:val="00305D5E"/>
    <w:rsid w:val="00391C29"/>
    <w:rsid w:val="004513CA"/>
    <w:rsid w:val="00520195"/>
    <w:rsid w:val="00530AF0"/>
    <w:rsid w:val="00535AB8"/>
    <w:rsid w:val="005966C4"/>
    <w:rsid w:val="005E0CB2"/>
    <w:rsid w:val="005F7FE5"/>
    <w:rsid w:val="007142F0"/>
    <w:rsid w:val="007E059C"/>
    <w:rsid w:val="00851BFF"/>
    <w:rsid w:val="00AE7A7A"/>
    <w:rsid w:val="00B666BF"/>
    <w:rsid w:val="00BD0860"/>
    <w:rsid w:val="00BF119F"/>
    <w:rsid w:val="00C06FB2"/>
    <w:rsid w:val="00C14230"/>
    <w:rsid w:val="00C37B34"/>
    <w:rsid w:val="00CD2F2A"/>
    <w:rsid w:val="00DF6E1F"/>
    <w:rsid w:val="00E4028D"/>
    <w:rsid w:val="00F356BB"/>
    <w:rsid w:val="00F64115"/>
    <w:rsid w:val="00FC3061"/>
    <w:rsid w:val="00FC3E59"/>
    <w:rsid w:val="00FD4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73CC0-7495-4E6D-94A6-72F61566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6621</Words>
  <Characters>37740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DOC-MARKER-40gLpKfuFODqrIRXJ3JJzg</dc:description>
  <cp:lastModifiedBy>1</cp:lastModifiedBy>
  <cp:revision>23</cp:revision>
  <cp:lastPrinted>2026-05-19T07:20:00Z</cp:lastPrinted>
  <dcterms:created xsi:type="dcterms:W3CDTF">2026-05-19T05:15:00Z</dcterms:created>
  <dcterms:modified xsi:type="dcterms:W3CDTF">2026-07-21T03:53:00Z</dcterms:modified>
</cp:coreProperties>
</file>