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D6" w:rsidRPr="00F615F0" w:rsidRDefault="00285B24" w:rsidP="002519D7">
      <w:pPr>
        <w:autoSpaceDE w:val="0"/>
        <w:autoSpaceDN w:val="0"/>
        <w:spacing w:after="0" w:line="240" w:lineRule="auto"/>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ТЕХНИЧЕСКОЕ ЗАДАНИЕ</w:t>
      </w:r>
    </w:p>
    <w:p w:rsidR="00BD48EB" w:rsidRPr="00F615F0" w:rsidRDefault="00D968A1" w:rsidP="002519D7">
      <w:pPr>
        <w:autoSpaceDE w:val="0"/>
        <w:autoSpaceDN w:val="0"/>
        <w:spacing w:after="0" w:line="240" w:lineRule="auto"/>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 xml:space="preserve">на поставку </w:t>
      </w:r>
      <w:r w:rsidR="008351A2" w:rsidRPr="00F615F0">
        <w:rPr>
          <w:rFonts w:ascii="Times New Roman" w:hAnsi="Times New Roman" w:cs="Times New Roman"/>
          <w:b/>
          <w:bCs/>
          <w:color w:val="151515"/>
          <w:shd w:val="clear" w:color="auto" w:fill="FFFFFF"/>
        </w:rPr>
        <w:t xml:space="preserve">приборов </w:t>
      </w:r>
      <w:proofErr w:type="spellStart"/>
      <w:r w:rsidR="00A5205C">
        <w:rPr>
          <w:rFonts w:ascii="Times New Roman" w:hAnsi="Times New Roman" w:cs="Times New Roman"/>
          <w:b/>
          <w:bCs/>
          <w:color w:val="151515"/>
          <w:shd w:val="clear" w:color="auto" w:fill="FFFFFF"/>
        </w:rPr>
        <w:t>тепло</w:t>
      </w:r>
      <w:r w:rsidR="008351A2" w:rsidRPr="00F615F0">
        <w:rPr>
          <w:rFonts w:ascii="Times New Roman" w:hAnsi="Times New Roman" w:cs="Times New Roman"/>
          <w:b/>
          <w:bCs/>
          <w:color w:val="151515"/>
          <w:shd w:val="clear" w:color="auto" w:fill="FFFFFF"/>
        </w:rPr>
        <w:t>учета</w:t>
      </w:r>
      <w:proofErr w:type="spellEnd"/>
    </w:p>
    <w:p w:rsidR="00847C14" w:rsidRPr="00F615F0" w:rsidRDefault="00847C14" w:rsidP="002519D7">
      <w:pPr>
        <w:autoSpaceDE w:val="0"/>
        <w:autoSpaceDN w:val="0"/>
        <w:spacing w:after="0" w:line="240" w:lineRule="auto"/>
        <w:jc w:val="center"/>
        <w:rPr>
          <w:rFonts w:ascii="Times New Roman" w:hAnsi="Times New Roman" w:cs="Times New Roman"/>
          <w:color w:val="151515"/>
          <w:shd w:val="clear" w:color="auto" w:fill="FFFFFF"/>
        </w:rPr>
      </w:pPr>
    </w:p>
    <w:tbl>
      <w:tblPr>
        <w:tblStyle w:val="a3"/>
        <w:tblW w:w="0" w:type="auto"/>
        <w:tblLook w:val="04A0"/>
      </w:tblPr>
      <w:tblGrid>
        <w:gridCol w:w="573"/>
        <w:gridCol w:w="1408"/>
        <w:gridCol w:w="2442"/>
        <w:gridCol w:w="1245"/>
        <w:gridCol w:w="1827"/>
        <w:gridCol w:w="1946"/>
      </w:tblGrid>
      <w:tr w:rsidR="00691151" w:rsidRPr="00F615F0" w:rsidTr="008351A2">
        <w:trPr>
          <w:trHeight w:val="345"/>
        </w:trPr>
        <w:tc>
          <w:tcPr>
            <w:tcW w:w="573" w:type="dxa"/>
            <w:vMerge w:val="restart"/>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 п/п</w:t>
            </w:r>
          </w:p>
        </w:tc>
        <w:tc>
          <w:tcPr>
            <w:tcW w:w="1408" w:type="dxa"/>
            <w:vMerge w:val="restart"/>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Код</w:t>
            </w:r>
          </w:p>
        </w:tc>
        <w:tc>
          <w:tcPr>
            <w:tcW w:w="2345" w:type="dxa"/>
            <w:vMerge w:val="restart"/>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Наимено﻿﻿⁠‌‍⁠‌﻿﻿﻿﻿‌‍⁠⁠﻿​‌​​﻿‍﻿﻿‌‌⁠​​‌‌‌​​‌‍⁠⁠‍‌​﻿‌​вание</w:t>
            </w:r>
          </w:p>
        </w:tc>
        <w:tc>
          <w:tcPr>
            <w:tcW w:w="5018" w:type="dxa"/>
            <w:gridSpan w:val="3"/>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Национальный режим</w:t>
            </w:r>
          </w:p>
        </w:tc>
      </w:tr>
      <w:tr w:rsidR="00691151" w:rsidRPr="00F615F0" w:rsidTr="00F615F0">
        <w:trPr>
          <w:trHeight w:val="345"/>
        </w:trPr>
        <w:tc>
          <w:tcPr>
            <w:tcW w:w="573" w:type="dxa"/>
            <w:vMerge/>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p>
        </w:tc>
        <w:tc>
          <w:tcPr>
            <w:tcW w:w="1408" w:type="dxa"/>
            <w:vMerge/>
            <w:tcBorders>
              <w:bottom w:val="single" w:sz="4" w:space="0" w:color="auto"/>
            </w:tcBorders>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p>
        </w:tc>
        <w:tc>
          <w:tcPr>
            <w:tcW w:w="2345" w:type="dxa"/>
            <w:vMerge/>
            <w:tcBorders>
              <w:bottom w:val="single" w:sz="4" w:space="0" w:color="auto"/>
            </w:tcBorders>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p>
        </w:tc>
        <w:tc>
          <w:tcPr>
            <w:tcW w:w="1245" w:type="dxa"/>
            <w:tcBorders>
              <w:bottom w:val="single" w:sz="4" w:space="0" w:color="auto"/>
            </w:tcBorders>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1875 (Запрет)</w:t>
            </w:r>
          </w:p>
        </w:tc>
        <w:tc>
          <w:tcPr>
            <w:tcW w:w="1827" w:type="dxa"/>
            <w:tcBorders>
              <w:bottom w:val="single" w:sz="4" w:space="0" w:color="auto"/>
            </w:tcBorders>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1875 (Ограничение)</w:t>
            </w:r>
          </w:p>
        </w:tc>
        <w:tc>
          <w:tcPr>
            <w:tcW w:w="1946" w:type="dxa"/>
            <w:tcBorders>
              <w:bottom w:val="single" w:sz="4" w:space="0" w:color="auto"/>
            </w:tcBorders>
            <w:hideMark/>
          </w:tcPr>
          <w:p w:rsidR="00691151" w:rsidRPr="00F615F0" w:rsidRDefault="00691151" w:rsidP="002519D7">
            <w:pPr>
              <w:autoSpaceDE w:val="0"/>
              <w:autoSpaceDN w:val="0"/>
              <w:jc w:val="center"/>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1875 (Преимущество)</w:t>
            </w:r>
          </w:p>
        </w:tc>
      </w:tr>
      <w:tr w:rsidR="00F615F0" w:rsidRPr="00F615F0" w:rsidTr="00F615F0">
        <w:trPr>
          <w:trHeight w:val="315"/>
        </w:trPr>
        <w:tc>
          <w:tcPr>
            <w:tcW w:w="573" w:type="dxa"/>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1</w:t>
            </w:r>
          </w:p>
        </w:tc>
        <w:tc>
          <w:tcPr>
            <w:tcW w:w="1408" w:type="dxa"/>
            <w:tcBorders>
              <w:top w:val="single" w:sz="4" w:space="0" w:color="auto"/>
              <w:left w:val="nil"/>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rPr>
              <w:t>26.51.52.110</w:t>
            </w:r>
          </w:p>
        </w:tc>
        <w:tc>
          <w:tcPr>
            <w:tcW w:w="2345"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rPr>
              <w:t>Электромагнитный расходомер-счётчик</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p>
        </w:tc>
        <w:tc>
          <w:tcPr>
            <w:tcW w:w="1827"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Segoe UI Symbol" w:hAnsi="Segoe UI Symbol" w:cs="Segoe UI Symbol"/>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p>
        </w:tc>
      </w:tr>
      <w:tr w:rsidR="00F615F0" w:rsidRPr="00F615F0" w:rsidTr="00F615F0">
        <w:trPr>
          <w:trHeight w:val="315"/>
        </w:trPr>
        <w:tc>
          <w:tcPr>
            <w:tcW w:w="573" w:type="dxa"/>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2</w:t>
            </w:r>
          </w:p>
        </w:tc>
        <w:tc>
          <w:tcPr>
            <w:tcW w:w="1408" w:type="dxa"/>
            <w:tcBorders>
              <w:top w:val="single" w:sz="4" w:space="0" w:color="auto"/>
              <w:left w:val="nil"/>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rPr>
              <w:t>26.51.65.000</w:t>
            </w:r>
          </w:p>
        </w:tc>
        <w:tc>
          <w:tcPr>
            <w:tcW w:w="2345"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proofErr w:type="spellStart"/>
            <w:r w:rsidRPr="00F615F0">
              <w:rPr>
                <w:rFonts w:ascii="Times New Roman" w:hAnsi="Times New Roman" w:cs="Times New Roman"/>
              </w:rPr>
              <w:t>Тепловычислитель</w:t>
            </w:r>
            <w:proofErr w:type="spellEnd"/>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p>
        </w:tc>
        <w:tc>
          <w:tcPr>
            <w:tcW w:w="1827"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Segoe UI Symbol" w:hAnsi="Segoe UI Symbol" w:cs="Segoe UI Symbol"/>
              </w:rPr>
              <w:t>✓</w:t>
            </w:r>
          </w:p>
        </w:tc>
      </w:tr>
      <w:tr w:rsidR="00F615F0" w:rsidRPr="00F615F0" w:rsidTr="00F615F0">
        <w:trPr>
          <w:trHeight w:val="315"/>
        </w:trPr>
        <w:tc>
          <w:tcPr>
            <w:tcW w:w="573" w:type="dxa"/>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3</w:t>
            </w:r>
          </w:p>
        </w:tc>
        <w:tc>
          <w:tcPr>
            <w:tcW w:w="1408" w:type="dxa"/>
            <w:tcBorders>
              <w:top w:val="single" w:sz="4" w:space="0" w:color="auto"/>
              <w:left w:val="nil"/>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rPr>
              <w:t>26.51.51.110</w:t>
            </w:r>
          </w:p>
        </w:tc>
        <w:tc>
          <w:tcPr>
            <w:tcW w:w="2345"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rPr>
              <w:t xml:space="preserve">Согласованная пара термопреобразователей «Взлет ТПС» </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p>
        </w:tc>
        <w:tc>
          <w:tcPr>
            <w:tcW w:w="1827"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r w:rsidRPr="00F615F0">
              <w:rPr>
                <w:rFonts w:ascii="Segoe UI Symbol" w:hAnsi="Segoe UI Symbol" w:cs="Segoe UI Symbol"/>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rsidR="00F615F0" w:rsidRPr="00F615F0" w:rsidRDefault="00F615F0" w:rsidP="00F615F0">
            <w:pPr>
              <w:autoSpaceDE w:val="0"/>
              <w:autoSpaceDN w:val="0"/>
              <w:jc w:val="center"/>
              <w:rPr>
                <w:rFonts w:ascii="Times New Roman" w:hAnsi="Times New Roman" w:cs="Times New Roman"/>
                <w:color w:val="151515"/>
                <w:shd w:val="clear" w:color="auto" w:fill="FFFFFF"/>
              </w:rPr>
            </w:pPr>
          </w:p>
        </w:tc>
      </w:tr>
    </w:tbl>
    <w:p w:rsidR="00847C14" w:rsidRPr="00F615F0" w:rsidRDefault="00847C14" w:rsidP="002519D7">
      <w:pPr>
        <w:autoSpaceDE w:val="0"/>
        <w:autoSpaceDN w:val="0"/>
        <w:spacing w:after="0" w:line="240" w:lineRule="auto"/>
        <w:jc w:val="center"/>
        <w:rPr>
          <w:rFonts w:ascii="Times New Roman" w:hAnsi="Times New Roman" w:cs="Times New Roman"/>
          <w:color w:val="151515"/>
          <w:shd w:val="clear" w:color="auto" w:fill="FFFFFF"/>
        </w:rPr>
      </w:pPr>
    </w:p>
    <w:p w:rsidR="00CC0FC3" w:rsidRPr="00F615F0" w:rsidRDefault="00CC0FC3" w:rsidP="002519D7">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sidRPr="00F615F0">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F7531D" w:rsidRPr="00F615F0" w:rsidRDefault="00F7531D" w:rsidP="002519D7">
      <w:pPr>
        <w:autoSpaceDE w:val="0"/>
        <w:autoSpaceDN w:val="0"/>
        <w:spacing w:after="0" w:line="240" w:lineRule="auto"/>
        <w:rPr>
          <w:rFonts w:ascii="Times New Roman" w:hAnsi="Times New Roman" w:cs="Times New Roman"/>
          <w:i/>
          <w:iCs/>
          <w:color w:val="151515"/>
          <w:shd w:val="clear" w:color="auto" w:fill="FFFFFF"/>
        </w:rPr>
      </w:pPr>
    </w:p>
    <w:tbl>
      <w:tblPr>
        <w:tblW w:w="5326" w:type="pct"/>
        <w:tblLook w:val="00A0"/>
      </w:tblPr>
      <w:tblGrid>
        <w:gridCol w:w="5380"/>
        <w:gridCol w:w="4814"/>
      </w:tblGrid>
      <w:tr w:rsidR="009422D6" w:rsidRPr="00F615F0" w:rsidTr="003C221D">
        <w:tc>
          <w:tcPr>
            <w:tcW w:w="2639" w:type="pct"/>
          </w:tcPr>
          <w:p w:rsidR="009422D6" w:rsidRPr="00F615F0" w:rsidRDefault="003C420A" w:rsidP="002519D7">
            <w:pPr>
              <w:pStyle w:val="a4"/>
              <w:numPr>
                <w:ilvl w:val="0"/>
                <w:numId w:val="32"/>
              </w:numPr>
              <w:autoSpaceDE w:val="0"/>
              <w:autoSpaceDN w:val="0"/>
              <w:spacing w:after="0" w:line="240" w:lineRule="auto"/>
              <w:rPr>
                <w:rFonts w:ascii="Times New Roman" w:hAnsi="Times New Roman" w:cs="Times New Roman"/>
                <w:b/>
                <w:bCs/>
                <w:color w:val="151515"/>
                <w:shd w:val="clear" w:color="auto" w:fill="FFFFFF"/>
              </w:rPr>
            </w:pPr>
            <w:r w:rsidRPr="00F615F0">
              <w:rPr>
                <w:rFonts w:ascii="Times New Roman" w:hAnsi="Times New Roman" w:cs="Times New Roman"/>
                <w:b/>
                <w:bCs/>
                <w:color w:val="151515"/>
                <w:shd w:val="clear" w:color="auto" w:fill="FFFFFF"/>
              </w:rPr>
              <w:t>Объект закупки:</w:t>
            </w:r>
          </w:p>
        </w:tc>
        <w:tc>
          <w:tcPr>
            <w:tcW w:w="2361" w:type="pct"/>
          </w:tcPr>
          <w:p w:rsidR="009422D6" w:rsidRPr="00F615F0" w:rsidRDefault="009422D6" w:rsidP="002519D7">
            <w:pPr>
              <w:autoSpaceDE w:val="0"/>
              <w:autoSpaceDN w:val="0"/>
              <w:spacing w:after="0" w:line="240" w:lineRule="auto"/>
              <w:jc w:val="center"/>
              <w:rPr>
                <w:rFonts w:ascii="Times New Roman" w:hAnsi="Times New Roman" w:cs="Times New Roman"/>
                <w:color w:val="151515"/>
                <w:shd w:val="clear" w:color="auto" w:fill="FFFFFF"/>
              </w:rPr>
            </w:pPr>
          </w:p>
        </w:tc>
      </w:tr>
    </w:tbl>
    <w:tbl>
      <w:tblPr>
        <w:tblStyle w:val="a3"/>
        <w:tblW w:w="9243" w:type="dxa"/>
        <w:tblInd w:w="108" w:type="dxa"/>
        <w:tblLayout w:type="fixed"/>
        <w:tblLook w:val="04A0"/>
      </w:tblPr>
      <w:tblGrid>
        <w:gridCol w:w="880"/>
        <w:gridCol w:w="1672"/>
        <w:gridCol w:w="29"/>
        <w:gridCol w:w="5244"/>
        <w:gridCol w:w="709"/>
        <w:gridCol w:w="709"/>
      </w:tblGrid>
      <w:tr w:rsidR="000A4E26" w:rsidRPr="00F615F0" w:rsidTr="002519D7">
        <w:trPr>
          <w:trHeight w:val="135"/>
        </w:trPr>
        <w:tc>
          <w:tcPr>
            <w:tcW w:w="880" w:type="dxa"/>
          </w:tcPr>
          <w:p w:rsidR="000A4E26" w:rsidRPr="00F615F0" w:rsidRDefault="000A4E26"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п/п</w:t>
            </w:r>
          </w:p>
        </w:tc>
        <w:tc>
          <w:tcPr>
            <w:tcW w:w="1701" w:type="dxa"/>
            <w:gridSpan w:val="2"/>
          </w:tcPr>
          <w:p w:rsidR="000A4E26" w:rsidRPr="00F615F0" w:rsidRDefault="000A4E26"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Наименование</w:t>
            </w:r>
          </w:p>
        </w:tc>
        <w:tc>
          <w:tcPr>
            <w:tcW w:w="5244" w:type="dxa"/>
            <w:tcBorders>
              <w:bottom w:val="single" w:sz="4" w:space="0" w:color="auto"/>
            </w:tcBorders>
          </w:tcPr>
          <w:p w:rsidR="000A4E26" w:rsidRPr="00F615F0" w:rsidRDefault="000A4E26"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Характеристики</w:t>
            </w:r>
          </w:p>
        </w:tc>
        <w:tc>
          <w:tcPr>
            <w:tcW w:w="709" w:type="dxa"/>
          </w:tcPr>
          <w:p w:rsidR="000A4E26" w:rsidRPr="00F615F0" w:rsidRDefault="000A4E26"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Ед. изм.</w:t>
            </w:r>
          </w:p>
        </w:tc>
        <w:tc>
          <w:tcPr>
            <w:tcW w:w="709" w:type="dxa"/>
          </w:tcPr>
          <w:p w:rsidR="000A4E26" w:rsidRPr="00F615F0" w:rsidRDefault="000A4E26"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Кол-во</w:t>
            </w:r>
          </w:p>
        </w:tc>
      </w:tr>
      <w:tr w:rsidR="00E97DA1" w:rsidRPr="00F615F0" w:rsidTr="002519D7">
        <w:tc>
          <w:tcPr>
            <w:tcW w:w="880" w:type="dxa"/>
          </w:tcPr>
          <w:p w:rsidR="00E97DA1" w:rsidRPr="00F615F0" w:rsidRDefault="00E97DA1" w:rsidP="002519D7">
            <w:pPr>
              <w:autoSpaceDE w:val="0"/>
              <w:autoSpaceDN w:val="0"/>
              <w:ind w:left="360"/>
              <w:jc w:val="center"/>
              <w:rPr>
                <w:rFonts w:ascii="Times New Roman" w:hAnsi="Times New Roman" w:cs="Times New Roman"/>
                <w:color w:val="151515"/>
                <w:shd w:val="clear" w:color="auto" w:fill="FFFFFF"/>
              </w:rPr>
            </w:pPr>
            <w:bookmarkStart w:id="0" w:name="_Hlk233191802"/>
            <w:bookmarkStart w:id="1" w:name="_Hlk233191935"/>
            <w:r w:rsidRPr="00F615F0">
              <w:rPr>
                <w:rFonts w:ascii="Times New Roman" w:hAnsi="Times New Roman" w:cs="Times New Roman"/>
                <w:color w:val="151515"/>
                <w:shd w:val="clear" w:color="auto" w:fill="FFFFFF"/>
              </w:rPr>
              <w:t>1</w:t>
            </w:r>
          </w:p>
        </w:tc>
        <w:tc>
          <w:tcPr>
            <w:tcW w:w="1701" w:type="dxa"/>
            <w:gridSpan w:val="2"/>
            <w:tcBorders>
              <w:right w:val="single" w:sz="6" w:space="0" w:color="000000"/>
            </w:tcBorders>
          </w:tcPr>
          <w:p w:rsidR="002519D7" w:rsidRPr="00F615F0" w:rsidRDefault="008351A2"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Электромагнитный расходомер-счётчик </w:t>
            </w:r>
          </w:p>
          <w:p w:rsidR="008351A2" w:rsidRPr="00F615F0" w:rsidRDefault="008351A2"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ЭРСВ-440Л В </w:t>
            </w:r>
          </w:p>
          <w:p w:rsidR="009A70FD" w:rsidRPr="001A0E50" w:rsidRDefault="008351A2" w:rsidP="002519D7">
            <w:pPr>
              <w:autoSpaceDE w:val="0"/>
              <w:autoSpaceDN w:val="0"/>
              <w:jc w:val="center"/>
              <w:rPr>
                <w:rFonts w:ascii="Times New Roman" w:hAnsi="Times New Roman" w:cs="Times New Roman"/>
                <w:color w:val="151515"/>
                <w:shd w:val="clear" w:color="auto" w:fill="FFFFFF"/>
              </w:rPr>
            </w:pPr>
            <w:r w:rsidRPr="001A0E50">
              <w:rPr>
                <w:rFonts w:ascii="Times New Roman" w:hAnsi="Times New Roman" w:cs="Times New Roman"/>
                <w:color w:val="151515"/>
                <w:shd w:val="clear" w:color="auto" w:fill="FFFFFF"/>
              </w:rPr>
              <w:t xml:space="preserve">производитель «Взлёт», </w:t>
            </w:r>
          </w:p>
          <w:p w:rsidR="008351A2" w:rsidRPr="00F615F0" w:rsidRDefault="008351A2" w:rsidP="002519D7">
            <w:pPr>
              <w:autoSpaceDE w:val="0"/>
              <w:autoSpaceDN w:val="0"/>
              <w:jc w:val="center"/>
              <w:rPr>
                <w:rFonts w:ascii="Times New Roman" w:hAnsi="Times New Roman" w:cs="Times New Roman"/>
                <w:color w:val="151515"/>
                <w:shd w:val="clear" w:color="auto" w:fill="FFFFFF"/>
              </w:rPr>
            </w:pPr>
            <w:r w:rsidRPr="001A0E50">
              <w:rPr>
                <w:rFonts w:ascii="Times New Roman" w:hAnsi="Times New Roman" w:cs="Times New Roman"/>
                <w:color w:val="151515"/>
                <w:shd w:val="clear" w:color="auto" w:fill="FFFFFF"/>
              </w:rPr>
              <w:t xml:space="preserve">серия «Взлёт ЭР </w:t>
            </w:r>
            <w:proofErr w:type="spellStart"/>
            <w:r w:rsidRPr="001A0E50">
              <w:rPr>
                <w:rFonts w:ascii="Times New Roman" w:hAnsi="Times New Roman" w:cs="Times New Roman"/>
                <w:color w:val="151515"/>
                <w:shd w:val="clear" w:color="auto" w:fill="FFFFFF"/>
              </w:rPr>
              <w:t>Лайт</w:t>
            </w:r>
            <w:proofErr w:type="spellEnd"/>
            <w:r w:rsidRPr="001A0E50">
              <w:rPr>
                <w:rFonts w:ascii="Times New Roman" w:hAnsi="Times New Roman" w:cs="Times New Roman"/>
                <w:color w:val="151515"/>
                <w:shd w:val="clear" w:color="auto" w:fill="FFFFFF"/>
              </w:rPr>
              <w:t xml:space="preserve"> М»</w:t>
            </w:r>
          </w:p>
          <w:p w:rsidR="00E97DA1" w:rsidRPr="00F615F0" w:rsidRDefault="00E97DA1" w:rsidP="002519D7">
            <w:pPr>
              <w:autoSpaceDE w:val="0"/>
              <w:autoSpaceDN w:val="0"/>
              <w:jc w:val="center"/>
              <w:rPr>
                <w:rFonts w:ascii="Times New Roman" w:hAnsi="Times New Roman" w:cs="Times New Roman"/>
                <w:color w:val="151515"/>
                <w:shd w:val="clear" w:color="auto" w:fill="FFFFFF"/>
              </w:rPr>
            </w:pPr>
          </w:p>
        </w:tc>
        <w:tc>
          <w:tcPr>
            <w:tcW w:w="5244" w:type="dxa"/>
            <w:tcBorders>
              <w:left w:val="single" w:sz="6" w:space="0" w:color="333333"/>
              <w:bottom w:val="single" w:sz="6" w:space="0" w:color="333333"/>
              <w:right w:val="single" w:sz="6" w:space="0" w:color="333333"/>
            </w:tcBorders>
          </w:tcPr>
          <w:p w:rsidR="002519D7"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Назначение: для измерения среднего объёмного расхода и объёма горячей и холодной воды, бытовых стоков и других неагрессивных электропроводящих жидкостей в широких диапазонах температур и проводимостей</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Основная сфера применения: в составе теплосчетчиков</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Диаметр условного прохода (DN): 50 мм</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Тип присоединения: «сэндвич»</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Погрешность измерения: не более 2%</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Динамический диапазон: не менее 1:250</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Максимальная скорость потока: не </w:t>
            </w:r>
            <w:r w:rsidR="002519D7" w:rsidRPr="00F615F0">
              <w:rPr>
                <w:rFonts w:ascii="Times New Roman" w:hAnsi="Times New Roman" w:cs="Times New Roman"/>
                <w:color w:val="151515"/>
                <w:shd w:val="clear" w:color="auto" w:fill="FFFFFF"/>
              </w:rPr>
              <w:t xml:space="preserve">менее </w:t>
            </w:r>
            <w:r w:rsidRPr="00F615F0">
              <w:rPr>
                <w:rFonts w:ascii="Times New Roman" w:hAnsi="Times New Roman" w:cs="Times New Roman"/>
                <w:color w:val="151515"/>
                <w:shd w:val="clear" w:color="auto" w:fill="FFFFFF"/>
              </w:rPr>
              <w:t>10 м/с</w:t>
            </w:r>
          </w:p>
          <w:p w:rsidR="002519D7"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Диапазон температуры жидкости</w:t>
            </w:r>
            <w:r w:rsidR="002519D7" w:rsidRPr="00F615F0">
              <w:rPr>
                <w:rFonts w:ascii="Times New Roman" w:hAnsi="Times New Roman" w:cs="Times New Roman"/>
                <w:color w:val="151515"/>
                <w:shd w:val="clear" w:color="auto" w:fill="FFFFFF"/>
              </w:rPr>
              <w:t xml:space="preserve"> не менее, чем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от -10 °C до +150 °C</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Удельная электропроводность жидкости: не менее 5×10⁻⁴ См/м</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Максимальное давление в трубопроводе: </w:t>
            </w:r>
            <w:r w:rsidR="002519D7" w:rsidRPr="00F615F0">
              <w:rPr>
                <w:rFonts w:ascii="Times New Roman" w:hAnsi="Times New Roman" w:cs="Times New Roman"/>
                <w:color w:val="151515"/>
                <w:shd w:val="clear" w:color="auto" w:fill="FFFFFF"/>
              </w:rPr>
              <w:t xml:space="preserve">не более </w:t>
            </w:r>
            <w:r w:rsidRPr="00F615F0">
              <w:rPr>
                <w:rFonts w:ascii="Times New Roman" w:hAnsi="Times New Roman" w:cs="Times New Roman"/>
                <w:color w:val="151515"/>
                <w:shd w:val="clear" w:color="auto" w:fill="FFFFFF"/>
              </w:rPr>
              <w:t>2,5 МПа</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Степень защиты: не ниже IP65</w:t>
            </w:r>
          </w:p>
          <w:p w:rsidR="008351A2" w:rsidRPr="001A0E5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Питание: стабилизированное постоянное напряжение </w:t>
            </w:r>
            <w:r w:rsidR="004803C6" w:rsidRPr="00F615F0">
              <w:rPr>
                <w:rFonts w:ascii="Times New Roman" w:hAnsi="Times New Roman" w:cs="Times New Roman"/>
                <w:color w:val="151515"/>
                <w:shd w:val="clear" w:color="auto" w:fill="FFFFFF"/>
              </w:rPr>
              <w:t>24 В (диапазон изменения: 22–29 В)</w:t>
            </w:r>
          </w:p>
          <w:p w:rsidR="008351A2" w:rsidRPr="001A0E5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w:t>
            </w:r>
            <w:r w:rsidRPr="00F615F0">
              <w:rPr>
                <w:rFonts w:ascii="Times New Roman" w:hAnsi="Times New Roman" w:cs="Times New Roman"/>
                <w:shd w:val="clear" w:color="auto" w:fill="FFFFFF"/>
              </w:rPr>
              <w:tab/>
              <w:t>Потребляемая мощность: не более 5 Вт</w:t>
            </w:r>
          </w:p>
          <w:p w:rsidR="008351A2" w:rsidRPr="001A0E50" w:rsidRDefault="008351A2" w:rsidP="002519D7">
            <w:pPr>
              <w:autoSpaceDE w:val="0"/>
              <w:autoSpaceDN w:val="0"/>
              <w:rPr>
                <w:rFonts w:ascii="Times New Roman" w:hAnsi="Times New Roman" w:cs="Times New Roman"/>
                <w:color w:val="FF0000"/>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r>
            <w:r w:rsidRPr="00E300DB">
              <w:rPr>
                <w:rFonts w:ascii="Times New Roman" w:hAnsi="Times New Roman" w:cs="Times New Roman"/>
                <w:shd w:val="clear" w:color="auto" w:fill="FFFFFF"/>
              </w:rPr>
              <w:t xml:space="preserve">Средняя наработка на отказ: не менее </w:t>
            </w:r>
            <w:r w:rsidR="002519D7" w:rsidRPr="00E300DB">
              <w:rPr>
                <w:rFonts w:ascii="Times New Roman" w:hAnsi="Times New Roman" w:cs="Times New Roman"/>
                <w:shd w:val="clear" w:color="auto" w:fill="FFFFFF"/>
              </w:rPr>
              <w:t>75</w:t>
            </w:r>
            <w:r w:rsidRPr="00E300DB">
              <w:rPr>
                <w:rFonts w:ascii="Times New Roman" w:hAnsi="Times New Roman" w:cs="Times New Roman"/>
                <w:shd w:val="clear" w:color="auto" w:fill="FFFFFF"/>
              </w:rPr>
              <w:t xml:space="preserve"> 000 часов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Средний срок службы: не менее 12 лет </w:t>
            </w:r>
          </w:p>
          <w:p w:rsidR="00E97DA1"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r>
            <w:proofErr w:type="spellStart"/>
            <w:r w:rsidRPr="00F615F0">
              <w:rPr>
                <w:rFonts w:ascii="Times New Roman" w:hAnsi="Times New Roman" w:cs="Times New Roman"/>
                <w:color w:val="151515"/>
                <w:shd w:val="clear" w:color="auto" w:fill="FFFFFF"/>
              </w:rPr>
              <w:t>Межповерочный</w:t>
            </w:r>
            <w:proofErr w:type="spellEnd"/>
            <w:r w:rsidRPr="00F615F0">
              <w:rPr>
                <w:rFonts w:ascii="Times New Roman" w:hAnsi="Times New Roman" w:cs="Times New Roman"/>
                <w:color w:val="151515"/>
                <w:shd w:val="clear" w:color="auto" w:fill="FFFFFF"/>
              </w:rPr>
              <w:t xml:space="preserve"> интервал: не менее 6 лет •</w:t>
            </w:r>
            <w:r w:rsidRPr="00F615F0">
              <w:rPr>
                <w:rFonts w:ascii="Times New Roman" w:hAnsi="Times New Roman" w:cs="Times New Roman"/>
                <w:color w:val="151515"/>
                <w:shd w:val="clear" w:color="auto" w:fill="FFFFFF"/>
              </w:rPr>
              <w:tab/>
            </w:r>
          </w:p>
        </w:tc>
        <w:tc>
          <w:tcPr>
            <w:tcW w:w="709" w:type="dxa"/>
            <w:tcBorders>
              <w:top w:val="single" w:sz="4" w:space="0" w:color="auto"/>
              <w:bottom w:val="single" w:sz="4" w:space="0" w:color="auto"/>
            </w:tcBorders>
          </w:tcPr>
          <w:p w:rsidR="00E97DA1" w:rsidRPr="00F615F0" w:rsidRDefault="00E97DA1" w:rsidP="002519D7">
            <w:pPr>
              <w:autoSpaceDE w:val="0"/>
              <w:autoSpaceDN w:val="0"/>
              <w:jc w:val="center"/>
              <w:rPr>
                <w:rFonts w:ascii="Times New Roman" w:hAnsi="Times New Roman" w:cs="Times New Roman"/>
                <w:color w:val="151515"/>
                <w:shd w:val="clear" w:color="auto" w:fill="FFFFFF"/>
                <w:vertAlign w:val="superscript"/>
              </w:rPr>
            </w:pPr>
            <w:proofErr w:type="spellStart"/>
            <w:r w:rsidRPr="00F615F0">
              <w:rPr>
                <w:rFonts w:ascii="Times New Roman" w:hAnsi="Times New Roman" w:cs="Times New Roman"/>
                <w:color w:val="151515"/>
                <w:shd w:val="clear" w:color="auto" w:fill="FFFFFF"/>
              </w:rPr>
              <w:t>шт</w:t>
            </w:r>
            <w:proofErr w:type="spellEnd"/>
          </w:p>
        </w:tc>
        <w:tc>
          <w:tcPr>
            <w:tcW w:w="709" w:type="dxa"/>
            <w:tcBorders>
              <w:left w:val="single" w:sz="6" w:space="0" w:color="333333"/>
              <w:bottom w:val="single" w:sz="6" w:space="0" w:color="333333"/>
              <w:right w:val="single" w:sz="4" w:space="0" w:color="auto"/>
            </w:tcBorders>
          </w:tcPr>
          <w:p w:rsidR="00E97DA1" w:rsidRPr="00F615F0" w:rsidRDefault="00E97DA1"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spacing w:val="-2"/>
              </w:rPr>
              <w:t>1</w:t>
            </w:r>
          </w:p>
        </w:tc>
      </w:tr>
      <w:tr w:rsidR="00E97DA1" w:rsidRPr="00F615F0" w:rsidTr="002519D7">
        <w:tc>
          <w:tcPr>
            <w:tcW w:w="880" w:type="dxa"/>
          </w:tcPr>
          <w:p w:rsidR="00E97DA1" w:rsidRPr="00F615F0" w:rsidRDefault="00E97DA1" w:rsidP="002519D7">
            <w:pPr>
              <w:autoSpaceDE w:val="0"/>
              <w:autoSpaceDN w:val="0"/>
              <w:ind w:left="36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2</w:t>
            </w:r>
          </w:p>
        </w:tc>
        <w:tc>
          <w:tcPr>
            <w:tcW w:w="1701" w:type="dxa"/>
            <w:gridSpan w:val="2"/>
            <w:tcBorders>
              <w:right w:val="single" w:sz="6" w:space="0" w:color="000000"/>
            </w:tcBorders>
          </w:tcPr>
          <w:p w:rsidR="009A70FD" w:rsidRPr="00F615F0" w:rsidRDefault="008351A2" w:rsidP="002519D7">
            <w:pPr>
              <w:autoSpaceDE w:val="0"/>
              <w:autoSpaceDN w:val="0"/>
              <w:jc w:val="center"/>
              <w:rPr>
                <w:rFonts w:ascii="Times New Roman" w:hAnsi="Times New Roman" w:cs="Times New Roman"/>
              </w:rPr>
            </w:pPr>
            <w:proofErr w:type="spellStart"/>
            <w:r w:rsidRPr="00F615F0">
              <w:rPr>
                <w:rFonts w:ascii="Times New Roman" w:hAnsi="Times New Roman" w:cs="Times New Roman"/>
              </w:rPr>
              <w:t>Тепловычислитель</w:t>
            </w:r>
            <w:proofErr w:type="spellEnd"/>
            <w:r w:rsidRPr="00F615F0">
              <w:rPr>
                <w:rFonts w:ascii="Times New Roman" w:hAnsi="Times New Roman" w:cs="Times New Roman"/>
              </w:rPr>
              <w:t xml:space="preserve"> </w:t>
            </w:r>
          </w:p>
          <w:p w:rsidR="00E97DA1" w:rsidRPr="00F615F0" w:rsidRDefault="008351A2"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rPr>
              <w:t>ТСРВ-044 ЛАЙТ</w:t>
            </w:r>
          </w:p>
        </w:tc>
        <w:tc>
          <w:tcPr>
            <w:tcW w:w="5244" w:type="dxa"/>
            <w:tcBorders>
              <w:top w:val="single" w:sz="6" w:space="0" w:color="333333"/>
              <w:left w:val="single" w:sz="6" w:space="0" w:color="333333"/>
              <w:bottom w:val="single" w:sz="6" w:space="0" w:color="333333"/>
              <w:right w:val="single" w:sz="6" w:space="0" w:color="333333"/>
            </w:tcBorders>
          </w:tcPr>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Назначение: для использования на узлах учета тепловой энергии с целью измерения параметров теплоносителя и представления данных по потреблению тепло- и </w:t>
            </w:r>
            <w:proofErr w:type="spellStart"/>
            <w:r w:rsidRPr="00F615F0">
              <w:rPr>
                <w:rFonts w:ascii="Times New Roman" w:hAnsi="Times New Roman" w:cs="Times New Roman"/>
                <w:color w:val="151515"/>
                <w:shd w:val="clear" w:color="auto" w:fill="FFFFFF"/>
              </w:rPr>
              <w:t>водоресурсов</w:t>
            </w:r>
            <w:proofErr w:type="spellEnd"/>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Основная сфера применения: закрытые и открытые системы теплоснабжения / теплопотребления; системы регистрации и контроля параметров теплоносителя.</w:t>
            </w:r>
          </w:p>
          <w:p w:rsidR="009A70FD"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lastRenderedPageBreak/>
              <w:t>•</w:t>
            </w:r>
            <w:r w:rsidRPr="00F615F0">
              <w:rPr>
                <w:rFonts w:ascii="Times New Roman" w:hAnsi="Times New Roman" w:cs="Times New Roman"/>
                <w:color w:val="151515"/>
                <w:shd w:val="clear" w:color="auto" w:fill="FFFFFF"/>
              </w:rPr>
              <w:tab/>
              <w:t>Количество каналов измерения:</w:t>
            </w:r>
          </w:p>
          <w:p w:rsidR="009A70FD"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расход — </w:t>
            </w:r>
            <w:r w:rsidR="009A70FD" w:rsidRPr="00F615F0">
              <w:rPr>
                <w:rFonts w:ascii="Times New Roman" w:hAnsi="Times New Roman" w:cs="Times New Roman"/>
                <w:color w:val="151515"/>
                <w:shd w:val="clear" w:color="auto" w:fill="FFFFFF"/>
              </w:rPr>
              <w:t xml:space="preserve">не менее </w:t>
            </w:r>
            <w:r w:rsidRPr="00F615F0">
              <w:rPr>
                <w:rFonts w:ascii="Times New Roman" w:hAnsi="Times New Roman" w:cs="Times New Roman"/>
                <w:color w:val="151515"/>
                <w:shd w:val="clear" w:color="auto" w:fill="FFFFFF"/>
              </w:rPr>
              <w:t xml:space="preserve"> 5, </w:t>
            </w:r>
          </w:p>
          <w:p w:rsidR="009A70FD"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температура — </w:t>
            </w:r>
            <w:r w:rsidR="009A70FD" w:rsidRPr="00F615F0">
              <w:rPr>
                <w:rFonts w:ascii="Times New Roman" w:hAnsi="Times New Roman" w:cs="Times New Roman"/>
                <w:color w:val="151515"/>
                <w:shd w:val="clear" w:color="auto" w:fill="FFFFFF"/>
              </w:rPr>
              <w:t xml:space="preserve">не менее </w:t>
            </w:r>
            <w:r w:rsidRPr="00F615F0">
              <w:rPr>
                <w:rFonts w:ascii="Times New Roman" w:hAnsi="Times New Roman" w:cs="Times New Roman"/>
                <w:color w:val="151515"/>
                <w:shd w:val="clear" w:color="auto" w:fill="FFFFFF"/>
              </w:rPr>
              <w:t xml:space="preserve"> 4,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давление — </w:t>
            </w:r>
            <w:r w:rsidR="009A70FD" w:rsidRPr="00F615F0">
              <w:rPr>
                <w:rFonts w:ascii="Times New Roman" w:hAnsi="Times New Roman" w:cs="Times New Roman"/>
                <w:color w:val="151515"/>
                <w:shd w:val="clear" w:color="auto" w:fill="FFFFFF"/>
              </w:rPr>
              <w:t xml:space="preserve">не менее </w:t>
            </w:r>
            <w:r w:rsidRPr="00F615F0">
              <w:rPr>
                <w:rFonts w:ascii="Times New Roman" w:hAnsi="Times New Roman" w:cs="Times New Roman"/>
                <w:color w:val="151515"/>
                <w:shd w:val="clear" w:color="auto" w:fill="FFFFFF"/>
              </w:rPr>
              <w:t xml:space="preserve"> 4 </w:t>
            </w:r>
          </w:p>
          <w:p w:rsidR="009A70FD" w:rsidRPr="001A0E5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w:t>
            </w:r>
            <w:r w:rsidRPr="00F615F0">
              <w:rPr>
                <w:rFonts w:ascii="Times New Roman" w:hAnsi="Times New Roman" w:cs="Times New Roman"/>
                <w:shd w:val="clear" w:color="auto" w:fill="FFFFFF"/>
              </w:rPr>
              <w:tab/>
            </w:r>
            <w:r w:rsidR="009A70FD" w:rsidRPr="00F615F0">
              <w:rPr>
                <w:rFonts w:ascii="Times New Roman" w:hAnsi="Times New Roman" w:cs="Times New Roman"/>
                <w:shd w:val="clear" w:color="auto" w:fill="FFFFFF"/>
              </w:rPr>
              <w:t>Количество к</w:t>
            </w:r>
            <w:r w:rsidRPr="00F615F0">
              <w:rPr>
                <w:rFonts w:ascii="Times New Roman" w:hAnsi="Times New Roman" w:cs="Times New Roman"/>
                <w:shd w:val="clear" w:color="auto" w:fill="FFFFFF"/>
              </w:rPr>
              <w:t>онтролируемы</w:t>
            </w:r>
            <w:r w:rsidR="009A70FD" w:rsidRPr="00F615F0">
              <w:rPr>
                <w:rFonts w:ascii="Times New Roman" w:hAnsi="Times New Roman" w:cs="Times New Roman"/>
                <w:shd w:val="clear" w:color="auto" w:fill="FFFFFF"/>
              </w:rPr>
              <w:t>х</w:t>
            </w:r>
            <w:r w:rsidRPr="00F615F0">
              <w:rPr>
                <w:rFonts w:ascii="Times New Roman" w:hAnsi="Times New Roman" w:cs="Times New Roman"/>
                <w:shd w:val="clear" w:color="auto" w:fill="FFFFFF"/>
              </w:rPr>
              <w:t xml:space="preserve"> </w:t>
            </w:r>
            <w:r w:rsidR="009A70FD" w:rsidRPr="00F615F0">
              <w:rPr>
                <w:rFonts w:ascii="Times New Roman" w:hAnsi="Times New Roman" w:cs="Times New Roman"/>
                <w:shd w:val="clear" w:color="auto" w:fill="FFFFFF"/>
              </w:rPr>
              <w:t xml:space="preserve">2-х двухтрубных </w:t>
            </w:r>
            <w:r w:rsidRPr="00F615F0">
              <w:rPr>
                <w:rFonts w:ascii="Times New Roman" w:hAnsi="Times New Roman" w:cs="Times New Roman"/>
                <w:shd w:val="clear" w:color="auto" w:fill="FFFFFF"/>
              </w:rPr>
              <w:t>теплосистем</w:t>
            </w:r>
            <w:r w:rsidR="009A70FD" w:rsidRPr="00F615F0">
              <w:rPr>
                <w:rFonts w:ascii="Times New Roman" w:hAnsi="Times New Roman" w:cs="Times New Roman"/>
                <w:shd w:val="clear" w:color="auto" w:fill="FFFFFF"/>
              </w:rPr>
              <w:t xml:space="preserve"> не менее 2х</w:t>
            </w:r>
          </w:p>
          <w:p w:rsidR="008351A2" w:rsidRPr="001A0E50" w:rsidRDefault="009A70FD"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w:t>
            </w:r>
            <w:r w:rsidR="008351A2" w:rsidRPr="00F615F0">
              <w:rPr>
                <w:rFonts w:ascii="Times New Roman" w:hAnsi="Times New Roman" w:cs="Times New Roman"/>
                <w:shd w:val="clear" w:color="auto" w:fill="FFFFFF"/>
              </w:rPr>
              <w:tab/>
            </w:r>
            <w:r w:rsidRPr="00F615F0">
              <w:rPr>
                <w:rFonts w:ascii="Times New Roman" w:hAnsi="Times New Roman" w:cs="Times New Roman"/>
                <w:shd w:val="clear" w:color="auto" w:fill="FFFFFF"/>
              </w:rPr>
              <w:t>Количество контролируемых трубопроводов не менее 4х</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Диапазон измерения температуры</w:t>
            </w:r>
            <w:r w:rsidR="009A70FD" w:rsidRPr="00F615F0">
              <w:rPr>
                <w:rFonts w:ascii="Times New Roman" w:hAnsi="Times New Roman" w:cs="Times New Roman"/>
                <w:color w:val="151515"/>
                <w:shd w:val="clear" w:color="auto" w:fill="FFFFFF"/>
              </w:rPr>
              <w:t xml:space="preserve"> не менее</w:t>
            </w:r>
            <w:proofErr w:type="gramStart"/>
            <w:r w:rsidR="009A70FD" w:rsidRPr="00F615F0">
              <w:rPr>
                <w:rFonts w:ascii="Times New Roman" w:hAnsi="Times New Roman" w:cs="Times New Roman"/>
                <w:color w:val="151515"/>
                <w:shd w:val="clear" w:color="auto" w:fill="FFFFFF"/>
              </w:rPr>
              <w:t>,</w:t>
            </w:r>
            <w:proofErr w:type="gramEnd"/>
            <w:r w:rsidR="009A70FD" w:rsidRPr="00F615F0">
              <w:rPr>
                <w:rFonts w:ascii="Times New Roman" w:hAnsi="Times New Roman" w:cs="Times New Roman"/>
                <w:color w:val="151515"/>
                <w:shd w:val="clear" w:color="auto" w:fill="FFFFFF"/>
              </w:rPr>
              <w:t xml:space="preserve"> чем </w:t>
            </w:r>
            <w:r w:rsidRPr="00F615F0">
              <w:rPr>
                <w:rFonts w:ascii="Times New Roman" w:hAnsi="Times New Roman" w:cs="Times New Roman"/>
                <w:color w:val="151515"/>
                <w:shd w:val="clear" w:color="auto" w:fill="FFFFFF"/>
              </w:rPr>
              <w:t xml:space="preserve"> от 0 до 180 °C.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Диапазон измерения разности температур</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ab/>
              <w:t>(подающий–обратный трубопроводы)</w:t>
            </w:r>
            <w:r w:rsidR="009A70FD" w:rsidRPr="00F615F0">
              <w:rPr>
                <w:rFonts w:ascii="Times New Roman" w:hAnsi="Times New Roman" w:cs="Times New Roman"/>
                <w:color w:val="151515"/>
                <w:shd w:val="clear" w:color="auto" w:fill="FFFFFF"/>
              </w:rPr>
              <w:t xml:space="preserve"> не менее, чем</w:t>
            </w:r>
            <w:r w:rsidRPr="00F615F0">
              <w:rPr>
                <w:rFonts w:ascii="Times New Roman" w:hAnsi="Times New Roman" w:cs="Times New Roman"/>
                <w:color w:val="151515"/>
                <w:shd w:val="clear" w:color="auto" w:fill="FFFFFF"/>
              </w:rPr>
              <w:t xml:space="preserve"> от 3 до 180 °C</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Диапазон измерения среднего объёмного расхода</w:t>
            </w:r>
            <w:r w:rsidR="009A70FD" w:rsidRPr="00F615F0">
              <w:rPr>
                <w:rFonts w:ascii="Times New Roman" w:hAnsi="Times New Roman" w:cs="Times New Roman"/>
                <w:color w:val="151515"/>
                <w:shd w:val="clear" w:color="auto" w:fill="FFFFFF"/>
              </w:rPr>
              <w:t xml:space="preserve"> не менее, чем</w:t>
            </w:r>
            <w:r w:rsidRPr="00F615F0">
              <w:rPr>
                <w:rFonts w:ascii="Times New Roman" w:hAnsi="Times New Roman" w:cs="Times New Roman"/>
                <w:color w:val="151515"/>
                <w:shd w:val="clear" w:color="auto" w:fill="FFFFFF"/>
              </w:rPr>
              <w:t xml:space="preserve"> от 0,01 до 1 000 000 м³/ч</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Диапазон </w:t>
            </w:r>
            <w:r w:rsidR="009A70FD" w:rsidRPr="00F615F0">
              <w:rPr>
                <w:rFonts w:ascii="Times New Roman" w:hAnsi="Times New Roman" w:cs="Times New Roman"/>
                <w:color w:val="151515"/>
                <w:shd w:val="clear" w:color="auto" w:fill="FFFFFF"/>
              </w:rPr>
              <w:t xml:space="preserve">измерения </w:t>
            </w:r>
            <w:r w:rsidRPr="00F615F0">
              <w:rPr>
                <w:rFonts w:ascii="Times New Roman" w:hAnsi="Times New Roman" w:cs="Times New Roman"/>
                <w:color w:val="151515"/>
                <w:shd w:val="clear" w:color="auto" w:fill="FFFFFF"/>
              </w:rPr>
              <w:t>давления</w:t>
            </w:r>
            <w:r w:rsidR="009A70FD" w:rsidRPr="00F615F0">
              <w:rPr>
                <w:rFonts w:ascii="Times New Roman" w:hAnsi="Times New Roman" w:cs="Times New Roman"/>
                <w:color w:val="151515"/>
                <w:shd w:val="clear" w:color="auto" w:fill="FFFFFF"/>
              </w:rPr>
              <w:t xml:space="preserve"> не менее, чем</w:t>
            </w:r>
            <w:r w:rsidRPr="00F615F0">
              <w:rPr>
                <w:rFonts w:ascii="Times New Roman" w:hAnsi="Times New Roman" w:cs="Times New Roman"/>
                <w:color w:val="151515"/>
                <w:shd w:val="clear" w:color="auto" w:fill="FFFFFF"/>
              </w:rPr>
              <w:t xml:space="preserve"> от 0 до 6,3 МПа </w:t>
            </w:r>
            <w:r w:rsidRPr="00F615F0">
              <w:rPr>
                <w:rFonts w:ascii="Times New Roman" w:hAnsi="Times New Roman" w:cs="Times New Roman"/>
                <w:color w:val="151515"/>
                <w:shd w:val="clear" w:color="auto" w:fill="FFFFFF"/>
              </w:rPr>
              <w:tab/>
            </w:r>
          </w:p>
          <w:p w:rsidR="004803C6"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Глубина архивов измерительной информации</w:t>
            </w:r>
            <w:r w:rsidR="004803C6" w:rsidRPr="00F615F0">
              <w:rPr>
                <w:rFonts w:ascii="Times New Roman" w:hAnsi="Times New Roman" w:cs="Times New Roman"/>
                <w:color w:val="151515"/>
                <w:shd w:val="clear" w:color="auto" w:fill="FFFFFF"/>
              </w:rPr>
              <w:t xml:space="preserve"> не менее</w:t>
            </w:r>
            <w:r w:rsidRPr="00F615F0">
              <w:rPr>
                <w:rFonts w:ascii="Times New Roman" w:hAnsi="Times New Roman" w:cs="Times New Roman"/>
                <w:color w:val="151515"/>
                <w:shd w:val="clear" w:color="auto" w:fill="FFFFFF"/>
              </w:rPr>
              <w:t xml:space="preserve">: </w:t>
            </w:r>
          </w:p>
          <w:p w:rsidR="004803C6"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часовой — 2 400 записей (100 суток), </w:t>
            </w:r>
          </w:p>
          <w:p w:rsidR="004803C6"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суточный — 1 461 запись (48 месяцев),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месячный — 144 записи (12 лет)</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Внешнее питание: постоянный ток 24 В (диапазон изменения: 22–29 В)</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Автономное питание: от встроенных батарей 3,6</w:t>
            </w:r>
            <w:proofErr w:type="gramStart"/>
            <w:r w:rsidRPr="00F615F0">
              <w:rPr>
                <w:rFonts w:ascii="Times New Roman" w:hAnsi="Times New Roman" w:cs="Times New Roman"/>
                <w:color w:val="151515"/>
                <w:shd w:val="clear" w:color="auto" w:fill="FFFFFF"/>
              </w:rPr>
              <w:t xml:space="preserve"> В</w:t>
            </w:r>
            <w:proofErr w:type="gramEnd"/>
            <w:r w:rsidRPr="00F615F0">
              <w:rPr>
                <w:rFonts w:ascii="Times New Roman" w:hAnsi="Times New Roman" w:cs="Times New Roman"/>
                <w:color w:val="151515"/>
                <w:shd w:val="clear" w:color="auto" w:fill="FFFFFF"/>
              </w:rPr>
              <w:t xml:space="preserve">,  обеспечение работы при отсутствии внешнего питания </w:t>
            </w:r>
            <w:r w:rsidR="004803C6" w:rsidRPr="00F615F0">
              <w:rPr>
                <w:rFonts w:ascii="Times New Roman" w:hAnsi="Times New Roman" w:cs="Times New Roman"/>
                <w:color w:val="151515"/>
                <w:shd w:val="clear" w:color="auto" w:fill="FFFFFF"/>
              </w:rPr>
              <w:t>не менее</w:t>
            </w:r>
            <w:r w:rsidRPr="00F615F0">
              <w:rPr>
                <w:rFonts w:ascii="Times New Roman" w:hAnsi="Times New Roman" w:cs="Times New Roman"/>
                <w:color w:val="151515"/>
                <w:shd w:val="clear" w:color="auto" w:fill="FFFFFF"/>
              </w:rPr>
              <w:t xml:space="preserve"> 24 часов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Потребляемая мощность: не более 2,5 Вт (без учёта мощности, которую потребляют подключённые преобразователи давления)</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Уровень пульсаций напряжения: не более 1,0%</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Степень защиты: не ниже IP54 </w:t>
            </w:r>
          </w:p>
          <w:p w:rsidR="004803C6"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Габаритные размеры (</w:t>
            </w:r>
            <w:proofErr w:type="spellStart"/>
            <w:r w:rsidRPr="00F615F0">
              <w:rPr>
                <w:rFonts w:ascii="Times New Roman" w:hAnsi="Times New Roman" w:cs="Times New Roman"/>
                <w:color w:val="151515"/>
                <w:shd w:val="clear" w:color="auto" w:fill="FFFFFF"/>
              </w:rPr>
              <w:t>ДхШхВ</w:t>
            </w:r>
            <w:proofErr w:type="spellEnd"/>
            <w:r w:rsidRPr="00F615F0">
              <w:rPr>
                <w:rFonts w:ascii="Times New Roman" w:hAnsi="Times New Roman" w:cs="Times New Roman"/>
                <w:color w:val="151515"/>
                <w:shd w:val="clear" w:color="auto" w:fill="FFFFFF"/>
              </w:rPr>
              <w:t xml:space="preserve">): не более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 xml:space="preserve">250 × 200 × 100 мм </w:t>
            </w:r>
            <w:r w:rsidRPr="00F615F0">
              <w:rPr>
                <w:rFonts w:ascii="Times New Roman" w:hAnsi="Times New Roman" w:cs="Times New Roman"/>
                <w:color w:val="151515"/>
                <w:shd w:val="clear" w:color="auto" w:fill="FFFFFF"/>
              </w:rPr>
              <w:tab/>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Средняя наработка на отказ: не менее 100 000 часов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Средний срок службы: не менее 12 лет </w:t>
            </w:r>
          </w:p>
          <w:p w:rsidR="008351A2"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r>
            <w:proofErr w:type="spellStart"/>
            <w:r w:rsidRPr="00F615F0">
              <w:rPr>
                <w:rFonts w:ascii="Times New Roman" w:hAnsi="Times New Roman" w:cs="Times New Roman"/>
                <w:color w:val="151515"/>
                <w:shd w:val="clear" w:color="auto" w:fill="FFFFFF"/>
              </w:rPr>
              <w:t>Межповерочный</w:t>
            </w:r>
            <w:proofErr w:type="spellEnd"/>
            <w:r w:rsidRPr="00F615F0">
              <w:rPr>
                <w:rFonts w:ascii="Times New Roman" w:hAnsi="Times New Roman" w:cs="Times New Roman"/>
                <w:color w:val="151515"/>
                <w:shd w:val="clear" w:color="auto" w:fill="FFFFFF"/>
              </w:rPr>
              <w:t xml:space="preserve"> интервал: не менее 4 лет</w:t>
            </w:r>
          </w:p>
          <w:p w:rsidR="006103F7"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t>•</w:t>
            </w:r>
            <w:r w:rsidRPr="00F615F0">
              <w:rPr>
                <w:rFonts w:ascii="Times New Roman" w:hAnsi="Times New Roman" w:cs="Times New Roman"/>
                <w:color w:val="151515"/>
                <w:shd w:val="clear" w:color="auto" w:fill="FFFFFF"/>
              </w:rPr>
              <w:tab/>
              <w:t xml:space="preserve">Способ крепления: на DIN-рейку </w:t>
            </w:r>
            <w:r w:rsidR="004803C6" w:rsidRPr="00F615F0">
              <w:rPr>
                <w:rFonts w:ascii="Times New Roman" w:hAnsi="Times New Roman" w:cs="Times New Roman"/>
                <w:color w:val="151515"/>
                <w:shd w:val="clear" w:color="auto" w:fill="FFFFFF"/>
              </w:rPr>
              <w:t xml:space="preserve"> соответствие</w:t>
            </w:r>
            <w:r w:rsidRPr="00F615F0">
              <w:rPr>
                <w:rFonts w:ascii="Times New Roman" w:hAnsi="Times New Roman" w:cs="Times New Roman"/>
                <w:color w:val="151515"/>
                <w:shd w:val="clear" w:color="auto" w:fill="FFFFFF"/>
              </w:rPr>
              <w:tab/>
            </w:r>
          </w:p>
        </w:tc>
        <w:tc>
          <w:tcPr>
            <w:tcW w:w="709" w:type="dxa"/>
            <w:tcBorders>
              <w:top w:val="single" w:sz="4" w:space="0" w:color="auto"/>
              <w:bottom w:val="single" w:sz="4" w:space="0" w:color="auto"/>
            </w:tcBorders>
          </w:tcPr>
          <w:p w:rsidR="00E97DA1" w:rsidRPr="00F615F0" w:rsidRDefault="00E97DA1" w:rsidP="002519D7">
            <w:pPr>
              <w:autoSpaceDE w:val="0"/>
              <w:autoSpaceDN w:val="0"/>
              <w:jc w:val="center"/>
              <w:rPr>
                <w:rFonts w:ascii="Times New Roman" w:hAnsi="Times New Roman" w:cs="Times New Roman"/>
                <w:color w:val="151515"/>
                <w:shd w:val="clear" w:color="auto" w:fill="FFFFFF"/>
              </w:rPr>
            </w:pPr>
            <w:proofErr w:type="spellStart"/>
            <w:r w:rsidRPr="00F615F0">
              <w:rPr>
                <w:rFonts w:ascii="Times New Roman" w:hAnsi="Times New Roman" w:cs="Times New Roman"/>
                <w:color w:val="151515"/>
                <w:shd w:val="clear" w:color="auto" w:fill="FFFFFF"/>
              </w:rPr>
              <w:lastRenderedPageBreak/>
              <w:t>шт</w:t>
            </w:r>
            <w:proofErr w:type="spellEnd"/>
          </w:p>
        </w:tc>
        <w:tc>
          <w:tcPr>
            <w:tcW w:w="709" w:type="dxa"/>
            <w:tcBorders>
              <w:top w:val="single" w:sz="6" w:space="0" w:color="333333"/>
              <w:left w:val="single" w:sz="6" w:space="0" w:color="333333"/>
              <w:bottom w:val="single" w:sz="6" w:space="0" w:color="333333"/>
              <w:right w:val="single" w:sz="6" w:space="0" w:color="333333"/>
            </w:tcBorders>
          </w:tcPr>
          <w:p w:rsidR="00E97DA1" w:rsidRPr="00F615F0" w:rsidRDefault="008351A2"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spacing w:val="-5"/>
                <w:w w:val="105"/>
              </w:rPr>
              <w:t>1</w:t>
            </w:r>
          </w:p>
        </w:tc>
      </w:tr>
      <w:tr w:rsidR="00E97DA1" w:rsidRPr="00F615F0" w:rsidTr="008A31A3">
        <w:tc>
          <w:tcPr>
            <w:tcW w:w="880" w:type="dxa"/>
          </w:tcPr>
          <w:p w:rsidR="00E97DA1" w:rsidRPr="00F615F0" w:rsidRDefault="00E97DA1" w:rsidP="002519D7">
            <w:pPr>
              <w:autoSpaceDE w:val="0"/>
              <w:autoSpaceDN w:val="0"/>
              <w:ind w:left="360"/>
              <w:jc w:val="center"/>
              <w:rPr>
                <w:rFonts w:ascii="Times New Roman" w:hAnsi="Times New Roman" w:cs="Times New Roman"/>
                <w:color w:val="151515"/>
                <w:shd w:val="clear" w:color="auto" w:fill="FFFFFF"/>
              </w:rPr>
            </w:pPr>
            <w:r w:rsidRPr="00F615F0">
              <w:rPr>
                <w:rFonts w:ascii="Times New Roman" w:hAnsi="Times New Roman" w:cs="Times New Roman"/>
                <w:color w:val="151515"/>
                <w:shd w:val="clear" w:color="auto" w:fill="FFFFFF"/>
              </w:rPr>
              <w:lastRenderedPageBreak/>
              <w:t>3</w:t>
            </w:r>
          </w:p>
        </w:tc>
        <w:tc>
          <w:tcPr>
            <w:tcW w:w="1672" w:type="dxa"/>
            <w:tcBorders>
              <w:right w:val="single" w:sz="6" w:space="0" w:color="000000"/>
            </w:tcBorders>
          </w:tcPr>
          <w:p w:rsidR="00E97DA1" w:rsidRPr="00F615F0" w:rsidRDefault="008351A2"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rPr>
              <w:t xml:space="preserve">Согласованная пара термопреобразователей «Взлет ТПС» </w:t>
            </w:r>
          </w:p>
        </w:tc>
        <w:tc>
          <w:tcPr>
            <w:tcW w:w="5273" w:type="dxa"/>
            <w:gridSpan w:val="2"/>
            <w:tcBorders>
              <w:top w:val="single" w:sz="6" w:space="0" w:color="333333"/>
              <w:left w:val="single" w:sz="6" w:space="0" w:color="333333"/>
              <w:bottom w:val="single" w:sz="6" w:space="0" w:color="333333"/>
              <w:right w:val="single" w:sz="6" w:space="0" w:color="333333"/>
            </w:tcBorders>
          </w:tcPr>
          <w:p w:rsidR="00B22B3D" w:rsidRPr="00F615F0" w:rsidRDefault="00B22B3D" w:rsidP="002519D7">
            <w:pPr>
              <w:autoSpaceDE w:val="0"/>
              <w:autoSpaceDN w:val="0"/>
              <w:rPr>
                <w:rFonts w:ascii="Times New Roman" w:hAnsi="Times New Roman" w:cs="Times New Roman"/>
                <w:shd w:val="clear" w:color="auto" w:fill="FFFFFF"/>
              </w:rPr>
            </w:pPr>
            <w:r w:rsidRPr="00B22B3D">
              <w:rPr>
                <w:rFonts w:ascii="Times New Roman" w:hAnsi="Times New Roman" w:cs="Times New Roman"/>
                <w:shd w:val="clear" w:color="auto" w:fill="FFFFFF"/>
              </w:rPr>
              <w:t>Назначение: для измерения температуры и разности температур путем погружения в жидкую среду</w:t>
            </w:r>
          </w:p>
          <w:p w:rsidR="008351A2" w:rsidRPr="00F615F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Основная сфера применения: в составе теплосчетчиков</w:t>
            </w:r>
          </w:p>
          <w:p w:rsidR="008351A2" w:rsidRPr="00F615F0" w:rsidRDefault="008351A2" w:rsidP="002519D7">
            <w:pPr>
              <w:autoSpaceDE w:val="0"/>
              <w:autoSpaceDN w:val="0"/>
              <w:rPr>
                <w:rFonts w:ascii="Times New Roman" w:hAnsi="Times New Roman" w:cs="Times New Roman"/>
                <w:shd w:val="clear" w:color="auto" w:fill="FFFFFF"/>
              </w:rPr>
            </w:pPr>
            <w:r w:rsidRPr="00E300DB">
              <w:rPr>
                <w:rFonts w:ascii="Times New Roman" w:hAnsi="Times New Roman" w:cs="Times New Roman"/>
                <w:shd w:val="clear" w:color="auto" w:fill="FFFFFF"/>
              </w:rPr>
              <w:t>Номинальное значение сопротивления: Pt500</w:t>
            </w:r>
          </w:p>
          <w:p w:rsidR="008351A2" w:rsidRPr="00F615F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Диапазон измеряем</w:t>
            </w:r>
            <w:r w:rsidR="008319E0" w:rsidRPr="00F615F0">
              <w:rPr>
                <w:rFonts w:ascii="Times New Roman" w:hAnsi="Times New Roman" w:cs="Times New Roman"/>
                <w:shd w:val="clear" w:color="auto" w:fill="FFFFFF"/>
              </w:rPr>
              <w:t>ых</w:t>
            </w:r>
            <w:r w:rsidRPr="00F615F0">
              <w:rPr>
                <w:rFonts w:ascii="Times New Roman" w:hAnsi="Times New Roman" w:cs="Times New Roman"/>
                <w:shd w:val="clear" w:color="auto" w:fill="FFFFFF"/>
              </w:rPr>
              <w:t xml:space="preserve"> температур</w:t>
            </w:r>
            <w:r w:rsidR="008319E0" w:rsidRPr="00F615F0">
              <w:rPr>
                <w:rFonts w:ascii="Times New Roman" w:hAnsi="Times New Roman" w:cs="Times New Roman"/>
                <w:shd w:val="clear" w:color="auto" w:fill="FFFFFF"/>
              </w:rPr>
              <w:t xml:space="preserve"> не менее, чем</w:t>
            </w:r>
            <w:r w:rsidRPr="00F615F0">
              <w:rPr>
                <w:rFonts w:ascii="Times New Roman" w:hAnsi="Times New Roman" w:cs="Times New Roman"/>
                <w:shd w:val="clear" w:color="auto" w:fill="FFFFFF"/>
              </w:rPr>
              <w:t xml:space="preserve"> от 0 до 180 °С</w:t>
            </w:r>
          </w:p>
          <w:p w:rsidR="008351A2" w:rsidRPr="00F615F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Диапазон измерения разности температур</w:t>
            </w:r>
            <w:r w:rsidR="004D2CB6" w:rsidRPr="00F615F0">
              <w:rPr>
                <w:rFonts w:ascii="Times New Roman" w:hAnsi="Times New Roman" w:cs="Times New Roman"/>
                <w:shd w:val="clear" w:color="auto" w:fill="FFFFFF"/>
              </w:rPr>
              <w:t xml:space="preserve"> не менее, чем от</w:t>
            </w:r>
            <w:r w:rsidRPr="00F615F0">
              <w:rPr>
                <w:rFonts w:ascii="Times New Roman" w:hAnsi="Times New Roman" w:cs="Times New Roman"/>
                <w:shd w:val="clear" w:color="auto" w:fill="FFFFFF"/>
              </w:rPr>
              <w:t xml:space="preserve"> 3 </w:t>
            </w:r>
            <w:r w:rsidR="004D2CB6" w:rsidRPr="00F615F0">
              <w:rPr>
                <w:rFonts w:ascii="Times New Roman" w:hAnsi="Times New Roman" w:cs="Times New Roman"/>
                <w:shd w:val="clear" w:color="auto" w:fill="FFFFFF"/>
              </w:rPr>
              <w:t xml:space="preserve">до </w:t>
            </w:r>
            <w:r w:rsidRPr="00F615F0">
              <w:rPr>
                <w:rFonts w:ascii="Times New Roman" w:hAnsi="Times New Roman" w:cs="Times New Roman"/>
                <w:shd w:val="clear" w:color="auto" w:fill="FFFFFF"/>
              </w:rPr>
              <w:t>180 °С</w:t>
            </w:r>
          </w:p>
          <w:p w:rsidR="008351A2" w:rsidRPr="00F615F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Класс точности согласованной пары:</w:t>
            </w:r>
            <w:r w:rsidR="004D2CB6" w:rsidRPr="00F615F0">
              <w:rPr>
                <w:rFonts w:ascii="Times New Roman" w:hAnsi="Times New Roman" w:cs="Times New Roman"/>
                <w:shd w:val="clear" w:color="auto" w:fill="FFFFFF"/>
              </w:rPr>
              <w:t xml:space="preserve"> 1,2</w:t>
            </w:r>
          </w:p>
          <w:p w:rsidR="008351A2" w:rsidRPr="00F615F0" w:rsidRDefault="008351A2" w:rsidP="002519D7">
            <w:pPr>
              <w:autoSpaceDE w:val="0"/>
              <w:autoSpaceDN w:val="0"/>
              <w:rPr>
                <w:rFonts w:ascii="Times New Roman" w:hAnsi="Times New Roman" w:cs="Times New Roman"/>
                <w:shd w:val="clear" w:color="auto" w:fill="FFFFFF"/>
              </w:rPr>
            </w:pPr>
            <w:r w:rsidRPr="008A31A3">
              <w:rPr>
                <w:rFonts w:ascii="Times New Roman" w:hAnsi="Times New Roman" w:cs="Times New Roman"/>
                <w:shd w:val="clear" w:color="auto" w:fill="FFFFFF"/>
              </w:rPr>
              <w:t xml:space="preserve">Длина монтажной части: </w:t>
            </w:r>
            <w:r w:rsidR="00882468">
              <w:rPr>
                <w:rFonts w:ascii="Times New Roman" w:hAnsi="Times New Roman" w:cs="Times New Roman"/>
                <w:shd w:val="clear" w:color="auto" w:fill="FFFFFF"/>
              </w:rPr>
              <w:t>5</w:t>
            </w:r>
            <w:r w:rsidRPr="008A31A3">
              <w:rPr>
                <w:rFonts w:ascii="Times New Roman" w:hAnsi="Times New Roman" w:cs="Times New Roman"/>
                <w:shd w:val="clear" w:color="auto" w:fill="FFFFFF"/>
              </w:rPr>
              <w:t>0 мм</w:t>
            </w:r>
          </w:p>
          <w:p w:rsidR="008351A2" w:rsidRPr="00F615F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 xml:space="preserve">Степень защиты: не ниже IP65 </w:t>
            </w:r>
          </w:p>
          <w:p w:rsidR="008351A2" w:rsidRPr="00F615F0" w:rsidRDefault="004D2CB6"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Диапазон т</w:t>
            </w:r>
            <w:r w:rsidR="008351A2" w:rsidRPr="00F615F0">
              <w:rPr>
                <w:rFonts w:ascii="Times New Roman" w:hAnsi="Times New Roman" w:cs="Times New Roman"/>
                <w:shd w:val="clear" w:color="auto" w:fill="FFFFFF"/>
              </w:rPr>
              <w:t>емператур</w:t>
            </w:r>
            <w:r w:rsidRPr="00F615F0">
              <w:rPr>
                <w:rFonts w:ascii="Times New Roman" w:hAnsi="Times New Roman" w:cs="Times New Roman"/>
                <w:shd w:val="clear" w:color="auto" w:fill="FFFFFF"/>
              </w:rPr>
              <w:t>ы</w:t>
            </w:r>
            <w:r w:rsidR="008351A2" w:rsidRPr="00F615F0">
              <w:rPr>
                <w:rFonts w:ascii="Times New Roman" w:hAnsi="Times New Roman" w:cs="Times New Roman"/>
                <w:shd w:val="clear" w:color="auto" w:fill="FFFFFF"/>
              </w:rPr>
              <w:t xml:space="preserve"> окружающей среды</w:t>
            </w:r>
            <w:r w:rsidRPr="00F615F0">
              <w:rPr>
                <w:rFonts w:ascii="Times New Roman" w:hAnsi="Times New Roman" w:cs="Times New Roman"/>
                <w:shd w:val="clear" w:color="auto" w:fill="FFFFFF"/>
              </w:rPr>
              <w:t xml:space="preserve"> не менее, чем </w:t>
            </w:r>
            <w:r w:rsidR="008351A2" w:rsidRPr="00F615F0">
              <w:rPr>
                <w:rFonts w:ascii="Times New Roman" w:hAnsi="Times New Roman" w:cs="Times New Roman"/>
                <w:shd w:val="clear" w:color="auto" w:fill="FFFFFF"/>
              </w:rPr>
              <w:t xml:space="preserve"> от минус 50 до 100</w:t>
            </w:r>
            <w:proofErr w:type="gramStart"/>
            <w:r w:rsidR="008351A2" w:rsidRPr="00F615F0">
              <w:rPr>
                <w:rFonts w:ascii="Times New Roman" w:hAnsi="Times New Roman" w:cs="Times New Roman"/>
                <w:shd w:val="clear" w:color="auto" w:fill="FFFFFF"/>
              </w:rPr>
              <w:t xml:space="preserve"> °С</w:t>
            </w:r>
            <w:proofErr w:type="gramEnd"/>
          </w:p>
          <w:p w:rsidR="008351A2" w:rsidRPr="00F615F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Средний срок службы: не менее 12 лет</w:t>
            </w:r>
          </w:p>
          <w:p w:rsidR="008351A2" w:rsidRPr="00F615F0" w:rsidRDefault="008351A2" w:rsidP="002519D7">
            <w:pPr>
              <w:autoSpaceDE w:val="0"/>
              <w:autoSpaceDN w:val="0"/>
              <w:rPr>
                <w:rFonts w:ascii="Times New Roman" w:hAnsi="Times New Roman" w:cs="Times New Roman"/>
                <w:shd w:val="clear" w:color="auto" w:fill="FFFFFF"/>
              </w:rPr>
            </w:pPr>
            <w:r w:rsidRPr="00F615F0">
              <w:rPr>
                <w:rFonts w:ascii="Times New Roman" w:hAnsi="Times New Roman" w:cs="Times New Roman"/>
                <w:shd w:val="clear" w:color="auto" w:fill="FFFFFF"/>
              </w:rPr>
              <w:t>Средняя наработка на отказ: не менее 100 000 ч</w:t>
            </w:r>
          </w:p>
          <w:p w:rsidR="00144F5C" w:rsidRPr="00F615F0" w:rsidRDefault="008351A2" w:rsidP="002519D7">
            <w:pPr>
              <w:autoSpaceDE w:val="0"/>
              <w:autoSpaceDN w:val="0"/>
              <w:rPr>
                <w:rFonts w:ascii="Times New Roman" w:hAnsi="Times New Roman" w:cs="Times New Roman"/>
                <w:color w:val="151515"/>
                <w:shd w:val="clear" w:color="auto" w:fill="FFFFFF"/>
              </w:rPr>
            </w:pPr>
            <w:r w:rsidRPr="00F615F0">
              <w:rPr>
                <w:rFonts w:ascii="Times New Roman" w:hAnsi="Times New Roman" w:cs="Times New Roman"/>
                <w:shd w:val="clear" w:color="auto" w:fill="FFFFFF"/>
              </w:rPr>
              <w:t>•</w:t>
            </w:r>
            <w:r w:rsidRPr="00F615F0">
              <w:rPr>
                <w:rFonts w:ascii="Times New Roman" w:hAnsi="Times New Roman" w:cs="Times New Roman"/>
                <w:shd w:val="clear" w:color="auto" w:fill="FFFFFF"/>
              </w:rPr>
              <w:tab/>
            </w:r>
            <w:proofErr w:type="spellStart"/>
            <w:r w:rsidRPr="00F615F0">
              <w:rPr>
                <w:rFonts w:ascii="Times New Roman" w:hAnsi="Times New Roman" w:cs="Times New Roman"/>
                <w:shd w:val="clear" w:color="auto" w:fill="FFFFFF"/>
              </w:rPr>
              <w:t>Межповерочный</w:t>
            </w:r>
            <w:proofErr w:type="spellEnd"/>
            <w:r w:rsidRPr="00F615F0">
              <w:rPr>
                <w:rFonts w:ascii="Times New Roman" w:hAnsi="Times New Roman" w:cs="Times New Roman"/>
                <w:shd w:val="clear" w:color="auto" w:fill="FFFFFF"/>
              </w:rPr>
              <w:t xml:space="preserve"> интервал: не менее 4 лет</w:t>
            </w:r>
            <w:r w:rsidRPr="00F615F0">
              <w:rPr>
                <w:rFonts w:ascii="Times New Roman" w:hAnsi="Times New Roman" w:cs="Times New Roman"/>
                <w:shd w:val="clear" w:color="auto" w:fill="FFFFFF"/>
              </w:rPr>
              <w:tab/>
            </w:r>
          </w:p>
        </w:tc>
        <w:tc>
          <w:tcPr>
            <w:tcW w:w="709" w:type="dxa"/>
            <w:tcBorders>
              <w:top w:val="single" w:sz="4" w:space="0" w:color="auto"/>
              <w:bottom w:val="single" w:sz="4" w:space="0" w:color="auto"/>
            </w:tcBorders>
          </w:tcPr>
          <w:p w:rsidR="00E97DA1" w:rsidRPr="00F615F0" w:rsidRDefault="008A31A3" w:rsidP="002519D7">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пар</w:t>
            </w:r>
          </w:p>
        </w:tc>
        <w:tc>
          <w:tcPr>
            <w:tcW w:w="709" w:type="dxa"/>
            <w:tcBorders>
              <w:top w:val="single" w:sz="6" w:space="0" w:color="333333"/>
              <w:left w:val="single" w:sz="6" w:space="0" w:color="333333"/>
              <w:bottom w:val="single" w:sz="6" w:space="0" w:color="333333"/>
              <w:right w:val="single" w:sz="6" w:space="0" w:color="333333"/>
            </w:tcBorders>
          </w:tcPr>
          <w:p w:rsidR="00E97DA1" w:rsidRPr="00F615F0" w:rsidRDefault="008351A2" w:rsidP="002519D7">
            <w:pPr>
              <w:autoSpaceDE w:val="0"/>
              <w:autoSpaceDN w:val="0"/>
              <w:jc w:val="center"/>
              <w:rPr>
                <w:rFonts w:ascii="Times New Roman" w:hAnsi="Times New Roman" w:cs="Times New Roman"/>
                <w:color w:val="151515"/>
                <w:shd w:val="clear" w:color="auto" w:fill="FFFFFF"/>
              </w:rPr>
            </w:pPr>
            <w:r w:rsidRPr="00F615F0">
              <w:rPr>
                <w:rFonts w:ascii="Times New Roman" w:hAnsi="Times New Roman" w:cs="Times New Roman"/>
                <w:spacing w:val="-10"/>
                <w:w w:val="105"/>
              </w:rPr>
              <w:t>1</w:t>
            </w:r>
          </w:p>
        </w:tc>
      </w:tr>
      <w:bookmarkEnd w:id="0"/>
      <w:bookmarkEnd w:id="1"/>
    </w:tbl>
    <w:p w:rsidR="001A0E50" w:rsidRDefault="001A0E50" w:rsidP="002519D7">
      <w:pPr>
        <w:spacing w:after="0" w:line="240" w:lineRule="auto"/>
        <w:jc w:val="both"/>
        <w:rPr>
          <w:rFonts w:ascii="Times New Roman" w:hAnsi="Times New Roman" w:cs="Times New Roman"/>
        </w:rPr>
      </w:pPr>
    </w:p>
    <w:p w:rsidR="0049566C" w:rsidRDefault="0049566C" w:rsidP="002519D7">
      <w:pPr>
        <w:spacing w:after="0" w:line="240" w:lineRule="auto"/>
        <w:jc w:val="both"/>
        <w:rPr>
          <w:rFonts w:ascii="Times New Roman" w:hAnsi="Times New Roman" w:cs="Times New Roman"/>
        </w:rPr>
      </w:pPr>
      <w:r>
        <w:rPr>
          <w:rFonts w:ascii="Times New Roman" w:hAnsi="Times New Roman" w:cs="Times New Roman"/>
        </w:rPr>
        <w:t xml:space="preserve">Наличие </w:t>
      </w:r>
      <w:r w:rsidRPr="0049566C">
        <w:rPr>
          <w:rFonts w:ascii="Times New Roman" w:hAnsi="Times New Roman" w:cs="Times New Roman"/>
        </w:rPr>
        <w:t>действующей предпродажной поверки</w:t>
      </w:r>
      <w:r>
        <w:rPr>
          <w:rFonts w:ascii="Times New Roman" w:hAnsi="Times New Roman" w:cs="Times New Roman"/>
        </w:rPr>
        <w:t xml:space="preserve"> обязательно</w:t>
      </w:r>
    </w:p>
    <w:p w:rsidR="0049566C" w:rsidRPr="00F615F0" w:rsidRDefault="0049566C" w:rsidP="002519D7">
      <w:pPr>
        <w:spacing w:after="0" w:line="240" w:lineRule="auto"/>
        <w:jc w:val="both"/>
        <w:rPr>
          <w:rFonts w:ascii="Times New Roman" w:hAnsi="Times New Roman" w:cs="Times New Roman"/>
        </w:rPr>
      </w:pPr>
    </w:p>
    <w:p w:rsidR="008351A2" w:rsidRPr="00F615F0" w:rsidRDefault="008351A2" w:rsidP="002519D7">
      <w:pPr>
        <w:spacing w:after="0" w:line="240" w:lineRule="auto"/>
        <w:jc w:val="both"/>
        <w:rPr>
          <w:rFonts w:ascii="Times New Roman" w:hAnsi="Times New Roman" w:cs="Times New Roman"/>
          <w:bCs/>
          <w:shd w:val="clear" w:color="auto" w:fill="F9FAFB"/>
        </w:rPr>
      </w:pPr>
      <w:r w:rsidRPr="00F615F0">
        <w:rPr>
          <w:rFonts w:ascii="Times New Roman" w:hAnsi="Times New Roman" w:cs="Times New Roman"/>
          <w:b/>
          <w:shd w:val="clear" w:color="auto" w:fill="F9FAFB"/>
        </w:rPr>
        <w:lastRenderedPageBreak/>
        <w:t xml:space="preserve">2. Место поставки: </w:t>
      </w:r>
      <w:r w:rsidRPr="00F615F0">
        <w:rPr>
          <w:rFonts w:ascii="Times New Roman" w:eastAsia="Arial Unicode MS" w:hAnsi="Times New Roman" w:cs="Times New Roman"/>
          <w:color w:val="000000"/>
          <w:lang w:eastAsia="ru-RU"/>
        </w:rPr>
        <w:t xml:space="preserve">Свердловская область, </w:t>
      </w:r>
      <w:proofErr w:type="spellStart"/>
      <w:r w:rsidRPr="00F615F0">
        <w:rPr>
          <w:rFonts w:ascii="Times New Roman" w:eastAsia="Arial Unicode MS" w:hAnsi="Times New Roman" w:cs="Times New Roman"/>
          <w:color w:val="000000"/>
          <w:lang w:eastAsia="ru-RU"/>
        </w:rPr>
        <w:t>Слободо-Туринский</w:t>
      </w:r>
      <w:proofErr w:type="spellEnd"/>
      <w:r w:rsidRPr="00F615F0">
        <w:rPr>
          <w:rFonts w:ascii="Times New Roman" w:eastAsia="Arial Unicode MS" w:hAnsi="Times New Roman" w:cs="Times New Roman"/>
          <w:color w:val="000000"/>
          <w:lang w:eastAsia="ru-RU"/>
        </w:rPr>
        <w:t xml:space="preserve"> район, с.Туринская Слобода, ул.Ленина, 87.</w:t>
      </w:r>
    </w:p>
    <w:p w:rsidR="008351A2" w:rsidRPr="00F615F0" w:rsidRDefault="008351A2" w:rsidP="002519D7">
      <w:pPr>
        <w:spacing w:after="0" w:line="240" w:lineRule="auto"/>
        <w:jc w:val="both"/>
        <w:rPr>
          <w:rFonts w:ascii="Times New Roman" w:hAnsi="Times New Roman" w:cs="Times New Roman"/>
          <w:b/>
          <w:shd w:val="clear" w:color="auto" w:fill="F9FAFB"/>
        </w:rPr>
      </w:pPr>
      <w:r w:rsidRPr="00F615F0">
        <w:rPr>
          <w:rFonts w:ascii="Times New Roman" w:hAnsi="Times New Roman" w:cs="Times New Roman"/>
          <w:b/>
          <w:shd w:val="clear" w:color="auto" w:fill="F9FAFB"/>
        </w:rPr>
        <w:t xml:space="preserve">3. Срок поставки: </w:t>
      </w:r>
      <w:r w:rsidRPr="00F615F0">
        <w:rPr>
          <w:rFonts w:ascii="Times New Roman" w:hAnsi="Times New Roman" w:cs="Times New Roman"/>
          <w:shd w:val="clear" w:color="auto" w:fill="F9FAFB"/>
        </w:rPr>
        <w:t>в течение 30 календарных дней с момента подписания договора</w:t>
      </w:r>
      <w:r w:rsidRPr="00F615F0">
        <w:rPr>
          <w:rFonts w:ascii="Times New Roman" w:hAnsi="Times New Roman" w:cs="Times New Roman"/>
          <w:b/>
          <w:shd w:val="clear" w:color="auto" w:fill="F9FAFB"/>
        </w:rPr>
        <w:t>.</w:t>
      </w:r>
    </w:p>
    <w:p w:rsidR="00587C14" w:rsidRPr="00F615F0" w:rsidRDefault="00587C14" w:rsidP="002519D7">
      <w:pPr>
        <w:spacing w:after="0" w:line="240" w:lineRule="auto"/>
        <w:jc w:val="both"/>
        <w:rPr>
          <w:rFonts w:ascii="Times New Roman" w:hAnsi="Times New Roman" w:cs="Times New Roman"/>
          <w:lang w:eastAsia="zh-CN"/>
        </w:rPr>
      </w:pPr>
      <w:r w:rsidRPr="00F615F0">
        <w:rPr>
          <w:rFonts w:ascii="Times New Roman" w:hAnsi="Times New Roman" w:cs="Times New Roman"/>
        </w:rPr>
        <w:t>3.1. Доставка, погрузочно-разгрузочные работы производятся за счет Поставщика.</w:t>
      </w:r>
    </w:p>
    <w:p w:rsidR="008358E2" w:rsidRPr="00F615F0" w:rsidRDefault="008358E2" w:rsidP="002519D7">
      <w:pPr>
        <w:widowControl w:val="0"/>
        <w:spacing w:after="0" w:line="240" w:lineRule="auto"/>
        <w:ind w:right="-284"/>
        <w:jc w:val="both"/>
        <w:rPr>
          <w:rFonts w:ascii="Times New Roman" w:hAnsi="Times New Roman" w:cs="Times New Roman"/>
        </w:rPr>
      </w:pPr>
      <w:r w:rsidRPr="00F615F0">
        <w:rPr>
          <w:rFonts w:ascii="Times New Roman" w:hAnsi="Times New Roman" w:cs="Times New Roman"/>
          <w:b/>
        </w:rPr>
        <w:t>4.Требования к качеству, безопасности поставляемого товара:</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8351A2" w:rsidRPr="001A0E50" w:rsidRDefault="008358E2" w:rsidP="002519D7">
      <w:pPr>
        <w:widowControl w:val="0"/>
        <w:spacing w:after="0" w:line="240" w:lineRule="auto"/>
        <w:jc w:val="both"/>
        <w:rPr>
          <w:rFonts w:ascii="Times New Roman" w:hAnsi="Times New Roman" w:cs="Times New Roman"/>
        </w:rPr>
      </w:pPr>
      <w:r w:rsidRPr="001A0E50">
        <w:rPr>
          <w:rFonts w:ascii="Times New Roman" w:hAnsi="Times New Roman" w:cs="Times New Roman"/>
        </w:rPr>
        <w:t xml:space="preserve">4.3. </w:t>
      </w:r>
      <w:r w:rsidR="008351A2" w:rsidRPr="001A0E50">
        <w:rPr>
          <w:rFonts w:ascii="Times New Roman" w:hAnsi="Times New Roman" w:cs="Times New Roman"/>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 На товаре не должно быть следов механических повреждений, изменений вида комплектующих;</w:t>
      </w:r>
    </w:p>
    <w:p w:rsidR="008358E2" w:rsidRPr="001A0E50" w:rsidRDefault="008358E2" w:rsidP="002519D7">
      <w:pPr>
        <w:widowControl w:val="0"/>
        <w:spacing w:after="0" w:line="240" w:lineRule="auto"/>
        <w:jc w:val="both"/>
        <w:rPr>
          <w:rFonts w:ascii="Times New Roman" w:hAnsi="Times New Roman" w:cs="Times New Roman"/>
        </w:rPr>
      </w:pPr>
      <w:r w:rsidRPr="001A0E50">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8358E2" w:rsidRPr="001A0E50" w:rsidRDefault="008358E2" w:rsidP="002519D7">
      <w:pPr>
        <w:widowControl w:val="0"/>
        <w:spacing w:after="0" w:line="240" w:lineRule="auto"/>
        <w:jc w:val="both"/>
        <w:rPr>
          <w:rFonts w:ascii="Times New Roman" w:hAnsi="Times New Roman" w:cs="Times New Roman"/>
        </w:rPr>
      </w:pPr>
      <w:r w:rsidRPr="001A0E50">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351A2" w:rsidRPr="001A0E50" w:rsidRDefault="008351A2" w:rsidP="002519D7">
      <w:pPr>
        <w:widowControl w:val="0"/>
        <w:spacing w:after="0" w:line="240" w:lineRule="auto"/>
        <w:jc w:val="both"/>
        <w:rPr>
          <w:rFonts w:ascii="Times New Roman" w:hAnsi="Times New Roman" w:cs="Times New Roman"/>
          <w:bCs/>
        </w:rPr>
      </w:pPr>
      <w:r w:rsidRPr="001A0E50">
        <w:rPr>
          <w:rFonts w:ascii="Times New Roman" w:hAnsi="Times New Roman" w:cs="Times New Roman"/>
          <w:bCs/>
        </w:rPr>
        <w:t>4.6. Поставляемые Товары должны быть совместимы между собой и обеспечивать совместное бесперебойное функционирование.</w:t>
      </w:r>
    </w:p>
    <w:p w:rsidR="008358E2" w:rsidRPr="00F615F0" w:rsidRDefault="008358E2" w:rsidP="002519D7">
      <w:pPr>
        <w:widowControl w:val="0"/>
        <w:spacing w:after="0" w:line="240" w:lineRule="auto"/>
        <w:jc w:val="both"/>
        <w:rPr>
          <w:rFonts w:ascii="Times New Roman" w:hAnsi="Times New Roman" w:cs="Times New Roman"/>
        </w:rPr>
      </w:pPr>
      <w:r w:rsidRPr="001A0E50">
        <w:rPr>
          <w:rFonts w:ascii="Times New Roman" w:hAnsi="Times New Roman" w:cs="Times New Roman"/>
          <w:b/>
        </w:rPr>
        <w:t>5. Требования к упаковке и маркировке</w:t>
      </w:r>
      <w:r w:rsidRPr="00F615F0">
        <w:rPr>
          <w:rFonts w:ascii="Times New Roman" w:hAnsi="Times New Roman" w:cs="Times New Roman"/>
          <w:b/>
        </w:rPr>
        <w:t xml:space="preserve"> поставляемого товара:</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rsidR="008358E2" w:rsidRPr="00F615F0" w:rsidRDefault="008358E2" w:rsidP="002519D7">
      <w:pPr>
        <w:widowControl w:val="0"/>
        <w:spacing w:after="0" w:line="240" w:lineRule="auto"/>
        <w:jc w:val="both"/>
        <w:rPr>
          <w:rFonts w:ascii="Times New Roman" w:hAnsi="Times New Roman" w:cs="Times New Roman"/>
          <w:b/>
        </w:rPr>
      </w:pPr>
      <w:r w:rsidRPr="00F615F0">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b/>
        </w:rPr>
        <w:t>6. Требования к гарантийному сроку товара и (или) объему предоставления гарантий качества товара:</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rsidR="008358E2" w:rsidRPr="00F615F0" w:rsidRDefault="008358E2" w:rsidP="002519D7">
      <w:pPr>
        <w:widowControl w:val="0"/>
        <w:spacing w:after="0" w:line="240" w:lineRule="auto"/>
        <w:jc w:val="both"/>
        <w:rPr>
          <w:rFonts w:ascii="Times New Roman" w:hAnsi="Times New Roman" w:cs="Times New Roman"/>
        </w:rPr>
      </w:pPr>
      <w:r w:rsidRPr="00F615F0">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rsidR="008358E2" w:rsidRPr="00F615F0" w:rsidRDefault="008358E2" w:rsidP="002519D7">
      <w:pPr>
        <w:widowControl w:val="0"/>
        <w:spacing w:after="0" w:line="240" w:lineRule="auto"/>
        <w:jc w:val="both"/>
        <w:rPr>
          <w:rFonts w:ascii="Times New Roman" w:eastAsia="Times New Roman" w:hAnsi="Times New Roman" w:cs="Times New Roman"/>
          <w:b/>
        </w:rPr>
      </w:pPr>
      <w:r w:rsidRPr="00F615F0">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681B6C" w:rsidRPr="00F615F0" w:rsidRDefault="00681B6C" w:rsidP="002519D7">
      <w:pPr>
        <w:tabs>
          <w:tab w:val="left" w:pos="7920"/>
        </w:tabs>
        <w:spacing w:after="0" w:line="240" w:lineRule="auto"/>
        <w:jc w:val="both"/>
        <w:rPr>
          <w:rFonts w:ascii="Times New Roman" w:eastAsia="NSimSun" w:hAnsi="Times New Roman" w:cs="Times New Roman"/>
        </w:rPr>
      </w:pPr>
    </w:p>
    <w:sectPr w:rsidR="00681B6C" w:rsidRPr="00F615F0" w:rsidSect="00BF3BE8">
      <w:pgSz w:w="11906" w:h="16838"/>
      <w:pgMar w:top="851"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C2F04"/>
    <w:multiLevelType w:val="hybridMultilevel"/>
    <w:tmpl w:val="3F5C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1"/>
  </w:num>
  <w:num w:numId="4">
    <w:abstractNumId w:val="3"/>
  </w:num>
  <w:num w:numId="5">
    <w:abstractNumId w:val="17"/>
  </w:num>
  <w:num w:numId="6">
    <w:abstractNumId w:val="20"/>
  </w:num>
  <w:num w:numId="7">
    <w:abstractNumId w:val="0"/>
  </w:num>
  <w:num w:numId="8">
    <w:abstractNumId w:val="7"/>
  </w:num>
  <w:num w:numId="9">
    <w:abstractNumId w:val="9"/>
  </w:num>
  <w:num w:numId="10">
    <w:abstractNumId w:val="4"/>
  </w:num>
  <w:num w:numId="11">
    <w:abstractNumId w:val="10"/>
  </w:num>
  <w:num w:numId="12">
    <w:abstractNumId w:val="2"/>
  </w:num>
  <w:num w:numId="13">
    <w:abstractNumId w:val="6"/>
  </w:num>
  <w:num w:numId="14">
    <w:abstractNumId w:val="28"/>
  </w:num>
  <w:num w:numId="15">
    <w:abstractNumId w:val="31"/>
  </w:num>
  <w:num w:numId="16">
    <w:abstractNumId w:val="19"/>
  </w:num>
  <w:num w:numId="17">
    <w:abstractNumId w:val="14"/>
  </w:num>
  <w:num w:numId="18">
    <w:abstractNumId w:val="27"/>
  </w:num>
  <w:num w:numId="19">
    <w:abstractNumId w:val="18"/>
  </w:num>
  <w:num w:numId="20">
    <w:abstractNumId w:val="16"/>
  </w:num>
  <w:num w:numId="21">
    <w:abstractNumId w:val="26"/>
  </w:num>
  <w:num w:numId="22">
    <w:abstractNumId w:val="29"/>
  </w:num>
  <w:num w:numId="23">
    <w:abstractNumId w:val="24"/>
  </w:num>
  <w:num w:numId="24">
    <w:abstractNumId w:val="8"/>
  </w:num>
  <w:num w:numId="25">
    <w:abstractNumId w:val="25"/>
  </w:num>
  <w:num w:numId="26">
    <w:abstractNumId w:val="13"/>
  </w:num>
  <w:num w:numId="27">
    <w:abstractNumId w:val="21"/>
  </w:num>
  <w:num w:numId="28">
    <w:abstractNumId w:val="23"/>
  </w:num>
  <w:num w:numId="29">
    <w:abstractNumId w:val="12"/>
  </w:num>
  <w:num w:numId="30">
    <w:abstractNumId w:val="30"/>
  </w:num>
  <w:num w:numId="31">
    <w:abstractNumId w:val="1"/>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8035B"/>
    <w:rsid w:val="00010BC3"/>
    <w:rsid w:val="00014290"/>
    <w:rsid w:val="000253AD"/>
    <w:rsid w:val="0005049A"/>
    <w:rsid w:val="000518F0"/>
    <w:rsid w:val="00057DC8"/>
    <w:rsid w:val="000805FC"/>
    <w:rsid w:val="00093058"/>
    <w:rsid w:val="00093116"/>
    <w:rsid w:val="000A34A8"/>
    <w:rsid w:val="000A4E26"/>
    <w:rsid w:val="000B6E7E"/>
    <w:rsid w:val="000D2C6E"/>
    <w:rsid w:val="000D348A"/>
    <w:rsid w:val="000D52BC"/>
    <w:rsid w:val="000D7150"/>
    <w:rsid w:val="000D7B46"/>
    <w:rsid w:val="000E19C4"/>
    <w:rsid w:val="000F506F"/>
    <w:rsid w:val="00124348"/>
    <w:rsid w:val="00144F5C"/>
    <w:rsid w:val="0016578A"/>
    <w:rsid w:val="00174234"/>
    <w:rsid w:val="00176003"/>
    <w:rsid w:val="00196716"/>
    <w:rsid w:val="001A0E50"/>
    <w:rsid w:val="001C1466"/>
    <w:rsid w:val="001E3538"/>
    <w:rsid w:val="001E6E34"/>
    <w:rsid w:val="002048F2"/>
    <w:rsid w:val="0022578B"/>
    <w:rsid w:val="00242735"/>
    <w:rsid w:val="00244627"/>
    <w:rsid w:val="00250923"/>
    <w:rsid w:val="002519D7"/>
    <w:rsid w:val="002638DF"/>
    <w:rsid w:val="00285B24"/>
    <w:rsid w:val="0029323A"/>
    <w:rsid w:val="00294B8D"/>
    <w:rsid w:val="002A070A"/>
    <w:rsid w:val="002A19F0"/>
    <w:rsid w:val="002A5AB1"/>
    <w:rsid w:val="002C1198"/>
    <w:rsid w:val="002F3D92"/>
    <w:rsid w:val="00301677"/>
    <w:rsid w:val="00304032"/>
    <w:rsid w:val="0031438E"/>
    <w:rsid w:val="003178DC"/>
    <w:rsid w:val="00334CBC"/>
    <w:rsid w:val="00342A1C"/>
    <w:rsid w:val="0034495C"/>
    <w:rsid w:val="00354314"/>
    <w:rsid w:val="00354A22"/>
    <w:rsid w:val="003610EF"/>
    <w:rsid w:val="003651B8"/>
    <w:rsid w:val="00371023"/>
    <w:rsid w:val="00394514"/>
    <w:rsid w:val="003973B2"/>
    <w:rsid w:val="003A2B39"/>
    <w:rsid w:val="003C221D"/>
    <w:rsid w:val="003C420A"/>
    <w:rsid w:val="003C5E5E"/>
    <w:rsid w:val="003E4BED"/>
    <w:rsid w:val="003E6D6D"/>
    <w:rsid w:val="00404F9E"/>
    <w:rsid w:val="00415234"/>
    <w:rsid w:val="00415625"/>
    <w:rsid w:val="00417C3F"/>
    <w:rsid w:val="00422042"/>
    <w:rsid w:val="004427BC"/>
    <w:rsid w:val="00446F8A"/>
    <w:rsid w:val="00452D0C"/>
    <w:rsid w:val="0045403B"/>
    <w:rsid w:val="00465633"/>
    <w:rsid w:val="0047282D"/>
    <w:rsid w:val="00475357"/>
    <w:rsid w:val="004803C6"/>
    <w:rsid w:val="0049566C"/>
    <w:rsid w:val="004A5A63"/>
    <w:rsid w:val="004A5DB5"/>
    <w:rsid w:val="004A6816"/>
    <w:rsid w:val="004B1BE5"/>
    <w:rsid w:val="004C39CF"/>
    <w:rsid w:val="004D2315"/>
    <w:rsid w:val="004D2CB6"/>
    <w:rsid w:val="00506339"/>
    <w:rsid w:val="005156C5"/>
    <w:rsid w:val="0052097C"/>
    <w:rsid w:val="00523CD5"/>
    <w:rsid w:val="005345BE"/>
    <w:rsid w:val="00553052"/>
    <w:rsid w:val="00560EFA"/>
    <w:rsid w:val="00571E3F"/>
    <w:rsid w:val="00577B82"/>
    <w:rsid w:val="005863C4"/>
    <w:rsid w:val="0058784F"/>
    <w:rsid w:val="00587C14"/>
    <w:rsid w:val="005950F1"/>
    <w:rsid w:val="005A313A"/>
    <w:rsid w:val="005B1563"/>
    <w:rsid w:val="005B7732"/>
    <w:rsid w:val="005D3E76"/>
    <w:rsid w:val="005D757B"/>
    <w:rsid w:val="005E2B4A"/>
    <w:rsid w:val="006103F7"/>
    <w:rsid w:val="006114A3"/>
    <w:rsid w:val="00617CD0"/>
    <w:rsid w:val="006219B6"/>
    <w:rsid w:val="006259E9"/>
    <w:rsid w:val="00626668"/>
    <w:rsid w:val="006557D2"/>
    <w:rsid w:val="00656B91"/>
    <w:rsid w:val="00657786"/>
    <w:rsid w:val="006601D4"/>
    <w:rsid w:val="0066547D"/>
    <w:rsid w:val="00681695"/>
    <w:rsid w:val="00681B6C"/>
    <w:rsid w:val="00691151"/>
    <w:rsid w:val="006931FB"/>
    <w:rsid w:val="00694E1B"/>
    <w:rsid w:val="006B2A14"/>
    <w:rsid w:val="006D0329"/>
    <w:rsid w:val="006D3A8E"/>
    <w:rsid w:val="006E57F4"/>
    <w:rsid w:val="006F114F"/>
    <w:rsid w:val="00705232"/>
    <w:rsid w:val="00714095"/>
    <w:rsid w:val="007323C4"/>
    <w:rsid w:val="007332C5"/>
    <w:rsid w:val="0073386E"/>
    <w:rsid w:val="00736615"/>
    <w:rsid w:val="00744809"/>
    <w:rsid w:val="00755345"/>
    <w:rsid w:val="007805F4"/>
    <w:rsid w:val="00787C36"/>
    <w:rsid w:val="0079408A"/>
    <w:rsid w:val="007A003D"/>
    <w:rsid w:val="007A59FF"/>
    <w:rsid w:val="007B4EBA"/>
    <w:rsid w:val="007D57D9"/>
    <w:rsid w:val="007E0581"/>
    <w:rsid w:val="007F2F62"/>
    <w:rsid w:val="0080010D"/>
    <w:rsid w:val="00804290"/>
    <w:rsid w:val="008059D9"/>
    <w:rsid w:val="008319E0"/>
    <w:rsid w:val="008351A2"/>
    <w:rsid w:val="008358E2"/>
    <w:rsid w:val="008410D2"/>
    <w:rsid w:val="008477DB"/>
    <w:rsid w:val="00847B76"/>
    <w:rsid w:val="00847C14"/>
    <w:rsid w:val="00863C1E"/>
    <w:rsid w:val="0086655B"/>
    <w:rsid w:val="00871AA7"/>
    <w:rsid w:val="00873948"/>
    <w:rsid w:val="00882468"/>
    <w:rsid w:val="008916F9"/>
    <w:rsid w:val="008937A8"/>
    <w:rsid w:val="0089432E"/>
    <w:rsid w:val="008A31A3"/>
    <w:rsid w:val="008A4459"/>
    <w:rsid w:val="008A44C1"/>
    <w:rsid w:val="008B6181"/>
    <w:rsid w:val="008B7259"/>
    <w:rsid w:val="008C375B"/>
    <w:rsid w:val="008C4E79"/>
    <w:rsid w:val="008D4E49"/>
    <w:rsid w:val="008E43D0"/>
    <w:rsid w:val="008F2DBE"/>
    <w:rsid w:val="008F3E44"/>
    <w:rsid w:val="0090474C"/>
    <w:rsid w:val="00907B18"/>
    <w:rsid w:val="009218AE"/>
    <w:rsid w:val="00930A52"/>
    <w:rsid w:val="009422D6"/>
    <w:rsid w:val="00944869"/>
    <w:rsid w:val="009507AA"/>
    <w:rsid w:val="00980982"/>
    <w:rsid w:val="00986E8E"/>
    <w:rsid w:val="009A469F"/>
    <w:rsid w:val="009A6985"/>
    <w:rsid w:val="009A70FD"/>
    <w:rsid w:val="009B45E4"/>
    <w:rsid w:val="009B4A61"/>
    <w:rsid w:val="009C5E9A"/>
    <w:rsid w:val="009C7DD5"/>
    <w:rsid w:val="009D3D0C"/>
    <w:rsid w:val="009F5AB0"/>
    <w:rsid w:val="00A11D67"/>
    <w:rsid w:val="00A1487D"/>
    <w:rsid w:val="00A24977"/>
    <w:rsid w:val="00A2678A"/>
    <w:rsid w:val="00A3041E"/>
    <w:rsid w:val="00A33BDC"/>
    <w:rsid w:val="00A5205C"/>
    <w:rsid w:val="00A85986"/>
    <w:rsid w:val="00A9151D"/>
    <w:rsid w:val="00AA15AC"/>
    <w:rsid w:val="00AB76DB"/>
    <w:rsid w:val="00AC06BC"/>
    <w:rsid w:val="00AD1EC5"/>
    <w:rsid w:val="00AE484B"/>
    <w:rsid w:val="00AE5535"/>
    <w:rsid w:val="00AF0FF2"/>
    <w:rsid w:val="00AF2628"/>
    <w:rsid w:val="00AF581A"/>
    <w:rsid w:val="00B014A0"/>
    <w:rsid w:val="00B02381"/>
    <w:rsid w:val="00B17C7E"/>
    <w:rsid w:val="00B20DBF"/>
    <w:rsid w:val="00B22B3D"/>
    <w:rsid w:val="00B27D4E"/>
    <w:rsid w:val="00B433A6"/>
    <w:rsid w:val="00B473D2"/>
    <w:rsid w:val="00B61D36"/>
    <w:rsid w:val="00B670B3"/>
    <w:rsid w:val="00B71B61"/>
    <w:rsid w:val="00B8035B"/>
    <w:rsid w:val="00B82138"/>
    <w:rsid w:val="00B86317"/>
    <w:rsid w:val="00B87CF5"/>
    <w:rsid w:val="00B9377E"/>
    <w:rsid w:val="00B963B1"/>
    <w:rsid w:val="00B97394"/>
    <w:rsid w:val="00BA4406"/>
    <w:rsid w:val="00BA738E"/>
    <w:rsid w:val="00BA7428"/>
    <w:rsid w:val="00BC3F1A"/>
    <w:rsid w:val="00BD48EB"/>
    <w:rsid w:val="00BD6E5A"/>
    <w:rsid w:val="00BE5753"/>
    <w:rsid w:val="00BF3BE8"/>
    <w:rsid w:val="00BF59E7"/>
    <w:rsid w:val="00C006AD"/>
    <w:rsid w:val="00C01719"/>
    <w:rsid w:val="00C07738"/>
    <w:rsid w:val="00C1235D"/>
    <w:rsid w:val="00C128C3"/>
    <w:rsid w:val="00C20E6C"/>
    <w:rsid w:val="00C30093"/>
    <w:rsid w:val="00C35041"/>
    <w:rsid w:val="00C448AD"/>
    <w:rsid w:val="00C47573"/>
    <w:rsid w:val="00C476A3"/>
    <w:rsid w:val="00C54D1E"/>
    <w:rsid w:val="00C67C13"/>
    <w:rsid w:val="00C715C0"/>
    <w:rsid w:val="00C7200F"/>
    <w:rsid w:val="00C803A2"/>
    <w:rsid w:val="00C83A27"/>
    <w:rsid w:val="00C93381"/>
    <w:rsid w:val="00CA5ED7"/>
    <w:rsid w:val="00CA7AAE"/>
    <w:rsid w:val="00CB2747"/>
    <w:rsid w:val="00CC0FC3"/>
    <w:rsid w:val="00CC47D8"/>
    <w:rsid w:val="00CD1BD9"/>
    <w:rsid w:val="00CD3156"/>
    <w:rsid w:val="00CF1DFA"/>
    <w:rsid w:val="00CF2EA5"/>
    <w:rsid w:val="00CF5791"/>
    <w:rsid w:val="00D10E9E"/>
    <w:rsid w:val="00D137FA"/>
    <w:rsid w:val="00D13D58"/>
    <w:rsid w:val="00D2459E"/>
    <w:rsid w:val="00D25854"/>
    <w:rsid w:val="00D26B17"/>
    <w:rsid w:val="00D31E53"/>
    <w:rsid w:val="00D3331A"/>
    <w:rsid w:val="00D3518B"/>
    <w:rsid w:val="00D552A9"/>
    <w:rsid w:val="00D62C15"/>
    <w:rsid w:val="00D7015F"/>
    <w:rsid w:val="00D7411F"/>
    <w:rsid w:val="00D968A1"/>
    <w:rsid w:val="00DA133F"/>
    <w:rsid w:val="00DA1EE5"/>
    <w:rsid w:val="00DA5E11"/>
    <w:rsid w:val="00DB45BE"/>
    <w:rsid w:val="00DC533F"/>
    <w:rsid w:val="00DC7470"/>
    <w:rsid w:val="00DD11D1"/>
    <w:rsid w:val="00DD1BA1"/>
    <w:rsid w:val="00E067B2"/>
    <w:rsid w:val="00E11BA4"/>
    <w:rsid w:val="00E17CB9"/>
    <w:rsid w:val="00E300DB"/>
    <w:rsid w:val="00E30F03"/>
    <w:rsid w:val="00E32ADA"/>
    <w:rsid w:val="00E44B4B"/>
    <w:rsid w:val="00E576FC"/>
    <w:rsid w:val="00E630C4"/>
    <w:rsid w:val="00E638C0"/>
    <w:rsid w:val="00E7286E"/>
    <w:rsid w:val="00E72D4A"/>
    <w:rsid w:val="00E90A94"/>
    <w:rsid w:val="00E91D0B"/>
    <w:rsid w:val="00E97DA1"/>
    <w:rsid w:val="00EB7DFD"/>
    <w:rsid w:val="00EC387C"/>
    <w:rsid w:val="00ED34E9"/>
    <w:rsid w:val="00ED5F4E"/>
    <w:rsid w:val="00EE046D"/>
    <w:rsid w:val="00EE6B28"/>
    <w:rsid w:val="00EF5FAF"/>
    <w:rsid w:val="00F15D98"/>
    <w:rsid w:val="00F33DCD"/>
    <w:rsid w:val="00F52986"/>
    <w:rsid w:val="00F529E2"/>
    <w:rsid w:val="00F615F0"/>
    <w:rsid w:val="00F6241E"/>
    <w:rsid w:val="00F7531D"/>
    <w:rsid w:val="00F77BDB"/>
    <w:rsid w:val="00F84FFA"/>
    <w:rsid w:val="00F97646"/>
    <w:rsid w:val="00F97CFE"/>
    <w:rsid w:val="00FA2020"/>
    <w:rsid w:val="00FC6A5C"/>
    <w:rsid w:val="00FD4C05"/>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748426551">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1226</Words>
  <Characters>6993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dc:description>DOC-MARKER-Ic2ADi7MoUtDkSjaPq8gOQ</dc:description>
  <cp:lastModifiedBy>Пользователь</cp:lastModifiedBy>
  <cp:revision>5</cp:revision>
  <cp:lastPrinted>2024-03-06T11:29:00Z</cp:lastPrinted>
  <dcterms:created xsi:type="dcterms:W3CDTF">2026-07-09T04:07:00Z</dcterms:created>
  <dcterms:modified xsi:type="dcterms:W3CDTF">2026-07-09T09:33:00Z</dcterms:modified>
</cp:coreProperties>
</file>