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494372D" w14:textId="77777777" w:rsidR="005153AE" w:rsidRPr="005153AE" w:rsidRDefault="005153AE" w:rsidP="005153A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153AE">
        <w:rPr>
          <w:rFonts w:ascii="Times New Roman" w:eastAsia="Times New Roman" w:hAnsi="Times New Roman" w:cs="Times New Roman"/>
          <w:b/>
          <w:bCs/>
          <w:lang w:eastAsia="ru-RU"/>
        </w:rPr>
        <w:t xml:space="preserve">"ГГНТУ им. Акад. М. Д. </w:t>
      </w:r>
      <w:proofErr w:type="spellStart"/>
      <w:r w:rsidRPr="005153AE">
        <w:rPr>
          <w:rFonts w:ascii="Times New Roman" w:eastAsia="Times New Roman" w:hAnsi="Times New Roman" w:cs="Times New Roman"/>
          <w:b/>
          <w:bCs/>
          <w:lang w:eastAsia="ru-RU"/>
        </w:rPr>
        <w:t>Миллионщикова</w:t>
      </w:r>
      <w:proofErr w:type="spellEnd"/>
      <w:r w:rsidRPr="005153AE">
        <w:rPr>
          <w:rFonts w:ascii="Times New Roman" w:eastAsia="Times New Roman" w:hAnsi="Times New Roman" w:cs="Times New Roman"/>
          <w:b/>
          <w:bCs/>
          <w:lang w:eastAsia="ru-RU"/>
        </w:rPr>
        <w:t xml:space="preserve">, ФГБОУ ВО "ГГНТУ им. Акад. М. Д. </w:t>
      </w:r>
      <w:proofErr w:type="spellStart"/>
      <w:r w:rsidRPr="005153AE">
        <w:rPr>
          <w:rFonts w:ascii="Times New Roman" w:eastAsia="Times New Roman" w:hAnsi="Times New Roman" w:cs="Times New Roman"/>
          <w:b/>
          <w:bCs/>
          <w:lang w:eastAsia="ru-RU"/>
        </w:rPr>
        <w:t>Миллионщикова</w:t>
      </w:r>
      <w:proofErr w:type="spellEnd"/>
      <w:r w:rsidRPr="005153AE">
        <w:rPr>
          <w:rFonts w:ascii="Times New Roman" w:eastAsia="Times New Roman" w:hAnsi="Times New Roman" w:cs="Times New Roman"/>
          <w:b/>
          <w:bCs/>
          <w:lang w:eastAsia="ru-RU"/>
        </w:rPr>
        <w:t xml:space="preserve">" </w:t>
      </w:r>
    </w:p>
    <w:p w14:paraId="15157DFC" w14:textId="77777777" w:rsidR="005153AE" w:rsidRPr="005153AE" w:rsidRDefault="005153AE" w:rsidP="005153A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153AE">
        <w:rPr>
          <w:rFonts w:ascii="Times New Roman" w:eastAsia="Times New Roman" w:hAnsi="Times New Roman" w:cs="Times New Roman"/>
          <w:b/>
          <w:bCs/>
          <w:lang w:eastAsia="ru-RU"/>
        </w:rPr>
        <w:t>Рек‌‌﻿​‍​​‍﻿‌‌﻿​‍‌⁠‌﻿⁠⁠‍‍⁠​‌⁠⁠⁠‍‌​﻿﻿‌﻿‌⁠﻿‍​⁠‍‍‌тор</w:t>
      </w:r>
    </w:p>
    <w:p w14:paraId="05C9F24F" w14:textId="77777777" w:rsidR="005153AE" w:rsidRDefault="005153AE" w:rsidP="005153A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5153AE">
        <w:rPr>
          <w:rFonts w:ascii="Times New Roman" w:eastAsia="Times New Roman" w:hAnsi="Times New Roman" w:cs="Times New Roman"/>
          <w:b/>
          <w:bCs/>
          <w:lang w:eastAsia="ru-RU"/>
        </w:rPr>
        <w:t>Минцаев</w:t>
      </w:r>
      <w:proofErr w:type="spellEnd"/>
      <w:r w:rsidRPr="005153AE">
        <w:rPr>
          <w:rFonts w:ascii="Times New Roman" w:eastAsia="Times New Roman" w:hAnsi="Times New Roman" w:cs="Times New Roman"/>
          <w:b/>
          <w:bCs/>
          <w:lang w:eastAsia="ru-RU"/>
        </w:rPr>
        <w:t xml:space="preserve"> Магомед </w:t>
      </w:r>
      <w:proofErr w:type="spellStart"/>
      <w:r w:rsidRPr="005153AE">
        <w:rPr>
          <w:rFonts w:ascii="Times New Roman" w:eastAsia="Times New Roman" w:hAnsi="Times New Roman" w:cs="Times New Roman"/>
          <w:b/>
          <w:bCs/>
          <w:lang w:eastAsia="ru-RU"/>
        </w:rPr>
        <w:t>Шавалович</w:t>
      </w:r>
      <w:proofErr w:type="spellEnd"/>
      <w:r w:rsidRPr="005153AE">
        <w:rPr>
          <w:rFonts w:ascii="Times New Roman" w:eastAsia="Times New Roman" w:hAnsi="Times New Roman" w:cs="Times New Roman"/>
          <w:b/>
          <w:bCs/>
          <w:lang w:eastAsia="ru-RU"/>
        </w:rPr>
        <w:t xml:space="preserve"> </w:t>
      </w:r>
    </w:p>
    <w:p w14:paraId="520DE8F8" w14:textId="457074EF" w:rsidR="00FD4AE4" w:rsidRPr="00F02ACD" w:rsidRDefault="00DE416D" w:rsidP="005153A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w:t>
      </w:r>
      <w:r w:rsidR="00D7200A">
        <w:rPr>
          <w:rFonts w:ascii="Times New Roman" w:eastAsia="Times New Roman" w:hAnsi="Times New Roman" w:cs="Times New Roman"/>
          <w:b/>
          <w:bCs/>
          <w:lang w:eastAsia="ru-RU"/>
        </w:rPr>
        <w:t>7</w:t>
      </w:r>
      <w:r>
        <w:rPr>
          <w:rFonts w:ascii="Times New Roman" w:eastAsia="Times New Roman" w:hAnsi="Times New Roman" w:cs="Times New Roman"/>
          <w:b/>
          <w:bCs/>
          <w:lang w:eastAsia="ru-RU"/>
        </w:rPr>
        <w:t>.2026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785AD11A" w14:textId="6B82610C"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947537" w:rsidRPr="00947537">
        <w:rPr>
          <w:rFonts w:ascii="Times New Roman" w:eastAsia="Calibri" w:hAnsi="Times New Roman" w:cs="Times New Roman"/>
          <w:b/>
          <w:bCs/>
          <w:color w:val="000000"/>
        </w:rPr>
        <w:t xml:space="preserve">поставку </w:t>
      </w:r>
      <w:r w:rsidR="00DE416D" w:rsidRPr="00DE416D">
        <w:rPr>
          <w:rFonts w:ascii="Times New Roman" w:eastAsia="Calibri" w:hAnsi="Times New Roman" w:cs="Times New Roman"/>
          <w:b/>
          <w:bCs/>
          <w:color w:val="000000"/>
        </w:rPr>
        <w:t>автомобил</w:t>
      </w:r>
      <w:r w:rsidR="00DE416D">
        <w:rPr>
          <w:rFonts w:ascii="Times New Roman" w:eastAsia="Calibri" w:hAnsi="Times New Roman" w:cs="Times New Roman"/>
          <w:b/>
          <w:bCs/>
          <w:color w:val="000000"/>
        </w:rPr>
        <w:t>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9EA1ED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2119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F58131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21198">
        <w:rPr>
          <w:rFonts w:ascii="Times New Roman" w:eastAsia="Times New Roman" w:hAnsi="Times New Roman" w:cs="Times New Roman"/>
          <w:lang w:eastAsia="ru-RU"/>
        </w:rPr>
        <w:t>июля</w:t>
      </w:r>
      <w:r w:rsidR="00221198"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C4EBB31" w14:textId="77777777" w:rsidR="00947537" w:rsidRPr="00947537" w:rsidRDefault="00947537" w:rsidP="00947537">
            <w:pPr>
              <w:widowControl w:val="0"/>
              <w:contextualSpacing/>
              <w:jc w:val="both"/>
              <w:rPr>
                <w:rFonts w:ascii="Times New Roman" w:eastAsia="Times New Roman" w:hAnsi="Times New Roman"/>
                <w:iCs/>
              </w:rPr>
            </w:pPr>
            <w:r w:rsidRPr="00947537">
              <w:rPr>
                <w:rFonts w:ascii="Times New Roman" w:eastAsia="Times New Roman" w:hAnsi="Times New Roman"/>
                <w:iCs/>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73703B03" w14:textId="77777777" w:rsidR="00947537" w:rsidRPr="00947537" w:rsidRDefault="00947537" w:rsidP="00947537">
            <w:pPr>
              <w:widowControl w:val="0"/>
              <w:contextualSpacing/>
              <w:jc w:val="both"/>
              <w:rPr>
                <w:rFonts w:ascii="Times New Roman" w:eastAsia="Times New Roman" w:hAnsi="Times New Roman"/>
                <w:iCs/>
              </w:rPr>
            </w:pPr>
            <w:r w:rsidRPr="00947537">
              <w:rPr>
                <w:rFonts w:ascii="Times New Roman" w:eastAsia="Times New Roman" w:hAnsi="Times New Roman"/>
                <w:iCs/>
              </w:rPr>
              <w:t xml:space="preserve">364051, Чеченская Республика, город Грозный, </w:t>
            </w:r>
            <w:proofErr w:type="spellStart"/>
            <w:r w:rsidRPr="00947537">
              <w:rPr>
                <w:rFonts w:ascii="Times New Roman" w:eastAsia="Times New Roman" w:hAnsi="Times New Roman"/>
                <w:iCs/>
              </w:rPr>
              <w:t>пр-кт</w:t>
            </w:r>
            <w:proofErr w:type="spellEnd"/>
            <w:r w:rsidRPr="00947537">
              <w:rPr>
                <w:rFonts w:ascii="Times New Roman" w:eastAsia="Times New Roman" w:hAnsi="Times New Roman"/>
                <w:iCs/>
              </w:rPr>
              <w:t xml:space="preserve"> Имени Хусейна </w:t>
            </w:r>
            <w:proofErr w:type="spellStart"/>
            <w:r w:rsidRPr="00947537">
              <w:rPr>
                <w:rFonts w:ascii="Times New Roman" w:eastAsia="Times New Roman" w:hAnsi="Times New Roman"/>
                <w:iCs/>
              </w:rPr>
              <w:t>Абубакаровича</w:t>
            </w:r>
            <w:proofErr w:type="spellEnd"/>
            <w:r w:rsidRPr="00947537">
              <w:rPr>
                <w:rFonts w:ascii="Times New Roman" w:eastAsia="Times New Roman" w:hAnsi="Times New Roman"/>
                <w:iCs/>
              </w:rPr>
              <w:t xml:space="preserve"> Исаева, д. 100 </w:t>
            </w:r>
          </w:p>
          <w:p w14:paraId="3394D7CE" w14:textId="77777777" w:rsidR="00947537" w:rsidRPr="00947537" w:rsidRDefault="00947537" w:rsidP="00947537">
            <w:pPr>
              <w:widowControl w:val="0"/>
              <w:contextualSpacing/>
              <w:jc w:val="both"/>
              <w:rPr>
                <w:rFonts w:ascii="Times New Roman" w:eastAsia="Times New Roman" w:hAnsi="Times New Roman"/>
                <w:iCs/>
              </w:rPr>
            </w:pPr>
            <w:r w:rsidRPr="00947537">
              <w:rPr>
                <w:rFonts w:ascii="Times New Roman" w:eastAsia="Times New Roman" w:hAnsi="Times New Roman"/>
                <w:iCs/>
              </w:rPr>
              <w:t xml:space="preserve">ФИО: </w:t>
            </w:r>
            <w:proofErr w:type="spellStart"/>
            <w:r w:rsidRPr="00947537">
              <w:rPr>
                <w:rFonts w:ascii="Times New Roman" w:eastAsia="Times New Roman" w:hAnsi="Times New Roman"/>
                <w:iCs/>
              </w:rPr>
              <w:t>Дикаева</w:t>
            </w:r>
            <w:proofErr w:type="spellEnd"/>
            <w:r w:rsidRPr="00947537">
              <w:rPr>
                <w:rFonts w:ascii="Times New Roman" w:eastAsia="Times New Roman" w:hAnsi="Times New Roman"/>
                <w:iCs/>
              </w:rPr>
              <w:t xml:space="preserve"> </w:t>
            </w:r>
            <w:proofErr w:type="spellStart"/>
            <w:r w:rsidRPr="00947537">
              <w:rPr>
                <w:rFonts w:ascii="Times New Roman" w:eastAsia="Times New Roman" w:hAnsi="Times New Roman"/>
                <w:iCs/>
              </w:rPr>
              <w:t>Зара</w:t>
            </w:r>
            <w:proofErr w:type="spellEnd"/>
            <w:r w:rsidRPr="00947537">
              <w:rPr>
                <w:rFonts w:ascii="Times New Roman" w:eastAsia="Times New Roman" w:hAnsi="Times New Roman"/>
                <w:iCs/>
              </w:rPr>
              <w:t xml:space="preserve"> </w:t>
            </w:r>
            <w:proofErr w:type="spellStart"/>
            <w:r w:rsidRPr="00947537">
              <w:rPr>
                <w:rFonts w:ascii="Times New Roman" w:eastAsia="Times New Roman" w:hAnsi="Times New Roman"/>
                <w:iCs/>
              </w:rPr>
              <w:t>Имрановна</w:t>
            </w:r>
            <w:proofErr w:type="spellEnd"/>
          </w:p>
          <w:p w14:paraId="7027BB19" w14:textId="77777777" w:rsidR="00947537" w:rsidRPr="00947537" w:rsidRDefault="00947537" w:rsidP="00947537">
            <w:pPr>
              <w:widowControl w:val="0"/>
              <w:contextualSpacing/>
              <w:jc w:val="both"/>
              <w:rPr>
                <w:rFonts w:ascii="Times New Roman" w:eastAsia="Times New Roman" w:hAnsi="Times New Roman"/>
                <w:iCs/>
              </w:rPr>
            </w:pPr>
            <w:r w:rsidRPr="00947537">
              <w:rPr>
                <w:rFonts w:ascii="Times New Roman" w:eastAsia="Times New Roman" w:hAnsi="Times New Roman"/>
                <w:iCs/>
              </w:rPr>
              <w:t>Телефон: 8 (963) 591 32 65</w:t>
            </w:r>
          </w:p>
          <w:p w14:paraId="4681B141" w14:textId="3F418FF0" w:rsidR="005A4C12" w:rsidRPr="000306BD" w:rsidRDefault="00947537" w:rsidP="00947537">
            <w:pPr>
              <w:widowControl w:val="0"/>
              <w:contextualSpacing/>
              <w:jc w:val="both"/>
              <w:rPr>
                <w:rFonts w:ascii="Times New Roman" w:eastAsia="Times New Roman" w:hAnsi="Times New Roman"/>
                <w:iCs/>
                <w:highlight w:val="yellow"/>
              </w:rPr>
            </w:pPr>
            <w:r w:rsidRPr="00947537">
              <w:rPr>
                <w:rFonts w:ascii="Times New Roman" w:eastAsia="Times New Roman" w:hAnsi="Times New Roman"/>
                <w:iCs/>
              </w:rPr>
              <w:t>Почта: taya_work@mail.ru</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7221326" w:rsidR="005A4C12" w:rsidRPr="0026058C" w:rsidRDefault="00DE416D" w:rsidP="005E24AA">
            <w:pPr>
              <w:rPr>
                <w:rFonts w:ascii="Times New Roman" w:hAnsi="Times New Roman"/>
                <w:b/>
                <w:bCs/>
              </w:rPr>
            </w:pPr>
            <w:r>
              <w:rPr>
                <w:rFonts w:ascii="Times New Roman" w:hAnsi="Times New Roman"/>
                <w:b/>
                <w:bCs/>
                <w:highlight w:val="yellow"/>
              </w:rPr>
              <w:t>2</w:t>
            </w:r>
            <w:r w:rsidR="005E24AA">
              <w:rPr>
                <w:rFonts w:ascii="Times New Roman" w:hAnsi="Times New Roman"/>
                <w:b/>
                <w:bCs/>
                <w:highlight w:val="yellow"/>
              </w:rPr>
              <w:t>2</w:t>
            </w:r>
            <w:r>
              <w:rPr>
                <w:rFonts w:ascii="Times New Roman" w:hAnsi="Times New Roman"/>
                <w:b/>
                <w:bCs/>
                <w:highlight w:val="yellow"/>
              </w:rPr>
              <w:t>.0</w:t>
            </w:r>
            <w:r w:rsidR="00D7200A">
              <w:rPr>
                <w:rFonts w:ascii="Times New Roman" w:hAnsi="Times New Roman"/>
                <w:b/>
                <w:bCs/>
                <w:highlight w:val="yellow"/>
              </w:rPr>
              <w:t>7</w:t>
            </w:r>
            <w:r>
              <w:rPr>
                <w:rFonts w:ascii="Times New Roman" w:hAnsi="Times New Roman"/>
                <w:b/>
                <w:bCs/>
                <w:highlight w:val="yellow"/>
              </w:rPr>
              <w:t>.2026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3435821" w:rsidR="00D407F7" w:rsidRPr="00BF5CF1" w:rsidRDefault="005E24AA" w:rsidP="00D7200A">
            <w:pPr>
              <w:rPr>
                <w:rFonts w:ascii="Times New Roman" w:eastAsia="Times New Roman" w:hAnsi="Times New Roman"/>
                <w:iCs/>
              </w:rPr>
            </w:pPr>
            <w:r>
              <w:rPr>
                <w:rFonts w:ascii="Times New Roman" w:hAnsi="Times New Roman"/>
                <w:b/>
                <w:bCs/>
                <w:highlight w:val="yellow"/>
              </w:rPr>
              <w:t>30</w:t>
            </w:r>
            <w:r w:rsidR="00DE416D">
              <w:rPr>
                <w:rFonts w:ascii="Times New Roman" w:hAnsi="Times New Roman"/>
                <w:b/>
                <w:bCs/>
                <w:highlight w:val="yellow"/>
              </w:rPr>
              <w:t>.0</w:t>
            </w:r>
            <w:r w:rsidR="00D7200A">
              <w:rPr>
                <w:rFonts w:ascii="Times New Roman" w:hAnsi="Times New Roman"/>
                <w:b/>
                <w:bCs/>
                <w:highlight w:val="yellow"/>
              </w:rPr>
              <w:t>7</w:t>
            </w:r>
            <w:r w:rsidR="005A4C12" w:rsidRPr="0026058C">
              <w:rPr>
                <w:rFonts w:ascii="Times New Roman" w:hAnsi="Times New Roman"/>
                <w:b/>
                <w:bCs/>
                <w:highlight w:val="yellow"/>
              </w:rPr>
              <w:t>.</w:t>
            </w:r>
            <w:r w:rsidR="00DE416D">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168013F" w:rsidR="00D407F7" w:rsidRPr="0026058C" w:rsidRDefault="005E24AA" w:rsidP="00D7200A">
            <w:pPr>
              <w:rPr>
                <w:rStyle w:val="1f4"/>
                <w:b/>
                <w:bCs/>
              </w:rPr>
            </w:pPr>
            <w:r>
              <w:rPr>
                <w:rFonts w:ascii="Times New Roman" w:hAnsi="Times New Roman"/>
                <w:b/>
                <w:bCs/>
                <w:highlight w:val="yellow"/>
              </w:rPr>
              <w:t>30</w:t>
            </w:r>
            <w:r w:rsidR="00DE416D">
              <w:rPr>
                <w:rFonts w:ascii="Times New Roman" w:hAnsi="Times New Roman"/>
                <w:b/>
                <w:bCs/>
                <w:highlight w:val="yellow"/>
              </w:rPr>
              <w:t>.0</w:t>
            </w:r>
            <w:r w:rsidR="00D7200A">
              <w:rPr>
                <w:rFonts w:ascii="Times New Roman" w:hAnsi="Times New Roman"/>
                <w:b/>
                <w:bCs/>
                <w:highlight w:val="yellow"/>
              </w:rPr>
              <w:t>7</w:t>
            </w:r>
            <w:r w:rsidR="00AC7144" w:rsidRPr="0026058C">
              <w:rPr>
                <w:rFonts w:ascii="Times New Roman" w:hAnsi="Times New Roman"/>
                <w:b/>
                <w:bCs/>
                <w:highlight w:val="yellow"/>
              </w:rPr>
              <w:t>.</w:t>
            </w:r>
            <w:r w:rsidR="00DE416D">
              <w:rPr>
                <w:rFonts w:ascii="Times New Roman" w:hAnsi="Times New Roman"/>
                <w:b/>
                <w:bCs/>
                <w:highlight w:val="yellow"/>
              </w:rPr>
              <w:t>2026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DFB0124" w:rsidR="00D407F7" w:rsidRPr="00FC3ADA" w:rsidRDefault="005E24AA" w:rsidP="00D7200A">
            <w:r>
              <w:rPr>
                <w:rFonts w:ascii="Times New Roman" w:hAnsi="Times New Roman"/>
                <w:b/>
                <w:bCs/>
                <w:highlight w:val="yellow"/>
              </w:rPr>
              <w:t>30</w:t>
            </w:r>
            <w:bookmarkStart w:id="2" w:name="_GoBack"/>
            <w:bookmarkEnd w:id="2"/>
            <w:r w:rsidR="00DE416D">
              <w:rPr>
                <w:rFonts w:ascii="Times New Roman" w:hAnsi="Times New Roman"/>
                <w:b/>
                <w:bCs/>
                <w:highlight w:val="yellow"/>
              </w:rPr>
              <w:t>.0</w:t>
            </w:r>
            <w:r w:rsidR="00D7200A">
              <w:rPr>
                <w:rFonts w:ascii="Times New Roman" w:hAnsi="Times New Roman"/>
                <w:b/>
                <w:bCs/>
                <w:highlight w:val="yellow"/>
              </w:rPr>
              <w:t>7</w:t>
            </w:r>
            <w:r w:rsidR="0071278E" w:rsidRPr="00FC3ADA">
              <w:rPr>
                <w:rFonts w:ascii="Times New Roman" w:hAnsi="Times New Roman"/>
                <w:b/>
                <w:bCs/>
                <w:highlight w:val="yellow"/>
              </w:rPr>
              <w:t>.</w:t>
            </w:r>
            <w:r w:rsidR="00DE416D">
              <w:rPr>
                <w:rFonts w:ascii="Times New Roman" w:hAnsi="Times New Roman"/>
                <w:b/>
                <w:bCs/>
                <w:highlight w:val="yellow"/>
              </w:rPr>
              <w:t>2026</w:t>
            </w:r>
            <w:r w:rsidR="0071278E" w:rsidRPr="00FC3ADA">
              <w:rPr>
                <w:rFonts w:ascii="Times New Roman" w:hAnsi="Times New Roman"/>
                <w:b/>
                <w:bCs/>
                <w:highlight w:val="yellow"/>
              </w:rPr>
              <w:t xml:space="preserve"> г. в 09.59 (местное время Заказчика)</w:t>
            </w:r>
          </w:p>
        </w:tc>
      </w:tr>
      <w:tr w:rsidR="00D407F7" w:rsidRPr="00334CA6"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334CA6" w:rsidRDefault="00166454" w:rsidP="00D407F7">
            <w:pPr>
              <w:widowControl w:val="0"/>
              <w:jc w:val="both"/>
              <w:rPr>
                <w:rFonts w:ascii="Times New Roman" w:eastAsia="Times New Roman" w:hAnsi="Times New Roman"/>
                <w:bCs/>
                <w:iCs/>
                <w:highlight w:val="yellow"/>
              </w:rPr>
            </w:pPr>
            <w:r w:rsidRPr="00334CA6">
              <w:rPr>
                <w:rFonts w:ascii="Times New Roman" w:eastAsia="Times New Roman" w:hAnsi="Times New Roman"/>
                <w:bCs/>
              </w:rPr>
              <w:t>Не установлено</w:t>
            </w:r>
          </w:p>
        </w:tc>
      </w:tr>
      <w:tr w:rsidR="00DE416D" w:rsidRPr="00334CA6" w14:paraId="63E8FB20" w14:textId="77777777" w:rsidTr="000306BD">
        <w:tc>
          <w:tcPr>
            <w:tcW w:w="2022" w:type="pct"/>
            <w:shd w:val="clear" w:color="auto" w:fill="D9E2F3" w:themeFill="accent1" w:themeFillTint="33"/>
            <w:vAlign w:val="center"/>
          </w:tcPr>
          <w:p w14:paraId="609F46C2" w14:textId="2547A459" w:rsidR="00DE416D" w:rsidRPr="00BF5CF1" w:rsidRDefault="00DE416D" w:rsidP="00DE416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9C324D" w:rsidR="00DE416D" w:rsidRPr="00334CA6" w:rsidRDefault="00DE416D" w:rsidP="00DE416D">
            <w:pPr>
              <w:widowControl w:val="0"/>
              <w:jc w:val="both"/>
              <w:rPr>
                <w:rFonts w:ascii="Times New Roman" w:eastAsia="Times New Roman" w:hAnsi="Times New Roman"/>
                <w:b/>
                <w:bCs/>
                <w:iCs/>
                <w:highlight w:val="yellow"/>
              </w:rPr>
            </w:pPr>
            <w:r w:rsidRPr="00334CA6">
              <w:rPr>
                <w:rFonts w:ascii="Times New Roman" w:eastAsia="Times New Roman" w:hAnsi="Times New Roman"/>
                <w:bCs/>
              </w:rPr>
              <w:t>Не установлено</w:t>
            </w:r>
          </w:p>
        </w:tc>
      </w:tr>
      <w:tr w:rsidR="00D407F7" w:rsidRPr="00334CA6"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334CA6" w:rsidRDefault="00166454" w:rsidP="00D407F7">
            <w:pPr>
              <w:widowControl w:val="0"/>
              <w:jc w:val="both"/>
              <w:rPr>
                <w:rFonts w:ascii="Times New Roman" w:eastAsia="Times New Roman" w:hAnsi="Times New Roman"/>
                <w:bCs/>
                <w:iCs/>
                <w:highlight w:val="yellow"/>
              </w:rPr>
            </w:pPr>
            <w:r w:rsidRPr="00334CA6">
              <w:rPr>
                <w:rFonts w:ascii="Times New Roman" w:eastAsia="Times New Roman" w:hAnsi="Times New Roman"/>
                <w:bCs/>
              </w:rPr>
              <w:t>Не установлено</w:t>
            </w:r>
          </w:p>
        </w:tc>
      </w:tr>
      <w:tr w:rsidR="00D407F7" w:rsidRPr="00334CA6"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2F7EDAE" w:rsidR="00D407F7" w:rsidRPr="00334CA6" w:rsidRDefault="00947537" w:rsidP="00D407F7">
            <w:pPr>
              <w:widowControl w:val="0"/>
              <w:jc w:val="both"/>
              <w:rPr>
                <w:rFonts w:ascii="Times New Roman" w:eastAsia="Times New Roman" w:hAnsi="Times New Roman"/>
                <w:b/>
                <w:bCs/>
                <w:iCs/>
                <w:highlight w:val="yellow"/>
              </w:rPr>
            </w:pPr>
            <w:r w:rsidRPr="00334CA6">
              <w:rPr>
                <w:rFonts w:ascii="Times New Roman" w:eastAsia="Times New Roman" w:hAnsi="Times New Roman"/>
                <w:b/>
                <w:bCs/>
                <w:iCs/>
              </w:rPr>
              <w:t xml:space="preserve">Установлено </w:t>
            </w:r>
            <w:r w:rsidR="00DE416D">
              <w:rPr>
                <w:rFonts w:ascii="Times New Roman" w:eastAsia="Times New Roman" w:hAnsi="Times New Roman"/>
                <w:b/>
                <w:bCs/>
                <w:iCs/>
              </w:rPr>
              <w:t>5</w:t>
            </w:r>
            <w:r w:rsidRPr="00334CA6">
              <w:rPr>
                <w:rFonts w:ascii="Times New Roman" w:eastAsia="Times New Roman" w:hAnsi="Times New Roman"/>
                <w:b/>
                <w:bCs/>
                <w:iCs/>
              </w:rPr>
              <w:t>% от НМЦД</w:t>
            </w:r>
          </w:p>
        </w:tc>
      </w:tr>
      <w:tr w:rsidR="00D407F7" w:rsidRPr="00334CA6"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334CA6" w:rsidRDefault="00507B81" w:rsidP="00D407F7">
            <w:pPr>
              <w:widowControl w:val="0"/>
              <w:jc w:val="both"/>
              <w:rPr>
                <w:rFonts w:ascii="Times New Roman" w:eastAsia="Times New Roman" w:hAnsi="Times New Roman"/>
                <w:bCs/>
                <w:iCs/>
                <w:highlight w:val="yellow"/>
              </w:rPr>
            </w:pPr>
            <w:r w:rsidRPr="00334CA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3CA64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221198">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E416D" w:rsidRPr="00BF5CF1" w14:paraId="301F1F33" w14:textId="77777777" w:rsidTr="0081367E">
        <w:tc>
          <w:tcPr>
            <w:tcW w:w="2816" w:type="pct"/>
            <w:vAlign w:val="center"/>
          </w:tcPr>
          <w:p w14:paraId="05116FA5" w14:textId="77777777" w:rsidR="00DE416D" w:rsidRPr="00BF5CF1" w:rsidRDefault="00DE416D" w:rsidP="00DE416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C439C20" w:rsidR="00DE416D" w:rsidRPr="00C424A6" w:rsidRDefault="00DE416D" w:rsidP="00DE416D">
            <w:pPr>
              <w:widowControl w:val="0"/>
              <w:spacing w:after="0" w:line="240" w:lineRule="auto"/>
              <w:ind w:left="112"/>
              <w:jc w:val="both"/>
              <w:rPr>
                <w:rFonts w:ascii="Times New Roman" w:hAnsi="Times New Roman" w:cs="Times New Roman"/>
                <w:sz w:val="20"/>
                <w:szCs w:val="20"/>
              </w:rPr>
            </w:pPr>
            <w:r w:rsidRPr="00A24FD8">
              <w:rPr>
                <w:rFonts w:ascii="Times New Roman" w:hAnsi="Times New Roman" w:cs="Times New Roman"/>
                <w:b/>
                <w:bCs/>
                <w:sz w:val="20"/>
                <w:szCs w:val="20"/>
              </w:rPr>
              <w:t>Установлено</w:t>
            </w:r>
          </w:p>
        </w:tc>
      </w:tr>
      <w:tr w:rsidR="00DE416D" w:rsidRPr="00BF5CF1" w14:paraId="45D229C5" w14:textId="77777777" w:rsidTr="00C424A6">
        <w:tc>
          <w:tcPr>
            <w:tcW w:w="2816" w:type="pct"/>
            <w:vAlign w:val="center"/>
          </w:tcPr>
          <w:p w14:paraId="34FCBBD3" w14:textId="77777777" w:rsidR="00DE416D" w:rsidRPr="00BF5CF1" w:rsidRDefault="00DE416D" w:rsidP="00DE416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25D919A9" w:rsidR="00DE416D" w:rsidRPr="00A24FD8" w:rsidRDefault="00DE416D" w:rsidP="00DE416D">
            <w:pPr>
              <w:widowControl w:val="0"/>
              <w:spacing w:after="0" w:line="240" w:lineRule="auto"/>
              <w:ind w:left="112"/>
              <w:jc w:val="both"/>
              <w:rPr>
                <w:rFonts w:ascii="Times New Roman" w:hAnsi="Times New Roman" w:cs="Times New Roman"/>
                <w:b/>
                <w:bCs/>
                <w:sz w:val="20"/>
                <w:szCs w:val="20"/>
              </w:rPr>
            </w:pPr>
            <w:r w:rsidRPr="002C48AD">
              <w:rPr>
                <w:rFonts w:ascii="Times New Roman" w:hAnsi="Times New Roman" w:cs="Times New Roman"/>
                <w:sz w:val="20"/>
                <w:szCs w:val="20"/>
              </w:rPr>
              <w:t>Не установлено</w:t>
            </w:r>
          </w:p>
        </w:tc>
      </w:tr>
      <w:tr w:rsidR="000F73DA" w:rsidRPr="00BF5CF1" w14:paraId="67B0A9F3" w14:textId="77777777" w:rsidTr="00C424A6">
        <w:tc>
          <w:tcPr>
            <w:tcW w:w="2816" w:type="pct"/>
            <w:vAlign w:val="center"/>
          </w:tcPr>
          <w:p w14:paraId="2A99436F" w14:textId="77777777" w:rsidR="000F73DA" w:rsidRPr="00BF5CF1" w:rsidRDefault="000F73DA" w:rsidP="000F73D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0E51A357" w:rsidR="000F73DA" w:rsidRPr="00062DD3" w:rsidRDefault="000F73DA" w:rsidP="000F73DA">
            <w:pPr>
              <w:widowControl w:val="0"/>
              <w:spacing w:after="0" w:line="240" w:lineRule="auto"/>
              <w:ind w:left="112"/>
              <w:jc w:val="both"/>
              <w:rPr>
                <w:rFonts w:ascii="Times New Roman" w:hAnsi="Times New Roman" w:cs="Times New Roman"/>
                <w:b/>
                <w:bCs/>
                <w:sz w:val="20"/>
                <w:szCs w:val="20"/>
              </w:rPr>
            </w:pPr>
            <w:r w:rsidRPr="002C48AD">
              <w:rPr>
                <w:rFonts w:ascii="Times New Roman" w:hAnsi="Times New Roman" w:cs="Times New Roman"/>
                <w:sz w:val="20"/>
                <w:szCs w:val="20"/>
              </w:rPr>
              <w:t>Не установлено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48410CD5" w:rsidR="00EA396D" w:rsidRPr="00324B24" w:rsidRDefault="00DE416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D7F3030" w14:textId="0C548183" w:rsidR="00706A1B" w:rsidRDefault="008B5411"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8B5411">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8B5411">
              <w:rPr>
                <w:rFonts w:ascii="Times New Roman" w:eastAsia="Times New Roman" w:hAnsi="Times New Roman" w:cs="Times New Roman"/>
                <w:b/>
                <w:sz w:val="20"/>
                <w:szCs w:val="20"/>
                <w:lang w:eastAsia="ru-RU"/>
              </w:rPr>
              <w:t xml:space="preserve"> </w:t>
            </w:r>
            <w:r w:rsidR="00DE416D" w:rsidRPr="00DE416D">
              <w:rPr>
                <w:rFonts w:ascii="Times New Roman" w:eastAsia="Times New Roman" w:hAnsi="Times New Roman" w:cs="Times New Roman"/>
                <w:b/>
                <w:sz w:val="20"/>
                <w:szCs w:val="20"/>
                <w:lang w:eastAsia="ru-RU"/>
              </w:rPr>
              <w:t>автомобил</w:t>
            </w:r>
            <w:r w:rsidR="00DE416D">
              <w:rPr>
                <w:rFonts w:ascii="Times New Roman" w:eastAsia="Times New Roman" w:hAnsi="Times New Roman" w:cs="Times New Roman"/>
                <w:b/>
                <w:sz w:val="20"/>
                <w:szCs w:val="20"/>
                <w:lang w:eastAsia="ru-RU"/>
              </w:rPr>
              <w:t>я</w:t>
            </w:r>
          </w:p>
          <w:p w14:paraId="35E342FA" w14:textId="7254E26C" w:rsidR="008B5411" w:rsidRPr="00D74C1B" w:rsidRDefault="008B5411"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4267D"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6657CBC" w:rsidR="0024495D" w:rsidRPr="0074267D" w:rsidRDefault="00DE416D" w:rsidP="00CC036A">
            <w:pPr>
              <w:pStyle w:val="2f"/>
              <w:jc w:val="both"/>
              <w:rPr>
                <w:rStyle w:val="2f0"/>
                <w:rFonts w:eastAsia="Calibri"/>
                <w:sz w:val="20"/>
              </w:rPr>
            </w:pPr>
            <w:r>
              <w:rPr>
                <w:rStyle w:val="2f0"/>
                <w:rFonts w:eastAsia="Calibri"/>
                <w:b/>
                <w:bCs/>
                <w:sz w:val="20"/>
              </w:rPr>
              <w:t>Н</w:t>
            </w:r>
            <w:r w:rsidRPr="00DE416D">
              <w:rPr>
                <w:rStyle w:val="2f0"/>
                <w:rFonts w:eastAsia="Calibri"/>
                <w:b/>
                <w:bCs/>
                <w:sz w:val="20"/>
              </w:rPr>
              <w:t xml:space="preserve">МЦД: </w:t>
            </w:r>
            <w:r w:rsidR="00CC036A">
              <w:rPr>
                <w:rStyle w:val="2f0"/>
                <w:rFonts w:eastAsia="Calibri"/>
                <w:b/>
                <w:bCs/>
                <w:sz w:val="20"/>
              </w:rPr>
              <w:t>1 411 000,00</w:t>
            </w:r>
            <w:r w:rsidRPr="00DE416D">
              <w:rPr>
                <w:rStyle w:val="2f0"/>
                <w:rFonts w:eastAsia="Calibri"/>
                <w:b/>
                <w:bCs/>
                <w:sz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181FC6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F063D">
              <w:rPr>
                <w:rStyle w:val="2f0"/>
                <w:rFonts w:eastAsia="Calibri"/>
                <w:b/>
                <w:bCs/>
                <w:sz w:val="20"/>
              </w:rPr>
              <w:t xml:space="preserve">. </w:t>
            </w:r>
            <w:r w:rsidR="00DE416D" w:rsidRPr="00DE416D">
              <w:rPr>
                <w:rStyle w:val="2f0"/>
                <w:rFonts w:eastAsia="Calibri"/>
                <w:bCs/>
                <w:sz w:val="20"/>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E416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E416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E434A46" w:rsidR="0024495D" w:rsidRPr="004D717D" w:rsidRDefault="00DE416D" w:rsidP="001D0B8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3C0673" w14:textId="1EFD26E8" w:rsidR="00CF39FD" w:rsidRPr="007832B7" w:rsidRDefault="00CC036A"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1. Установлено, 5% от НМЦД</w:t>
            </w:r>
          </w:p>
          <w:p w14:paraId="75D0220C"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2. Исполнение договора может обеспечиваться предоставлением денежных средств, банковской гарантии.</w:t>
            </w:r>
          </w:p>
          <w:p w14:paraId="4CB71002"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25EDFB10"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35C56297"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5. Срок действия банковской гарантии должен превышать срок действия договора не менее чем на один месяц.</w:t>
            </w:r>
          </w:p>
          <w:p w14:paraId="70640329"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6. Банковская гарантия должна быть безотзывной и должна содержать:</w:t>
            </w:r>
          </w:p>
          <w:p w14:paraId="47DA2099"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 ненадлежащего исполнения обязательств принципалом;</w:t>
            </w:r>
          </w:p>
          <w:p w14:paraId="16216C38"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1B4163A2"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3)</w:t>
            </w:r>
            <w:r w:rsidRPr="00CF39FD">
              <w:rPr>
                <w:rFonts w:ascii="Times New Roman" w:eastAsia="Times New Roman" w:hAnsi="Times New Roman" w:cs="Times New Roman"/>
                <w:bCs/>
                <w:sz w:val="20"/>
                <w:szCs w:val="20"/>
                <w:lang w:eastAsia="ru-RU"/>
              </w:rPr>
              <w:tab/>
              <w:t>обязанность гаранта уплатить Заказчику неустойку в размере 0,1 процента денежной суммы, подлежащей уплате, за каждый день просрочки;</w:t>
            </w:r>
          </w:p>
          <w:p w14:paraId="3697F5AD"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4)</w:t>
            </w:r>
            <w:r w:rsidRPr="00CF39FD">
              <w:rPr>
                <w:rFonts w:ascii="Times New Roman" w:eastAsia="Times New Roman" w:hAnsi="Times New Roman" w:cs="Times New Roman"/>
                <w:bCs/>
                <w:sz w:val="20"/>
                <w:szCs w:val="20"/>
                <w:lang w:eastAsia="ru-RU"/>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EB8ADAF"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lastRenderedPageBreak/>
              <w:t>5)</w:t>
            </w:r>
            <w:r w:rsidRPr="00CF39FD">
              <w:rPr>
                <w:rFonts w:ascii="Times New Roman" w:eastAsia="Times New Roman" w:hAnsi="Times New Roman" w:cs="Times New Roman"/>
                <w:bCs/>
                <w:sz w:val="20"/>
                <w:szCs w:val="20"/>
                <w:lang w:eastAsia="ru-RU"/>
              </w:rPr>
              <w:tab/>
              <w:t>срок действия банковской гарантии;</w:t>
            </w:r>
          </w:p>
          <w:p w14:paraId="0DEC097D"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6)</w:t>
            </w:r>
            <w:r w:rsidRPr="00CF39FD">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334BE14"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7)</w:t>
            </w:r>
            <w:r w:rsidRPr="00CF39FD">
              <w:rPr>
                <w:rFonts w:ascii="Times New Roman" w:eastAsia="Times New Roman" w:hAnsi="Times New Roman" w:cs="Times New Roman"/>
                <w:bCs/>
                <w:sz w:val="20"/>
                <w:szCs w:val="20"/>
                <w:lang w:eastAsia="ru-RU"/>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6CCB8D"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8)</w:t>
            </w:r>
            <w:r w:rsidRPr="00CF39FD">
              <w:rPr>
                <w:rFonts w:ascii="Times New Roman" w:eastAsia="Times New Roman" w:hAnsi="Times New Roman" w:cs="Times New Roman"/>
                <w:bCs/>
                <w:sz w:val="20"/>
                <w:szCs w:val="20"/>
                <w:lang w:eastAsia="ru-RU"/>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2DC9A23C"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расчет суммы, включаемой в требование по банковской гарантии;</w:t>
            </w:r>
          </w:p>
          <w:p w14:paraId="2B61B29D"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E0DEA34"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56DEBD6F"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A161E6C"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7D99D991"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8.</w:t>
            </w:r>
            <w:r w:rsidRPr="00CF39FD">
              <w:rPr>
                <w:rFonts w:ascii="Times New Roman" w:eastAsia="Times New Roman" w:hAnsi="Times New Roman" w:cs="Times New Roman"/>
                <w:bCs/>
                <w:sz w:val="20"/>
                <w:szCs w:val="20"/>
                <w:lang w:eastAsia="ru-RU"/>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123C82B2"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9.</w:t>
            </w:r>
            <w:r w:rsidRPr="00CF39FD">
              <w:rPr>
                <w:rFonts w:ascii="Times New Roman" w:eastAsia="Times New Roman" w:hAnsi="Times New Roman" w:cs="Times New Roman"/>
                <w:bCs/>
                <w:sz w:val="20"/>
                <w:szCs w:val="20"/>
                <w:lang w:eastAsia="ru-RU"/>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66E933F"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B13B4A6" w14:textId="77777777" w:rsidR="00CF39FD" w:rsidRPr="00CF39FD"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39FD">
              <w:rPr>
                <w:rFonts w:ascii="Times New Roman" w:eastAsia="Times New Roman" w:hAnsi="Times New Roman" w:cs="Times New Roman"/>
                <w:bCs/>
                <w:sz w:val="20"/>
                <w:szCs w:val="20"/>
                <w:lang w:eastAsia="ru-RU"/>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4E061933" w14:textId="77777777" w:rsidR="00CF39FD" w:rsidRPr="007832B7" w:rsidRDefault="00CF39FD" w:rsidP="00CF39F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u w:val="single"/>
                <w:lang w:eastAsia="ru-RU"/>
              </w:rPr>
            </w:pPr>
            <w:r w:rsidRPr="007832B7">
              <w:rPr>
                <w:rFonts w:ascii="Times New Roman" w:eastAsia="Times New Roman" w:hAnsi="Times New Roman" w:cs="Times New Roman"/>
                <w:b/>
                <w:sz w:val="20"/>
                <w:szCs w:val="20"/>
                <w:u w:val="single"/>
                <w:lang w:eastAsia="ru-RU"/>
              </w:rPr>
              <w:t>11. Реквизиты для обеспечения:</w:t>
            </w:r>
          </w:p>
          <w:p w14:paraId="5FBC19D9" w14:textId="77777777" w:rsidR="00F45E88" w:rsidRPr="008B14AD" w:rsidRDefault="00F45E88" w:rsidP="00F45E88">
            <w:pPr>
              <w:adjustRightInd w:val="0"/>
              <w:spacing w:after="0" w:line="240" w:lineRule="auto"/>
              <w:rPr>
                <w:rFonts w:ascii="Times New Roman" w:hAnsi="Times New Roman"/>
                <w:color w:val="000000"/>
              </w:rPr>
            </w:pPr>
            <w:bookmarkStart w:id="3" w:name="_Hlk230017426"/>
            <w:r w:rsidRPr="008B14AD">
              <w:rPr>
                <w:rFonts w:ascii="Times New Roman" w:hAnsi="Times New Roman"/>
                <w:color w:val="000000"/>
              </w:rPr>
              <w:t>364051, ЧР, г. Грозный, пр-т имени Х.А.Исаева,100,</w:t>
            </w:r>
          </w:p>
          <w:p w14:paraId="4E387BD6" w14:textId="77777777" w:rsidR="00F45E88" w:rsidRPr="008B14AD" w:rsidRDefault="00F45E88" w:rsidP="00F45E88">
            <w:pPr>
              <w:adjustRightInd w:val="0"/>
              <w:spacing w:after="0" w:line="240" w:lineRule="auto"/>
              <w:rPr>
                <w:rFonts w:ascii="Times New Roman" w:hAnsi="Times New Roman"/>
                <w:color w:val="000000"/>
              </w:rPr>
            </w:pPr>
            <w:r w:rsidRPr="008B14AD">
              <w:rPr>
                <w:rFonts w:ascii="Times New Roman" w:hAnsi="Times New Roman"/>
                <w:color w:val="000000"/>
              </w:rPr>
              <w:t xml:space="preserve"> т. 8(8712) 22-36-07 </w:t>
            </w:r>
          </w:p>
          <w:p w14:paraId="67F3B10F" w14:textId="77777777" w:rsidR="00F45E88" w:rsidRPr="008B14AD" w:rsidRDefault="00F45E88" w:rsidP="00F45E88">
            <w:pPr>
              <w:adjustRightInd w:val="0"/>
              <w:spacing w:after="0" w:line="240" w:lineRule="auto"/>
              <w:rPr>
                <w:rFonts w:ascii="Times New Roman" w:hAnsi="Times New Roman"/>
                <w:color w:val="000000"/>
              </w:rPr>
            </w:pPr>
            <w:r w:rsidRPr="008B14AD">
              <w:rPr>
                <w:rFonts w:ascii="Times New Roman" w:hAnsi="Times New Roman"/>
                <w:color w:val="000000"/>
              </w:rPr>
              <w:t>ИНН 2020000531 / КПП 201401001</w:t>
            </w:r>
          </w:p>
          <w:p w14:paraId="0ADC7102" w14:textId="77777777" w:rsidR="00F45E88" w:rsidRPr="008B14AD" w:rsidRDefault="00F45E88" w:rsidP="00F45E88">
            <w:pPr>
              <w:spacing w:after="0" w:line="240" w:lineRule="auto"/>
              <w:ind w:left="37"/>
              <w:rPr>
                <w:rFonts w:ascii="Times New Roman" w:hAnsi="Times New Roman"/>
              </w:rPr>
            </w:pPr>
            <w:r w:rsidRPr="008B14AD">
              <w:rPr>
                <w:rFonts w:ascii="Times New Roman" w:hAnsi="Times New Roman"/>
                <w:color w:val="000000"/>
                <w:lang w:bidi="ru-RU"/>
              </w:rPr>
              <w:t>ОГРН: 1022002549580 ОКТМО: 96701000 ОКПО: 45267841</w:t>
            </w:r>
          </w:p>
          <w:p w14:paraId="45E80410" w14:textId="77777777" w:rsidR="00F45E88" w:rsidRPr="008B14AD" w:rsidRDefault="00F45E88" w:rsidP="00F45E88">
            <w:pPr>
              <w:spacing w:after="0" w:line="240" w:lineRule="auto"/>
              <w:ind w:left="37"/>
              <w:rPr>
                <w:rFonts w:ascii="Times New Roman" w:hAnsi="Times New Roman"/>
              </w:rPr>
            </w:pPr>
            <w:r w:rsidRPr="008B14AD">
              <w:rPr>
                <w:rFonts w:ascii="Times New Roman" w:hAnsi="Times New Roman"/>
                <w:color w:val="000000"/>
                <w:lang w:bidi="ru-RU"/>
              </w:rPr>
              <w:t>Лицевой счет в УФК по Чеченской Республике: 20946У48180</w:t>
            </w:r>
          </w:p>
          <w:p w14:paraId="70F0A556" w14:textId="77777777" w:rsidR="00F45E88" w:rsidRPr="008B14AD" w:rsidRDefault="00F45E88" w:rsidP="00F45E88">
            <w:pPr>
              <w:spacing w:after="0" w:line="240" w:lineRule="auto"/>
              <w:rPr>
                <w:rFonts w:ascii="Times New Roman" w:hAnsi="Times New Roman"/>
              </w:rPr>
            </w:pPr>
            <w:r w:rsidRPr="008B14AD">
              <w:rPr>
                <w:rFonts w:ascii="Times New Roman" w:hAnsi="Times New Roman"/>
              </w:rPr>
              <w:t>Номер казначейского счета: 03214643000000013231</w:t>
            </w:r>
          </w:p>
          <w:p w14:paraId="5B03D80A" w14:textId="77777777" w:rsidR="00F45E88" w:rsidRPr="008B14AD" w:rsidRDefault="00F45E88" w:rsidP="00F45E88">
            <w:pPr>
              <w:spacing w:after="0" w:line="240" w:lineRule="auto"/>
              <w:rPr>
                <w:rFonts w:ascii="Times New Roman" w:hAnsi="Times New Roman"/>
              </w:rPr>
            </w:pPr>
            <w:r w:rsidRPr="008B14AD">
              <w:rPr>
                <w:rFonts w:ascii="Times New Roman" w:hAnsi="Times New Roman"/>
              </w:rPr>
              <w:t xml:space="preserve">Наименование банка: ОКЦ №1 ВВГУ Банка России//УФК по Нижегородской области, г. Нижний Новгород / </w:t>
            </w:r>
          </w:p>
          <w:p w14:paraId="3D83E4F4" w14:textId="77777777" w:rsidR="00F45E88" w:rsidRPr="008B14AD" w:rsidRDefault="00F45E88" w:rsidP="00F45E88">
            <w:pPr>
              <w:spacing w:after="0" w:line="240" w:lineRule="auto"/>
              <w:rPr>
                <w:rFonts w:ascii="Times New Roman" w:hAnsi="Times New Roman"/>
              </w:rPr>
            </w:pPr>
            <w:r w:rsidRPr="008B14AD">
              <w:rPr>
                <w:rFonts w:ascii="Times New Roman" w:hAnsi="Times New Roman"/>
              </w:rPr>
              <w:t>БИК: 012202102</w:t>
            </w:r>
          </w:p>
          <w:p w14:paraId="07F33F02" w14:textId="77777777" w:rsidR="00F45E88" w:rsidRPr="008B14AD" w:rsidRDefault="00F45E88" w:rsidP="00F45E88">
            <w:pPr>
              <w:spacing w:after="0" w:line="240" w:lineRule="auto"/>
              <w:rPr>
                <w:rFonts w:ascii="Times New Roman" w:hAnsi="Times New Roman"/>
              </w:rPr>
            </w:pPr>
            <w:r w:rsidRPr="008B14AD">
              <w:rPr>
                <w:rFonts w:ascii="Times New Roman" w:hAnsi="Times New Roman"/>
              </w:rPr>
              <w:t>Единый казначейский счет: 40102810745370000024</w:t>
            </w:r>
          </w:p>
          <w:p w14:paraId="567FC363" w14:textId="57744C37" w:rsidR="0024495D" w:rsidRPr="004D717D" w:rsidRDefault="00F45E88" w:rsidP="00F45E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14AD">
              <w:rPr>
                <w:rFonts w:ascii="Times New Roman" w:hAnsi="Times New Roman"/>
              </w:rPr>
              <w:t>КБК 000000000000000001</w:t>
            </w:r>
            <w:r>
              <w:rPr>
                <w:rFonts w:ascii="Times New Roman" w:hAnsi="Times New Roman"/>
              </w:rPr>
              <w:t>5</w:t>
            </w:r>
            <w:r w:rsidRPr="008B14AD">
              <w:rPr>
                <w:rFonts w:ascii="Times New Roman" w:hAnsi="Times New Roman"/>
              </w:rPr>
              <w:t>0</w:t>
            </w:r>
            <w:bookmarkEnd w:id="3"/>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422811">
              <w:rPr>
                <w:rFonts w:ascii="Times New Roman" w:eastAsia="Times New Roman" w:hAnsi="Times New Roman" w:cs="Times New Roman"/>
                <w:sz w:val="20"/>
                <w:szCs w:val="20"/>
                <w:lang w:eastAsia="ru-RU"/>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3D6B5DA4" w14:textId="12F4BBCC"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AF44195" w14:textId="7B12D2E0"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784C545" w14:textId="1ACBDE46"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proofErr w:type="spellStart"/>
            <w:r w:rsidRPr="00A5062D">
              <w:rPr>
                <w:rFonts w:ascii="Times New Roman" w:eastAsia="Times New Roman" w:hAnsi="Times New Roman" w:cs="Times New Roman"/>
                <w:sz w:val="20"/>
                <w:szCs w:val="20"/>
                <w:lang w:eastAsia="ru-RU"/>
              </w:rPr>
              <w:t>неприостановление</w:t>
            </w:r>
            <w:proofErr w:type="spellEnd"/>
            <w:r w:rsidRPr="00A5062D">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B90E798" w14:textId="15EC4ED7"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11191E7" w14:textId="045E9854"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A17231D" w14:textId="625C4BEF"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D4899A" w14:textId="458B6C70" w:rsidR="00A5062D" w:rsidRPr="00A5062D" w:rsidRDefault="00A5062D" w:rsidP="00A50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7) отсутствие сведений об недобросовестных поставщиков,</w:t>
            </w:r>
            <w:r w:rsidR="00E86B5F">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законом № 223-ФЗ;</w:t>
            </w:r>
          </w:p>
          <w:p w14:paraId="65B8F57C" w14:textId="78D12AF4" w:rsidR="0024495D" w:rsidRPr="00422811" w:rsidRDefault="00A5062D" w:rsidP="00E86B5F">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5062D">
              <w:rPr>
                <w:rFonts w:ascii="Times New Roman" w:eastAsia="Times New Roman" w:hAnsi="Times New Roman" w:cs="Times New Roman"/>
                <w:sz w:val="20"/>
                <w:szCs w:val="20"/>
                <w:lang w:eastAsia="ru-RU"/>
              </w:rPr>
              <w:t>8) отсутствие сведений об недобросовестных поставщиков,</w:t>
            </w:r>
            <w:r w:rsidR="00E86B5F">
              <w:rPr>
                <w:rFonts w:ascii="Times New Roman" w:eastAsia="Times New Roman" w:hAnsi="Times New Roman" w:cs="Times New Roman"/>
                <w:sz w:val="20"/>
                <w:szCs w:val="20"/>
                <w:lang w:eastAsia="ru-RU"/>
              </w:rPr>
              <w:t xml:space="preserve"> </w:t>
            </w:r>
            <w:r w:rsidRPr="00A5062D">
              <w:rPr>
                <w:rFonts w:ascii="Times New Roman" w:eastAsia="Times New Roman" w:hAnsi="Times New Roman" w:cs="Times New Roman"/>
                <w:sz w:val="20"/>
                <w:szCs w:val="20"/>
                <w:lang w:eastAsia="ru-RU"/>
              </w:rPr>
              <w:t>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A3C2BC" w14:textId="77777777" w:rsidR="00B97F79" w:rsidRPr="00B97F79" w:rsidRDefault="009B6418" w:rsidP="00B97F79">
            <w:pPr>
              <w:widowControl w:val="0"/>
              <w:spacing w:after="0" w:line="240" w:lineRule="auto"/>
              <w:jc w:val="both"/>
              <w:rPr>
                <w:rFonts w:ascii="Times New Roman" w:hAnsi="Times New Roman" w:cs="Times New Roman"/>
                <w:sz w:val="20"/>
                <w:szCs w:val="20"/>
              </w:rPr>
            </w:pPr>
            <w:r w:rsidRPr="009B6418">
              <w:rPr>
                <w:rFonts w:ascii="Times New Roman" w:hAnsi="Times New Roman" w:cs="Times New Roman"/>
                <w:sz w:val="20"/>
                <w:szCs w:val="20"/>
              </w:rPr>
              <w:t>1)</w:t>
            </w:r>
            <w:r w:rsidRPr="009B6418">
              <w:rPr>
                <w:rFonts w:ascii="Times New Roman" w:hAnsi="Times New Roman" w:cs="Times New Roman"/>
                <w:sz w:val="20"/>
                <w:szCs w:val="20"/>
              </w:rPr>
              <w:tab/>
            </w:r>
            <w:r w:rsidR="00B97F79" w:rsidRPr="00B97F79">
              <w:rPr>
                <w:rFonts w:ascii="Times New Roman" w:hAnsi="Times New Roman" w:cs="Times New Roman"/>
                <w:sz w:val="20"/>
                <w:szCs w:val="20"/>
              </w:rPr>
              <w:t>документ, содержащий сведения об участнике закупки, подавшем заявку  (фирменное  наименование  (полное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14:paraId="5A7277D1"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2)</w:t>
            </w:r>
            <w:r w:rsidRPr="00B97F79">
              <w:rPr>
                <w:rFonts w:ascii="Times New Roman" w:hAnsi="Times New Roman" w:cs="Times New Roman"/>
                <w:sz w:val="20"/>
                <w:szCs w:val="20"/>
              </w:rPr>
              <w:tab/>
            </w:r>
            <w:proofErr w:type="gramStart"/>
            <w:r w:rsidRPr="00B97F79">
              <w:rPr>
                <w:rFonts w:ascii="Times New Roman" w:hAnsi="Times New Roman" w:cs="Times New Roman"/>
                <w:sz w:val="20"/>
                <w:szCs w:val="20"/>
              </w:rPr>
              <w:t>копии  учредительных</w:t>
            </w:r>
            <w:proofErr w:type="gramEnd"/>
            <w:r w:rsidRPr="00B97F79">
              <w:rPr>
                <w:rFonts w:ascii="Times New Roman" w:hAnsi="Times New Roman" w:cs="Times New Roman"/>
                <w:sz w:val="20"/>
                <w:szCs w:val="20"/>
              </w:rPr>
              <w:t xml:space="preserve">  документов  участников  закупок (для юридических лиц);</w:t>
            </w:r>
          </w:p>
          <w:p w14:paraId="746B7EBD"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3)</w:t>
            </w:r>
            <w:r w:rsidRPr="00B97F79">
              <w:rPr>
                <w:rFonts w:ascii="Times New Roman" w:hAnsi="Times New Roman" w:cs="Times New Roman"/>
                <w:sz w:val="20"/>
                <w:szCs w:val="20"/>
              </w:rPr>
              <w:tab/>
              <w:t xml:space="preserve">копии </w:t>
            </w:r>
            <w:proofErr w:type="gramStart"/>
            <w:r w:rsidRPr="00B97F79">
              <w:rPr>
                <w:rFonts w:ascii="Times New Roman" w:hAnsi="Times New Roman" w:cs="Times New Roman"/>
                <w:sz w:val="20"/>
                <w:szCs w:val="20"/>
              </w:rPr>
              <w:t>документов,  удостоверяющих</w:t>
            </w:r>
            <w:proofErr w:type="gramEnd"/>
            <w:r w:rsidRPr="00B97F79">
              <w:rPr>
                <w:rFonts w:ascii="Times New Roman" w:hAnsi="Times New Roman" w:cs="Times New Roman"/>
                <w:sz w:val="20"/>
                <w:szCs w:val="20"/>
              </w:rPr>
              <w:t xml:space="preserve">  личность (для  физических лиц);</w:t>
            </w:r>
          </w:p>
          <w:p w14:paraId="5AEA157D"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4)</w:t>
            </w:r>
            <w:r w:rsidRPr="00B97F79">
              <w:rPr>
                <w:rFonts w:ascii="Times New Roman" w:hAnsi="Times New Roman" w:cs="Times New Roman"/>
                <w:sz w:val="20"/>
                <w:szCs w:val="20"/>
              </w:rPr>
              <w:tab/>
              <w:t>копию документа, подтверждающего полномочия лица действовать от имени участника конкурентной закупки, за исключением случаев подписания заявки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В случае,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w:t>
            </w:r>
          </w:p>
          <w:p w14:paraId="61474DED"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5)</w:t>
            </w:r>
            <w:r w:rsidRPr="00B97F79">
              <w:rPr>
                <w:rFonts w:ascii="Times New Roman" w:hAnsi="Times New Roman" w:cs="Times New Roman"/>
                <w:sz w:val="20"/>
                <w:szCs w:val="20"/>
              </w:rPr>
              <w:tab/>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7855E0F"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6)</w:t>
            </w:r>
            <w:r w:rsidRPr="00B97F79">
              <w:rPr>
                <w:rFonts w:ascii="Times New Roman" w:hAnsi="Times New Roman" w:cs="Times New Roman"/>
                <w:sz w:val="20"/>
                <w:szCs w:val="20"/>
              </w:rPr>
              <w:tab/>
              <w:t>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2761A93"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7)</w:t>
            </w:r>
            <w:r w:rsidRPr="00B97F79">
              <w:rPr>
                <w:rFonts w:ascii="Times New Roman" w:hAnsi="Times New Roman" w:cs="Times New Roman"/>
                <w:sz w:val="20"/>
                <w:szCs w:val="20"/>
              </w:rPr>
              <w:tab/>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w:t>
            </w:r>
          </w:p>
          <w:p w14:paraId="27E64AED"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с законодательством Российской Федерации они передаются вместе с товаром;</w:t>
            </w:r>
          </w:p>
          <w:p w14:paraId="48D5318D" w14:textId="77777777" w:rsidR="00B97F79" w:rsidRP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8)</w:t>
            </w:r>
            <w:r w:rsidRPr="00B97F79">
              <w:rPr>
                <w:rFonts w:ascii="Times New Roman" w:hAnsi="Times New Roman" w:cs="Times New Roman"/>
                <w:sz w:val="20"/>
                <w:szCs w:val="20"/>
              </w:rPr>
              <w:tab/>
              <w:t>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55DED45B" w14:textId="77777777" w:rsidR="00B97F79" w:rsidRDefault="00B97F79" w:rsidP="00B97F79">
            <w:pPr>
              <w:widowControl w:val="0"/>
              <w:spacing w:after="0" w:line="240" w:lineRule="auto"/>
              <w:jc w:val="both"/>
              <w:rPr>
                <w:rFonts w:ascii="Times New Roman" w:hAnsi="Times New Roman" w:cs="Times New Roman"/>
                <w:sz w:val="20"/>
                <w:szCs w:val="20"/>
              </w:rPr>
            </w:pPr>
            <w:r w:rsidRPr="00B97F79">
              <w:rPr>
                <w:rFonts w:ascii="Times New Roman" w:hAnsi="Times New Roman" w:cs="Times New Roman"/>
                <w:sz w:val="20"/>
                <w:szCs w:val="20"/>
              </w:rPr>
              <w:t>9)</w:t>
            </w:r>
            <w:r w:rsidRPr="00B97F79">
              <w:rPr>
                <w:rFonts w:ascii="Times New Roman" w:hAnsi="Times New Roman" w:cs="Times New Roman"/>
                <w:sz w:val="20"/>
                <w:szCs w:val="20"/>
              </w:rPr>
              <w:tab/>
              <w:t>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п. 18 информационной карты;</w:t>
            </w:r>
          </w:p>
          <w:p w14:paraId="23CEDEAA" w14:textId="32AF0FCA" w:rsidR="0024495D" w:rsidRPr="00422811" w:rsidRDefault="00B97F79" w:rsidP="00B97F79">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10</w:t>
            </w:r>
            <w:r w:rsidR="00655692">
              <w:rPr>
                <w:rFonts w:ascii="Times New Roman" w:hAnsi="Times New Roman" w:cs="Times New Roman"/>
                <w:i/>
                <w:iCs/>
                <w:sz w:val="20"/>
                <w:szCs w:val="20"/>
              </w:rPr>
              <w:t xml:space="preserve">)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986F18"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BEB889" w14:textId="5F7674D9" w:rsidR="00986F18" w:rsidRPr="00986F18" w:rsidRDefault="00986F18" w:rsidP="00986F18">
            <w:pPr>
              <w:widowControl w:val="0"/>
              <w:spacing w:after="0" w:line="240" w:lineRule="auto"/>
              <w:jc w:val="both"/>
              <w:rPr>
                <w:rFonts w:ascii="Times New Roman" w:hAnsi="Times New Roman" w:cs="Times New Roman"/>
                <w:sz w:val="20"/>
                <w:szCs w:val="20"/>
              </w:rPr>
            </w:pPr>
            <w:r w:rsidRPr="00986F18">
              <w:rPr>
                <w:rFonts w:ascii="Times New Roman" w:hAnsi="Times New Roman" w:cs="Times New Roman"/>
                <w:b/>
                <w:bCs/>
                <w:sz w:val="20"/>
                <w:szCs w:val="20"/>
              </w:rPr>
              <w:t>для «</w:t>
            </w:r>
            <w:r w:rsidR="00DE416D">
              <w:rPr>
                <w:rFonts w:ascii="Times New Roman" w:hAnsi="Times New Roman" w:cs="Times New Roman"/>
                <w:b/>
                <w:bCs/>
                <w:sz w:val="20"/>
                <w:szCs w:val="20"/>
              </w:rPr>
              <w:t>запрета</w:t>
            </w:r>
            <w:r w:rsidRPr="00986F18">
              <w:rPr>
                <w:rFonts w:ascii="Times New Roman" w:hAnsi="Times New Roman" w:cs="Times New Roman"/>
                <w:b/>
                <w:bCs/>
                <w:sz w:val="20"/>
                <w:szCs w:val="20"/>
              </w:rPr>
              <w:t>»:</w:t>
            </w:r>
          </w:p>
          <w:p w14:paraId="6124DEAD"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5E7F8FFA"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lastRenderedPageBreak/>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EC350B2"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5FBA591"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ИЛИ</w:t>
            </w:r>
          </w:p>
          <w:p w14:paraId="220B6A8B"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B03192F"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0E9ECE1" w14:textId="77777777" w:rsidR="00DE416D" w:rsidRPr="00DE416D" w:rsidRDefault="00DE416D" w:rsidP="00DE416D">
            <w:pPr>
              <w:widowControl w:val="0"/>
              <w:spacing w:after="0" w:line="240" w:lineRule="auto"/>
              <w:jc w:val="both"/>
              <w:rPr>
                <w:rFonts w:ascii="Times New Roman" w:hAnsi="Times New Roman" w:cs="Times New Roman"/>
                <w:sz w:val="20"/>
                <w:szCs w:val="20"/>
              </w:rPr>
            </w:pPr>
          </w:p>
          <w:p w14:paraId="19312E2F" w14:textId="77777777" w:rsidR="00DE416D" w:rsidRP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3D41A88" w14:textId="77777777" w:rsidR="00DE416D" w:rsidRPr="00DE416D" w:rsidRDefault="00DE416D" w:rsidP="00DE416D">
            <w:pPr>
              <w:widowControl w:val="0"/>
              <w:spacing w:after="0" w:line="240" w:lineRule="auto"/>
              <w:jc w:val="both"/>
              <w:rPr>
                <w:rFonts w:ascii="Times New Roman" w:hAnsi="Times New Roman" w:cs="Times New Roman"/>
                <w:sz w:val="20"/>
                <w:szCs w:val="20"/>
              </w:rPr>
            </w:pPr>
          </w:p>
          <w:p w14:paraId="63E95149" w14:textId="77777777" w:rsidR="00DE416D" w:rsidRDefault="00DE416D" w:rsidP="00DE416D">
            <w:pPr>
              <w:widowControl w:val="0"/>
              <w:spacing w:after="0" w:line="240" w:lineRule="auto"/>
              <w:jc w:val="both"/>
              <w:rPr>
                <w:rFonts w:ascii="Times New Roman" w:hAnsi="Times New Roman" w:cs="Times New Roman"/>
                <w:sz w:val="20"/>
                <w:szCs w:val="20"/>
              </w:rPr>
            </w:pPr>
            <w:r w:rsidRPr="00DE416D">
              <w:rPr>
                <w:rFonts w:ascii="Times New Roman" w:hAnsi="Times New Roman" w:cs="Times New Roman"/>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2803EE5" w14:textId="45442FC4" w:rsidR="00986F18" w:rsidRPr="00986F18" w:rsidRDefault="00986F18" w:rsidP="00DE416D">
            <w:pPr>
              <w:widowControl w:val="0"/>
              <w:spacing w:after="0" w:line="240" w:lineRule="auto"/>
              <w:jc w:val="both"/>
              <w:rPr>
                <w:rFonts w:ascii="Times New Roman" w:hAnsi="Times New Roman" w:cs="Times New Roman"/>
                <w:sz w:val="20"/>
                <w:szCs w:val="20"/>
              </w:rPr>
            </w:pPr>
            <w:r w:rsidRPr="00986F18">
              <w:rPr>
                <w:rFonts w:ascii="Times New Roman" w:hAnsi="Times New Roman" w:cs="Times New Roman"/>
                <w:sz w:val="20"/>
                <w:szCs w:val="20"/>
              </w:rPr>
              <w:t>ИЛИ</w:t>
            </w:r>
          </w:p>
          <w:p w14:paraId="0CF980C8" w14:textId="77777777" w:rsidR="00986F18" w:rsidRPr="00986F18" w:rsidRDefault="00986F18" w:rsidP="00986F18">
            <w:pPr>
              <w:widowControl w:val="0"/>
              <w:spacing w:after="0" w:line="240" w:lineRule="auto"/>
              <w:jc w:val="both"/>
              <w:rPr>
                <w:rFonts w:ascii="Times New Roman" w:hAnsi="Times New Roman" w:cs="Times New Roman"/>
                <w:sz w:val="20"/>
                <w:szCs w:val="20"/>
              </w:rPr>
            </w:pPr>
            <w:r w:rsidRPr="00986F18">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21070D2B" w14:textId="555B61AB" w:rsidR="0024495D" w:rsidRPr="00986F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2CAE5F"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1.</w:t>
            </w:r>
            <w:r w:rsidRPr="00D5488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492A489B"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1)</w:t>
            </w:r>
            <w:r w:rsidRPr="00D5488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763030D5"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31CE4302"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б)</w:t>
            </w:r>
            <w:r w:rsidRPr="00D5488A">
              <w:rPr>
                <w:rFonts w:ascii="Times New Roman" w:eastAsia="Times New Roman" w:hAnsi="Times New Roman" w:cs="Times New Roman"/>
                <w:bCs/>
                <w:sz w:val="20"/>
                <w:szCs w:val="20"/>
                <w:lang w:eastAsia="ru-RU"/>
              </w:rPr>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50ED5F4B"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2)</w:t>
            </w:r>
            <w:r w:rsidRPr="00D5488A">
              <w:rPr>
                <w:rFonts w:ascii="Times New Roman" w:eastAsia="Times New Roman" w:hAnsi="Times New Roman" w:cs="Times New Roman"/>
                <w:bCs/>
                <w:sz w:val="20"/>
                <w:szCs w:val="20"/>
                <w:lang w:eastAsia="ru-RU"/>
              </w:rPr>
              <w:tab/>
              <w:t xml:space="preserve">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w:t>
            </w:r>
            <w:r w:rsidRPr="00D5488A">
              <w:rPr>
                <w:rFonts w:ascii="Times New Roman" w:eastAsia="Times New Roman" w:hAnsi="Times New Roman" w:cs="Times New Roman"/>
                <w:bCs/>
                <w:sz w:val="20"/>
                <w:szCs w:val="20"/>
                <w:lang w:eastAsia="ru-RU"/>
              </w:rPr>
              <w:lastRenderedPageBreak/>
              <w:t>только после предоставления таким участником одного из следующего:</w:t>
            </w:r>
          </w:p>
          <w:p w14:paraId="3D6DA999"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а)</w:t>
            </w:r>
            <w:r w:rsidRPr="00D5488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331014E5"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б)</w:t>
            </w:r>
            <w:r w:rsidRPr="00D5488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0AFE6585"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2.</w:t>
            </w:r>
            <w:r w:rsidRPr="00D5488A">
              <w:rPr>
                <w:rFonts w:ascii="Times New Roman" w:eastAsia="Times New Roman" w:hAnsi="Times New Roman" w:cs="Times New Roman"/>
                <w:bCs/>
                <w:sz w:val="20"/>
                <w:szCs w:val="20"/>
                <w:lang w:eastAsia="ru-RU"/>
              </w:rPr>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w:t>
            </w:r>
          </w:p>
          <w:p w14:paraId="5C894800" w14:textId="77777777" w:rsidR="00D5488A" w:rsidRPr="00D5488A"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88A">
              <w:rPr>
                <w:rFonts w:ascii="Times New Roman" w:eastAsia="Times New Roman" w:hAnsi="Times New Roman" w:cs="Times New Roman"/>
                <w:bCs/>
                <w:sz w:val="20"/>
                <w:szCs w:val="20"/>
                <w:lang w:eastAsia="ru-RU"/>
              </w:rPr>
              <w:t>3.</w:t>
            </w:r>
            <w:r w:rsidRPr="00D5488A">
              <w:rPr>
                <w:rFonts w:ascii="Times New Roman" w:eastAsia="Times New Roman" w:hAnsi="Times New Roman" w:cs="Times New Roman"/>
                <w:bCs/>
                <w:sz w:val="20"/>
                <w:szCs w:val="20"/>
                <w:lang w:eastAsia="ru-RU"/>
              </w:rPr>
              <w:tab/>
              <w:t>Обеспечение исполнения договора и информация, предусмотренная пунктами 1 и 2 настоящего раздела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049230E2" w14:textId="199C1A0B" w:rsidR="0024495D" w:rsidRPr="004D717D" w:rsidRDefault="00D5488A" w:rsidP="00D548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5488A">
              <w:rPr>
                <w:rFonts w:ascii="Times New Roman" w:eastAsia="Times New Roman" w:hAnsi="Times New Roman" w:cs="Times New Roman"/>
                <w:bCs/>
                <w:sz w:val="20"/>
                <w:szCs w:val="20"/>
                <w:lang w:eastAsia="ru-RU"/>
              </w:rPr>
              <w:t>4.</w:t>
            </w:r>
            <w:r w:rsidRPr="00D5488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1AD3C0" w14:textId="77777777" w:rsidR="007B3996" w:rsidRPr="007B3996" w:rsidRDefault="00390F7D"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B3996" w:rsidRPr="007B3996">
              <w:rPr>
                <w:rFonts w:ascii="Times New Roman" w:eastAsia="Times New Roman" w:hAnsi="Times New Roman" w:cs="Times New Roman"/>
                <w:sz w:val="20"/>
                <w:szCs w:val="20"/>
                <w:lang w:eastAsia="ru-RU"/>
              </w:rPr>
              <w:t>Комиссия принимает решение о несоответствии заявки на участие в запросе котировок в электронной форме в следующих случаях:</w:t>
            </w:r>
          </w:p>
          <w:p w14:paraId="7F3A4E61" w14:textId="77777777" w:rsidR="007B3996" w:rsidRPr="007B3996" w:rsidRDefault="007B3996"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3996">
              <w:rPr>
                <w:rFonts w:ascii="Times New Roman" w:eastAsia="Times New Roman" w:hAnsi="Times New Roman" w:cs="Times New Roman"/>
                <w:sz w:val="20"/>
                <w:szCs w:val="20"/>
                <w:lang w:eastAsia="ru-RU"/>
              </w:rPr>
              <w:t>1) непредоставления документов и информации, предусмотренных извещением о проведении запроса котировок в электронной форме;</w:t>
            </w:r>
          </w:p>
          <w:p w14:paraId="7ADDD326" w14:textId="77777777" w:rsidR="007B3996" w:rsidRPr="007B3996" w:rsidRDefault="007B3996"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3996">
              <w:rPr>
                <w:rFonts w:ascii="Times New Roman" w:eastAsia="Times New Roman" w:hAnsi="Times New Roman" w:cs="Times New Roman"/>
                <w:sz w:val="20"/>
                <w:szCs w:val="20"/>
                <w:lang w:eastAsia="ru-RU"/>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2AFA5902" w14:textId="77777777" w:rsidR="007B3996" w:rsidRPr="007B3996" w:rsidRDefault="007B3996"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3996">
              <w:rPr>
                <w:rFonts w:ascii="Times New Roman" w:eastAsia="Times New Roman" w:hAnsi="Times New Roman" w:cs="Times New Roman"/>
                <w:sz w:val="20"/>
                <w:szCs w:val="20"/>
                <w:lang w:eastAsia="ru-RU"/>
              </w:rPr>
              <w:t xml:space="preserve">3) наличия в указанных документах недостоверной информации </w:t>
            </w:r>
            <w:r w:rsidRPr="007B3996">
              <w:rPr>
                <w:rFonts w:ascii="Times New Roman" w:eastAsia="Times New Roman" w:hAnsi="Times New Roman" w:cs="Times New Roman"/>
                <w:sz w:val="20"/>
                <w:szCs w:val="20"/>
                <w:lang w:eastAsia="ru-RU"/>
              </w:rPr>
              <w:br/>
              <w:t>об участнике закупке и (или) о предлагаемых им товаре, работе, услуге;</w:t>
            </w:r>
          </w:p>
          <w:p w14:paraId="61357379" w14:textId="77777777" w:rsidR="007B3996" w:rsidRPr="007B3996" w:rsidRDefault="007B3996"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3996">
              <w:rPr>
                <w:rFonts w:ascii="Times New Roman" w:eastAsia="Times New Roman" w:hAnsi="Times New Roman" w:cs="Times New Roman"/>
                <w:sz w:val="20"/>
                <w:szCs w:val="20"/>
                <w:lang w:eastAsia="ru-RU"/>
              </w:rPr>
              <w:t>4) несоответствия участника закупки требованиям, установленным извещением о проведении запроса котировок в электронной форме;</w:t>
            </w:r>
          </w:p>
          <w:p w14:paraId="5A9BC950" w14:textId="77777777" w:rsidR="007B3996" w:rsidRPr="007B3996" w:rsidRDefault="007B3996" w:rsidP="007B39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3996">
              <w:rPr>
                <w:rFonts w:ascii="Times New Roman" w:eastAsia="Times New Roman" w:hAnsi="Times New Roman" w:cs="Times New Roman"/>
                <w:sz w:val="20"/>
                <w:szCs w:val="20"/>
                <w:lang w:eastAsia="ru-RU"/>
              </w:rPr>
              <w:t xml:space="preserve">5) непоступления до даты рассмотрения заявок на участие в запросе котировок в электронной форме на счет, который указан Заказчиком </w:t>
            </w:r>
            <w:r w:rsidRPr="007B3996">
              <w:rPr>
                <w:rFonts w:ascii="Times New Roman" w:eastAsia="Times New Roman" w:hAnsi="Times New Roman" w:cs="Times New Roman"/>
                <w:sz w:val="20"/>
                <w:szCs w:val="20"/>
                <w:lang w:eastAsia="ru-RU"/>
              </w:rPr>
              <w:br/>
            </w:r>
            <w:r w:rsidRPr="007B3996">
              <w:rPr>
                <w:rFonts w:ascii="Times New Roman" w:eastAsia="Times New Roman" w:hAnsi="Times New Roman" w:cs="Times New Roman"/>
                <w:sz w:val="20"/>
                <w:szCs w:val="20"/>
                <w:lang w:eastAsia="ru-RU"/>
              </w:rPr>
              <w:lastRenderedPageBreak/>
              <w:t>в извещении о проведении запроса котировок в электронной форме, денежных средств в качестве обеспечения заявки на участие в закупке.</w:t>
            </w:r>
          </w:p>
          <w:p w14:paraId="6C3229F3" w14:textId="063BBFC6" w:rsidR="007B3996" w:rsidRDefault="007B399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иных случаях, предусмотренных Положением Заказчика. </w:t>
            </w:r>
          </w:p>
          <w:p w14:paraId="4A70ECCF" w14:textId="7D02B6F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77C92" w14:textId="77777777" w:rsidR="00FA4D38" w:rsidRDefault="00FA4D38">
      <w:pPr>
        <w:spacing w:after="0" w:line="240" w:lineRule="auto"/>
      </w:pPr>
      <w:r>
        <w:separator/>
      </w:r>
    </w:p>
  </w:endnote>
  <w:endnote w:type="continuationSeparator" w:id="0">
    <w:p w14:paraId="2FFB6BF9" w14:textId="77777777" w:rsidR="00FA4D38" w:rsidRDefault="00FA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D736268" w:rsidR="00F73068" w:rsidRDefault="00F73068" w:rsidP="0054310E">
    <w:pPr>
      <w:pStyle w:val="a9"/>
      <w:tabs>
        <w:tab w:val="clear" w:pos="4677"/>
      </w:tabs>
    </w:pPr>
    <w:r>
      <w:tab/>
    </w:r>
    <w:r>
      <w:fldChar w:fldCharType="begin"/>
    </w:r>
    <w:r>
      <w:instrText xml:space="preserve"> PAGE   \* MERGEFORMAT </w:instrText>
    </w:r>
    <w:r>
      <w:fldChar w:fldCharType="separate"/>
    </w:r>
    <w:r w:rsidR="005E24AA">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981CF" w14:textId="77777777" w:rsidR="00FA4D38" w:rsidRDefault="00FA4D38">
      <w:pPr>
        <w:spacing w:after="0" w:line="240" w:lineRule="auto"/>
      </w:pPr>
      <w:r>
        <w:separator/>
      </w:r>
    </w:p>
  </w:footnote>
  <w:footnote w:type="continuationSeparator" w:id="0">
    <w:p w14:paraId="3B812D49" w14:textId="77777777" w:rsidR="00FA4D38" w:rsidRDefault="00FA4D3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23CBC"/>
    <w:rsid w:val="000306BD"/>
    <w:rsid w:val="00031C6E"/>
    <w:rsid w:val="00057C94"/>
    <w:rsid w:val="00062DD3"/>
    <w:rsid w:val="00070675"/>
    <w:rsid w:val="00075766"/>
    <w:rsid w:val="000761B7"/>
    <w:rsid w:val="00076944"/>
    <w:rsid w:val="00085F8F"/>
    <w:rsid w:val="000900AC"/>
    <w:rsid w:val="000B504D"/>
    <w:rsid w:val="000C2F54"/>
    <w:rsid w:val="000F73DA"/>
    <w:rsid w:val="001077B4"/>
    <w:rsid w:val="00125726"/>
    <w:rsid w:val="00127D6D"/>
    <w:rsid w:val="0015530A"/>
    <w:rsid w:val="0015588A"/>
    <w:rsid w:val="00164454"/>
    <w:rsid w:val="00166454"/>
    <w:rsid w:val="00172DE7"/>
    <w:rsid w:val="00180DE9"/>
    <w:rsid w:val="00190446"/>
    <w:rsid w:val="001935A9"/>
    <w:rsid w:val="001945AD"/>
    <w:rsid w:val="001B0420"/>
    <w:rsid w:val="001B14FC"/>
    <w:rsid w:val="001C1D68"/>
    <w:rsid w:val="001D0B8D"/>
    <w:rsid w:val="001D31DA"/>
    <w:rsid w:val="001F5E27"/>
    <w:rsid w:val="001F7182"/>
    <w:rsid w:val="001F78CE"/>
    <w:rsid w:val="00221198"/>
    <w:rsid w:val="00221F24"/>
    <w:rsid w:val="002221D4"/>
    <w:rsid w:val="00235D3B"/>
    <w:rsid w:val="0024495D"/>
    <w:rsid w:val="00246EAD"/>
    <w:rsid w:val="00252418"/>
    <w:rsid w:val="0025284C"/>
    <w:rsid w:val="00256C00"/>
    <w:rsid w:val="0026058C"/>
    <w:rsid w:val="00292EC5"/>
    <w:rsid w:val="00294A56"/>
    <w:rsid w:val="0029668D"/>
    <w:rsid w:val="002A5BF2"/>
    <w:rsid w:val="002B3392"/>
    <w:rsid w:val="002C0075"/>
    <w:rsid w:val="002C5B0C"/>
    <w:rsid w:val="002D0DEB"/>
    <w:rsid w:val="002E129B"/>
    <w:rsid w:val="00324B24"/>
    <w:rsid w:val="00327AD7"/>
    <w:rsid w:val="00331187"/>
    <w:rsid w:val="0033483E"/>
    <w:rsid w:val="00334CA6"/>
    <w:rsid w:val="00352E13"/>
    <w:rsid w:val="00364BED"/>
    <w:rsid w:val="003725DA"/>
    <w:rsid w:val="00383738"/>
    <w:rsid w:val="00390F7D"/>
    <w:rsid w:val="003B00AB"/>
    <w:rsid w:val="003B0C56"/>
    <w:rsid w:val="003C4574"/>
    <w:rsid w:val="003E056F"/>
    <w:rsid w:val="003E3E9E"/>
    <w:rsid w:val="00401090"/>
    <w:rsid w:val="00402FD4"/>
    <w:rsid w:val="0042221F"/>
    <w:rsid w:val="00422811"/>
    <w:rsid w:val="0043379E"/>
    <w:rsid w:val="00436D85"/>
    <w:rsid w:val="00442C9E"/>
    <w:rsid w:val="00446419"/>
    <w:rsid w:val="00477588"/>
    <w:rsid w:val="00483B31"/>
    <w:rsid w:val="004B0175"/>
    <w:rsid w:val="004B6E93"/>
    <w:rsid w:val="004D717D"/>
    <w:rsid w:val="004F40AA"/>
    <w:rsid w:val="0050021A"/>
    <w:rsid w:val="00507678"/>
    <w:rsid w:val="00507B81"/>
    <w:rsid w:val="005125C6"/>
    <w:rsid w:val="005153AE"/>
    <w:rsid w:val="0054310E"/>
    <w:rsid w:val="005467B3"/>
    <w:rsid w:val="00550F4F"/>
    <w:rsid w:val="00557E88"/>
    <w:rsid w:val="00560786"/>
    <w:rsid w:val="005660A5"/>
    <w:rsid w:val="005A0BAE"/>
    <w:rsid w:val="005A0C02"/>
    <w:rsid w:val="005A49E8"/>
    <w:rsid w:val="005A4C12"/>
    <w:rsid w:val="005B66BA"/>
    <w:rsid w:val="005E1214"/>
    <w:rsid w:val="005E24AA"/>
    <w:rsid w:val="005F26D6"/>
    <w:rsid w:val="00612C81"/>
    <w:rsid w:val="00624C0C"/>
    <w:rsid w:val="006338E4"/>
    <w:rsid w:val="0064252D"/>
    <w:rsid w:val="0064253C"/>
    <w:rsid w:val="0064484F"/>
    <w:rsid w:val="00653E09"/>
    <w:rsid w:val="00655692"/>
    <w:rsid w:val="006711D1"/>
    <w:rsid w:val="00695C75"/>
    <w:rsid w:val="006A0DFF"/>
    <w:rsid w:val="006A6602"/>
    <w:rsid w:val="006B11A4"/>
    <w:rsid w:val="006B3403"/>
    <w:rsid w:val="006C5420"/>
    <w:rsid w:val="006D4130"/>
    <w:rsid w:val="00706A1B"/>
    <w:rsid w:val="007075FC"/>
    <w:rsid w:val="0071278E"/>
    <w:rsid w:val="00720818"/>
    <w:rsid w:val="00721A87"/>
    <w:rsid w:val="00731542"/>
    <w:rsid w:val="00731559"/>
    <w:rsid w:val="007342CC"/>
    <w:rsid w:val="0074267D"/>
    <w:rsid w:val="00743F3F"/>
    <w:rsid w:val="00754253"/>
    <w:rsid w:val="007832B7"/>
    <w:rsid w:val="007B3996"/>
    <w:rsid w:val="007B7712"/>
    <w:rsid w:val="007C3880"/>
    <w:rsid w:val="007C3E28"/>
    <w:rsid w:val="007D331B"/>
    <w:rsid w:val="007E6159"/>
    <w:rsid w:val="00836FFF"/>
    <w:rsid w:val="00850314"/>
    <w:rsid w:val="00866301"/>
    <w:rsid w:val="00866D4A"/>
    <w:rsid w:val="00873250"/>
    <w:rsid w:val="008760BC"/>
    <w:rsid w:val="00883093"/>
    <w:rsid w:val="008933D9"/>
    <w:rsid w:val="00894AA9"/>
    <w:rsid w:val="008A15F3"/>
    <w:rsid w:val="008B5411"/>
    <w:rsid w:val="008C549A"/>
    <w:rsid w:val="008D2D62"/>
    <w:rsid w:val="008D350C"/>
    <w:rsid w:val="008E092F"/>
    <w:rsid w:val="008E2653"/>
    <w:rsid w:val="008E42F2"/>
    <w:rsid w:val="008F40B0"/>
    <w:rsid w:val="00905540"/>
    <w:rsid w:val="00910663"/>
    <w:rsid w:val="00911928"/>
    <w:rsid w:val="00914A56"/>
    <w:rsid w:val="009161E6"/>
    <w:rsid w:val="00947537"/>
    <w:rsid w:val="00966147"/>
    <w:rsid w:val="0098502E"/>
    <w:rsid w:val="00986F18"/>
    <w:rsid w:val="009B6418"/>
    <w:rsid w:val="009D1F6D"/>
    <w:rsid w:val="009E00CD"/>
    <w:rsid w:val="009F4D72"/>
    <w:rsid w:val="00A24FD8"/>
    <w:rsid w:val="00A479BB"/>
    <w:rsid w:val="00A5062D"/>
    <w:rsid w:val="00A53448"/>
    <w:rsid w:val="00A5630F"/>
    <w:rsid w:val="00A622BA"/>
    <w:rsid w:val="00A8310A"/>
    <w:rsid w:val="00AA3D62"/>
    <w:rsid w:val="00AC23AC"/>
    <w:rsid w:val="00AC7144"/>
    <w:rsid w:val="00B23783"/>
    <w:rsid w:val="00B935D1"/>
    <w:rsid w:val="00B96737"/>
    <w:rsid w:val="00B97F79"/>
    <w:rsid w:val="00BA454E"/>
    <w:rsid w:val="00BB0229"/>
    <w:rsid w:val="00BC5E90"/>
    <w:rsid w:val="00BC6C35"/>
    <w:rsid w:val="00BE07E0"/>
    <w:rsid w:val="00BE3719"/>
    <w:rsid w:val="00BF5CF1"/>
    <w:rsid w:val="00C1140E"/>
    <w:rsid w:val="00C24106"/>
    <w:rsid w:val="00C259E7"/>
    <w:rsid w:val="00C34138"/>
    <w:rsid w:val="00C4222B"/>
    <w:rsid w:val="00C424A6"/>
    <w:rsid w:val="00C461E7"/>
    <w:rsid w:val="00C46B83"/>
    <w:rsid w:val="00C74129"/>
    <w:rsid w:val="00C76F7D"/>
    <w:rsid w:val="00C8191A"/>
    <w:rsid w:val="00C86316"/>
    <w:rsid w:val="00C96CB5"/>
    <w:rsid w:val="00CA1629"/>
    <w:rsid w:val="00CA7541"/>
    <w:rsid w:val="00CB0FCC"/>
    <w:rsid w:val="00CB7DED"/>
    <w:rsid w:val="00CC036A"/>
    <w:rsid w:val="00CD2CF7"/>
    <w:rsid w:val="00CD6114"/>
    <w:rsid w:val="00CD6D50"/>
    <w:rsid w:val="00CF39FD"/>
    <w:rsid w:val="00CF6A43"/>
    <w:rsid w:val="00D274C9"/>
    <w:rsid w:val="00D3328C"/>
    <w:rsid w:val="00D407F7"/>
    <w:rsid w:val="00D467F0"/>
    <w:rsid w:val="00D4767B"/>
    <w:rsid w:val="00D5488A"/>
    <w:rsid w:val="00D55FB8"/>
    <w:rsid w:val="00D7200A"/>
    <w:rsid w:val="00D720E3"/>
    <w:rsid w:val="00D72AA2"/>
    <w:rsid w:val="00D74C1B"/>
    <w:rsid w:val="00D850BC"/>
    <w:rsid w:val="00D858EB"/>
    <w:rsid w:val="00D91E29"/>
    <w:rsid w:val="00D9710E"/>
    <w:rsid w:val="00DA12C4"/>
    <w:rsid w:val="00DD537F"/>
    <w:rsid w:val="00DE416D"/>
    <w:rsid w:val="00DE41BD"/>
    <w:rsid w:val="00DF0802"/>
    <w:rsid w:val="00E02BB5"/>
    <w:rsid w:val="00E1276A"/>
    <w:rsid w:val="00E33983"/>
    <w:rsid w:val="00E72B6B"/>
    <w:rsid w:val="00E73795"/>
    <w:rsid w:val="00E77E5E"/>
    <w:rsid w:val="00E86B5F"/>
    <w:rsid w:val="00E952B3"/>
    <w:rsid w:val="00EA31CB"/>
    <w:rsid w:val="00EA396D"/>
    <w:rsid w:val="00EA3ED0"/>
    <w:rsid w:val="00EB0B39"/>
    <w:rsid w:val="00EB1284"/>
    <w:rsid w:val="00EB77AB"/>
    <w:rsid w:val="00EC0C0E"/>
    <w:rsid w:val="00ED4F16"/>
    <w:rsid w:val="00EE059E"/>
    <w:rsid w:val="00EE7A23"/>
    <w:rsid w:val="00EF063D"/>
    <w:rsid w:val="00EF1BED"/>
    <w:rsid w:val="00EF554F"/>
    <w:rsid w:val="00F02ACD"/>
    <w:rsid w:val="00F06942"/>
    <w:rsid w:val="00F40172"/>
    <w:rsid w:val="00F406AD"/>
    <w:rsid w:val="00F45E88"/>
    <w:rsid w:val="00F52C6F"/>
    <w:rsid w:val="00F6434E"/>
    <w:rsid w:val="00F65BF5"/>
    <w:rsid w:val="00F73068"/>
    <w:rsid w:val="00F809C0"/>
    <w:rsid w:val="00F865D2"/>
    <w:rsid w:val="00FA4D38"/>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8D"/>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72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6BF1B-0F3D-430F-9CD4-4993F545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6470</Words>
  <Characters>36879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DOC-MARKER-fYWuiFz6F8wX18gJidMRsg</dc:description>
  <cp:lastModifiedBy>USER</cp:lastModifiedBy>
  <cp:revision>181</cp:revision>
  <dcterms:created xsi:type="dcterms:W3CDTF">2025-09-06T12:54:00Z</dcterms:created>
  <dcterms:modified xsi:type="dcterms:W3CDTF">2026-07-21T18:04:00Z</dcterms:modified>
</cp:coreProperties>
</file>