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1AD" w:rsidRPr="00554A0E" w:rsidRDefault="00D561AD" w:rsidP="00EB368F">
      <w:pPr>
        <w:tabs>
          <w:tab w:val="left" w:pos="426"/>
        </w:tabs>
        <w:autoSpaceDE w:val="0"/>
        <w:autoSpaceDN w:val="0"/>
        <w:adjustRightInd w:val="0"/>
        <w:spacing w:after="0" w:line="240" w:lineRule="auto"/>
        <w:jc w:val="center"/>
        <w:rPr>
          <w:rFonts w:ascii="Times New Roman" w:hAnsi="Times New Roman"/>
          <w:b/>
          <w:bCs/>
        </w:rPr>
      </w:pPr>
      <w:r w:rsidRPr="00554A0E">
        <w:rPr>
          <w:rFonts w:ascii="Times New Roman" w:hAnsi="Times New Roman"/>
          <w:b/>
          <w:bCs/>
        </w:rPr>
        <w:t xml:space="preserve">ТЕХНИЧЕСКОЕ ЗАДАНИЕ </w:t>
      </w:r>
    </w:p>
    <w:p w:rsidR="00D561AD" w:rsidRPr="00554A0E" w:rsidRDefault="00D561AD" w:rsidP="00EB368F">
      <w:pPr>
        <w:tabs>
          <w:tab w:val="left" w:pos="426"/>
          <w:tab w:val="left" w:pos="4680"/>
        </w:tabs>
        <w:spacing w:after="0" w:line="240" w:lineRule="auto"/>
        <w:jc w:val="center"/>
        <w:rPr>
          <w:rFonts w:ascii="Times New Roman" w:hAnsi="Times New Roman"/>
          <w:b/>
          <w:bCs/>
        </w:rPr>
      </w:pPr>
      <w:r w:rsidRPr="00554A0E">
        <w:rPr>
          <w:rFonts w:ascii="Times New Roman" w:hAnsi="Times New Roman"/>
          <w:b/>
          <w:bCs/>
        </w:rPr>
        <w:t>на оказание услуг финансовой аренды (лизинга)</w:t>
      </w:r>
    </w:p>
    <w:p w:rsidR="00D561AD" w:rsidRPr="00554A0E" w:rsidRDefault="00D561AD" w:rsidP="00EB368F">
      <w:pPr>
        <w:tabs>
          <w:tab w:val="left" w:pos="426"/>
          <w:tab w:val="left" w:pos="4680"/>
        </w:tabs>
        <w:spacing w:after="0" w:line="240" w:lineRule="auto"/>
        <w:jc w:val="center"/>
        <w:rPr>
          <w:rFonts w:ascii="Times New Roman" w:hAnsi="Times New Roman"/>
          <w:b/>
          <w:bCs/>
        </w:rPr>
      </w:pPr>
      <w:proofErr w:type="gramStart"/>
      <w:r w:rsidRPr="00554A0E">
        <w:rPr>
          <w:rFonts w:ascii="Times New Roman" w:hAnsi="Times New Roman"/>
          <w:b/>
          <w:bCs/>
        </w:rPr>
        <w:t>на</w:t>
      </w:r>
      <w:proofErr w:type="gramEnd"/>
      <w:r w:rsidRPr="00554A0E">
        <w:rPr>
          <w:rFonts w:ascii="Times New Roman" w:hAnsi="Times New Roman"/>
          <w:b/>
          <w:bCs/>
        </w:rPr>
        <w:t xml:space="preserve"> </w:t>
      </w:r>
      <w:proofErr w:type="spellStart"/>
      <w:r w:rsidRPr="00554A0E">
        <w:rPr>
          <w:rFonts w:ascii="Times New Roman" w:hAnsi="Times New Roman"/>
          <w:b/>
          <w:bCs/>
        </w:rPr>
        <w:t>по‌‍‍‌ставку</w:t>
      </w:r>
      <w:proofErr w:type="spellEnd"/>
      <w:r w:rsidRPr="00554A0E">
        <w:rPr>
          <w:rFonts w:ascii="Times New Roman" w:hAnsi="Times New Roman"/>
          <w:b/>
          <w:bCs/>
        </w:rPr>
        <w:t xml:space="preserve"> </w:t>
      </w:r>
      <w:r w:rsidR="00CF51B4" w:rsidRPr="00554A0E">
        <w:rPr>
          <w:rFonts w:ascii="Times New Roman" w:hAnsi="Times New Roman"/>
          <w:b/>
          <w:bCs/>
        </w:rPr>
        <w:t xml:space="preserve">грузового </w:t>
      </w:r>
      <w:r w:rsidR="00554A0E" w:rsidRPr="00554A0E">
        <w:rPr>
          <w:rFonts w:ascii="Times New Roman" w:hAnsi="Times New Roman"/>
          <w:b/>
          <w:bCs/>
        </w:rPr>
        <w:t xml:space="preserve">автомобиля б/у </w:t>
      </w:r>
      <w:proofErr w:type="spellStart"/>
      <w:r w:rsidR="00554A0E" w:rsidRPr="00554A0E">
        <w:rPr>
          <w:rFonts w:ascii="Times New Roman" w:hAnsi="Times New Roman"/>
          <w:b/>
          <w:bCs/>
        </w:rPr>
        <w:t>Камаз</w:t>
      </w:r>
      <w:proofErr w:type="spellEnd"/>
    </w:p>
    <w:p w:rsidR="00D561AD" w:rsidRPr="00554A0E" w:rsidRDefault="00D561AD" w:rsidP="00EB368F">
      <w:pPr>
        <w:tabs>
          <w:tab w:val="left" w:pos="426"/>
          <w:tab w:val="left" w:pos="4680"/>
        </w:tabs>
        <w:spacing w:after="0" w:line="240" w:lineRule="auto"/>
        <w:jc w:val="center"/>
        <w:rPr>
          <w:rFonts w:ascii="Times New Roman" w:hAnsi="Times New Roman"/>
          <w:b/>
          <w:bCs/>
        </w:rPr>
      </w:pPr>
    </w:p>
    <w:p w:rsidR="00D561AD" w:rsidRPr="00554A0E" w:rsidRDefault="00D561AD" w:rsidP="00EB368F">
      <w:pPr>
        <w:pStyle w:val="a4"/>
        <w:numPr>
          <w:ilvl w:val="0"/>
          <w:numId w:val="1"/>
        </w:numPr>
        <w:tabs>
          <w:tab w:val="left" w:pos="426"/>
        </w:tabs>
        <w:spacing w:after="0" w:line="240" w:lineRule="auto"/>
        <w:ind w:left="0" w:firstLine="0"/>
        <w:jc w:val="center"/>
        <w:rPr>
          <w:rFonts w:ascii="Times New Roman" w:hAnsi="Times New Roman"/>
          <w:sz w:val="22"/>
          <w:szCs w:val="22"/>
        </w:rPr>
      </w:pPr>
      <w:r w:rsidRPr="00554A0E">
        <w:rPr>
          <w:rFonts w:ascii="Times New Roman" w:hAnsi="Times New Roman"/>
          <w:sz w:val="22"/>
          <w:szCs w:val="22"/>
        </w:rPr>
        <w:t>(предоставление Имущества лизинга Лизингополучателю за плату во временное владение и пользование с последующим переходом к Лизингополучателю права собственности на Имущество лизинга).</w:t>
      </w:r>
    </w:p>
    <w:p w:rsidR="00D561AD" w:rsidRPr="00554A0E" w:rsidRDefault="00D561AD" w:rsidP="00EB368F">
      <w:pPr>
        <w:tabs>
          <w:tab w:val="left" w:pos="426"/>
        </w:tabs>
        <w:spacing w:after="0" w:line="240" w:lineRule="auto"/>
        <w:jc w:val="both"/>
        <w:rPr>
          <w:rFonts w:ascii="Times New Roman" w:hAnsi="Times New Roman"/>
          <w:b/>
          <w:i/>
          <w:iCs/>
          <w:lang w:val="ba-RU"/>
        </w:rPr>
      </w:pPr>
      <w:r w:rsidRPr="00554A0E">
        <w:rPr>
          <w:rFonts w:ascii="Times New Roman" w:hAnsi="Times New Roman"/>
          <w:b/>
          <w:i/>
          <w:iCs/>
          <w:highlight w:val="yellow"/>
          <w:lang w:val="ba-RU"/>
        </w:rPr>
        <w:t xml:space="preserve">Код ОКПД - </w:t>
      </w:r>
      <w:r w:rsidR="00646AE7" w:rsidRPr="00554A0E">
        <w:rPr>
          <w:rFonts w:ascii="Times New Roman" w:hAnsi="Times New Roman"/>
          <w:b/>
          <w:i/>
          <w:iCs/>
          <w:highlight w:val="yellow"/>
          <w:lang w:val="ba-RU"/>
        </w:rPr>
        <w:t>77.12.11.000 - Услуги по аренде и лизингу грузовых транспортных средств без водителя</w:t>
      </w:r>
    </w:p>
    <w:tbl>
      <w:tblPr>
        <w:tblW w:w="0" w:type="auto"/>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19"/>
        <w:gridCol w:w="6520"/>
      </w:tblGrid>
      <w:tr w:rsidR="00D561AD" w:rsidRPr="00554A0E" w:rsidTr="00F200F4">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D561AD" w:rsidRPr="00554A0E" w:rsidRDefault="00D561AD" w:rsidP="00EB368F">
            <w:pPr>
              <w:tabs>
                <w:tab w:val="left" w:pos="426"/>
              </w:tabs>
              <w:spacing w:after="0" w:line="240" w:lineRule="auto"/>
              <w:jc w:val="center"/>
              <w:rPr>
                <w:rFonts w:ascii="Times New Roman" w:hAnsi="Times New Roman"/>
              </w:rPr>
            </w:pPr>
            <w:r w:rsidRPr="00554A0E">
              <w:rPr>
                <w:rFonts w:ascii="Times New Roman" w:hAnsi="Times New Roman"/>
                <w:b/>
                <w:bCs/>
              </w:rPr>
              <w:t>Срок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D561AD" w:rsidRPr="00554A0E" w:rsidRDefault="00EA4BF8" w:rsidP="00EB368F">
            <w:pPr>
              <w:tabs>
                <w:tab w:val="left" w:pos="426"/>
              </w:tabs>
              <w:spacing w:after="0" w:line="240" w:lineRule="auto"/>
              <w:jc w:val="center"/>
              <w:rPr>
                <w:rFonts w:ascii="Times New Roman" w:hAnsi="Times New Roman"/>
                <w:highlight w:val="yellow"/>
              </w:rPr>
            </w:pPr>
            <w:r w:rsidRPr="00554A0E">
              <w:rPr>
                <w:rFonts w:ascii="Times New Roman" w:hAnsi="Times New Roman"/>
                <w:highlight w:val="yellow"/>
              </w:rPr>
              <w:t>12</w:t>
            </w:r>
            <w:r w:rsidR="00D561AD" w:rsidRPr="00554A0E">
              <w:rPr>
                <w:rFonts w:ascii="Times New Roman" w:hAnsi="Times New Roman"/>
                <w:highlight w:val="yellow"/>
              </w:rPr>
              <w:t> месяцев с возможностью досрочного погашения</w:t>
            </w:r>
          </w:p>
        </w:tc>
      </w:tr>
      <w:tr w:rsidR="00D561AD" w:rsidRPr="00554A0E" w:rsidTr="00F200F4">
        <w:trPr>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D561AD" w:rsidRPr="00554A0E" w:rsidRDefault="00D561AD" w:rsidP="00EB368F">
            <w:pPr>
              <w:tabs>
                <w:tab w:val="left" w:pos="426"/>
              </w:tabs>
              <w:spacing w:after="0" w:line="240" w:lineRule="auto"/>
              <w:jc w:val="center"/>
              <w:rPr>
                <w:rFonts w:ascii="Times New Roman" w:hAnsi="Times New Roman"/>
              </w:rPr>
            </w:pPr>
            <w:r w:rsidRPr="00554A0E">
              <w:rPr>
                <w:rFonts w:ascii="Times New Roman" w:hAnsi="Times New Roman"/>
                <w:b/>
                <w:bCs/>
              </w:rPr>
              <w:t>Размер авансового платежа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D561AD" w:rsidRPr="00A479C2" w:rsidRDefault="00D561AD" w:rsidP="00A479C2">
            <w:pPr>
              <w:tabs>
                <w:tab w:val="left" w:pos="426"/>
              </w:tabs>
              <w:spacing w:after="0" w:line="240" w:lineRule="auto"/>
              <w:jc w:val="center"/>
              <w:rPr>
                <w:rFonts w:ascii="Times New Roman" w:hAnsi="Times New Roman"/>
                <w:highlight w:val="yellow"/>
              </w:rPr>
            </w:pPr>
            <w:r w:rsidRPr="00A479C2">
              <w:rPr>
                <w:rFonts w:ascii="Times New Roman" w:hAnsi="Times New Roman"/>
              </w:rPr>
              <w:t xml:space="preserve">Аванс в размере </w:t>
            </w:r>
            <w:bookmarkStart w:id="0" w:name="_Hlk232520279"/>
            <w:r w:rsidR="00EA4BF8" w:rsidRPr="00A479C2">
              <w:rPr>
                <w:rFonts w:ascii="Times New Roman" w:hAnsi="Times New Roman"/>
              </w:rPr>
              <w:t>10% от цены</w:t>
            </w:r>
            <w:r w:rsidRPr="00A479C2">
              <w:rPr>
                <w:rFonts w:ascii="Times New Roman" w:hAnsi="Times New Roman"/>
              </w:rPr>
              <w:t xml:space="preserve"> </w:t>
            </w:r>
            <w:bookmarkEnd w:id="0"/>
            <w:r w:rsidR="00821A57" w:rsidRPr="00A479C2">
              <w:rPr>
                <w:rFonts w:ascii="Times New Roman" w:hAnsi="Times New Roman"/>
              </w:rPr>
              <w:t>дог‌‌​‍‍</w:t>
            </w:r>
            <w:proofErr w:type="spellStart"/>
            <w:r w:rsidR="00821A57" w:rsidRPr="00A479C2">
              <w:rPr>
                <w:rFonts w:ascii="Times New Roman" w:hAnsi="Times New Roman"/>
              </w:rPr>
              <w:t>овра</w:t>
            </w:r>
            <w:bookmarkStart w:id="1" w:name="_GoBack"/>
            <w:bookmarkEnd w:id="1"/>
            <w:proofErr w:type="spellEnd"/>
          </w:p>
        </w:tc>
      </w:tr>
      <w:tr w:rsidR="00D561AD" w:rsidRPr="00554A0E" w:rsidTr="00F200F4">
        <w:trPr>
          <w:trHeight w:val="792"/>
          <w:tblCellSpacing w:w="0" w:type="dxa"/>
          <w:jc w:val="center"/>
        </w:trPr>
        <w:tc>
          <w:tcPr>
            <w:tcW w:w="3119" w:type="dxa"/>
            <w:tcBorders>
              <w:top w:val="single" w:sz="4" w:space="0" w:color="000000"/>
              <w:left w:val="single" w:sz="4" w:space="0" w:color="000000"/>
              <w:bottom w:val="single" w:sz="4" w:space="0" w:color="000000"/>
              <w:right w:val="single" w:sz="4" w:space="0" w:color="000000"/>
            </w:tcBorders>
            <w:vAlign w:val="center"/>
            <w:hideMark/>
          </w:tcPr>
          <w:p w:rsidR="00D561AD" w:rsidRPr="00554A0E" w:rsidRDefault="00D561AD" w:rsidP="00EB368F">
            <w:pPr>
              <w:tabs>
                <w:tab w:val="left" w:pos="426"/>
              </w:tabs>
              <w:spacing w:after="0" w:line="240" w:lineRule="auto"/>
              <w:jc w:val="center"/>
              <w:rPr>
                <w:rFonts w:ascii="Times New Roman" w:hAnsi="Times New Roman"/>
              </w:rPr>
            </w:pPr>
            <w:r w:rsidRPr="00554A0E">
              <w:rPr>
                <w:rFonts w:ascii="Times New Roman" w:hAnsi="Times New Roman"/>
                <w:b/>
                <w:bCs/>
              </w:rPr>
              <w:t>Условия страхования предмета лизинга</w:t>
            </w:r>
          </w:p>
        </w:tc>
        <w:tc>
          <w:tcPr>
            <w:tcW w:w="6520" w:type="dxa"/>
            <w:tcBorders>
              <w:top w:val="single" w:sz="4" w:space="0" w:color="000000"/>
              <w:left w:val="single" w:sz="4" w:space="0" w:color="000000"/>
              <w:bottom w:val="single" w:sz="4" w:space="0" w:color="000000"/>
              <w:right w:val="single" w:sz="4" w:space="0" w:color="000000"/>
            </w:tcBorders>
            <w:vAlign w:val="center"/>
            <w:hideMark/>
          </w:tcPr>
          <w:p w:rsidR="00D561AD" w:rsidRPr="00554A0E" w:rsidRDefault="00D561AD" w:rsidP="00EB368F">
            <w:pPr>
              <w:tabs>
                <w:tab w:val="left" w:pos="426"/>
              </w:tabs>
              <w:spacing w:after="0" w:line="240" w:lineRule="auto"/>
              <w:jc w:val="center"/>
              <w:rPr>
                <w:rFonts w:ascii="Times New Roman" w:hAnsi="Times New Roman"/>
                <w:highlight w:val="yellow"/>
              </w:rPr>
            </w:pPr>
            <w:r w:rsidRPr="00554A0E">
              <w:rPr>
                <w:rFonts w:ascii="Times New Roman" w:hAnsi="Times New Roman"/>
                <w:highlight w:val="yellow"/>
              </w:rPr>
              <w:t>Страхователь и плательщик по ОСАГО</w:t>
            </w:r>
            <w:r w:rsidR="005F540F" w:rsidRPr="00554A0E">
              <w:rPr>
                <w:rFonts w:ascii="Times New Roman" w:hAnsi="Times New Roman"/>
                <w:highlight w:val="yellow"/>
              </w:rPr>
              <w:t>, КАСКО</w:t>
            </w:r>
            <w:r w:rsidRPr="00554A0E">
              <w:rPr>
                <w:rFonts w:ascii="Times New Roman" w:hAnsi="Times New Roman"/>
                <w:highlight w:val="yellow"/>
              </w:rPr>
              <w:t>: Лизингополучатель</w:t>
            </w:r>
          </w:p>
        </w:tc>
      </w:tr>
    </w:tbl>
    <w:p w:rsidR="00D561AD" w:rsidRPr="00554A0E" w:rsidRDefault="00D561AD" w:rsidP="00EB368F">
      <w:pPr>
        <w:pStyle w:val="a4"/>
        <w:numPr>
          <w:ilvl w:val="0"/>
          <w:numId w:val="1"/>
        </w:numPr>
        <w:tabs>
          <w:tab w:val="left" w:pos="426"/>
          <w:tab w:val="left" w:pos="1134"/>
        </w:tabs>
        <w:spacing w:after="0" w:line="240" w:lineRule="auto"/>
        <w:ind w:left="0" w:firstLine="0"/>
        <w:jc w:val="both"/>
        <w:rPr>
          <w:rFonts w:ascii="Times New Roman" w:hAnsi="Times New Roman"/>
          <w:b/>
          <w:bCs/>
          <w:sz w:val="22"/>
          <w:szCs w:val="22"/>
        </w:rPr>
      </w:pPr>
      <w:r w:rsidRPr="00554A0E">
        <w:rPr>
          <w:rFonts w:ascii="Times New Roman" w:hAnsi="Times New Roman"/>
          <w:b/>
          <w:bCs/>
          <w:sz w:val="22"/>
          <w:szCs w:val="22"/>
        </w:rPr>
        <w:t>Место и срок поставки предмета Лизинга:</w:t>
      </w:r>
    </w:p>
    <w:p w:rsidR="00D561AD" w:rsidRPr="00554A0E" w:rsidRDefault="00D561AD" w:rsidP="00EB368F">
      <w:pPr>
        <w:pStyle w:val="a4"/>
        <w:numPr>
          <w:ilvl w:val="1"/>
          <w:numId w:val="1"/>
        </w:numPr>
        <w:tabs>
          <w:tab w:val="left" w:pos="284"/>
          <w:tab w:val="left" w:pos="426"/>
        </w:tabs>
        <w:spacing w:after="0" w:line="240" w:lineRule="auto"/>
        <w:ind w:left="0" w:firstLine="0"/>
        <w:jc w:val="both"/>
        <w:rPr>
          <w:rFonts w:ascii="Times New Roman" w:hAnsi="Times New Roman"/>
          <w:sz w:val="22"/>
          <w:szCs w:val="22"/>
          <w:highlight w:val="yellow"/>
          <w:lang w:val="ba-RU"/>
        </w:rPr>
      </w:pPr>
      <w:r w:rsidRPr="00554A0E">
        <w:rPr>
          <w:rFonts w:ascii="Times New Roman" w:eastAsia="Calibri" w:hAnsi="Times New Roman"/>
          <w:b/>
          <w:bCs/>
          <w:sz w:val="22"/>
          <w:szCs w:val="22"/>
          <w:highlight w:val="yellow"/>
        </w:rPr>
        <w:t>Адрес доставки</w:t>
      </w:r>
      <w:bookmarkStart w:id="2" w:name="_Hlk232520535"/>
      <w:r w:rsidRPr="00554A0E">
        <w:rPr>
          <w:rFonts w:ascii="Times New Roman" w:eastAsia="Calibri" w:hAnsi="Times New Roman"/>
          <w:b/>
          <w:bCs/>
          <w:sz w:val="22"/>
          <w:szCs w:val="22"/>
          <w:highlight w:val="yellow"/>
        </w:rPr>
        <w:t>:</w:t>
      </w:r>
      <w:r w:rsidRPr="00554A0E">
        <w:rPr>
          <w:rFonts w:ascii="Times New Roman" w:eastAsia="Calibri" w:hAnsi="Times New Roman"/>
          <w:sz w:val="22"/>
          <w:szCs w:val="22"/>
          <w:highlight w:val="yellow"/>
        </w:rPr>
        <w:t xml:space="preserve"> </w:t>
      </w:r>
      <w:bookmarkEnd w:id="2"/>
      <w:r w:rsidRPr="00554A0E">
        <w:rPr>
          <w:rFonts w:ascii="Times New Roman" w:eastAsia="Calibri" w:hAnsi="Times New Roman"/>
          <w:sz w:val="22"/>
          <w:szCs w:val="22"/>
          <w:highlight w:val="yellow"/>
        </w:rPr>
        <w:t>Доставка осуществляется Лизингодател</w:t>
      </w:r>
      <w:r w:rsidR="00DF0ACD" w:rsidRPr="00554A0E">
        <w:rPr>
          <w:rFonts w:ascii="Times New Roman" w:eastAsia="Calibri" w:hAnsi="Times New Roman"/>
          <w:sz w:val="22"/>
          <w:szCs w:val="22"/>
          <w:highlight w:val="yellow"/>
        </w:rPr>
        <w:t>ем</w:t>
      </w:r>
      <w:r w:rsidRPr="00554A0E">
        <w:rPr>
          <w:rFonts w:ascii="Times New Roman" w:eastAsia="Calibri" w:hAnsi="Times New Roman"/>
          <w:sz w:val="22"/>
          <w:szCs w:val="22"/>
          <w:highlight w:val="yellow"/>
        </w:rPr>
        <w:t xml:space="preserve"> по адресу: </w:t>
      </w:r>
      <w:r w:rsidR="00EA4BF8" w:rsidRPr="00554A0E">
        <w:rPr>
          <w:rFonts w:ascii="Times New Roman" w:eastAsia="Calibri" w:hAnsi="Times New Roman"/>
          <w:sz w:val="22"/>
          <w:szCs w:val="22"/>
          <w:highlight w:val="yellow"/>
        </w:rPr>
        <w:t>РБ, г. Бирск, ул. Гагарина 92</w:t>
      </w:r>
      <w:r w:rsidR="00474591" w:rsidRPr="00554A0E">
        <w:rPr>
          <w:rFonts w:ascii="Times New Roman" w:eastAsia="Calibri" w:hAnsi="Times New Roman"/>
          <w:sz w:val="22"/>
          <w:szCs w:val="22"/>
          <w:highlight w:val="yellow"/>
        </w:rPr>
        <w:t>.</w:t>
      </w:r>
    </w:p>
    <w:p w:rsidR="00D561AD" w:rsidRPr="00554A0E" w:rsidRDefault="00D561AD" w:rsidP="00EB368F">
      <w:pPr>
        <w:pStyle w:val="a4"/>
        <w:numPr>
          <w:ilvl w:val="1"/>
          <w:numId w:val="1"/>
        </w:numPr>
        <w:tabs>
          <w:tab w:val="left" w:pos="284"/>
          <w:tab w:val="left" w:pos="426"/>
        </w:tabs>
        <w:spacing w:after="0" w:line="240" w:lineRule="auto"/>
        <w:ind w:left="0" w:firstLine="0"/>
        <w:jc w:val="both"/>
        <w:rPr>
          <w:rFonts w:ascii="Times New Roman" w:hAnsi="Times New Roman"/>
          <w:sz w:val="22"/>
          <w:szCs w:val="22"/>
          <w:highlight w:val="yellow"/>
          <w:lang w:val="ba-RU"/>
        </w:rPr>
      </w:pPr>
      <w:r w:rsidRPr="00554A0E">
        <w:rPr>
          <w:rFonts w:ascii="Times New Roman" w:hAnsi="Times New Roman"/>
          <w:b/>
          <w:bCs/>
          <w:sz w:val="22"/>
          <w:szCs w:val="22"/>
          <w:highlight w:val="yellow"/>
          <w:lang w:val="ba-RU"/>
        </w:rPr>
        <w:t>Срок поставки</w:t>
      </w:r>
      <w:r w:rsidR="00BB15C0" w:rsidRPr="00554A0E">
        <w:rPr>
          <w:rFonts w:ascii="Times New Roman" w:hAnsi="Times New Roman"/>
          <w:sz w:val="22"/>
          <w:szCs w:val="22"/>
          <w:highlight w:val="yellow"/>
          <w:lang w:val="ba-RU"/>
        </w:rPr>
        <w:t xml:space="preserve"> Предмета лизинга</w:t>
      </w:r>
      <w:r w:rsidRPr="00554A0E">
        <w:rPr>
          <w:rFonts w:ascii="Times New Roman" w:hAnsi="Times New Roman"/>
          <w:b/>
          <w:bCs/>
          <w:sz w:val="22"/>
          <w:szCs w:val="22"/>
          <w:highlight w:val="yellow"/>
          <w:lang w:val="ba-RU"/>
        </w:rPr>
        <w:t>:</w:t>
      </w:r>
      <w:r w:rsidRPr="00554A0E">
        <w:rPr>
          <w:rFonts w:ascii="Times New Roman" w:hAnsi="Times New Roman"/>
          <w:sz w:val="22"/>
          <w:szCs w:val="22"/>
          <w:highlight w:val="yellow"/>
          <w:lang w:val="ba-RU"/>
        </w:rPr>
        <w:t xml:space="preserve"> Лизингодатель обязуется осуществить поставку Предмета лизинга Лизингополучателю в течение 1</w:t>
      </w:r>
      <w:r w:rsidR="00EA4BF8" w:rsidRPr="00554A0E">
        <w:rPr>
          <w:rFonts w:ascii="Times New Roman" w:hAnsi="Times New Roman"/>
          <w:sz w:val="22"/>
          <w:szCs w:val="22"/>
          <w:highlight w:val="yellow"/>
          <w:lang w:val="ba-RU"/>
        </w:rPr>
        <w:t>4</w:t>
      </w:r>
      <w:r w:rsidRPr="00554A0E">
        <w:rPr>
          <w:rFonts w:ascii="Times New Roman" w:hAnsi="Times New Roman"/>
          <w:sz w:val="22"/>
          <w:szCs w:val="22"/>
          <w:highlight w:val="yellow"/>
          <w:lang w:val="ba-RU"/>
        </w:rPr>
        <w:t xml:space="preserve"> календарных дней с момента заключения Договора</w:t>
      </w:r>
      <w:r w:rsidR="00CF51B4" w:rsidRPr="00554A0E">
        <w:rPr>
          <w:rFonts w:ascii="Times New Roman" w:hAnsi="Times New Roman"/>
          <w:sz w:val="22"/>
          <w:szCs w:val="22"/>
          <w:highlight w:val="yellow"/>
          <w:lang w:val="ba-RU"/>
        </w:rPr>
        <w:t>.</w:t>
      </w:r>
    </w:p>
    <w:p w:rsidR="00CF51B4" w:rsidRPr="00554A0E" w:rsidRDefault="00CF51B4" w:rsidP="00EB368F">
      <w:pPr>
        <w:tabs>
          <w:tab w:val="left" w:pos="426"/>
        </w:tabs>
        <w:spacing w:after="0" w:line="240" w:lineRule="auto"/>
        <w:jc w:val="both"/>
        <w:rPr>
          <w:rFonts w:ascii="Times New Roman" w:hAnsi="Times New Roman"/>
          <w:bCs/>
          <w:i/>
          <w:iCs/>
          <w:lang w:val="ba-RU"/>
        </w:rPr>
      </w:pPr>
      <w:bookmarkStart w:id="3" w:name="_Hlk181802425"/>
      <w:bookmarkStart w:id="4" w:name="_Hlk221888732"/>
    </w:p>
    <w:p w:rsidR="00D561AD" w:rsidRPr="00554A0E" w:rsidRDefault="00D561AD" w:rsidP="00EB368F">
      <w:pPr>
        <w:tabs>
          <w:tab w:val="left" w:pos="426"/>
        </w:tabs>
        <w:spacing w:after="0" w:line="240" w:lineRule="auto"/>
        <w:jc w:val="both"/>
        <w:rPr>
          <w:rFonts w:ascii="Times New Roman" w:hAnsi="Times New Roman"/>
          <w:bCs/>
          <w:i/>
          <w:iCs/>
          <w:lang w:val="ba-RU"/>
        </w:rPr>
      </w:pPr>
      <w:r w:rsidRPr="00554A0E">
        <w:rPr>
          <w:rFonts w:ascii="Times New Roman" w:hAnsi="Times New Roman"/>
          <w:bCs/>
          <w:i/>
          <w:iCs/>
          <w:lang w:val="ba-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bookmarkEnd w:id="3"/>
    </w:p>
    <w:bookmarkEnd w:id="4"/>
    <w:p w:rsidR="00D561AD" w:rsidRPr="00554A0E" w:rsidRDefault="00D561AD" w:rsidP="00EB368F">
      <w:pPr>
        <w:tabs>
          <w:tab w:val="left" w:pos="284"/>
          <w:tab w:val="left" w:pos="426"/>
        </w:tabs>
        <w:spacing w:after="0" w:line="240" w:lineRule="auto"/>
        <w:jc w:val="both"/>
        <w:rPr>
          <w:rFonts w:ascii="Times New Roman" w:hAnsi="Times New Roman"/>
          <w:b/>
          <w:bCs/>
          <w:i/>
          <w:iCs/>
        </w:rPr>
      </w:pPr>
    </w:p>
    <w:tbl>
      <w:tblPr>
        <w:tblStyle w:val="a8"/>
        <w:tblW w:w="0" w:type="auto"/>
        <w:jc w:val="center"/>
        <w:tblLook w:val="04A0"/>
      </w:tblPr>
      <w:tblGrid>
        <w:gridCol w:w="736"/>
        <w:gridCol w:w="1557"/>
        <w:gridCol w:w="2082"/>
        <w:gridCol w:w="1361"/>
        <w:gridCol w:w="2103"/>
        <w:gridCol w:w="2299"/>
      </w:tblGrid>
      <w:tr w:rsidR="00C65CD2" w:rsidRPr="00554A0E" w:rsidTr="00C65CD2">
        <w:trPr>
          <w:trHeight w:val="345"/>
          <w:jc w:val="center"/>
        </w:trPr>
        <w:tc>
          <w:tcPr>
            <w:tcW w:w="1980" w:type="dxa"/>
            <w:vMerge w:val="restart"/>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r w:rsidRPr="00554A0E">
              <w:rPr>
                <w:rFonts w:ascii="Times New Roman" w:hAnsi="Times New Roman"/>
                <w:b/>
                <w:bCs/>
              </w:rPr>
              <w:t>№ п/п</w:t>
            </w:r>
          </w:p>
        </w:tc>
        <w:tc>
          <w:tcPr>
            <w:tcW w:w="2680" w:type="dxa"/>
            <w:vMerge w:val="restart"/>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r w:rsidRPr="00554A0E">
              <w:rPr>
                <w:rFonts w:ascii="Times New Roman" w:hAnsi="Times New Roman"/>
                <w:b/>
                <w:bCs/>
              </w:rPr>
              <w:t>Код</w:t>
            </w:r>
          </w:p>
        </w:tc>
        <w:tc>
          <w:tcPr>
            <w:tcW w:w="4460" w:type="dxa"/>
            <w:vMerge w:val="restart"/>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r w:rsidRPr="00554A0E">
              <w:rPr>
                <w:rFonts w:ascii="Times New Roman" w:hAnsi="Times New Roman"/>
                <w:b/>
                <w:bCs/>
              </w:rPr>
              <w:t>Наименование</w:t>
            </w:r>
          </w:p>
        </w:tc>
        <w:tc>
          <w:tcPr>
            <w:tcW w:w="12820" w:type="dxa"/>
            <w:gridSpan w:val="3"/>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r w:rsidRPr="00554A0E">
              <w:rPr>
                <w:rFonts w:ascii="Times New Roman" w:hAnsi="Times New Roman"/>
                <w:b/>
                <w:bCs/>
              </w:rPr>
              <w:t>Национальный режим</w:t>
            </w:r>
          </w:p>
        </w:tc>
      </w:tr>
      <w:tr w:rsidR="00C65CD2" w:rsidRPr="00554A0E" w:rsidTr="00C65CD2">
        <w:trPr>
          <w:trHeight w:val="345"/>
          <w:jc w:val="center"/>
        </w:trPr>
        <w:tc>
          <w:tcPr>
            <w:tcW w:w="1980" w:type="dxa"/>
            <w:vMerge/>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p>
        </w:tc>
        <w:tc>
          <w:tcPr>
            <w:tcW w:w="2680" w:type="dxa"/>
            <w:vMerge/>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p>
        </w:tc>
        <w:tc>
          <w:tcPr>
            <w:tcW w:w="4460" w:type="dxa"/>
            <w:vMerge/>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p>
        </w:tc>
        <w:tc>
          <w:tcPr>
            <w:tcW w:w="3280" w:type="dxa"/>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r w:rsidRPr="00554A0E">
              <w:rPr>
                <w:rFonts w:ascii="Times New Roman" w:hAnsi="Times New Roman"/>
                <w:b/>
                <w:bCs/>
              </w:rPr>
              <w:t>1875 (Запрет)</w:t>
            </w:r>
          </w:p>
        </w:tc>
        <w:tc>
          <w:tcPr>
            <w:tcW w:w="4580" w:type="dxa"/>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r w:rsidRPr="00554A0E">
              <w:rPr>
                <w:rFonts w:ascii="Times New Roman" w:hAnsi="Times New Roman"/>
                <w:b/>
                <w:bCs/>
              </w:rPr>
              <w:t>1875 (Ограничение)</w:t>
            </w:r>
          </w:p>
        </w:tc>
        <w:tc>
          <w:tcPr>
            <w:tcW w:w="4960" w:type="dxa"/>
            <w:hideMark/>
          </w:tcPr>
          <w:p w:rsidR="00C65CD2" w:rsidRPr="00554A0E" w:rsidRDefault="00C65CD2" w:rsidP="00C65CD2">
            <w:pPr>
              <w:tabs>
                <w:tab w:val="left" w:pos="284"/>
                <w:tab w:val="left" w:pos="426"/>
              </w:tabs>
              <w:spacing w:after="0" w:line="240" w:lineRule="auto"/>
              <w:jc w:val="center"/>
              <w:rPr>
                <w:rFonts w:ascii="Times New Roman" w:hAnsi="Times New Roman"/>
                <w:b/>
                <w:bCs/>
              </w:rPr>
            </w:pPr>
            <w:r w:rsidRPr="00554A0E">
              <w:rPr>
                <w:rFonts w:ascii="Times New Roman" w:hAnsi="Times New Roman"/>
                <w:b/>
                <w:bCs/>
              </w:rPr>
              <w:t>1875 (Преимущество)</w:t>
            </w:r>
          </w:p>
        </w:tc>
      </w:tr>
      <w:tr w:rsidR="00C65CD2" w:rsidRPr="00554A0E" w:rsidTr="00C65CD2">
        <w:trPr>
          <w:trHeight w:val="315"/>
          <w:jc w:val="center"/>
        </w:trPr>
        <w:tc>
          <w:tcPr>
            <w:tcW w:w="1980" w:type="dxa"/>
            <w:hideMark/>
          </w:tcPr>
          <w:p w:rsidR="00C65CD2" w:rsidRPr="00554A0E" w:rsidRDefault="00C65CD2" w:rsidP="00C65CD2">
            <w:pPr>
              <w:tabs>
                <w:tab w:val="left" w:pos="284"/>
                <w:tab w:val="left" w:pos="426"/>
              </w:tabs>
              <w:spacing w:after="0" w:line="240" w:lineRule="auto"/>
              <w:jc w:val="center"/>
              <w:rPr>
                <w:rFonts w:ascii="Times New Roman" w:hAnsi="Times New Roman"/>
              </w:rPr>
            </w:pPr>
            <w:r w:rsidRPr="00554A0E">
              <w:rPr>
                <w:rFonts w:ascii="Times New Roman" w:hAnsi="Times New Roman"/>
              </w:rPr>
              <w:t>1</w:t>
            </w:r>
          </w:p>
        </w:tc>
        <w:tc>
          <w:tcPr>
            <w:tcW w:w="2680" w:type="dxa"/>
            <w:hideMark/>
          </w:tcPr>
          <w:p w:rsidR="00C65CD2" w:rsidRPr="00554A0E" w:rsidRDefault="00C65CD2" w:rsidP="00C65CD2">
            <w:pPr>
              <w:tabs>
                <w:tab w:val="left" w:pos="284"/>
                <w:tab w:val="left" w:pos="426"/>
              </w:tabs>
              <w:spacing w:after="0" w:line="240" w:lineRule="auto"/>
              <w:jc w:val="center"/>
              <w:rPr>
                <w:rFonts w:ascii="Times New Roman" w:hAnsi="Times New Roman"/>
              </w:rPr>
            </w:pPr>
            <w:r w:rsidRPr="00554A0E">
              <w:rPr>
                <w:rFonts w:ascii="Times New Roman" w:hAnsi="Times New Roman"/>
              </w:rPr>
              <w:t>29.10.4</w:t>
            </w:r>
            <w:r w:rsidR="00C233D0" w:rsidRPr="00554A0E">
              <w:rPr>
                <w:rFonts w:ascii="Times New Roman" w:hAnsi="Times New Roman"/>
              </w:rPr>
              <w:t>2</w:t>
            </w:r>
            <w:r w:rsidRPr="00554A0E">
              <w:rPr>
                <w:rFonts w:ascii="Times New Roman" w:hAnsi="Times New Roman"/>
              </w:rPr>
              <w:t>.111</w:t>
            </w:r>
          </w:p>
        </w:tc>
        <w:tc>
          <w:tcPr>
            <w:tcW w:w="4460" w:type="dxa"/>
            <w:hideMark/>
          </w:tcPr>
          <w:p w:rsidR="00C65CD2" w:rsidRPr="00554A0E" w:rsidRDefault="00C65CD2" w:rsidP="00C65CD2">
            <w:pPr>
              <w:tabs>
                <w:tab w:val="left" w:pos="284"/>
                <w:tab w:val="left" w:pos="426"/>
              </w:tabs>
              <w:spacing w:after="0" w:line="240" w:lineRule="auto"/>
              <w:jc w:val="center"/>
              <w:rPr>
                <w:rFonts w:ascii="Times New Roman" w:hAnsi="Times New Roman"/>
              </w:rPr>
            </w:pPr>
            <w:r w:rsidRPr="00554A0E">
              <w:rPr>
                <w:rFonts w:ascii="Times New Roman" w:hAnsi="Times New Roman"/>
              </w:rPr>
              <w:t>Грузовой автомобиль</w:t>
            </w:r>
          </w:p>
        </w:tc>
        <w:tc>
          <w:tcPr>
            <w:tcW w:w="3280" w:type="dxa"/>
            <w:hideMark/>
          </w:tcPr>
          <w:p w:rsidR="00C65CD2" w:rsidRPr="00554A0E" w:rsidRDefault="00C65CD2" w:rsidP="00C65CD2">
            <w:pPr>
              <w:tabs>
                <w:tab w:val="left" w:pos="284"/>
                <w:tab w:val="left" w:pos="426"/>
              </w:tabs>
              <w:spacing w:after="0" w:line="240" w:lineRule="auto"/>
              <w:jc w:val="center"/>
              <w:rPr>
                <w:rFonts w:ascii="Times New Roman" w:hAnsi="Times New Roman"/>
              </w:rPr>
            </w:pPr>
            <w:r w:rsidRPr="00554A0E">
              <w:rPr>
                <w:rFonts w:ascii="Segoe UI Symbol" w:hAnsi="Segoe UI Symbol" w:cs="Segoe UI Symbol"/>
              </w:rPr>
              <w:t>✓</w:t>
            </w:r>
          </w:p>
        </w:tc>
        <w:tc>
          <w:tcPr>
            <w:tcW w:w="4580" w:type="dxa"/>
            <w:hideMark/>
          </w:tcPr>
          <w:p w:rsidR="00C65CD2" w:rsidRPr="00554A0E" w:rsidRDefault="00C65CD2" w:rsidP="00C65CD2">
            <w:pPr>
              <w:tabs>
                <w:tab w:val="left" w:pos="284"/>
                <w:tab w:val="left" w:pos="426"/>
              </w:tabs>
              <w:spacing w:after="0" w:line="240" w:lineRule="auto"/>
              <w:jc w:val="center"/>
              <w:rPr>
                <w:rFonts w:ascii="Times New Roman" w:hAnsi="Times New Roman"/>
              </w:rPr>
            </w:pPr>
          </w:p>
        </w:tc>
        <w:tc>
          <w:tcPr>
            <w:tcW w:w="4960" w:type="dxa"/>
            <w:hideMark/>
          </w:tcPr>
          <w:p w:rsidR="00C65CD2" w:rsidRPr="00554A0E" w:rsidRDefault="00C65CD2" w:rsidP="00C65CD2">
            <w:pPr>
              <w:tabs>
                <w:tab w:val="left" w:pos="284"/>
                <w:tab w:val="left" w:pos="426"/>
              </w:tabs>
              <w:spacing w:after="0" w:line="240" w:lineRule="auto"/>
              <w:jc w:val="center"/>
              <w:rPr>
                <w:rFonts w:ascii="Times New Roman" w:hAnsi="Times New Roman"/>
              </w:rPr>
            </w:pPr>
          </w:p>
        </w:tc>
      </w:tr>
    </w:tbl>
    <w:p w:rsidR="00C65CD2" w:rsidRPr="00554A0E" w:rsidRDefault="00C65CD2" w:rsidP="00EB368F">
      <w:pPr>
        <w:tabs>
          <w:tab w:val="left" w:pos="284"/>
          <w:tab w:val="left" w:pos="426"/>
        </w:tabs>
        <w:spacing w:after="0" w:line="240" w:lineRule="auto"/>
        <w:jc w:val="both"/>
        <w:rPr>
          <w:rFonts w:ascii="Times New Roman" w:hAnsi="Times New Roman"/>
          <w:b/>
          <w:bCs/>
          <w:i/>
          <w:iCs/>
        </w:rPr>
      </w:pPr>
    </w:p>
    <w:p w:rsidR="00C65CD2" w:rsidRPr="00554A0E" w:rsidRDefault="000972F5" w:rsidP="00EB368F">
      <w:pPr>
        <w:numPr>
          <w:ilvl w:val="0"/>
          <w:numId w:val="1"/>
        </w:numPr>
        <w:tabs>
          <w:tab w:val="left" w:pos="426"/>
        </w:tabs>
        <w:spacing w:after="0" w:line="240" w:lineRule="auto"/>
        <w:ind w:left="0" w:firstLine="0"/>
        <w:jc w:val="both"/>
        <w:rPr>
          <w:rFonts w:ascii="Times New Roman" w:hAnsi="Times New Roman"/>
          <w:b/>
        </w:rPr>
      </w:pPr>
      <w:r w:rsidRPr="00554A0E">
        <w:rPr>
          <w:rFonts w:ascii="Times New Roman" w:hAnsi="Times New Roman"/>
          <w:b/>
        </w:rPr>
        <w:t>Функциональные и качественные характеристики, значения характеристик, ед. измерения характеристик</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4969"/>
        <w:gridCol w:w="4961"/>
      </w:tblGrid>
      <w:tr w:rsidR="00D561AD" w:rsidRPr="00554A0E" w:rsidTr="00F200F4">
        <w:trPr>
          <w:trHeight w:val="23"/>
        </w:trPr>
        <w:tc>
          <w:tcPr>
            <w:tcW w:w="2502" w:type="pct"/>
          </w:tcPr>
          <w:p w:rsidR="00D561AD" w:rsidRPr="00554A0E" w:rsidRDefault="00D561AD" w:rsidP="00EB368F">
            <w:pPr>
              <w:pStyle w:val="a7"/>
              <w:tabs>
                <w:tab w:val="left" w:pos="426"/>
              </w:tabs>
              <w:spacing w:line="240" w:lineRule="auto"/>
              <w:ind w:firstLine="0"/>
              <w:jc w:val="center"/>
              <w:rPr>
                <w:rStyle w:val="a6"/>
                <w:rFonts w:ascii="Times New Roman" w:hAnsi="Times New Roman" w:cs="Times New Roman"/>
                <w:b/>
                <w:bCs/>
              </w:rPr>
            </w:pPr>
            <w:r w:rsidRPr="00554A0E">
              <w:rPr>
                <w:rStyle w:val="a6"/>
                <w:rFonts w:ascii="Times New Roman" w:hAnsi="Times New Roman" w:cs="Times New Roman"/>
                <w:b/>
                <w:bCs/>
              </w:rPr>
              <w:t>Характеристика</w:t>
            </w:r>
          </w:p>
        </w:tc>
        <w:tc>
          <w:tcPr>
            <w:tcW w:w="2498" w:type="pct"/>
          </w:tcPr>
          <w:p w:rsidR="00D561AD" w:rsidRPr="00554A0E" w:rsidRDefault="00D561AD" w:rsidP="00EB368F">
            <w:pPr>
              <w:pStyle w:val="a7"/>
              <w:tabs>
                <w:tab w:val="left" w:pos="426"/>
              </w:tabs>
              <w:spacing w:line="240" w:lineRule="auto"/>
              <w:ind w:firstLine="0"/>
              <w:jc w:val="center"/>
              <w:rPr>
                <w:rStyle w:val="a6"/>
                <w:rFonts w:ascii="Times New Roman" w:hAnsi="Times New Roman" w:cs="Times New Roman"/>
                <w:b/>
                <w:bCs/>
              </w:rPr>
            </w:pPr>
            <w:r w:rsidRPr="00554A0E">
              <w:rPr>
                <w:rStyle w:val="a6"/>
                <w:rFonts w:ascii="Times New Roman" w:hAnsi="Times New Roman" w:cs="Times New Roman"/>
                <w:b/>
                <w:bCs/>
              </w:rPr>
              <w:t>Требование</w:t>
            </w:r>
          </w:p>
        </w:tc>
      </w:tr>
      <w:tr w:rsidR="00D561AD" w:rsidRPr="00554A0E" w:rsidTr="00F200F4">
        <w:trPr>
          <w:trHeight w:val="23"/>
        </w:trPr>
        <w:tc>
          <w:tcPr>
            <w:tcW w:w="2502" w:type="pct"/>
          </w:tcPr>
          <w:p w:rsidR="00D561AD" w:rsidRPr="00554A0E" w:rsidRDefault="005B33A8" w:rsidP="00EB368F">
            <w:pPr>
              <w:pStyle w:val="a7"/>
              <w:tabs>
                <w:tab w:val="left" w:pos="426"/>
              </w:tabs>
              <w:spacing w:line="240" w:lineRule="auto"/>
              <w:ind w:firstLine="0"/>
              <w:rPr>
                <w:rStyle w:val="a6"/>
                <w:rFonts w:ascii="Times New Roman" w:hAnsi="Times New Roman" w:cs="Times New Roman"/>
                <w:b/>
                <w:bCs/>
              </w:rPr>
            </w:pPr>
            <w:r w:rsidRPr="00554A0E">
              <w:rPr>
                <w:rFonts w:ascii="Times New Roman" w:eastAsia="Calibri" w:hAnsi="Times New Roman" w:cs="Times New Roman"/>
                <w:b/>
                <w:bCs/>
              </w:rPr>
              <w:t>Грузовой автомобиль</w:t>
            </w:r>
            <w:r w:rsidR="00EA4BF8" w:rsidRPr="00554A0E">
              <w:rPr>
                <w:rFonts w:ascii="Times New Roman" w:eastAsia="Calibri" w:hAnsi="Times New Roman" w:cs="Times New Roman"/>
                <w:b/>
                <w:bCs/>
              </w:rPr>
              <w:t xml:space="preserve"> Компас 12</w:t>
            </w:r>
          </w:p>
        </w:tc>
        <w:tc>
          <w:tcPr>
            <w:tcW w:w="2498" w:type="pct"/>
          </w:tcPr>
          <w:p w:rsidR="00D561AD" w:rsidRPr="00554A0E" w:rsidRDefault="00D561AD" w:rsidP="00EB368F">
            <w:pPr>
              <w:pStyle w:val="a7"/>
              <w:tabs>
                <w:tab w:val="left" w:pos="426"/>
              </w:tabs>
              <w:spacing w:line="240" w:lineRule="auto"/>
              <w:ind w:firstLine="0"/>
              <w:rPr>
                <w:rStyle w:val="a6"/>
                <w:rFonts w:ascii="Times New Roman" w:hAnsi="Times New Roman" w:cs="Times New Roman"/>
                <w:b/>
                <w:bCs/>
              </w:rPr>
            </w:pPr>
            <w:r w:rsidRPr="00554A0E">
              <w:rPr>
                <w:rStyle w:val="a6"/>
                <w:rFonts w:ascii="Times New Roman" w:hAnsi="Times New Roman" w:cs="Times New Roman"/>
                <w:b/>
                <w:bCs/>
              </w:rPr>
              <w:t xml:space="preserve">1 </w:t>
            </w:r>
            <w:proofErr w:type="spellStart"/>
            <w:r w:rsidRPr="00554A0E">
              <w:rPr>
                <w:rStyle w:val="a6"/>
                <w:rFonts w:ascii="Times New Roman" w:hAnsi="Times New Roman" w:cs="Times New Roman"/>
                <w:b/>
                <w:bCs/>
              </w:rPr>
              <w:t>шт</w:t>
            </w:r>
            <w:proofErr w:type="spellEnd"/>
          </w:p>
        </w:tc>
      </w:tr>
      <w:tr w:rsidR="00D561AD" w:rsidRPr="00554A0E" w:rsidTr="00F200F4">
        <w:trPr>
          <w:trHeight w:val="23"/>
        </w:trPr>
        <w:tc>
          <w:tcPr>
            <w:tcW w:w="2502" w:type="pct"/>
          </w:tcPr>
          <w:p w:rsidR="00D561AD" w:rsidRPr="00554A0E" w:rsidRDefault="00EA4BF8" w:rsidP="00EA4BF8">
            <w:pPr>
              <w:pStyle w:val="a7"/>
              <w:tabs>
                <w:tab w:val="left" w:pos="426"/>
              </w:tabs>
              <w:spacing w:line="240" w:lineRule="auto"/>
              <w:ind w:firstLine="0"/>
              <w:rPr>
                <w:rFonts w:ascii="Times New Roman" w:eastAsia="Calibri" w:hAnsi="Times New Roman" w:cs="Times New Roman"/>
                <w:b/>
                <w:bCs/>
              </w:rPr>
            </w:pPr>
            <w:r w:rsidRPr="00554A0E">
              <w:rPr>
                <w:rFonts w:ascii="Times New Roman" w:eastAsia="Calibri" w:hAnsi="Times New Roman" w:cs="Times New Roman"/>
              </w:rPr>
              <w:t>Тип грузовика</w:t>
            </w:r>
          </w:p>
        </w:tc>
        <w:tc>
          <w:tcPr>
            <w:tcW w:w="2498" w:type="pct"/>
          </w:tcPr>
          <w:p w:rsidR="00D561AD" w:rsidRPr="00554A0E" w:rsidRDefault="00EA4BF8" w:rsidP="00EA4BF8">
            <w:pPr>
              <w:pStyle w:val="a7"/>
              <w:tabs>
                <w:tab w:val="left" w:pos="426"/>
              </w:tabs>
              <w:spacing w:line="240" w:lineRule="auto"/>
              <w:ind w:firstLine="0"/>
              <w:rPr>
                <w:rStyle w:val="a6"/>
                <w:rFonts w:ascii="Times New Roman" w:hAnsi="Times New Roman" w:cs="Times New Roman"/>
                <w:b/>
                <w:bCs/>
              </w:rPr>
            </w:pPr>
            <w:r w:rsidRPr="00554A0E">
              <w:rPr>
                <w:rFonts w:ascii="Times New Roman" w:eastAsia="Calibri" w:hAnsi="Times New Roman" w:cs="Times New Roman"/>
              </w:rPr>
              <w:t>Рефрижератор</w:t>
            </w:r>
          </w:p>
        </w:tc>
      </w:tr>
      <w:tr w:rsidR="005B33A8" w:rsidRPr="00554A0E" w:rsidTr="00F200F4">
        <w:trPr>
          <w:trHeight w:val="23"/>
        </w:trPr>
        <w:tc>
          <w:tcPr>
            <w:tcW w:w="2502" w:type="pct"/>
          </w:tcPr>
          <w:p w:rsidR="005B33A8"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Тип кабины</w:t>
            </w:r>
          </w:p>
        </w:tc>
        <w:tc>
          <w:tcPr>
            <w:tcW w:w="2498" w:type="pct"/>
          </w:tcPr>
          <w:p w:rsidR="005B33A8" w:rsidRPr="00554A0E" w:rsidRDefault="00EA4BF8" w:rsidP="00EA4BF8">
            <w:pPr>
              <w:pStyle w:val="a7"/>
              <w:tabs>
                <w:tab w:val="left" w:pos="426"/>
              </w:tabs>
              <w:spacing w:line="240" w:lineRule="auto"/>
              <w:ind w:firstLine="0"/>
              <w:rPr>
                <w:rFonts w:ascii="Times New Roman" w:eastAsia="Calibri" w:hAnsi="Times New Roman" w:cs="Times New Roman"/>
              </w:rPr>
            </w:pPr>
            <w:proofErr w:type="spellStart"/>
            <w:r w:rsidRPr="00554A0E">
              <w:rPr>
                <w:rFonts w:ascii="Times New Roman" w:eastAsia="Calibri" w:hAnsi="Times New Roman" w:cs="Times New Roman"/>
              </w:rPr>
              <w:t>Бескапотный</w:t>
            </w:r>
            <w:proofErr w:type="spellEnd"/>
          </w:p>
        </w:tc>
      </w:tr>
      <w:tr w:rsidR="00646AE7" w:rsidRPr="00554A0E" w:rsidTr="00EA4BF8">
        <w:trPr>
          <w:trHeight w:val="23"/>
        </w:trPr>
        <w:tc>
          <w:tcPr>
            <w:tcW w:w="2502" w:type="pct"/>
            <w:shd w:val="clear" w:color="auto" w:fill="auto"/>
          </w:tcPr>
          <w:p w:rsidR="0040026F"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Подвеска кабины</w:t>
            </w:r>
          </w:p>
        </w:tc>
        <w:tc>
          <w:tcPr>
            <w:tcW w:w="2498" w:type="pct"/>
            <w:shd w:val="clear" w:color="auto" w:fill="auto"/>
          </w:tcPr>
          <w:p w:rsidR="00646AE7"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Механическая</w:t>
            </w:r>
          </w:p>
        </w:tc>
      </w:tr>
      <w:tr w:rsidR="00646AE7" w:rsidRPr="00554A0E" w:rsidTr="00EA4BF8">
        <w:trPr>
          <w:trHeight w:val="23"/>
        </w:trPr>
        <w:tc>
          <w:tcPr>
            <w:tcW w:w="2502" w:type="pct"/>
            <w:shd w:val="clear" w:color="auto" w:fill="auto"/>
          </w:tcPr>
          <w:p w:rsidR="00646AE7"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Объём двигателя, см3</w:t>
            </w:r>
          </w:p>
        </w:tc>
        <w:tc>
          <w:tcPr>
            <w:tcW w:w="2498" w:type="pct"/>
            <w:shd w:val="clear" w:color="auto" w:fill="auto"/>
          </w:tcPr>
          <w:p w:rsidR="00646AE7" w:rsidRPr="00554A0E" w:rsidRDefault="00712577" w:rsidP="00EB368F">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3760</w:t>
            </w:r>
          </w:p>
        </w:tc>
      </w:tr>
      <w:tr w:rsidR="00EA4BF8" w:rsidRPr="00554A0E" w:rsidTr="00EA4BF8">
        <w:trPr>
          <w:trHeight w:val="23"/>
        </w:trPr>
        <w:tc>
          <w:tcPr>
            <w:tcW w:w="2502" w:type="pct"/>
            <w:shd w:val="clear" w:color="auto" w:fill="auto"/>
          </w:tcPr>
          <w:p w:rsidR="00EA4BF8"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Привод</w:t>
            </w:r>
          </w:p>
        </w:tc>
        <w:tc>
          <w:tcPr>
            <w:tcW w:w="2498" w:type="pct"/>
            <w:shd w:val="clear" w:color="auto" w:fill="auto"/>
          </w:tcPr>
          <w:p w:rsidR="00EA4BF8" w:rsidRPr="00554A0E" w:rsidRDefault="00EA4BF8" w:rsidP="00EB368F">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Задний</w:t>
            </w:r>
          </w:p>
        </w:tc>
      </w:tr>
      <w:tr w:rsidR="00646AE7" w:rsidRPr="00554A0E" w:rsidTr="00EA4BF8">
        <w:trPr>
          <w:trHeight w:val="23"/>
        </w:trPr>
        <w:tc>
          <w:tcPr>
            <w:tcW w:w="2502" w:type="pct"/>
            <w:shd w:val="clear" w:color="auto" w:fill="auto"/>
          </w:tcPr>
          <w:p w:rsidR="00646AE7"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Колёсная формула</w:t>
            </w:r>
          </w:p>
        </w:tc>
        <w:tc>
          <w:tcPr>
            <w:tcW w:w="2498" w:type="pct"/>
            <w:shd w:val="clear" w:color="auto" w:fill="auto"/>
          </w:tcPr>
          <w:p w:rsidR="00646AE7" w:rsidRPr="00554A0E" w:rsidRDefault="00712577"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4×2</w:t>
            </w:r>
          </w:p>
        </w:tc>
      </w:tr>
      <w:tr w:rsidR="005B33A8" w:rsidRPr="00554A0E" w:rsidTr="00F200F4">
        <w:trPr>
          <w:trHeight w:val="23"/>
        </w:trPr>
        <w:tc>
          <w:tcPr>
            <w:tcW w:w="2502" w:type="pct"/>
          </w:tcPr>
          <w:p w:rsidR="005B33A8"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Количество передач</w:t>
            </w:r>
          </w:p>
        </w:tc>
        <w:tc>
          <w:tcPr>
            <w:tcW w:w="2498" w:type="pct"/>
          </w:tcPr>
          <w:p w:rsidR="005B33A8" w:rsidRPr="00554A0E" w:rsidRDefault="00712577"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6</w:t>
            </w:r>
          </w:p>
        </w:tc>
      </w:tr>
      <w:tr w:rsidR="00D561AD" w:rsidRPr="00554A0E" w:rsidTr="00F200F4">
        <w:trPr>
          <w:trHeight w:val="23"/>
        </w:trPr>
        <w:tc>
          <w:tcPr>
            <w:tcW w:w="2502" w:type="pct"/>
          </w:tcPr>
          <w:p w:rsidR="00D561AD" w:rsidRPr="00554A0E" w:rsidRDefault="00EA4BF8" w:rsidP="00EA4BF8">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Трансмиссия</w:t>
            </w:r>
          </w:p>
        </w:tc>
        <w:tc>
          <w:tcPr>
            <w:tcW w:w="2498" w:type="pct"/>
          </w:tcPr>
          <w:p w:rsidR="00D561AD" w:rsidRPr="00554A0E" w:rsidRDefault="00EA4BF8" w:rsidP="00EA4BF8">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Механика</w:t>
            </w:r>
          </w:p>
        </w:tc>
      </w:tr>
      <w:tr w:rsidR="00D561AD" w:rsidRPr="00554A0E" w:rsidTr="00F200F4">
        <w:trPr>
          <w:trHeight w:val="23"/>
        </w:trPr>
        <w:tc>
          <w:tcPr>
            <w:tcW w:w="2502" w:type="pct"/>
          </w:tcPr>
          <w:p w:rsidR="00D561AD" w:rsidRPr="00554A0E" w:rsidRDefault="00EA4BF8" w:rsidP="00EA4BF8">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Количество дверей</w:t>
            </w:r>
          </w:p>
        </w:tc>
        <w:tc>
          <w:tcPr>
            <w:tcW w:w="2498" w:type="pct"/>
          </w:tcPr>
          <w:p w:rsidR="00D561AD" w:rsidRPr="00554A0E" w:rsidRDefault="00712577" w:rsidP="00712577">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2</w:t>
            </w:r>
          </w:p>
        </w:tc>
      </w:tr>
      <w:tr w:rsidR="00EA4BF8" w:rsidRPr="00554A0E" w:rsidTr="00EA4BF8">
        <w:trPr>
          <w:trHeight w:val="23"/>
        </w:trPr>
        <w:tc>
          <w:tcPr>
            <w:tcW w:w="5000" w:type="pct"/>
            <w:gridSpan w:val="2"/>
          </w:tcPr>
          <w:p w:rsidR="00EA4BF8" w:rsidRPr="00554A0E" w:rsidRDefault="00EA4BF8" w:rsidP="00EA4BF8">
            <w:pPr>
              <w:pStyle w:val="a7"/>
              <w:tabs>
                <w:tab w:val="left" w:pos="426"/>
              </w:tabs>
              <w:spacing w:line="240" w:lineRule="auto"/>
              <w:jc w:val="center"/>
              <w:rPr>
                <w:rFonts w:ascii="Times New Roman" w:eastAsia="Calibri" w:hAnsi="Times New Roman" w:cs="Times New Roman"/>
                <w:b/>
                <w:bCs/>
              </w:rPr>
            </w:pPr>
            <w:r w:rsidRPr="00554A0E">
              <w:rPr>
                <w:rFonts w:ascii="Times New Roman" w:eastAsia="Calibri" w:hAnsi="Times New Roman" w:cs="Times New Roman"/>
                <w:b/>
                <w:bCs/>
              </w:rPr>
              <w:t>Вес и допустимые нагрузки</w:t>
            </w:r>
          </w:p>
        </w:tc>
      </w:tr>
      <w:tr w:rsidR="00D561AD" w:rsidRPr="00554A0E" w:rsidTr="00F200F4">
        <w:trPr>
          <w:trHeight w:val="23"/>
        </w:trPr>
        <w:tc>
          <w:tcPr>
            <w:tcW w:w="2502" w:type="pct"/>
          </w:tcPr>
          <w:p w:rsidR="00D561AD" w:rsidRPr="00554A0E" w:rsidRDefault="00EA4BF8" w:rsidP="00EA4BF8">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Вес минимальный, кг</w:t>
            </w:r>
          </w:p>
        </w:tc>
        <w:tc>
          <w:tcPr>
            <w:tcW w:w="2498" w:type="pct"/>
          </w:tcPr>
          <w:p w:rsidR="00D561AD" w:rsidRPr="00554A0E" w:rsidRDefault="00712577" w:rsidP="00EB368F">
            <w:pPr>
              <w:tabs>
                <w:tab w:val="left" w:pos="426"/>
                <w:tab w:val="left" w:pos="1134"/>
              </w:tabs>
              <w:kinsoku w:val="0"/>
              <w:overflowPunct w:val="0"/>
              <w:spacing w:after="0" w:line="240" w:lineRule="auto"/>
              <w:rPr>
                <w:rFonts w:ascii="Times New Roman" w:hAnsi="Times New Roman"/>
              </w:rPr>
            </w:pPr>
            <w:r w:rsidRPr="00554A0E">
              <w:rPr>
                <w:rFonts w:ascii="Times New Roman" w:hAnsi="Times New Roman"/>
              </w:rPr>
              <w:t xml:space="preserve">не менее </w:t>
            </w:r>
            <w:r w:rsidR="00EA4BF8" w:rsidRPr="00554A0E">
              <w:rPr>
                <w:rFonts w:ascii="Times New Roman" w:hAnsi="Times New Roman"/>
              </w:rPr>
              <w:t>5000</w:t>
            </w:r>
          </w:p>
        </w:tc>
      </w:tr>
      <w:tr w:rsidR="00C233D0" w:rsidRPr="00554A0E" w:rsidTr="00F200F4">
        <w:trPr>
          <w:trHeight w:val="23"/>
        </w:trPr>
        <w:tc>
          <w:tcPr>
            <w:tcW w:w="2502" w:type="pct"/>
          </w:tcPr>
          <w:p w:rsidR="00C233D0" w:rsidRPr="00554A0E" w:rsidRDefault="00EA4BF8" w:rsidP="00DD5DEA">
            <w:pPr>
              <w:pStyle w:val="a7"/>
              <w:tabs>
                <w:tab w:val="left" w:pos="426"/>
              </w:tabs>
              <w:spacing w:line="240" w:lineRule="auto"/>
              <w:ind w:firstLine="0"/>
              <w:rPr>
                <w:rFonts w:ascii="Times New Roman" w:hAnsi="Times New Roman" w:cs="Times New Roman"/>
                <w:color w:val="000000"/>
                <w:shd w:val="clear" w:color="auto" w:fill="FFFFFF"/>
              </w:rPr>
            </w:pPr>
            <w:r w:rsidRPr="00554A0E">
              <w:rPr>
                <w:rFonts w:ascii="Times New Roman" w:eastAsia="Calibri" w:hAnsi="Times New Roman" w:cs="Times New Roman"/>
              </w:rPr>
              <w:t>Разрешённая максимальная масса, кг</w:t>
            </w:r>
          </w:p>
        </w:tc>
        <w:tc>
          <w:tcPr>
            <w:tcW w:w="2498" w:type="pct"/>
          </w:tcPr>
          <w:p w:rsidR="00C233D0" w:rsidRPr="00554A0E" w:rsidRDefault="00712577" w:rsidP="00EB368F">
            <w:pPr>
              <w:tabs>
                <w:tab w:val="left" w:pos="426"/>
                <w:tab w:val="left" w:pos="1134"/>
              </w:tabs>
              <w:kinsoku w:val="0"/>
              <w:overflowPunct w:val="0"/>
              <w:spacing w:after="0" w:line="240" w:lineRule="auto"/>
              <w:rPr>
                <w:rFonts w:ascii="Times New Roman" w:hAnsi="Times New Roman"/>
              </w:rPr>
            </w:pPr>
            <w:r w:rsidRPr="00554A0E">
              <w:rPr>
                <w:rFonts w:ascii="Times New Roman" w:hAnsi="Times New Roman"/>
              </w:rPr>
              <w:t xml:space="preserve">не менее </w:t>
            </w:r>
            <w:r w:rsidR="00EA4BF8" w:rsidRPr="00554A0E">
              <w:rPr>
                <w:rFonts w:ascii="Times New Roman" w:hAnsi="Times New Roman"/>
              </w:rPr>
              <w:t>11990</w:t>
            </w:r>
          </w:p>
        </w:tc>
      </w:tr>
      <w:tr w:rsidR="00D561AD" w:rsidRPr="00554A0E" w:rsidTr="00F200F4">
        <w:trPr>
          <w:trHeight w:val="23"/>
        </w:trPr>
        <w:tc>
          <w:tcPr>
            <w:tcW w:w="2502" w:type="pct"/>
          </w:tcPr>
          <w:p w:rsidR="00D561AD" w:rsidRPr="00554A0E" w:rsidRDefault="00EA4BF8" w:rsidP="00DD5DEA">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Погрузочная высота, мм</w:t>
            </w:r>
          </w:p>
        </w:tc>
        <w:tc>
          <w:tcPr>
            <w:tcW w:w="2498" w:type="pct"/>
          </w:tcPr>
          <w:p w:rsidR="00D561AD" w:rsidRPr="00554A0E" w:rsidRDefault="00712577" w:rsidP="00EB368F">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810</w:t>
            </w:r>
          </w:p>
        </w:tc>
      </w:tr>
      <w:tr w:rsidR="00D561AD" w:rsidRPr="00554A0E" w:rsidTr="00F200F4">
        <w:trPr>
          <w:trHeight w:val="23"/>
        </w:trPr>
        <w:tc>
          <w:tcPr>
            <w:tcW w:w="2502" w:type="pct"/>
          </w:tcPr>
          <w:p w:rsidR="00D561AD" w:rsidRPr="00554A0E" w:rsidRDefault="00EA4BF8" w:rsidP="00EA4BF8">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Грузоподъёмность, кг</w:t>
            </w:r>
          </w:p>
        </w:tc>
        <w:tc>
          <w:tcPr>
            <w:tcW w:w="2498" w:type="pct"/>
          </w:tcPr>
          <w:p w:rsidR="00D561AD" w:rsidRPr="00554A0E" w:rsidRDefault="00712577" w:rsidP="00EB368F">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5990</w:t>
            </w:r>
          </w:p>
        </w:tc>
      </w:tr>
      <w:tr w:rsidR="00EA4BF8" w:rsidRPr="00554A0E" w:rsidTr="00625E52">
        <w:trPr>
          <w:trHeight w:val="23"/>
        </w:trPr>
        <w:tc>
          <w:tcPr>
            <w:tcW w:w="5000" w:type="pct"/>
            <w:gridSpan w:val="2"/>
          </w:tcPr>
          <w:p w:rsidR="00EA4BF8" w:rsidRPr="00554A0E" w:rsidRDefault="00EA4BF8" w:rsidP="00625E52">
            <w:pPr>
              <w:pStyle w:val="a7"/>
              <w:tabs>
                <w:tab w:val="left" w:pos="426"/>
              </w:tabs>
              <w:spacing w:line="240" w:lineRule="auto"/>
              <w:jc w:val="center"/>
              <w:rPr>
                <w:rFonts w:ascii="Times New Roman" w:eastAsia="Calibri" w:hAnsi="Times New Roman" w:cs="Times New Roman"/>
                <w:b/>
                <w:bCs/>
              </w:rPr>
            </w:pPr>
            <w:r w:rsidRPr="00554A0E">
              <w:rPr>
                <w:rFonts w:ascii="Times New Roman" w:eastAsia="Calibri" w:hAnsi="Times New Roman" w:cs="Times New Roman"/>
                <w:b/>
                <w:bCs/>
              </w:rPr>
              <w:t>Размеры</w:t>
            </w:r>
          </w:p>
        </w:tc>
      </w:tr>
      <w:tr w:rsidR="00EA4BF8" w:rsidRPr="00554A0E" w:rsidTr="00625E52">
        <w:trPr>
          <w:trHeight w:val="23"/>
        </w:trPr>
        <w:tc>
          <w:tcPr>
            <w:tcW w:w="2502" w:type="pct"/>
          </w:tcPr>
          <w:p w:rsidR="00EA4BF8" w:rsidRPr="00554A0E" w:rsidRDefault="00EA4BF8" w:rsidP="00625E52">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Длина кузова, мм</w:t>
            </w:r>
          </w:p>
        </w:tc>
        <w:tc>
          <w:tcPr>
            <w:tcW w:w="2498" w:type="pct"/>
          </w:tcPr>
          <w:p w:rsidR="00EA4BF8" w:rsidRPr="00554A0E" w:rsidRDefault="00712577" w:rsidP="00625E52">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8500</w:t>
            </w:r>
          </w:p>
        </w:tc>
      </w:tr>
      <w:tr w:rsidR="00EA4BF8" w:rsidRPr="00554A0E" w:rsidTr="00625E52">
        <w:trPr>
          <w:trHeight w:val="23"/>
        </w:trPr>
        <w:tc>
          <w:tcPr>
            <w:tcW w:w="2502" w:type="pct"/>
          </w:tcPr>
          <w:p w:rsidR="00EA4BF8" w:rsidRPr="00554A0E" w:rsidRDefault="00EA4BF8" w:rsidP="00625E52">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lastRenderedPageBreak/>
              <w:t>Ширина кузова, мм</w:t>
            </w:r>
          </w:p>
        </w:tc>
        <w:tc>
          <w:tcPr>
            <w:tcW w:w="2498" w:type="pct"/>
          </w:tcPr>
          <w:p w:rsidR="00EA4BF8" w:rsidRPr="00554A0E" w:rsidRDefault="00712577" w:rsidP="00625E52">
            <w:pPr>
              <w:tabs>
                <w:tab w:val="left" w:pos="426"/>
                <w:tab w:val="left" w:pos="1134"/>
              </w:tabs>
              <w:kinsoku w:val="0"/>
              <w:overflowPunct w:val="0"/>
              <w:spacing w:after="0" w:line="240" w:lineRule="auto"/>
              <w:rPr>
                <w:rFonts w:ascii="Times New Roman" w:hAnsi="Times New Roman"/>
              </w:rPr>
            </w:pPr>
            <w:r w:rsidRPr="00554A0E">
              <w:rPr>
                <w:rFonts w:ascii="Times New Roman" w:hAnsi="Times New Roman"/>
              </w:rPr>
              <w:t xml:space="preserve">не менее </w:t>
            </w:r>
            <w:r w:rsidR="00EA4BF8" w:rsidRPr="00554A0E">
              <w:rPr>
                <w:rFonts w:ascii="Times New Roman" w:hAnsi="Times New Roman"/>
              </w:rPr>
              <w:t>2600</w:t>
            </w:r>
          </w:p>
        </w:tc>
      </w:tr>
      <w:tr w:rsidR="00EA4BF8" w:rsidRPr="00554A0E" w:rsidTr="00625E52">
        <w:trPr>
          <w:trHeight w:val="23"/>
        </w:trPr>
        <w:tc>
          <w:tcPr>
            <w:tcW w:w="2502" w:type="pct"/>
          </w:tcPr>
          <w:p w:rsidR="00EA4BF8" w:rsidRPr="00554A0E" w:rsidRDefault="00EA4BF8" w:rsidP="00625E52">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Высота кузова, мм</w:t>
            </w:r>
          </w:p>
        </w:tc>
        <w:tc>
          <w:tcPr>
            <w:tcW w:w="2498" w:type="pct"/>
          </w:tcPr>
          <w:p w:rsidR="00EA4BF8" w:rsidRPr="00554A0E" w:rsidRDefault="00712577" w:rsidP="00625E52">
            <w:pPr>
              <w:tabs>
                <w:tab w:val="left" w:pos="426"/>
                <w:tab w:val="left" w:pos="1134"/>
              </w:tabs>
              <w:kinsoku w:val="0"/>
              <w:overflowPunct w:val="0"/>
              <w:spacing w:after="0" w:line="240" w:lineRule="auto"/>
              <w:rPr>
                <w:rFonts w:ascii="Times New Roman" w:hAnsi="Times New Roman"/>
              </w:rPr>
            </w:pPr>
            <w:r w:rsidRPr="00554A0E">
              <w:rPr>
                <w:rFonts w:ascii="Times New Roman" w:hAnsi="Times New Roman"/>
              </w:rPr>
              <w:t xml:space="preserve">не менее </w:t>
            </w:r>
            <w:r w:rsidR="00EA4BF8" w:rsidRPr="00554A0E">
              <w:rPr>
                <w:rFonts w:ascii="Times New Roman" w:hAnsi="Times New Roman"/>
              </w:rPr>
              <w:t>2500</w:t>
            </w:r>
          </w:p>
        </w:tc>
      </w:tr>
      <w:tr w:rsidR="00EA4BF8" w:rsidRPr="00554A0E" w:rsidTr="00625E52">
        <w:trPr>
          <w:trHeight w:val="23"/>
        </w:trPr>
        <w:tc>
          <w:tcPr>
            <w:tcW w:w="2502" w:type="pct"/>
          </w:tcPr>
          <w:p w:rsidR="00EA4BF8" w:rsidRPr="00554A0E" w:rsidRDefault="00EA4BF8" w:rsidP="00625E52">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Объём кузова, л</w:t>
            </w:r>
          </w:p>
        </w:tc>
        <w:tc>
          <w:tcPr>
            <w:tcW w:w="2498" w:type="pct"/>
          </w:tcPr>
          <w:p w:rsidR="00EA4BF8" w:rsidRPr="00554A0E" w:rsidRDefault="00712577" w:rsidP="00625E52">
            <w:pPr>
              <w:tabs>
                <w:tab w:val="left" w:pos="426"/>
                <w:tab w:val="left" w:pos="1134"/>
              </w:tabs>
              <w:kinsoku w:val="0"/>
              <w:overflowPunct w:val="0"/>
              <w:spacing w:after="0" w:line="240" w:lineRule="auto"/>
              <w:rPr>
                <w:rFonts w:ascii="Times New Roman" w:hAnsi="Times New Roman"/>
              </w:rPr>
            </w:pPr>
            <w:r w:rsidRPr="00554A0E">
              <w:rPr>
                <w:rFonts w:ascii="Times New Roman" w:hAnsi="Times New Roman"/>
              </w:rPr>
              <w:t xml:space="preserve">не менее </w:t>
            </w:r>
            <w:r w:rsidR="00EA4BF8" w:rsidRPr="00554A0E">
              <w:rPr>
                <w:rFonts w:ascii="Times New Roman" w:hAnsi="Times New Roman"/>
              </w:rPr>
              <w:t>43000</w:t>
            </w:r>
          </w:p>
        </w:tc>
      </w:tr>
      <w:tr w:rsidR="005B33A8" w:rsidRPr="00554A0E" w:rsidTr="005B33A8">
        <w:trPr>
          <w:trHeight w:val="23"/>
        </w:trPr>
        <w:tc>
          <w:tcPr>
            <w:tcW w:w="5000" w:type="pct"/>
            <w:gridSpan w:val="2"/>
          </w:tcPr>
          <w:p w:rsidR="005B33A8" w:rsidRPr="00554A0E" w:rsidRDefault="00EA4BF8" w:rsidP="00EA4BF8">
            <w:pPr>
              <w:pStyle w:val="a7"/>
              <w:tabs>
                <w:tab w:val="left" w:pos="426"/>
              </w:tabs>
              <w:spacing w:line="240" w:lineRule="auto"/>
              <w:jc w:val="center"/>
              <w:rPr>
                <w:rStyle w:val="a6"/>
                <w:rFonts w:ascii="Times New Roman" w:hAnsi="Times New Roman" w:cs="Times New Roman"/>
                <w:b/>
                <w:bCs/>
              </w:rPr>
            </w:pPr>
            <w:r w:rsidRPr="00554A0E">
              <w:rPr>
                <w:rFonts w:ascii="Times New Roman" w:eastAsia="Calibri" w:hAnsi="Times New Roman" w:cs="Times New Roman"/>
                <w:b/>
                <w:bCs/>
              </w:rPr>
              <w:t>Двигатель</w:t>
            </w:r>
          </w:p>
        </w:tc>
      </w:tr>
      <w:tr w:rsidR="00D561AD" w:rsidRPr="00554A0E" w:rsidTr="00F200F4">
        <w:trPr>
          <w:trHeight w:val="23"/>
        </w:trPr>
        <w:tc>
          <w:tcPr>
            <w:tcW w:w="2502" w:type="pct"/>
          </w:tcPr>
          <w:p w:rsidR="00D561AD" w:rsidRPr="00554A0E" w:rsidRDefault="00EA4BF8" w:rsidP="00EA4BF8">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Тип Двигателя</w:t>
            </w:r>
          </w:p>
        </w:tc>
        <w:tc>
          <w:tcPr>
            <w:tcW w:w="2498" w:type="pct"/>
          </w:tcPr>
          <w:p w:rsidR="00D561AD" w:rsidRPr="00554A0E" w:rsidRDefault="00EA4BF8" w:rsidP="00EA4BF8">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Дизель</w:t>
            </w:r>
          </w:p>
        </w:tc>
      </w:tr>
      <w:tr w:rsidR="00D561AD" w:rsidRPr="00554A0E" w:rsidTr="00F200F4">
        <w:trPr>
          <w:trHeight w:val="23"/>
        </w:trPr>
        <w:tc>
          <w:tcPr>
            <w:tcW w:w="2502" w:type="pct"/>
          </w:tcPr>
          <w:p w:rsidR="00D561AD" w:rsidRPr="00554A0E" w:rsidRDefault="00EA4BF8" w:rsidP="00EA4BF8">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Двигатель</w:t>
            </w:r>
          </w:p>
        </w:tc>
        <w:tc>
          <w:tcPr>
            <w:tcW w:w="2498" w:type="pct"/>
          </w:tcPr>
          <w:p w:rsidR="00D561AD" w:rsidRPr="00554A0E" w:rsidRDefault="00EA4BF8" w:rsidP="00EA4BF8">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ISF3.8S5168</w:t>
            </w:r>
          </w:p>
        </w:tc>
      </w:tr>
      <w:tr w:rsidR="00EA4BF8" w:rsidRPr="00554A0E" w:rsidTr="00F200F4">
        <w:trPr>
          <w:trHeight w:val="23"/>
        </w:trPr>
        <w:tc>
          <w:tcPr>
            <w:tcW w:w="2502" w:type="pct"/>
          </w:tcPr>
          <w:p w:rsidR="00EA4BF8"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Конфигурация двигателя</w:t>
            </w:r>
          </w:p>
        </w:tc>
        <w:tc>
          <w:tcPr>
            <w:tcW w:w="2498" w:type="pct"/>
          </w:tcPr>
          <w:p w:rsidR="00EA4BF8" w:rsidRPr="00554A0E" w:rsidRDefault="00EA4BF8" w:rsidP="00EA4BF8">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Рядный</w:t>
            </w:r>
          </w:p>
        </w:tc>
      </w:tr>
      <w:tr w:rsidR="00EA4BF8" w:rsidRPr="00554A0E" w:rsidTr="00F200F4">
        <w:trPr>
          <w:trHeight w:val="23"/>
        </w:trPr>
        <w:tc>
          <w:tcPr>
            <w:tcW w:w="2502" w:type="pct"/>
          </w:tcPr>
          <w:p w:rsidR="00EA4BF8"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Диаметр цилиндра, мм</w:t>
            </w:r>
          </w:p>
        </w:tc>
        <w:tc>
          <w:tcPr>
            <w:tcW w:w="2498" w:type="pct"/>
          </w:tcPr>
          <w:p w:rsidR="00EA4BF8" w:rsidRPr="00554A0E" w:rsidRDefault="00712577" w:rsidP="00EA4BF8">
            <w:pPr>
              <w:pStyle w:val="a7"/>
              <w:tabs>
                <w:tab w:val="left" w:pos="426"/>
              </w:tabs>
              <w:spacing w:line="240" w:lineRule="auto"/>
              <w:ind w:firstLine="0"/>
              <w:rPr>
                <w:rStyle w:val="a6"/>
                <w:rFonts w:ascii="Times New Roman"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102</w:t>
            </w:r>
          </w:p>
        </w:tc>
      </w:tr>
      <w:tr w:rsidR="00D561AD" w:rsidRPr="00554A0E" w:rsidTr="00F200F4">
        <w:trPr>
          <w:trHeight w:val="23"/>
        </w:trPr>
        <w:tc>
          <w:tcPr>
            <w:tcW w:w="2502" w:type="pct"/>
          </w:tcPr>
          <w:p w:rsidR="00D561AD" w:rsidRPr="00554A0E" w:rsidRDefault="00EA4BF8" w:rsidP="00EA4BF8">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Мощность, л.с.</w:t>
            </w:r>
          </w:p>
        </w:tc>
        <w:tc>
          <w:tcPr>
            <w:tcW w:w="2498" w:type="pct"/>
          </w:tcPr>
          <w:p w:rsidR="00D561AD" w:rsidRPr="00554A0E" w:rsidRDefault="00712577" w:rsidP="00EB368F">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166</w:t>
            </w:r>
          </w:p>
        </w:tc>
      </w:tr>
      <w:tr w:rsidR="00EA4BF8" w:rsidRPr="00554A0E" w:rsidTr="00F200F4">
        <w:trPr>
          <w:trHeight w:val="23"/>
        </w:trPr>
        <w:tc>
          <w:tcPr>
            <w:tcW w:w="2502" w:type="pct"/>
          </w:tcPr>
          <w:p w:rsidR="00EA4BF8" w:rsidRPr="00554A0E" w:rsidRDefault="00EA4BF8" w:rsidP="00EA4BF8">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Количество цилиндров</w:t>
            </w:r>
          </w:p>
        </w:tc>
        <w:tc>
          <w:tcPr>
            <w:tcW w:w="2498" w:type="pct"/>
          </w:tcPr>
          <w:p w:rsidR="00EA4BF8" w:rsidRPr="00554A0E" w:rsidRDefault="00712577" w:rsidP="00EA4BF8">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4</w:t>
            </w:r>
          </w:p>
        </w:tc>
      </w:tr>
      <w:tr w:rsidR="00EA4BF8" w:rsidRPr="00554A0E" w:rsidTr="00F200F4">
        <w:trPr>
          <w:trHeight w:val="23"/>
        </w:trPr>
        <w:tc>
          <w:tcPr>
            <w:tcW w:w="2502" w:type="pct"/>
          </w:tcPr>
          <w:p w:rsidR="00EA4BF8" w:rsidRPr="00554A0E" w:rsidRDefault="00EA4BF8" w:rsidP="00EA4BF8">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Крутящий момент, H*м</w:t>
            </w:r>
          </w:p>
        </w:tc>
        <w:tc>
          <w:tcPr>
            <w:tcW w:w="2498" w:type="pct"/>
          </w:tcPr>
          <w:p w:rsidR="00EA4BF8" w:rsidRPr="00554A0E" w:rsidRDefault="00712577" w:rsidP="00EB368F">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592</w:t>
            </w:r>
          </w:p>
        </w:tc>
      </w:tr>
      <w:tr w:rsidR="00EA4BF8" w:rsidRPr="00554A0E" w:rsidTr="00F200F4">
        <w:trPr>
          <w:trHeight w:val="23"/>
        </w:trPr>
        <w:tc>
          <w:tcPr>
            <w:tcW w:w="2502" w:type="pct"/>
          </w:tcPr>
          <w:p w:rsidR="00EA4BF8" w:rsidRPr="00554A0E" w:rsidRDefault="00EA4BF8" w:rsidP="00EA4BF8">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Обороты крутящего момента, об./мин.</w:t>
            </w:r>
          </w:p>
        </w:tc>
        <w:tc>
          <w:tcPr>
            <w:tcW w:w="2498" w:type="pct"/>
          </w:tcPr>
          <w:p w:rsidR="00EA4BF8" w:rsidRPr="00554A0E" w:rsidRDefault="00712577" w:rsidP="00EB368F">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 xml:space="preserve">не менее </w:t>
            </w:r>
            <w:r w:rsidR="00EA4BF8" w:rsidRPr="00554A0E">
              <w:rPr>
                <w:rFonts w:ascii="Times New Roman" w:eastAsia="Calibri" w:hAnsi="Times New Roman" w:cs="Times New Roman"/>
              </w:rPr>
              <w:t>1600</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Привод клапанов</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SOHC</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Количество клапанов на цилиндр</w:t>
            </w:r>
          </w:p>
        </w:tc>
        <w:tc>
          <w:tcPr>
            <w:tcW w:w="2498" w:type="pct"/>
          </w:tcPr>
          <w:p w:rsidR="00DD5DEA" w:rsidRPr="00554A0E" w:rsidRDefault="00712577"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менее </w:t>
            </w:r>
            <w:r w:rsidR="00DD5DEA" w:rsidRPr="00554A0E">
              <w:rPr>
                <w:rFonts w:ascii="Times New Roman" w:eastAsia="Calibri" w:hAnsi="Times New Roman" w:cs="Times New Roman"/>
              </w:rPr>
              <w:t>2</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Степень сжатия</w:t>
            </w:r>
          </w:p>
        </w:tc>
        <w:tc>
          <w:tcPr>
            <w:tcW w:w="2498" w:type="pct"/>
          </w:tcPr>
          <w:p w:rsidR="00DD5DEA" w:rsidRPr="00554A0E" w:rsidRDefault="00712577"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менее </w:t>
            </w:r>
            <w:r w:rsidR="00DD5DEA" w:rsidRPr="00554A0E">
              <w:rPr>
                <w:rFonts w:ascii="Times New Roman" w:eastAsia="Calibri" w:hAnsi="Times New Roman" w:cs="Times New Roman"/>
              </w:rPr>
              <w:t>17,2</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Тип нагнетателя</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Турбина</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Ход поршня, мм</w:t>
            </w:r>
          </w:p>
        </w:tc>
        <w:tc>
          <w:tcPr>
            <w:tcW w:w="2498" w:type="pct"/>
          </w:tcPr>
          <w:p w:rsidR="00DD5DEA" w:rsidRPr="00554A0E" w:rsidRDefault="00712577"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менее </w:t>
            </w:r>
            <w:r w:rsidR="00DD5DEA" w:rsidRPr="00554A0E">
              <w:rPr>
                <w:rFonts w:ascii="Times New Roman" w:eastAsia="Calibri" w:hAnsi="Times New Roman" w:cs="Times New Roman"/>
              </w:rPr>
              <w:t>115</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Топливная система</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proofErr w:type="spellStart"/>
            <w:r w:rsidRPr="00554A0E">
              <w:rPr>
                <w:rFonts w:ascii="Times New Roman" w:eastAsia="Calibri" w:hAnsi="Times New Roman" w:cs="Times New Roman"/>
              </w:rPr>
              <w:t>Common</w:t>
            </w:r>
            <w:proofErr w:type="spellEnd"/>
            <w:r w:rsidRPr="00554A0E">
              <w:rPr>
                <w:rFonts w:ascii="Times New Roman" w:eastAsia="Calibri" w:hAnsi="Times New Roman" w:cs="Times New Roman"/>
              </w:rPr>
              <w:t xml:space="preserve"> </w:t>
            </w:r>
            <w:proofErr w:type="spellStart"/>
            <w:r w:rsidRPr="00554A0E">
              <w:rPr>
                <w:rFonts w:ascii="Times New Roman" w:eastAsia="Calibri" w:hAnsi="Times New Roman" w:cs="Times New Roman"/>
              </w:rPr>
              <w:t>Rail</w:t>
            </w:r>
            <w:proofErr w:type="spellEnd"/>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Удельная мощность, кг/л.с.</w:t>
            </w:r>
          </w:p>
        </w:tc>
        <w:tc>
          <w:tcPr>
            <w:tcW w:w="2498" w:type="pct"/>
          </w:tcPr>
          <w:p w:rsidR="00DD5DEA" w:rsidRPr="00554A0E" w:rsidRDefault="00712577"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менее </w:t>
            </w:r>
            <w:r w:rsidR="00DD5DEA" w:rsidRPr="00554A0E">
              <w:rPr>
                <w:rFonts w:ascii="Times New Roman" w:eastAsia="Calibri" w:hAnsi="Times New Roman" w:cs="Times New Roman"/>
              </w:rPr>
              <w:t>44,15</w:t>
            </w:r>
          </w:p>
        </w:tc>
      </w:tr>
      <w:tr w:rsidR="00DD5DEA" w:rsidRPr="00554A0E" w:rsidTr="00DD5DEA">
        <w:trPr>
          <w:trHeight w:val="23"/>
        </w:trPr>
        <w:tc>
          <w:tcPr>
            <w:tcW w:w="5000" w:type="pct"/>
            <w:gridSpan w:val="2"/>
          </w:tcPr>
          <w:p w:rsidR="00DD5DEA" w:rsidRPr="00554A0E" w:rsidRDefault="00DD5DEA" w:rsidP="00DD5DEA">
            <w:pPr>
              <w:pStyle w:val="a7"/>
              <w:tabs>
                <w:tab w:val="left" w:pos="426"/>
              </w:tabs>
              <w:spacing w:line="240" w:lineRule="auto"/>
              <w:ind w:firstLine="0"/>
              <w:jc w:val="center"/>
              <w:rPr>
                <w:rFonts w:ascii="Times New Roman" w:eastAsia="Calibri" w:hAnsi="Times New Roman" w:cs="Times New Roman"/>
                <w:b/>
                <w:bCs/>
              </w:rPr>
            </w:pPr>
            <w:r w:rsidRPr="00554A0E">
              <w:rPr>
                <w:rFonts w:ascii="Times New Roman" w:eastAsia="Calibri" w:hAnsi="Times New Roman" w:cs="Times New Roman"/>
                <w:b/>
                <w:bCs/>
              </w:rPr>
              <w:t>Эксплуатационные характеристики</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Расход топлива в смешанном цикле, л/ км</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не более 28 /100</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Экологический класс</w:t>
            </w:r>
          </w:p>
        </w:tc>
        <w:tc>
          <w:tcPr>
            <w:tcW w:w="2498" w:type="pct"/>
          </w:tcPr>
          <w:p w:rsidR="00DD5DEA" w:rsidRPr="00554A0E" w:rsidRDefault="00712577"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ниже </w:t>
            </w:r>
            <w:r w:rsidR="00DD5DEA" w:rsidRPr="00554A0E">
              <w:rPr>
                <w:rFonts w:ascii="Times New Roman" w:eastAsia="Calibri" w:hAnsi="Times New Roman" w:cs="Times New Roman"/>
              </w:rPr>
              <w:t>Евро 5</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Объём топливного бака, л</w:t>
            </w:r>
          </w:p>
        </w:tc>
        <w:tc>
          <w:tcPr>
            <w:tcW w:w="2498" w:type="pct"/>
          </w:tcPr>
          <w:p w:rsidR="00DD5DEA" w:rsidRPr="00554A0E" w:rsidRDefault="00712577"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 xml:space="preserve">не менее </w:t>
            </w:r>
            <w:r w:rsidR="00DD5DEA" w:rsidRPr="00554A0E">
              <w:rPr>
                <w:rFonts w:ascii="Times New Roman" w:eastAsia="Calibri" w:hAnsi="Times New Roman" w:cs="Times New Roman"/>
              </w:rPr>
              <w:t>200</w:t>
            </w:r>
          </w:p>
        </w:tc>
      </w:tr>
      <w:tr w:rsidR="00DD5DEA" w:rsidRPr="00554A0E" w:rsidTr="00DD5DEA">
        <w:trPr>
          <w:trHeight w:val="23"/>
        </w:trPr>
        <w:tc>
          <w:tcPr>
            <w:tcW w:w="5000" w:type="pct"/>
            <w:gridSpan w:val="2"/>
          </w:tcPr>
          <w:p w:rsidR="00DD5DEA" w:rsidRPr="00554A0E" w:rsidRDefault="00DD5DEA" w:rsidP="00DD5DEA">
            <w:pPr>
              <w:pStyle w:val="a7"/>
              <w:tabs>
                <w:tab w:val="left" w:pos="426"/>
              </w:tabs>
              <w:spacing w:line="240" w:lineRule="auto"/>
              <w:ind w:firstLine="0"/>
              <w:jc w:val="center"/>
              <w:rPr>
                <w:rFonts w:ascii="Times New Roman" w:eastAsia="Calibri" w:hAnsi="Times New Roman" w:cs="Times New Roman"/>
                <w:b/>
                <w:bCs/>
              </w:rPr>
            </w:pPr>
            <w:r w:rsidRPr="00554A0E">
              <w:rPr>
                <w:rFonts w:ascii="Times New Roman" w:hAnsi="Times New Roman" w:cs="Times New Roman"/>
                <w:b/>
                <w:bCs/>
                <w:color w:val="000000"/>
                <w:shd w:val="clear" w:color="auto" w:fill="FFFFFF"/>
              </w:rPr>
              <w:t>Подвеска и тормоза</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Передняя подвеска</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Рессорная</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Задняя подвеска</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Рессорная</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Передние тормоза</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Барабанные</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Задние тормоза</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Барабанные</w:t>
            </w:r>
          </w:p>
        </w:tc>
      </w:tr>
      <w:tr w:rsidR="00DD5DEA" w:rsidRPr="00554A0E" w:rsidTr="00DD5DEA">
        <w:trPr>
          <w:trHeight w:val="23"/>
        </w:trPr>
        <w:tc>
          <w:tcPr>
            <w:tcW w:w="5000" w:type="pct"/>
            <w:gridSpan w:val="2"/>
          </w:tcPr>
          <w:p w:rsidR="00DD5DEA" w:rsidRPr="00554A0E" w:rsidRDefault="00DD5DEA" w:rsidP="00DD5DEA">
            <w:pPr>
              <w:pStyle w:val="a7"/>
              <w:tabs>
                <w:tab w:val="left" w:pos="426"/>
              </w:tabs>
              <w:spacing w:line="240" w:lineRule="auto"/>
              <w:ind w:firstLine="0"/>
              <w:jc w:val="center"/>
              <w:rPr>
                <w:rFonts w:ascii="Times New Roman" w:eastAsia="Calibri" w:hAnsi="Times New Roman" w:cs="Times New Roman"/>
                <w:b/>
                <w:bCs/>
              </w:rPr>
            </w:pPr>
            <w:r w:rsidRPr="00554A0E">
              <w:rPr>
                <w:rFonts w:ascii="Times New Roman" w:eastAsia="Calibri" w:hAnsi="Times New Roman" w:cs="Times New Roman"/>
                <w:b/>
                <w:bCs/>
              </w:rPr>
              <w:t>Шины и диски</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Размерность задних шин</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245/70 R19.5</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Размерность передних шин</w:t>
            </w:r>
          </w:p>
        </w:tc>
        <w:tc>
          <w:tcPr>
            <w:tcW w:w="2498"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245/70 R19.5</w:t>
            </w:r>
          </w:p>
        </w:tc>
      </w:tr>
      <w:tr w:rsidR="00DD5DEA" w:rsidRPr="00554A0E" w:rsidTr="00DD5DEA">
        <w:trPr>
          <w:trHeight w:val="23"/>
        </w:trPr>
        <w:tc>
          <w:tcPr>
            <w:tcW w:w="5000" w:type="pct"/>
            <w:gridSpan w:val="2"/>
          </w:tcPr>
          <w:p w:rsidR="00DD5DEA" w:rsidRPr="00554A0E" w:rsidRDefault="00DD5DEA" w:rsidP="00DD5DEA">
            <w:pPr>
              <w:pStyle w:val="a7"/>
              <w:tabs>
                <w:tab w:val="left" w:pos="426"/>
              </w:tabs>
              <w:spacing w:line="240" w:lineRule="auto"/>
              <w:ind w:firstLine="0"/>
              <w:jc w:val="center"/>
              <w:rPr>
                <w:rFonts w:ascii="Times New Roman" w:eastAsia="Calibri" w:hAnsi="Times New Roman" w:cs="Times New Roman"/>
                <w:b/>
                <w:bCs/>
              </w:rPr>
            </w:pPr>
            <w:r w:rsidRPr="00554A0E">
              <w:rPr>
                <w:rFonts w:ascii="Times New Roman" w:eastAsia="Calibri" w:hAnsi="Times New Roman" w:cs="Times New Roman"/>
                <w:b/>
                <w:bCs/>
              </w:rPr>
              <w:t>Руль</w:t>
            </w:r>
          </w:p>
        </w:tc>
      </w:tr>
      <w:tr w:rsidR="00DD5DEA" w:rsidRPr="00554A0E" w:rsidTr="00F200F4">
        <w:trPr>
          <w:trHeight w:val="23"/>
        </w:trPr>
        <w:tc>
          <w:tcPr>
            <w:tcW w:w="2502" w:type="pct"/>
          </w:tcPr>
          <w:p w:rsidR="00DD5DEA" w:rsidRPr="00554A0E" w:rsidRDefault="00DD5DEA"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Гидроусилитель руля</w:t>
            </w:r>
          </w:p>
        </w:tc>
        <w:tc>
          <w:tcPr>
            <w:tcW w:w="2498" w:type="pct"/>
          </w:tcPr>
          <w:p w:rsidR="00DD5DEA" w:rsidRPr="00554A0E" w:rsidRDefault="00712577" w:rsidP="00DD5DEA">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наличие</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Регулируемая рулевая колонка</w:t>
            </w:r>
          </w:p>
        </w:tc>
        <w:tc>
          <w:tcPr>
            <w:tcW w:w="2498"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наличие</w:t>
            </w:r>
          </w:p>
        </w:tc>
      </w:tr>
      <w:tr w:rsidR="00712577" w:rsidRPr="00554A0E" w:rsidTr="00712577">
        <w:trPr>
          <w:trHeight w:val="23"/>
        </w:trPr>
        <w:tc>
          <w:tcPr>
            <w:tcW w:w="5000" w:type="pct"/>
            <w:gridSpan w:val="2"/>
          </w:tcPr>
          <w:p w:rsidR="00712577" w:rsidRPr="00554A0E" w:rsidRDefault="00712577" w:rsidP="00712577">
            <w:pPr>
              <w:pStyle w:val="a7"/>
              <w:tabs>
                <w:tab w:val="left" w:pos="426"/>
              </w:tabs>
              <w:spacing w:line="240" w:lineRule="auto"/>
              <w:ind w:firstLine="0"/>
              <w:jc w:val="center"/>
              <w:rPr>
                <w:rFonts w:ascii="Times New Roman" w:eastAsia="Calibri" w:hAnsi="Times New Roman" w:cs="Times New Roman"/>
                <w:b/>
                <w:bCs/>
              </w:rPr>
            </w:pPr>
            <w:r w:rsidRPr="00554A0E">
              <w:rPr>
                <w:rFonts w:ascii="Times New Roman" w:eastAsia="Calibri" w:hAnsi="Times New Roman" w:cs="Times New Roman"/>
                <w:b/>
                <w:bCs/>
              </w:rPr>
              <w:t>Салон</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Количество мест</w:t>
            </w:r>
          </w:p>
        </w:tc>
        <w:tc>
          <w:tcPr>
            <w:tcW w:w="2498"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не менее 2</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Спальное место</w:t>
            </w:r>
          </w:p>
        </w:tc>
        <w:tc>
          <w:tcPr>
            <w:tcW w:w="2498"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не менее 1</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Тканевая обивка</w:t>
            </w:r>
          </w:p>
        </w:tc>
        <w:tc>
          <w:tcPr>
            <w:tcW w:w="2498"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наличие</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Разъём электропитания</w:t>
            </w:r>
          </w:p>
        </w:tc>
        <w:tc>
          <w:tcPr>
            <w:tcW w:w="2498"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наличие</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Центральный замок</w:t>
            </w:r>
          </w:p>
        </w:tc>
        <w:tc>
          <w:tcPr>
            <w:tcW w:w="2498"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наличие</w:t>
            </w:r>
          </w:p>
        </w:tc>
      </w:tr>
      <w:tr w:rsidR="00712577" w:rsidRPr="00554A0E" w:rsidTr="00712577">
        <w:trPr>
          <w:trHeight w:val="23"/>
        </w:trPr>
        <w:tc>
          <w:tcPr>
            <w:tcW w:w="5000" w:type="pct"/>
            <w:gridSpan w:val="2"/>
          </w:tcPr>
          <w:p w:rsidR="00712577" w:rsidRPr="00554A0E" w:rsidRDefault="00712577" w:rsidP="00712577">
            <w:pPr>
              <w:pStyle w:val="a7"/>
              <w:tabs>
                <w:tab w:val="left" w:pos="426"/>
              </w:tabs>
              <w:spacing w:line="240" w:lineRule="auto"/>
              <w:ind w:firstLine="0"/>
              <w:jc w:val="center"/>
              <w:rPr>
                <w:rFonts w:ascii="Times New Roman" w:eastAsia="Calibri" w:hAnsi="Times New Roman" w:cs="Times New Roman"/>
                <w:b/>
                <w:bCs/>
              </w:rPr>
            </w:pPr>
            <w:r w:rsidRPr="00554A0E">
              <w:rPr>
                <w:rFonts w:ascii="Times New Roman" w:eastAsia="Calibri" w:hAnsi="Times New Roman" w:cs="Times New Roman"/>
                <w:b/>
                <w:bCs/>
              </w:rPr>
              <w:t>Фары</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Галогенные фары</w:t>
            </w:r>
          </w:p>
        </w:tc>
        <w:tc>
          <w:tcPr>
            <w:tcW w:w="2498"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наличие</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Задние противотуманные фонари</w:t>
            </w:r>
          </w:p>
        </w:tc>
        <w:tc>
          <w:tcPr>
            <w:tcW w:w="2498"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наличие</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hAnsi="Times New Roman" w:cs="Times New Roman"/>
                <w:color w:val="000000"/>
                <w:shd w:val="clear" w:color="auto" w:fill="FFFFFF"/>
              </w:rPr>
              <w:t>Передние противотуманные фары</w:t>
            </w:r>
          </w:p>
        </w:tc>
        <w:tc>
          <w:tcPr>
            <w:tcW w:w="2498" w:type="pct"/>
          </w:tcPr>
          <w:p w:rsidR="00712577" w:rsidRPr="00554A0E" w:rsidRDefault="00712577" w:rsidP="00712577">
            <w:pPr>
              <w:pStyle w:val="a7"/>
              <w:tabs>
                <w:tab w:val="left" w:pos="426"/>
              </w:tabs>
              <w:spacing w:line="240" w:lineRule="auto"/>
              <w:ind w:firstLine="0"/>
              <w:rPr>
                <w:rFonts w:ascii="Times New Roman" w:eastAsia="Calibri" w:hAnsi="Times New Roman" w:cs="Times New Roman"/>
              </w:rPr>
            </w:pPr>
            <w:r w:rsidRPr="00554A0E">
              <w:rPr>
                <w:rFonts w:ascii="Times New Roman" w:eastAsia="Calibri" w:hAnsi="Times New Roman" w:cs="Times New Roman"/>
              </w:rPr>
              <w:t>наличие</w:t>
            </w:r>
          </w:p>
        </w:tc>
      </w:tr>
      <w:tr w:rsidR="00712577" w:rsidRPr="00554A0E" w:rsidTr="00F200F4">
        <w:trPr>
          <w:trHeight w:val="23"/>
        </w:trPr>
        <w:tc>
          <w:tcPr>
            <w:tcW w:w="5000" w:type="pct"/>
            <w:gridSpan w:val="2"/>
          </w:tcPr>
          <w:p w:rsidR="00712577" w:rsidRPr="00554A0E" w:rsidRDefault="00712577" w:rsidP="00712577">
            <w:pPr>
              <w:pStyle w:val="a7"/>
              <w:tabs>
                <w:tab w:val="left" w:pos="426"/>
              </w:tabs>
              <w:spacing w:line="240" w:lineRule="auto"/>
              <w:ind w:firstLine="0"/>
              <w:jc w:val="center"/>
              <w:rPr>
                <w:rStyle w:val="a6"/>
                <w:rFonts w:ascii="Times New Roman" w:hAnsi="Times New Roman" w:cs="Times New Roman"/>
                <w:b/>
                <w:bCs/>
              </w:rPr>
            </w:pPr>
            <w:r w:rsidRPr="00554A0E">
              <w:rPr>
                <w:rStyle w:val="a6"/>
                <w:rFonts w:ascii="Times New Roman" w:hAnsi="Times New Roman" w:cs="Times New Roman"/>
                <w:b/>
                <w:bCs/>
              </w:rPr>
              <w:t>Дополнительно</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hAnsi="Times New Roman" w:cs="Times New Roman"/>
                <w:lang w:val="en-US"/>
              </w:rPr>
            </w:pPr>
            <w:r w:rsidRPr="00554A0E">
              <w:rPr>
                <w:rFonts w:ascii="Times New Roman" w:hAnsi="Times New Roman" w:cs="Times New Roman"/>
              </w:rPr>
              <w:t>Антиблокировочная система (A</w:t>
            </w:r>
            <w:r w:rsidRPr="00554A0E">
              <w:rPr>
                <w:rFonts w:ascii="Times New Roman" w:hAnsi="Times New Roman" w:cs="Times New Roman"/>
                <w:lang w:val="en-US"/>
              </w:rPr>
              <w:t>B</w:t>
            </w:r>
            <w:r w:rsidRPr="00554A0E">
              <w:rPr>
                <w:rFonts w:ascii="Times New Roman" w:hAnsi="Times New Roman" w:cs="Times New Roman"/>
              </w:rPr>
              <w:t>S</w:t>
            </w:r>
            <w:r w:rsidRPr="00554A0E">
              <w:rPr>
                <w:rFonts w:ascii="Times New Roman" w:hAnsi="Times New Roman" w:cs="Times New Roman"/>
                <w:lang w:val="en-US"/>
              </w:rPr>
              <w:t>)</w:t>
            </w:r>
          </w:p>
        </w:tc>
        <w:tc>
          <w:tcPr>
            <w:tcW w:w="2498" w:type="pct"/>
          </w:tcPr>
          <w:p w:rsidR="00712577" w:rsidRPr="00554A0E" w:rsidRDefault="00712577" w:rsidP="00712577">
            <w:pPr>
              <w:pStyle w:val="a7"/>
              <w:tabs>
                <w:tab w:val="left" w:pos="426"/>
              </w:tabs>
              <w:spacing w:line="240" w:lineRule="auto"/>
              <w:ind w:firstLine="0"/>
              <w:rPr>
                <w:rFonts w:ascii="Times New Roman" w:hAnsi="Times New Roman" w:cs="Times New Roman"/>
              </w:rPr>
            </w:pPr>
            <w:r w:rsidRPr="00554A0E">
              <w:rPr>
                <w:rFonts w:ascii="Times New Roman" w:eastAsia="Calibri" w:hAnsi="Times New Roman" w:cs="Times New Roman"/>
              </w:rPr>
              <w:t>наличие</w:t>
            </w:r>
          </w:p>
        </w:tc>
      </w:tr>
      <w:tr w:rsidR="00712577" w:rsidRPr="00554A0E" w:rsidTr="00F200F4">
        <w:trPr>
          <w:trHeight w:val="23"/>
        </w:trPr>
        <w:tc>
          <w:tcPr>
            <w:tcW w:w="2502" w:type="pct"/>
          </w:tcPr>
          <w:p w:rsidR="00712577" w:rsidRPr="00554A0E" w:rsidRDefault="00712577" w:rsidP="00712577">
            <w:pPr>
              <w:pStyle w:val="a7"/>
              <w:tabs>
                <w:tab w:val="left" w:pos="426"/>
              </w:tabs>
              <w:spacing w:line="240" w:lineRule="auto"/>
              <w:ind w:firstLine="0"/>
              <w:rPr>
                <w:rFonts w:ascii="Times New Roman" w:hAnsi="Times New Roman" w:cs="Times New Roman"/>
              </w:rPr>
            </w:pPr>
            <w:r w:rsidRPr="00554A0E">
              <w:rPr>
                <w:rFonts w:ascii="Times New Roman" w:hAnsi="Times New Roman" w:cs="Times New Roman"/>
              </w:rPr>
              <w:t>Набор автомобилиста</w:t>
            </w:r>
          </w:p>
        </w:tc>
        <w:tc>
          <w:tcPr>
            <w:tcW w:w="2498" w:type="pct"/>
          </w:tcPr>
          <w:p w:rsidR="00712577" w:rsidRPr="00554A0E" w:rsidRDefault="00712577" w:rsidP="00712577">
            <w:pPr>
              <w:pStyle w:val="a7"/>
              <w:tabs>
                <w:tab w:val="left" w:pos="426"/>
              </w:tabs>
              <w:spacing w:line="240" w:lineRule="auto"/>
              <w:ind w:firstLine="0"/>
              <w:rPr>
                <w:rFonts w:ascii="Times New Roman" w:hAnsi="Times New Roman" w:cs="Times New Roman"/>
              </w:rPr>
            </w:pPr>
            <w:r w:rsidRPr="00554A0E">
              <w:rPr>
                <w:rFonts w:ascii="Times New Roman" w:hAnsi="Times New Roman" w:cs="Times New Roman"/>
              </w:rPr>
              <w:t>наличие</w:t>
            </w:r>
          </w:p>
        </w:tc>
      </w:tr>
    </w:tbl>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b/>
          <w:bCs/>
          <w:sz w:val="22"/>
          <w:szCs w:val="22"/>
        </w:rPr>
        <w:t>4. Общие требования к качеству товара:</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4.2. Товар должен быть вымыт и полностью готов к эксплуатации, 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4.3.</w:t>
      </w:r>
      <w:r w:rsidRPr="00554A0E">
        <w:rPr>
          <w:b/>
          <w:bCs/>
          <w:sz w:val="22"/>
          <w:szCs w:val="22"/>
        </w:rPr>
        <w:t> </w:t>
      </w:r>
      <w:r w:rsidRPr="00554A0E">
        <w:rPr>
          <w:sz w:val="22"/>
          <w:szCs w:val="22"/>
        </w:rPr>
        <w:t xml:space="preserve">Качество поставляемого товара, включая комплектующие изделия к нему, должны полностью </w:t>
      </w:r>
      <w:r w:rsidRPr="00554A0E">
        <w:rPr>
          <w:sz w:val="22"/>
          <w:szCs w:val="22"/>
        </w:rPr>
        <w:lastRenderedPageBreak/>
        <w:t>соответствовать требованиям, установленным действующим законодательством к подобному товару.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highlight w:val="green"/>
        </w:rPr>
        <w:t xml:space="preserve">4.4. </w:t>
      </w:r>
      <w:r w:rsidRPr="00554A0E">
        <w:rPr>
          <w:sz w:val="22"/>
          <w:szCs w:val="22"/>
          <w:highlight w:val="green"/>
          <w:u w:val="single"/>
        </w:rPr>
        <w:t xml:space="preserve">Поставляемый автомобиль должен быть </w:t>
      </w:r>
      <w:r w:rsidR="00CF51B4" w:rsidRPr="00554A0E">
        <w:rPr>
          <w:sz w:val="22"/>
          <w:szCs w:val="22"/>
          <w:highlight w:val="green"/>
          <w:u w:val="single"/>
        </w:rPr>
        <w:t xml:space="preserve">не </w:t>
      </w:r>
      <w:r w:rsidR="00392331">
        <w:rPr>
          <w:sz w:val="22"/>
          <w:szCs w:val="22"/>
          <w:highlight w:val="green"/>
          <w:u w:val="single"/>
        </w:rPr>
        <w:t>ранее</w:t>
      </w:r>
      <w:r w:rsidR="00CF51B4" w:rsidRPr="00554A0E">
        <w:rPr>
          <w:sz w:val="22"/>
          <w:szCs w:val="22"/>
          <w:highlight w:val="green"/>
          <w:u w:val="single"/>
        </w:rPr>
        <w:t xml:space="preserve"> 2023 года выпуска</w:t>
      </w:r>
      <w:r w:rsidRPr="00554A0E">
        <w:rPr>
          <w:sz w:val="22"/>
          <w:szCs w:val="22"/>
          <w:highlight w:val="green"/>
          <w:u w:val="single"/>
        </w:rPr>
        <w:t>.</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b/>
          <w:bCs/>
          <w:sz w:val="22"/>
          <w:szCs w:val="22"/>
        </w:rPr>
        <w:t>5. Требования по передаче заказчику технических и иных документов при поставке товара:</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554A0E">
        <w:rPr>
          <w:sz w:val="22"/>
          <w:szCs w:val="22"/>
        </w:rPr>
        <w:t xml:space="preserve">5.2. </w:t>
      </w:r>
      <w:r w:rsidRPr="00554A0E">
        <w:rPr>
          <w:sz w:val="22"/>
          <w:szCs w:val="22"/>
          <w:highlight w:val="yellow"/>
        </w:rPr>
        <w:t>Лизингодатель на момент поставки товара должен предоставить полный пакет разрешительной документации для регистрации в органах ГИБДД, в т.ч.:</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554A0E">
        <w:rPr>
          <w:sz w:val="22"/>
          <w:szCs w:val="22"/>
          <w:highlight w:val="yellow"/>
        </w:rPr>
        <w:t>- паспорт технического средства (оригинал) (далее ПТС) - 1 экз.;</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554A0E">
        <w:rPr>
          <w:sz w:val="22"/>
          <w:szCs w:val="22"/>
          <w:highlight w:val="yellow"/>
        </w:rPr>
        <w:t>- инструкцию по эксплуатации автомобиля на русском языке - 1 экз.;</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554A0E">
        <w:rPr>
          <w:sz w:val="22"/>
          <w:szCs w:val="22"/>
          <w:highlight w:val="yellow"/>
        </w:rPr>
        <w:t xml:space="preserve">- сервисную книжку с гарантийным талоном, с отметкой о проведении предпродажной подготовки - 1 </w:t>
      </w:r>
      <w:proofErr w:type="spellStart"/>
      <w:r w:rsidRPr="00554A0E">
        <w:rPr>
          <w:sz w:val="22"/>
          <w:szCs w:val="22"/>
          <w:highlight w:val="yellow"/>
        </w:rPr>
        <w:t>экз</w:t>
      </w:r>
      <w:proofErr w:type="spellEnd"/>
      <w:r w:rsidRPr="00554A0E">
        <w:rPr>
          <w:sz w:val="22"/>
          <w:szCs w:val="22"/>
          <w:highlight w:val="yellow"/>
        </w:rPr>
        <w:t>;</w:t>
      </w:r>
    </w:p>
    <w:p w:rsidR="00D561AD"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554A0E">
        <w:rPr>
          <w:sz w:val="22"/>
          <w:szCs w:val="22"/>
          <w:highlight w:val="yellow"/>
        </w:rPr>
        <w:t>- ключи зажигания в количестве 2 шт.;</w:t>
      </w:r>
    </w:p>
    <w:p w:rsidR="000326D7" w:rsidRPr="000326D7" w:rsidRDefault="000326D7" w:rsidP="00EB368F">
      <w:pPr>
        <w:pStyle w:val="a3"/>
        <w:widowControl w:val="0"/>
        <w:tabs>
          <w:tab w:val="left" w:pos="284"/>
          <w:tab w:val="left" w:pos="426"/>
        </w:tabs>
        <w:spacing w:before="0" w:beforeAutospacing="0" w:after="0" w:afterAutospacing="0"/>
        <w:jc w:val="both"/>
        <w:rPr>
          <w:color w:val="FF0000"/>
          <w:sz w:val="22"/>
          <w:szCs w:val="22"/>
          <w:highlight w:val="yellow"/>
        </w:rPr>
      </w:pPr>
      <w:r w:rsidRPr="000326D7">
        <w:rPr>
          <w:color w:val="FF0000"/>
          <w:sz w:val="22"/>
          <w:szCs w:val="22"/>
          <w:highlight w:val="yellow"/>
        </w:rPr>
        <w:t>- сервисную книжку с отметками о прохождении своевременного ТО (</w:t>
      </w:r>
      <w:r>
        <w:rPr>
          <w:color w:val="FF0000"/>
          <w:sz w:val="22"/>
          <w:szCs w:val="22"/>
          <w:highlight w:val="yellow"/>
        </w:rPr>
        <w:t>при необходимости</w:t>
      </w:r>
      <w:r w:rsidRPr="000326D7">
        <w:rPr>
          <w:color w:val="FF0000"/>
          <w:sz w:val="22"/>
          <w:szCs w:val="22"/>
          <w:highlight w:val="yellow"/>
        </w:rPr>
        <w:t xml:space="preserve">) - 1 </w:t>
      </w:r>
      <w:proofErr w:type="spellStart"/>
      <w:r w:rsidRPr="000326D7">
        <w:rPr>
          <w:color w:val="FF0000"/>
          <w:sz w:val="22"/>
          <w:szCs w:val="22"/>
          <w:highlight w:val="yellow"/>
        </w:rPr>
        <w:t>экз</w:t>
      </w:r>
      <w:proofErr w:type="spellEnd"/>
      <w:r w:rsidRPr="000326D7">
        <w:rPr>
          <w:color w:val="FF0000"/>
          <w:sz w:val="22"/>
          <w:szCs w:val="22"/>
          <w:highlight w:val="yellow"/>
        </w:rPr>
        <w:t>;</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554A0E">
        <w:rPr>
          <w:sz w:val="22"/>
          <w:szCs w:val="22"/>
          <w:highlight w:val="yellow"/>
        </w:rPr>
        <w:t>- акты приема передачи автомобиля - 2 экз.;</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highlight w:val="yellow"/>
        </w:rPr>
      </w:pPr>
      <w:r w:rsidRPr="00554A0E">
        <w:rPr>
          <w:sz w:val="22"/>
          <w:szCs w:val="22"/>
          <w:highlight w:val="yellow"/>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rsidR="00D561AD" w:rsidRPr="00554A0E" w:rsidRDefault="00D561AD" w:rsidP="00CF51B4">
      <w:pPr>
        <w:pStyle w:val="a3"/>
        <w:widowControl w:val="0"/>
        <w:tabs>
          <w:tab w:val="left" w:pos="284"/>
          <w:tab w:val="left" w:pos="426"/>
        </w:tabs>
        <w:spacing w:before="0" w:beforeAutospacing="0" w:after="0" w:afterAutospacing="0"/>
        <w:jc w:val="both"/>
        <w:rPr>
          <w:sz w:val="22"/>
          <w:szCs w:val="22"/>
        </w:rPr>
      </w:pPr>
      <w:r w:rsidRPr="00554A0E">
        <w:rPr>
          <w:sz w:val="22"/>
          <w:szCs w:val="22"/>
          <w:highlight w:val="yellow"/>
        </w:rPr>
        <w:t>- руководство по эксплуатации на дополнительное оборудование</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5.3. Лизингодатель обязуется подробно проинструктировать представителя заказчика по вопросу эксплуатации и функционирования всех технических систем и иного оборудования, присутствующих и установленных в товаре на момент его передачи.</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b/>
          <w:bCs/>
          <w:sz w:val="22"/>
          <w:szCs w:val="22"/>
        </w:rPr>
        <w:t>6.</w:t>
      </w:r>
      <w:r w:rsidRPr="00554A0E">
        <w:rPr>
          <w:sz w:val="22"/>
          <w:szCs w:val="22"/>
        </w:rPr>
        <w:t> </w:t>
      </w:r>
      <w:r w:rsidRPr="00554A0E">
        <w:rPr>
          <w:b/>
          <w:bCs/>
          <w:sz w:val="22"/>
          <w:szCs w:val="22"/>
        </w:rPr>
        <w:t xml:space="preserve">Требования к сроку действия гарантии Лизингодателя: </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6.1.</w:t>
      </w:r>
      <w:r w:rsidRPr="00554A0E">
        <w:rPr>
          <w:b/>
          <w:bCs/>
          <w:sz w:val="22"/>
          <w:szCs w:val="22"/>
        </w:rPr>
        <w:t> </w:t>
      </w:r>
      <w:r w:rsidRPr="00554A0E">
        <w:rPr>
          <w:sz w:val="22"/>
          <w:szCs w:val="22"/>
        </w:rPr>
        <w:t xml:space="preserve">Гарантийный срок на Товар и его сборку устанавливается в соответствии со сроком указанным заводом-изготовителем с момента получения товара Заказчиком по акту приема-передачи, при условии точного соблюдения Заказчиком всех правил технической эксплуатации транспортного средства, указанных в руководстве по эксплуатации. </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Лизингодатель обеспечивает за свой счет устранение и исправление недостатков, в том числе устранение дефектов.</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этим демонтажно-монтажных работ. </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6.5. Лизингодатель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rsidR="00D561AD" w:rsidRPr="00554A0E" w:rsidRDefault="00D561AD" w:rsidP="00EB368F">
      <w:pPr>
        <w:pStyle w:val="a3"/>
        <w:widowControl w:val="0"/>
        <w:tabs>
          <w:tab w:val="left" w:pos="284"/>
          <w:tab w:val="left" w:pos="426"/>
        </w:tabs>
        <w:spacing w:before="0" w:beforeAutospacing="0" w:after="0" w:afterAutospacing="0"/>
        <w:jc w:val="both"/>
        <w:rPr>
          <w:sz w:val="22"/>
          <w:szCs w:val="22"/>
        </w:rPr>
      </w:pPr>
      <w:r w:rsidRPr="00554A0E">
        <w:rPr>
          <w:sz w:val="22"/>
          <w:szCs w:val="22"/>
        </w:rPr>
        <w:t>6.6. В течение гарантийного срока Лизингодатель обеспечивает за свой счет устранение и исправление недостатков. Дефектный Товар будет возвращен Лизингодателю за его счет в сроки, согласованные Заказчиком и Лизингодателем, Лизингодатель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rsidR="00D561AD" w:rsidRPr="00554A0E" w:rsidRDefault="00D561AD" w:rsidP="00EB368F">
      <w:pPr>
        <w:tabs>
          <w:tab w:val="left" w:pos="284"/>
          <w:tab w:val="left" w:pos="426"/>
        </w:tabs>
        <w:spacing w:after="0" w:line="240" w:lineRule="auto"/>
        <w:contextualSpacing/>
        <w:jc w:val="both"/>
        <w:rPr>
          <w:rFonts w:ascii="Times New Roman" w:hAnsi="Times New Roman"/>
        </w:rPr>
      </w:pPr>
      <w:r w:rsidRPr="00554A0E">
        <w:rPr>
          <w:rFonts w:ascii="Times New Roman" w:hAnsi="Times New Roman"/>
        </w:rPr>
        <w:t xml:space="preserve">6.7. </w:t>
      </w:r>
      <w:r w:rsidRPr="00554A0E">
        <w:rPr>
          <w:rFonts w:ascii="Times New Roman" w:hAnsi="Times New Roman"/>
          <w:highlight w:val="yellow"/>
        </w:rPr>
        <w:t xml:space="preserve">поставщик гарантирует качество и надежность Товара в течение гарантийного срока, установленного на период не менее </w:t>
      </w:r>
      <w:r w:rsidR="00CF51B4" w:rsidRPr="00554A0E">
        <w:rPr>
          <w:rFonts w:ascii="Times New Roman" w:hAnsi="Times New Roman"/>
          <w:highlight w:val="yellow"/>
        </w:rPr>
        <w:t>12</w:t>
      </w:r>
      <w:r w:rsidRPr="00554A0E">
        <w:rPr>
          <w:rFonts w:ascii="Times New Roman" w:hAnsi="Times New Roman"/>
          <w:highlight w:val="yellow"/>
        </w:rPr>
        <w:t xml:space="preserve"> месяцев или </w:t>
      </w:r>
      <w:bookmarkStart w:id="5" w:name="_Hlk232520263"/>
      <w:r w:rsidR="00474591" w:rsidRPr="00554A0E">
        <w:rPr>
          <w:rFonts w:ascii="Times New Roman" w:hAnsi="Times New Roman"/>
          <w:highlight w:val="yellow"/>
        </w:rPr>
        <w:t xml:space="preserve">не менее </w:t>
      </w:r>
      <w:r w:rsidR="00CF51B4" w:rsidRPr="00554A0E">
        <w:rPr>
          <w:rFonts w:ascii="Times New Roman" w:hAnsi="Times New Roman"/>
          <w:highlight w:val="yellow"/>
        </w:rPr>
        <w:t>10</w:t>
      </w:r>
      <w:r w:rsidR="00474591" w:rsidRPr="00554A0E">
        <w:rPr>
          <w:rFonts w:ascii="Times New Roman" w:hAnsi="Times New Roman"/>
          <w:highlight w:val="yellow"/>
        </w:rPr>
        <w:t>0</w:t>
      </w:r>
      <w:r w:rsidRPr="00554A0E">
        <w:rPr>
          <w:rFonts w:ascii="Times New Roman" w:hAnsi="Times New Roman"/>
          <w:highlight w:val="yellow"/>
        </w:rPr>
        <w:t xml:space="preserve"> 000 км пробега </w:t>
      </w:r>
      <w:bookmarkEnd w:id="5"/>
      <w:r w:rsidRPr="00554A0E">
        <w:rPr>
          <w:rFonts w:ascii="Times New Roman" w:hAnsi="Times New Roman"/>
          <w:highlight w:val="yellow"/>
        </w:rPr>
        <w:t>в зависимости от того, что наступит ранее</w:t>
      </w:r>
      <w:r w:rsidRPr="00554A0E">
        <w:rPr>
          <w:rFonts w:ascii="Times New Roman" w:hAnsi="Times New Roman"/>
          <w:highlight w:val="yellow"/>
          <w:shd w:val="clear" w:color="auto" w:fill="FFFFFF"/>
        </w:rPr>
        <w:t>,</w:t>
      </w:r>
      <w:r w:rsidRPr="00554A0E">
        <w:rPr>
          <w:rFonts w:ascii="Times New Roman" w:hAnsi="Times New Roman"/>
          <w:highlight w:val="yellow"/>
        </w:rPr>
        <w:t xml:space="preserve"> гарантия исчисляется со дня подписания Акта приема-передачи Товара. Гарантия распространяется на любые неисправности, возникшие по вине завода-изготовителя.</w:t>
      </w:r>
    </w:p>
    <w:p w:rsidR="00C83B56" w:rsidRPr="00554A0E" w:rsidRDefault="00A479C2" w:rsidP="00EB368F">
      <w:pPr>
        <w:spacing w:after="0" w:line="240" w:lineRule="auto"/>
        <w:rPr>
          <w:rFonts w:ascii="Times New Roman" w:hAnsi="Times New Roman"/>
        </w:rPr>
      </w:pPr>
    </w:p>
    <w:sectPr w:rsidR="00C83B56" w:rsidRPr="00554A0E" w:rsidSect="00EB368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BE7C79"/>
    <w:multiLevelType w:val="multilevel"/>
    <w:tmpl w:val="8E68B1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61AD"/>
    <w:rsid w:val="000326D7"/>
    <w:rsid w:val="000972F5"/>
    <w:rsid w:val="00101372"/>
    <w:rsid w:val="00194C22"/>
    <w:rsid w:val="002465CB"/>
    <w:rsid w:val="00392331"/>
    <w:rsid w:val="0040026F"/>
    <w:rsid w:val="00474591"/>
    <w:rsid w:val="00554A0E"/>
    <w:rsid w:val="005B33A8"/>
    <w:rsid w:val="005F540F"/>
    <w:rsid w:val="00646AE7"/>
    <w:rsid w:val="00686800"/>
    <w:rsid w:val="00712577"/>
    <w:rsid w:val="00821A57"/>
    <w:rsid w:val="009E0CD6"/>
    <w:rsid w:val="00A479C2"/>
    <w:rsid w:val="00BB15C0"/>
    <w:rsid w:val="00C233D0"/>
    <w:rsid w:val="00C65CD2"/>
    <w:rsid w:val="00CF51B4"/>
    <w:rsid w:val="00D33167"/>
    <w:rsid w:val="00D561AD"/>
    <w:rsid w:val="00DD5DEA"/>
    <w:rsid w:val="00DF0ACD"/>
    <w:rsid w:val="00EA4BF8"/>
    <w:rsid w:val="00EB368F"/>
    <w:rsid w:val="00F72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61A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D561AD"/>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aliases w:val="Bullet List,FooterText,numbered"/>
    <w:basedOn w:val="a"/>
    <w:link w:val="a5"/>
    <w:uiPriority w:val="34"/>
    <w:qFormat/>
    <w:rsid w:val="00D561AD"/>
    <w:pPr>
      <w:ind w:left="720"/>
      <w:contextualSpacing/>
    </w:pPr>
    <w:rPr>
      <w:rFonts w:eastAsia="Times New Roman"/>
      <w:sz w:val="20"/>
      <w:szCs w:val="20"/>
      <w:lang w:eastAsia="ru-RU"/>
    </w:rPr>
  </w:style>
  <w:style w:type="character" w:customStyle="1" w:styleId="a5">
    <w:name w:val="Абзац списка Знак"/>
    <w:aliases w:val="Bullet List Знак,FooterText Знак,numbered Знак"/>
    <w:link w:val="a4"/>
    <w:uiPriority w:val="34"/>
    <w:qFormat/>
    <w:locked/>
    <w:rsid w:val="00D561AD"/>
    <w:rPr>
      <w:rFonts w:ascii="Calibri" w:eastAsia="Times New Roman" w:hAnsi="Calibri" w:cs="Times New Roman"/>
      <w:sz w:val="20"/>
      <w:szCs w:val="20"/>
      <w:lang w:eastAsia="ru-RU"/>
    </w:rPr>
  </w:style>
  <w:style w:type="character" w:customStyle="1" w:styleId="a6">
    <w:name w:val="Другое_"/>
    <w:link w:val="a7"/>
    <w:rsid w:val="00D561AD"/>
    <w:rPr>
      <w:rFonts w:ascii="Arial" w:eastAsia="Arial" w:hAnsi="Arial" w:cs="Arial"/>
    </w:rPr>
  </w:style>
  <w:style w:type="paragraph" w:customStyle="1" w:styleId="a7">
    <w:name w:val="Другое"/>
    <w:basedOn w:val="a"/>
    <w:link w:val="a6"/>
    <w:rsid w:val="00D561AD"/>
    <w:pPr>
      <w:widowControl w:val="0"/>
      <w:spacing w:after="0"/>
      <w:ind w:firstLine="400"/>
    </w:pPr>
    <w:rPr>
      <w:rFonts w:ascii="Arial" w:eastAsia="Arial" w:hAnsi="Arial" w:cs="Arial"/>
    </w:rPr>
  </w:style>
  <w:style w:type="table" w:styleId="a8">
    <w:name w:val="Table Grid"/>
    <w:basedOn w:val="a1"/>
    <w:uiPriority w:val="39"/>
    <w:rsid w:val="00C65C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9470363">
      <w:bodyDiv w:val="1"/>
      <w:marLeft w:val="0"/>
      <w:marRight w:val="0"/>
      <w:marTop w:val="0"/>
      <w:marBottom w:val="0"/>
      <w:divBdr>
        <w:top w:val="none" w:sz="0" w:space="0" w:color="auto"/>
        <w:left w:val="none" w:sz="0" w:space="0" w:color="auto"/>
        <w:bottom w:val="none" w:sz="0" w:space="0" w:color="auto"/>
        <w:right w:val="none" w:sz="0" w:space="0" w:color="auto"/>
      </w:divBdr>
    </w:div>
    <w:div w:id="1254776641">
      <w:bodyDiv w:val="1"/>
      <w:marLeft w:val="0"/>
      <w:marRight w:val="0"/>
      <w:marTop w:val="0"/>
      <w:marBottom w:val="0"/>
      <w:divBdr>
        <w:top w:val="none" w:sz="0" w:space="0" w:color="auto"/>
        <w:left w:val="none" w:sz="0" w:space="0" w:color="auto"/>
        <w:bottom w:val="none" w:sz="0" w:space="0" w:color="auto"/>
        <w:right w:val="none" w:sz="0" w:space="0" w:color="auto"/>
      </w:divBdr>
      <w:divsChild>
        <w:div w:id="1438982957">
          <w:marLeft w:val="0"/>
          <w:marRight w:val="0"/>
          <w:marTop w:val="0"/>
          <w:marBottom w:val="150"/>
          <w:divBdr>
            <w:top w:val="none" w:sz="0" w:space="0" w:color="auto"/>
            <w:left w:val="none" w:sz="0" w:space="0" w:color="auto"/>
            <w:bottom w:val="none" w:sz="0" w:space="0" w:color="auto"/>
            <w:right w:val="none" w:sz="0" w:space="0" w:color="auto"/>
          </w:divBdr>
        </w:div>
        <w:div w:id="210116442">
          <w:marLeft w:val="0"/>
          <w:marRight w:val="0"/>
          <w:marTop w:val="150"/>
          <w:marBottom w:val="150"/>
          <w:divBdr>
            <w:top w:val="none" w:sz="0" w:space="0" w:color="auto"/>
            <w:left w:val="none" w:sz="0" w:space="0" w:color="auto"/>
            <w:bottom w:val="none" w:sz="0" w:space="0" w:color="auto"/>
            <w:right w:val="none" w:sz="0" w:space="0" w:color="auto"/>
          </w:divBdr>
        </w:div>
        <w:div w:id="1067143592">
          <w:marLeft w:val="0"/>
          <w:marRight w:val="0"/>
          <w:marTop w:val="150"/>
          <w:marBottom w:val="150"/>
          <w:divBdr>
            <w:top w:val="none" w:sz="0" w:space="0" w:color="auto"/>
            <w:left w:val="none" w:sz="0" w:space="0" w:color="auto"/>
            <w:bottom w:val="none" w:sz="0" w:space="0" w:color="auto"/>
            <w:right w:val="none" w:sz="0" w:space="0" w:color="auto"/>
          </w:divBdr>
        </w:div>
        <w:div w:id="771628218">
          <w:marLeft w:val="0"/>
          <w:marRight w:val="0"/>
          <w:marTop w:val="150"/>
          <w:marBottom w:val="150"/>
          <w:divBdr>
            <w:top w:val="none" w:sz="0" w:space="0" w:color="auto"/>
            <w:left w:val="none" w:sz="0" w:space="0" w:color="auto"/>
            <w:bottom w:val="none" w:sz="0" w:space="0" w:color="auto"/>
            <w:right w:val="none" w:sz="0" w:space="0" w:color="auto"/>
          </w:divBdr>
        </w:div>
        <w:div w:id="693925730">
          <w:marLeft w:val="0"/>
          <w:marRight w:val="0"/>
          <w:marTop w:val="150"/>
          <w:marBottom w:val="150"/>
          <w:divBdr>
            <w:top w:val="none" w:sz="0" w:space="0" w:color="auto"/>
            <w:left w:val="none" w:sz="0" w:space="0" w:color="auto"/>
            <w:bottom w:val="none" w:sz="0" w:space="0" w:color="auto"/>
            <w:right w:val="none" w:sz="0" w:space="0" w:color="auto"/>
          </w:divBdr>
        </w:div>
        <w:div w:id="255478523">
          <w:marLeft w:val="0"/>
          <w:marRight w:val="0"/>
          <w:marTop w:val="150"/>
          <w:marBottom w:val="150"/>
          <w:divBdr>
            <w:top w:val="none" w:sz="0" w:space="0" w:color="auto"/>
            <w:left w:val="none" w:sz="0" w:space="0" w:color="auto"/>
            <w:bottom w:val="none" w:sz="0" w:space="0" w:color="auto"/>
            <w:right w:val="none" w:sz="0" w:space="0" w:color="auto"/>
          </w:divBdr>
        </w:div>
        <w:div w:id="465706986">
          <w:marLeft w:val="0"/>
          <w:marRight w:val="0"/>
          <w:marTop w:val="150"/>
          <w:marBottom w:val="150"/>
          <w:divBdr>
            <w:top w:val="none" w:sz="0" w:space="0" w:color="auto"/>
            <w:left w:val="none" w:sz="0" w:space="0" w:color="auto"/>
            <w:bottom w:val="none" w:sz="0" w:space="0" w:color="auto"/>
            <w:right w:val="none" w:sz="0" w:space="0" w:color="auto"/>
          </w:divBdr>
        </w:div>
        <w:div w:id="1868131578">
          <w:marLeft w:val="0"/>
          <w:marRight w:val="0"/>
          <w:marTop w:val="150"/>
          <w:marBottom w:val="150"/>
          <w:divBdr>
            <w:top w:val="none" w:sz="0" w:space="0" w:color="auto"/>
            <w:left w:val="none" w:sz="0" w:space="0" w:color="auto"/>
            <w:bottom w:val="none" w:sz="0" w:space="0" w:color="auto"/>
            <w:right w:val="none" w:sz="0" w:space="0" w:color="auto"/>
          </w:divBdr>
        </w:div>
        <w:div w:id="1266424897">
          <w:marLeft w:val="0"/>
          <w:marRight w:val="0"/>
          <w:marTop w:val="150"/>
          <w:marBottom w:val="150"/>
          <w:divBdr>
            <w:top w:val="none" w:sz="0" w:space="0" w:color="auto"/>
            <w:left w:val="none" w:sz="0" w:space="0" w:color="auto"/>
            <w:bottom w:val="none" w:sz="0" w:space="0" w:color="auto"/>
            <w:right w:val="none" w:sz="0" w:space="0" w:color="auto"/>
          </w:divBdr>
        </w:div>
        <w:div w:id="2009868500">
          <w:marLeft w:val="0"/>
          <w:marRight w:val="0"/>
          <w:marTop w:val="150"/>
          <w:marBottom w:val="150"/>
          <w:divBdr>
            <w:top w:val="none" w:sz="0" w:space="0" w:color="auto"/>
            <w:left w:val="none" w:sz="0" w:space="0" w:color="auto"/>
            <w:bottom w:val="none" w:sz="0" w:space="0" w:color="auto"/>
            <w:right w:val="none" w:sz="0" w:space="0" w:color="auto"/>
          </w:divBdr>
        </w:div>
        <w:div w:id="1589534145">
          <w:marLeft w:val="0"/>
          <w:marRight w:val="0"/>
          <w:marTop w:val="150"/>
          <w:marBottom w:val="150"/>
          <w:divBdr>
            <w:top w:val="none" w:sz="0" w:space="0" w:color="auto"/>
            <w:left w:val="none" w:sz="0" w:space="0" w:color="auto"/>
            <w:bottom w:val="none" w:sz="0" w:space="0" w:color="auto"/>
            <w:right w:val="none" w:sz="0" w:space="0" w:color="auto"/>
          </w:divBdr>
        </w:div>
        <w:div w:id="1479029660">
          <w:marLeft w:val="0"/>
          <w:marRight w:val="0"/>
          <w:marTop w:val="150"/>
          <w:marBottom w:val="150"/>
          <w:divBdr>
            <w:top w:val="none" w:sz="0" w:space="0" w:color="auto"/>
            <w:left w:val="none" w:sz="0" w:space="0" w:color="auto"/>
            <w:bottom w:val="none" w:sz="0" w:space="0" w:color="auto"/>
            <w:right w:val="none" w:sz="0" w:space="0" w:color="auto"/>
          </w:divBdr>
        </w:div>
        <w:div w:id="1997149122">
          <w:marLeft w:val="0"/>
          <w:marRight w:val="0"/>
          <w:marTop w:val="150"/>
          <w:marBottom w:val="150"/>
          <w:divBdr>
            <w:top w:val="none" w:sz="0" w:space="0" w:color="auto"/>
            <w:left w:val="none" w:sz="0" w:space="0" w:color="auto"/>
            <w:bottom w:val="none" w:sz="0" w:space="0" w:color="auto"/>
            <w:right w:val="none" w:sz="0" w:space="0" w:color="auto"/>
          </w:divBdr>
        </w:div>
        <w:div w:id="358556927">
          <w:marLeft w:val="0"/>
          <w:marRight w:val="0"/>
          <w:marTop w:val="150"/>
          <w:marBottom w:val="150"/>
          <w:divBdr>
            <w:top w:val="none" w:sz="0" w:space="0" w:color="auto"/>
            <w:left w:val="none" w:sz="0" w:space="0" w:color="auto"/>
            <w:bottom w:val="none" w:sz="0" w:space="0" w:color="auto"/>
            <w:right w:val="none" w:sz="0" w:space="0" w:color="auto"/>
          </w:divBdr>
        </w:div>
      </w:divsChild>
    </w:div>
    <w:div w:id="136547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1274</Words>
  <Characters>7264</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 Вероника Ивановна</dc:creator>
  <cp:keywords/>
  <dc:description>DOC-MARKER-C2AXOz3PS6xKKN-gp4JmVw</dc:description>
  <cp:lastModifiedBy>R.Ganeev</cp:lastModifiedBy>
  <cp:revision>11</cp:revision>
  <dcterms:created xsi:type="dcterms:W3CDTF">2026-07-14T11:41:00Z</dcterms:created>
  <dcterms:modified xsi:type="dcterms:W3CDTF">2026-07-21T08:20:00Z</dcterms:modified>
</cp:coreProperties>
</file>