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1"/>
        <w:ind w:firstLine="0"/>
        <w:jc w:val="center"/>
        <w:spacing w:line="218" w:lineRule="auto"/>
        <w:shd w:val="clear" w:color="auto" w:fill="auto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 xml:space="preserve">Т</w:t>
      </w:r>
      <w:r>
        <w:rPr>
          <w:b/>
          <w:bCs/>
          <w:color w:val="000000"/>
          <w:lang w:eastAsia="ru-RU" w:bidi="ru-RU"/>
        </w:rPr>
        <w:t xml:space="preserve">ехническое</w:t>
      </w:r>
      <w:r>
        <w:rPr>
          <w:b/>
          <w:bCs/>
          <w:color w:val="000000"/>
          <w:lang w:eastAsia="ru-RU" w:bidi="ru-RU"/>
        </w:rPr>
        <w:t xml:space="preserve"> </w:t>
      </w:r>
      <w:r>
        <w:rPr>
          <w:b/>
          <w:bCs/>
          <w:color w:val="000000"/>
          <w:lang w:eastAsia="ru-RU" w:bidi="ru-RU"/>
        </w:rPr>
        <w:t xml:space="preserve">зад⁠‌⁠‍​‍‍‍‌‍​​‌​‍⁠​‍‌﻿‌‍​​‍⁠‌‍‌﻿﻿​⁠‍﻿⁠⁠‌﻿﻿⁠⁠‍‍ание</w:t>
      </w:r>
      <w:r>
        <w:rPr>
          <w:b/>
          <w:bCs/>
          <w:color w:val="000000"/>
          <w:lang w:eastAsia="ru-RU" w:bidi="ru-RU"/>
        </w:rPr>
      </w:r>
      <w:r>
        <w:rPr>
          <w:b/>
          <w:bCs/>
          <w:color w:val="000000"/>
          <w:lang w:eastAsia="ru-RU" w:bidi="ru-RU"/>
        </w:rPr>
      </w:r>
    </w:p>
    <w:p>
      <w:pPr>
        <w:pStyle w:val="901"/>
        <w:ind w:firstLine="0"/>
        <w:jc w:val="center"/>
        <w:spacing w:line="218" w:lineRule="auto"/>
        <w:shd w:val="clear" w:color="auto" w:fill="auto"/>
        <w:rPr>
          <w:b/>
          <w:bCs/>
        </w:rPr>
      </w:pPr>
      <w:r>
        <w:rPr>
          <w:b/>
          <w:bCs/>
        </w:rPr>
        <w:t xml:space="preserve">на оказание услуг по уборке помещений </w:t>
      </w:r>
      <w:r>
        <w:rPr>
          <w:b/>
          <w:bCs/>
        </w:rPr>
      </w:r>
      <w:r>
        <w:rPr>
          <w:b/>
          <w:bCs/>
        </w:rPr>
      </w:r>
    </w:p>
    <w:p>
      <w:pPr>
        <w:pStyle w:val="901"/>
        <w:ind w:firstLine="0"/>
        <w:jc w:val="center"/>
        <w:spacing w:line="218" w:lineRule="auto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right="-143"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Times New Roman"/>
          <w:b/>
          <w:sz w:val="22"/>
          <w:szCs w:val="22"/>
          <w:u w:val="single"/>
          <w:lang w:eastAsia="ru-RU"/>
        </w:rPr>
        <w:t xml:space="preserve">1. Наименование объекта закупки</w:t>
      </w:r>
      <w:r>
        <w:rPr>
          <w:rFonts w:eastAsia="Times New Roman"/>
          <w:b/>
          <w:sz w:val="22"/>
          <w:szCs w:val="22"/>
          <w:u w:val="single"/>
          <w:lang w:eastAsia="ru-RU"/>
        </w:rPr>
        <w:t xml:space="preserve">: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Оказание услуг по уборке помещений 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right="-143" w:firstLine="709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 xml:space="preserve">ОКПД 2: </w:t>
      </w:r>
      <w:r>
        <w:rPr>
          <w:rFonts w:eastAsia="Times New Roman"/>
          <w:bCs/>
          <w:sz w:val="22"/>
          <w:szCs w:val="22"/>
        </w:rPr>
        <w:t xml:space="preserve">81.21.10.000 - Услуги по общей уборке зданий</w:t>
      </w:r>
      <w:r>
        <w:rPr>
          <w:rFonts w:eastAsia="Times New Roman"/>
          <w:bCs/>
          <w:sz w:val="22"/>
          <w:szCs w:val="22"/>
        </w:rPr>
      </w:r>
      <w:r>
        <w:rPr>
          <w:rFonts w:eastAsia="Times New Roman"/>
          <w:bCs/>
          <w:sz w:val="22"/>
          <w:szCs w:val="22"/>
        </w:rPr>
      </w:r>
    </w:p>
    <w:p>
      <w:pPr>
        <w:ind w:right="-143" w:firstLine="709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  <w:u w:val="single"/>
        </w:rPr>
        <w:t xml:space="preserve">2. </w:t>
      </w:r>
      <w:r>
        <w:rPr>
          <w:rFonts w:eastAsia="Times New Roman"/>
          <w:b/>
          <w:sz w:val="22"/>
          <w:szCs w:val="22"/>
          <w:u w:val="single"/>
        </w:rPr>
        <w:t xml:space="preserve">Общие положения</w:t>
      </w:r>
      <w:r>
        <w:rPr>
          <w:rFonts w:eastAsia="Times New Roman"/>
          <w:b/>
          <w:sz w:val="22"/>
          <w:szCs w:val="22"/>
          <w:u w:val="single"/>
        </w:rPr>
        <w:t xml:space="preserve">:</w:t>
      </w:r>
      <w:r>
        <w:rPr>
          <w:rFonts w:eastAsia="Times New Roman"/>
          <w:b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lang w:eastAsia="ru-RU"/>
        </w:rPr>
        <w:t xml:space="preserve">Настоящее техническое задание определяет перечень, объем и порядок </w:t>
      </w:r>
      <w:r>
        <w:rPr>
          <w:rFonts w:eastAsia="Calibri"/>
          <w:sz w:val="22"/>
          <w:szCs w:val="22"/>
          <w:lang w:eastAsia="en-US"/>
        </w:rPr>
        <w:t xml:space="preserve">оказания услуг по уборке помещений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rPr>
          <w:rFonts w:eastAsia="Times New Roman"/>
          <w:b/>
          <w:bCs/>
          <w:sz w:val="22"/>
          <w:szCs w:val="22"/>
          <w:lang w:eastAsia="ru-RU"/>
        </w:rPr>
      </w:pPr>
      <w:r>
        <w:rPr>
          <w:rFonts w:eastAsia="Times New Roman"/>
          <w:b/>
          <w:bCs/>
          <w:sz w:val="22"/>
          <w:szCs w:val="22"/>
          <w:lang w:eastAsia="ru-RU"/>
        </w:rPr>
        <w:t xml:space="preserve">2.1. </w:t>
      </w:r>
      <w:r>
        <w:rPr>
          <w:rFonts w:eastAsia="Times New Roman"/>
          <w:b/>
          <w:bCs/>
          <w:sz w:val="22"/>
          <w:szCs w:val="22"/>
          <w:lang w:eastAsia="ru-RU"/>
        </w:rPr>
        <w:t xml:space="preserve">Место оказания услуг</w:t>
      </w:r>
      <w:r>
        <w:rPr>
          <w:rFonts w:eastAsia="Times New Roman"/>
          <w:b/>
          <w:bCs/>
          <w:sz w:val="22"/>
          <w:szCs w:val="22"/>
          <w:lang w:eastAsia="ru-RU"/>
        </w:rPr>
        <w:t xml:space="preserve">:</w:t>
      </w:r>
      <w:r>
        <w:rPr>
          <w:rFonts w:eastAsia="Times New Roman"/>
          <w:b/>
          <w:bCs/>
          <w:sz w:val="22"/>
          <w:szCs w:val="22"/>
          <w:lang w:eastAsia="ru-RU"/>
        </w:rPr>
      </w:r>
      <w:r>
        <w:rPr>
          <w:rFonts w:eastAsia="Times New Roman"/>
          <w:b/>
          <w:bCs/>
          <w:sz w:val="22"/>
          <w:szCs w:val="22"/>
          <w:lang w:eastAsia="ru-RU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  <w:highlight w:val="none"/>
        </w:rPr>
      </w:pPr>
      <w:r>
        <w:rPr>
          <w:rFonts w:eastAsia="Times New Roman"/>
          <w:sz w:val="22"/>
          <w:szCs w:val="22"/>
          <w:highlight w:val="none"/>
          <w:lang w:eastAsia="ru-RU"/>
        </w:rPr>
        <w:t xml:space="preserve">-</w:t>
      </w:r>
      <w:r>
        <w:rPr>
          <w:rFonts w:eastAsia="Times New Roman"/>
          <w:sz w:val="22"/>
          <w:szCs w:val="22"/>
          <w:highlight w:val="none"/>
          <w:lang w:eastAsia="ru-RU"/>
        </w:rPr>
        <w:t xml:space="preserve">Ямало-Ненецкий автономный округ, г. Новый Уренгой, проспект Ленинградский, дом 9; ГДК «Октябрь»;</w:t>
      </w:r>
      <w:r>
        <w:rPr>
          <w:rFonts w:eastAsia="Times New Roman"/>
          <w:sz w:val="22"/>
          <w:szCs w:val="22"/>
          <w:highlight w:val="none"/>
        </w:rPr>
      </w:r>
      <w:r>
        <w:rPr>
          <w:rFonts w:eastAsia="Times New Roman"/>
          <w:sz w:val="22"/>
          <w:szCs w:val="22"/>
          <w:highlight w:val="none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  <w:highlight w:val="none"/>
        </w:rPr>
      </w:pPr>
      <w:r>
        <w:rPr>
          <w:rFonts w:eastAsia="Times New Roman"/>
          <w:sz w:val="22"/>
          <w:szCs w:val="22"/>
          <w:highlight w:val="none"/>
          <w:lang w:eastAsia="ru-RU"/>
        </w:rPr>
        <w:t xml:space="preserve">-Ямало-Ненецкий автономный округ, г. Новый Уренгой, микрорайон Монтажник, дом 62, ЦНК</w:t>
      </w:r>
      <w:r>
        <w:rPr>
          <w:rFonts w:eastAsia="Times New Roman"/>
          <w:sz w:val="22"/>
          <w:szCs w:val="22"/>
          <w:highlight w:val="none"/>
        </w:rPr>
      </w:r>
      <w:r>
        <w:rPr>
          <w:rFonts w:eastAsia="Times New Roman"/>
          <w:sz w:val="22"/>
          <w:szCs w:val="22"/>
          <w:highlight w:val="none"/>
        </w:rPr>
      </w:r>
    </w:p>
    <w:p>
      <w:pPr>
        <w:ind w:right="-143" w:firstLine="709"/>
        <w:jc w:val="both"/>
        <w:widowControl/>
        <w:rPr>
          <w:rFonts w:eastAsia="Times New Roman"/>
          <w:bCs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 xml:space="preserve">2.2. </w:t>
      </w:r>
      <w:r>
        <w:rPr>
          <w:rFonts w:eastAsia="Times New Roman"/>
          <w:b/>
          <w:sz w:val="22"/>
          <w:szCs w:val="22"/>
          <w:lang w:eastAsia="ru-RU"/>
        </w:rPr>
        <w:t xml:space="preserve">Сроки оказания услуг: </w:t>
      </w:r>
      <w:r>
        <w:rPr>
          <w:rFonts w:eastAsia="Times New Roman"/>
          <w:bCs/>
          <w:sz w:val="22"/>
          <w:szCs w:val="22"/>
          <w:lang w:eastAsia="ru-RU"/>
        </w:rPr>
        <w:t xml:space="preserve">с</w:t>
      </w:r>
      <w:r>
        <w:rPr>
          <w:rFonts w:eastAsia="Times New Roman"/>
          <w:bCs/>
          <w:sz w:val="22"/>
          <w:szCs w:val="22"/>
          <w:lang w:eastAsia="ru-RU"/>
        </w:rPr>
        <w:t xml:space="preserve"> 01.10</w:t>
      </w:r>
      <w:r>
        <w:rPr>
          <w:rFonts w:eastAsia="Times New Roman"/>
          <w:bCs/>
          <w:sz w:val="22"/>
          <w:szCs w:val="22"/>
          <w:lang w:eastAsia="ru-RU"/>
        </w:rPr>
        <w:t xml:space="preserve">.202</w:t>
      </w:r>
      <w:r>
        <w:rPr>
          <w:rFonts w:eastAsia="Times New Roman"/>
          <w:bCs/>
          <w:sz w:val="22"/>
          <w:szCs w:val="22"/>
          <w:lang w:eastAsia="ru-RU"/>
        </w:rPr>
        <w:t xml:space="preserve">6</w:t>
      </w:r>
      <w:r>
        <w:rPr>
          <w:rFonts w:eastAsia="Times New Roman"/>
          <w:bCs/>
          <w:sz w:val="22"/>
          <w:szCs w:val="22"/>
          <w:lang w:eastAsia="ru-RU"/>
        </w:rPr>
        <w:t xml:space="preserve">г. по </w:t>
      </w:r>
      <w:r>
        <w:rPr>
          <w:rFonts w:eastAsia="Times New Roman"/>
          <w:bCs/>
          <w:sz w:val="22"/>
          <w:szCs w:val="22"/>
          <w:lang w:eastAsia="ru-RU"/>
        </w:rPr>
        <w:t xml:space="preserve">31.12.2026</w:t>
      </w:r>
      <w:r>
        <w:rPr>
          <w:rFonts w:eastAsia="Times New Roman"/>
          <w:bCs/>
          <w:sz w:val="22"/>
          <w:szCs w:val="22"/>
          <w:lang w:eastAsia="ru-RU"/>
        </w:rPr>
        <w:t xml:space="preserve">г</w:t>
      </w:r>
      <w:r>
        <w:rPr>
          <w:rFonts w:eastAsia="Times New Roman"/>
          <w:bCs/>
          <w:sz w:val="22"/>
          <w:szCs w:val="22"/>
          <w:lang w:eastAsia="ru-RU"/>
        </w:rPr>
        <w:t xml:space="preserve">. </w:t>
      </w:r>
      <w:r>
        <w:rPr>
          <w:rFonts w:eastAsia="Times New Roman"/>
          <w:bCs/>
          <w:sz w:val="22"/>
          <w:szCs w:val="22"/>
          <w:lang w:eastAsia="ru-RU"/>
        </w:rPr>
      </w:r>
      <w:r>
        <w:rPr>
          <w:rFonts w:eastAsia="Times New Roman"/>
          <w:bCs/>
          <w:sz w:val="22"/>
          <w:szCs w:val="22"/>
          <w:lang w:eastAsia="ru-RU"/>
        </w:rPr>
      </w:r>
    </w:p>
    <w:p>
      <w:pPr>
        <w:ind w:left="708" w:right="-143" w:firstLine="1"/>
        <w:jc w:val="both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 xml:space="preserve">2.3. </w:t>
      </w:r>
      <w:r>
        <w:rPr>
          <w:rFonts w:eastAsia="Times New Roman"/>
          <w:b/>
          <w:sz w:val="22"/>
          <w:szCs w:val="22"/>
          <w:lang w:eastAsia="ru-RU"/>
        </w:rPr>
        <w:t xml:space="preserve">Количество смен</w:t>
      </w:r>
      <w:r>
        <w:rPr>
          <w:rFonts w:eastAsia="Times New Roman"/>
          <w:sz w:val="22"/>
          <w:szCs w:val="22"/>
          <w:lang w:eastAsia="ru-RU"/>
        </w:rPr>
        <w:t xml:space="preserve">: 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left="708" w:right="-143" w:firstLine="1"/>
        <w:jc w:val="both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не менее </w:t>
      </w:r>
      <w:r>
        <w:rPr>
          <w:rFonts w:eastAsia="Times New Roman"/>
          <w:sz w:val="22"/>
          <w:szCs w:val="22"/>
          <w:lang w:eastAsia="ru-RU"/>
        </w:rPr>
        <w:t xml:space="preserve">2 смены. 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tbl>
      <w:tblPr>
        <w:tblW w:w="0" w:type="auto"/>
        <w:tblInd w:w="6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78"/>
        <w:gridCol w:w="5669"/>
        <w:gridCol w:w="2705"/>
      </w:tblGrid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№ п/п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Наименование услуги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2705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Единица измерения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230"/>
        </w:trPr>
        <w:tc>
          <w:tcPr>
            <w:tcW w:w="0" w:type="auto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Дежурная уборщица - ежедневно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tcW w:w="2705" w:type="dxa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2 человека </w:t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(1 человек с 11.00-15.00;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1 человек с 15.00-19.00)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230"/>
        </w:trPr>
        <w:tc>
          <w:tcPr>
            <w:tcW w:w="0" w:type="auto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5669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дополнительному согласованию: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 дату проведения мероприятия  время может регулироваться по согласованию с заказчиком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tcW w:w="2705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1 человек (с 19.00-21.00)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</w:tbl>
    <w:p>
      <w:pPr>
        <w:ind w:left="708" w:right="-143" w:firstLine="1"/>
        <w:jc w:val="both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3" w:firstLine="709"/>
        <w:widowControl/>
        <w:tabs>
          <w:tab w:val="left" w:pos="9923" w:leader="none"/>
        </w:tabs>
        <w:rPr>
          <w:rFonts w:eastAsia="Times New Roman"/>
          <w:b/>
          <w:sz w:val="22"/>
          <w:szCs w:val="22"/>
          <w:u w:val="single"/>
        </w:rPr>
      </w:pPr>
      <w:r>
        <w:rPr>
          <w:rFonts w:eastAsia="Times New Roman"/>
          <w:b/>
          <w:sz w:val="22"/>
          <w:szCs w:val="22"/>
          <w:u w:val="single"/>
        </w:rPr>
        <w:t xml:space="preserve"> </w:t>
      </w:r>
      <w:r>
        <w:rPr>
          <w:rFonts w:eastAsia="Times New Roman"/>
          <w:b/>
          <w:sz w:val="22"/>
          <w:szCs w:val="22"/>
          <w:u w:val="single"/>
        </w:rPr>
        <w:t xml:space="preserve">Условия оказания услуг</w:t>
      </w:r>
      <w:r>
        <w:rPr>
          <w:rFonts w:eastAsia="Times New Roman"/>
          <w:b/>
          <w:sz w:val="22"/>
          <w:szCs w:val="22"/>
          <w:u w:val="single"/>
        </w:rPr>
        <w:t xml:space="preserve">: </w:t>
      </w:r>
      <w:r>
        <w:rPr>
          <w:rFonts w:eastAsia="Times New Roman"/>
          <w:b/>
          <w:sz w:val="22"/>
          <w:szCs w:val="22"/>
          <w:u w:val="single"/>
        </w:rPr>
      </w:r>
      <w:r>
        <w:rPr>
          <w:rFonts w:eastAsia="Times New Roman"/>
          <w:b/>
          <w:sz w:val="22"/>
          <w:szCs w:val="22"/>
          <w:u w:val="single"/>
        </w:rPr>
      </w:r>
    </w:p>
    <w:p>
      <w:pPr>
        <w:ind w:right="-143" w:firstLine="709"/>
        <w:jc w:val="both"/>
        <w:rPr>
          <w:rFonts w:eastAsia="Times New Roman"/>
          <w:sz w:val="22"/>
          <w:szCs w:val="22"/>
        </w:rPr>
      </w:pPr>
      <w:r>
        <w:rPr>
          <w:rFonts w:eastAsia="Calibri"/>
          <w:color w:val="000000"/>
          <w:sz w:val="22"/>
          <w:szCs w:val="22"/>
          <w:lang w:eastAsia="ru-RU" w:bidi="ru-RU"/>
        </w:rPr>
        <w:t xml:space="preserve">3.1. </w:t>
      </w:r>
      <w:r>
        <w:rPr>
          <w:rFonts w:eastAsia="Times New Roman"/>
          <w:sz w:val="22"/>
          <w:szCs w:val="22"/>
        </w:rPr>
        <w:t xml:space="preserve">Услуга оказывается в условиях действующего учреждения, без остановки </w:t>
      </w:r>
      <w:r>
        <w:rPr>
          <w:rFonts w:eastAsia="Times New Roman"/>
          <w:sz w:val="22"/>
          <w:szCs w:val="22"/>
        </w:rPr>
        <w:t xml:space="preserve">рабочего</w:t>
      </w:r>
      <w:r>
        <w:rPr>
          <w:rFonts w:eastAsia="Times New Roman"/>
          <w:sz w:val="22"/>
          <w:szCs w:val="22"/>
        </w:rPr>
        <w:t xml:space="preserve"> процесса и в соответствии с требованиями санитарных </w:t>
      </w:r>
      <w:r>
        <w:rPr>
          <w:rFonts w:eastAsia="Times New Roman"/>
          <w:sz w:val="22"/>
          <w:szCs w:val="22"/>
        </w:rPr>
        <w:t xml:space="preserve">СП </w:t>
      </w:r>
      <w:r>
        <w:rPr>
          <w:rFonts w:eastAsia="Times New Roman"/>
          <w:sz w:val="22"/>
          <w:szCs w:val="22"/>
        </w:rPr>
        <w:t xml:space="preserve">2.4.3648-20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shd w:val="clear" w:color="auto" w:fill="ffffff"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3.2. 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При оказании услуг должно обеспечиваться выполнение требований: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shd w:val="clear" w:color="auto" w:fill="ffffff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- ГОСТ Р 51870-</w:t>
      </w:r>
      <w:bookmarkStart w:id="0" w:name="_Hlk232771651"/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20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14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 г. «Услуги по уборке зданий и сооружений. Общие технические условия»;</w:t>
      </w:r>
      <w:bookmarkEnd w:id="0"/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shd w:val="clear" w:color="auto" w:fill="ffffff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- 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СП 2.2.3670-20 «Санитарно-эпидемиологические требования к условиям труда»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;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shd w:val="clear" w:color="auto" w:fill="ffffff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- СП 2.4.3648-20, 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СП 1.2.3685-21 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молодежи»;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shd w:val="clear" w:color="auto" w:fill="ffffff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- При эксплуатации электрооборудования должны быть соблюдены меры электробезопасности по ГОСТ 27570.0-87.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shd w:val="clear" w:color="auto" w:fill="ffffff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- И иные требования государственных стандартов, действующих норм и правил, НПБ, технических регламентов, санитарных норм и правил, предназначенных для оказания данных видов услуг.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shd w:val="clear" w:color="auto" w:fill="ffffff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3.3. 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Обеспечивать оказание услуг в строго согласованные с Заказчиком сроки. Качество используемых Исполнителем материалов </w:t>
      </w:r>
      <w:r>
        <w:rPr>
          <w:rFonts w:eastAsia="Times New Roman"/>
          <w:sz w:val="22"/>
          <w:szCs w:val="22"/>
          <w:lang w:eastAsia="ru-RU"/>
        </w:rPr>
        <w:t xml:space="preserve">должны соответствовать стандартам экологической безопасности и требованиям СанПиН, ГОСТ 12.1.004-91 г. «Система стандартов безопасности труда. Пожарная безопасность. Общие требования», а также 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должно удовлетворять требованиям Заказчика. Заказчик оставляет за собой право осуществлять плановые проверки качества, выполняемых на объектах с привлечением руководящих сотрудников Исполнителя. Заказч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ик имеет право требовать устранения своих замечаний по услугам, оказанных Исполнителем ненадлежащим образом, а также требовать замены персонала Исполнителя при нарушении ими дисциплины труда, режима работы Объекта, халатного отношения к своим обязанностям.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shd w:val="clear" w:color="auto" w:fill="ffffff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Если в результате проведения Исполнителем 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оказываемых услуг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, было повреждено оборудование или имущество Заказчика, а также если имел место подтвержденный факт пропажи чего-либо, то Исполнитель обязан оплатить ремонтные работы и возместить нанесенный ущерба. 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/>
        <w:widowControl/>
        <w:tabs>
          <w:tab w:val="left" w:pos="0" w:leader="none"/>
        </w:tabs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</w:r>
      <w:r>
        <w:rPr>
          <w:rFonts w:eastAsia="Times New Roman"/>
          <w:b/>
          <w:sz w:val="22"/>
          <w:szCs w:val="22"/>
        </w:rPr>
      </w:r>
      <w:r>
        <w:rPr>
          <w:rFonts w:eastAsia="Times New Roman"/>
          <w:b/>
          <w:sz w:val="22"/>
          <w:szCs w:val="22"/>
        </w:rPr>
      </w:r>
    </w:p>
    <w:p>
      <w:pPr>
        <w:ind w:right="-143" w:firstLine="709"/>
        <w:widowControl/>
        <w:tabs>
          <w:tab w:val="left" w:pos="0" w:leader="none"/>
        </w:tabs>
        <w:rPr>
          <w:rFonts w:eastAsia="Times New Roman"/>
          <w:b/>
          <w:sz w:val="22"/>
          <w:szCs w:val="22"/>
          <w:u w:val="single"/>
        </w:rPr>
      </w:pPr>
      <w:r>
        <w:rPr>
          <w:rFonts w:eastAsia="Times New Roman"/>
          <w:b/>
          <w:sz w:val="22"/>
          <w:szCs w:val="22"/>
          <w:u w:val="single"/>
        </w:rPr>
        <w:t xml:space="preserve">4. </w:t>
      </w:r>
      <w:r>
        <w:rPr>
          <w:rFonts w:eastAsia="Times New Roman"/>
          <w:b/>
          <w:sz w:val="22"/>
          <w:szCs w:val="22"/>
          <w:u w:val="single"/>
        </w:rPr>
        <w:t xml:space="preserve">Требования к организации процесса оказания услуг</w:t>
      </w:r>
      <w:r>
        <w:rPr>
          <w:rFonts w:eastAsia="Times New Roman"/>
          <w:b/>
          <w:sz w:val="22"/>
          <w:szCs w:val="22"/>
          <w:u w:val="single"/>
        </w:rPr>
        <w:t xml:space="preserve">:</w:t>
      </w:r>
      <w:r>
        <w:rPr>
          <w:rFonts w:eastAsia="Times New Roman"/>
          <w:b/>
          <w:sz w:val="22"/>
          <w:szCs w:val="22"/>
          <w:u w:val="single"/>
        </w:rPr>
      </w:r>
      <w:r>
        <w:rPr>
          <w:rFonts w:eastAsia="Times New Roman"/>
          <w:b/>
          <w:sz w:val="22"/>
          <w:szCs w:val="22"/>
          <w:u w:val="single"/>
        </w:rPr>
      </w:r>
    </w:p>
    <w:p>
      <w:pPr>
        <w:ind w:right="-143" w:firstLine="709"/>
        <w:widowControl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4</w:t>
      </w:r>
      <w:r>
        <w:rPr>
          <w:rFonts w:eastAsia="Times New Roman"/>
          <w:b/>
          <w:sz w:val="22"/>
          <w:szCs w:val="22"/>
        </w:rPr>
        <w:t xml:space="preserve">.1 Требования услуг по </w:t>
      </w:r>
      <w:r>
        <w:rPr>
          <w:rFonts w:eastAsia="Times New Roman"/>
          <w:b/>
          <w:i/>
          <w:iCs/>
          <w:sz w:val="22"/>
          <w:szCs w:val="22"/>
        </w:rPr>
        <w:t xml:space="preserve">уборке помещений</w:t>
      </w:r>
      <w:r>
        <w:rPr>
          <w:rFonts w:eastAsia="Times New Roman"/>
          <w:b/>
          <w:sz w:val="22"/>
          <w:szCs w:val="22"/>
        </w:rPr>
        <w:t xml:space="preserve">:</w:t>
      </w:r>
      <w:r>
        <w:rPr>
          <w:rFonts w:eastAsia="Times New Roman"/>
          <w:b/>
          <w:sz w:val="22"/>
          <w:szCs w:val="22"/>
        </w:rPr>
      </w:r>
      <w:r>
        <w:rPr>
          <w:rFonts w:eastAsia="Times New Roman"/>
          <w:b/>
          <w:sz w:val="22"/>
          <w:szCs w:val="22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4.1.1. </w:t>
      </w:r>
      <w:r>
        <w:rPr>
          <w:rFonts w:eastAsia="Times New Roman"/>
          <w:bCs/>
          <w:spacing w:val="-1"/>
          <w:sz w:val="22"/>
          <w:szCs w:val="22"/>
        </w:rPr>
        <w:t xml:space="preserve">Осуществление комплексной и поддерживающей уборки </w:t>
      </w:r>
      <w:r>
        <w:rPr>
          <w:rFonts w:eastAsia="Times New Roman"/>
          <w:bCs/>
          <w:spacing w:val="-1"/>
          <w:sz w:val="22"/>
          <w:szCs w:val="22"/>
        </w:rPr>
        <w:t xml:space="preserve">в помещениях</w:t>
      </w:r>
      <w:r>
        <w:rPr>
          <w:rFonts w:eastAsia="Times New Roman"/>
          <w:bCs/>
          <w:spacing w:val="-1"/>
          <w:sz w:val="22"/>
          <w:szCs w:val="22"/>
        </w:rPr>
        <w:t xml:space="preserve"> Заказчика.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</w:t>
      </w:r>
      <w:r>
        <w:rPr>
          <w:rFonts w:eastAsia="Times New Roman"/>
          <w:sz w:val="22"/>
          <w:szCs w:val="22"/>
        </w:rPr>
        <w:t xml:space="preserve">2. </w:t>
      </w:r>
      <w:r>
        <w:rPr>
          <w:rFonts w:eastAsia="Times New Roman"/>
          <w:sz w:val="22"/>
          <w:szCs w:val="22"/>
        </w:rPr>
        <w:t xml:space="preserve">Наличие у работников медицинских книжек с отметкой о прохождении периодического медицинского осмотра.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</w:t>
      </w:r>
      <w:r>
        <w:rPr>
          <w:rFonts w:eastAsia="Times New Roman"/>
          <w:sz w:val="22"/>
          <w:szCs w:val="22"/>
        </w:rPr>
        <w:t xml:space="preserve">3.</w:t>
      </w:r>
      <w:r>
        <w:rPr>
          <w:rFonts w:eastAsia="Times New Roman"/>
          <w:sz w:val="22"/>
          <w:szCs w:val="22"/>
        </w:rPr>
        <w:t xml:space="preserve"> Применение только </w:t>
      </w:r>
      <w:r>
        <w:rPr>
          <w:rFonts w:eastAsia="Times New Roman"/>
          <w:sz w:val="22"/>
          <w:szCs w:val="22"/>
        </w:rPr>
        <w:t xml:space="preserve">сертифицированных, разрешенных для использования в заведениях, моющих средств согласно инструкции к моющим и </w:t>
      </w:r>
      <w:r>
        <w:rPr>
          <w:rFonts w:eastAsia="Times New Roman"/>
          <w:sz w:val="22"/>
          <w:szCs w:val="22"/>
        </w:rPr>
        <w:t xml:space="preserve">обеззараживающим</w:t>
      </w:r>
      <w:r>
        <w:rPr>
          <w:rFonts w:eastAsia="Times New Roman"/>
          <w:sz w:val="22"/>
          <w:szCs w:val="22"/>
        </w:rPr>
        <w:t xml:space="preserve"> средствам.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</w:t>
      </w:r>
      <w:r>
        <w:rPr>
          <w:rFonts w:eastAsia="Times New Roman"/>
          <w:sz w:val="22"/>
          <w:szCs w:val="22"/>
        </w:rPr>
        <w:t xml:space="preserve">4.</w:t>
      </w:r>
      <w:r>
        <w:rPr>
          <w:rFonts w:eastAsia="Times New Roman"/>
          <w:sz w:val="22"/>
          <w:szCs w:val="22"/>
        </w:rPr>
        <w:t xml:space="preserve"> Применение специализированного уборочного оборудования и инвентаря.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tabs>
          <w:tab w:val="left" w:pos="1276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</w:t>
      </w:r>
      <w:r>
        <w:rPr>
          <w:rFonts w:eastAsia="Times New Roman"/>
          <w:sz w:val="22"/>
          <w:szCs w:val="22"/>
        </w:rPr>
        <w:t xml:space="preserve">5. </w:t>
      </w:r>
      <w:r>
        <w:rPr>
          <w:rFonts w:eastAsia="Times New Roman"/>
          <w:sz w:val="22"/>
          <w:szCs w:val="22"/>
        </w:rPr>
        <w:t xml:space="preserve">Оперативное реагирование и разрешение ситуаций</w:t>
      </w:r>
      <w:r>
        <w:rPr>
          <w:rFonts w:eastAsia="Times New Roman"/>
          <w:sz w:val="22"/>
          <w:szCs w:val="22"/>
        </w:rPr>
        <w:t xml:space="preserve">,</w:t>
      </w:r>
      <w:r>
        <w:rPr>
          <w:rFonts w:eastAsia="Times New Roman"/>
          <w:sz w:val="22"/>
          <w:szCs w:val="22"/>
        </w:rPr>
        <w:t xml:space="preserve"> связанных с форс-мажорными обстоятельствами.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</w:t>
      </w:r>
      <w:r>
        <w:rPr>
          <w:rFonts w:eastAsia="Times New Roman"/>
          <w:sz w:val="22"/>
          <w:szCs w:val="22"/>
        </w:rPr>
        <w:t xml:space="preserve">6.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Количество сотрудников (уборщиков помещений)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постоянно находящихся на объектах: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contextualSpacing/>
        <w:ind w:left="218" w:right="-143" w:firstLine="491"/>
        <w:jc w:val="both"/>
        <w:spacing w:after="60" w:line="259" w:lineRule="auto"/>
        <w:widowControl/>
        <w:tabs>
          <w:tab w:val="left" w:pos="851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>
        <w:rPr>
          <w:rFonts w:eastAsia="Times New Roman"/>
          <w:sz w:val="22"/>
          <w:szCs w:val="22"/>
        </w:rPr>
        <w:t xml:space="preserve">не менее 1 (один) сотрудника в смену</w:t>
      </w:r>
      <w:r>
        <w:rPr>
          <w:rFonts w:eastAsia="Times New Roman"/>
          <w:sz w:val="22"/>
          <w:szCs w:val="22"/>
        </w:rPr>
        <w:t xml:space="preserve">;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</w:t>
      </w:r>
      <w:r>
        <w:rPr>
          <w:rFonts w:eastAsia="Times New Roman"/>
          <w:sz w:val="22"/>
          <w:szCs w:val="22"/>
        </w:rPr>
        <w:t xml:space="preserve">7.</w:t>
      </w:r>
      <w:r>
        <w:rPr>
          <w:rFonts w:eastAsia="Times New Roman"/>
          <w:sz w:val="22"/>
          <w:szCs w:val="22"/>
        </w:rPr>
        <w:t xml:space="preserve"> Оказание услуг по уборке помещений должн</w:t>
      </w:r>
      <w:r>
        <w:rPr>
          <w:rFonts w:eastAsia="Times New Roman"/>
          <w:sz w:val="22"/>
          <w:szCs w:val="22"/>
        </w:rPr>
        <w:t xml:space="preserve">о</w:t>
      </w:r>
      <w:r>
        <w:rPr>
          <w:rFonts w:eastAsia="Times New Roman"/>
          <w:sz w:val="22"/>
          <w:szCs w:val="22"/>
        </w:rPr>
        <w:t xml:space="preserve"> осуществляться в строгом соответствии</w:t>
      </w:r>
      <w:r>
        <w:rPr>
          <w:rFonts w:eastAsia="Times New Roman"/>
          <w:sz w:val="22"/>
          <w:szCs w:val="22"/>
          <w:lang w:eastAsia="ru-RU"/>
        </w:rPr>
        <w:t xml:space="preserve"> и периодичност</w:t>
      </w:r>
      <w:r>
        <w:rPr>
          <w:rFonts w:eastAsia="Times New Roman"/>
          <w:sz w:val="22"/>
          <w:szCs w:val="22"/>
          <w:lang w:eastAsia="ru-RU"/>
        </w:rPr>
        <w:t xml:space="preserve">ью</w:t>
      </w:r>
      <w:r>
        <w:rPr>
          <w:rFonts w:eastAsia="Times New Roman"/>
          <w:sz w:val="22"/>
          <w:szCs w:val="22"/>
          <w:lang w:eastAsia="ru-RU"/>
        </w:rPr>
        <w:t xml:space="preserve"> выполнения работ при проведении уборки помещений</w:t>
      </w:r>
      <w:r>
        <w:rPr>
          <w:rFonts w:eastAsia="Times New Roman"/>
          <w:sz w:val="22"/>
          <w:szCs w:val="22"/>
          <w:lang w:eastAsia="ru-RU"/>
        </w:rPr>
        <w:t xml:space="preserve">.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</w:t>
      </w:r>
      <w:r>
        <w:rPr>
          <w:rFonts w:eastAsia="Times New Roman"/>
          <w:sz w:val="22"/>
          <w:szCs w:val="22"/>
        </w:rPr>
        <w:t xml:space="preserve">8.</w:t>
      </w:r>
      <w:r>
        <w:rPr>
          <w:rFonts w:eastAsia="Times New Roman"/>
          <w:sz w:val="22"/>
          <w:szCs w:val="22"/>
        </w:rPr>
        <w:t xml:space="preserve"> Качество оказания услуг по уборк</w:t>
      </w:r>
      <w:r>
        <w:rPr>
          <w:rFonts w:eastAsia="Times New Roman"/>
          <w:sz w:val="22"/>
          <w:szCs w:val="22"/>
        </w:rPr>
        <w:t xml:space="preserve">е</w:t>
      </w:r>
      <w:r>
        <w:rPr>
          <w:rFonts w:eastAsia="Times New Roman"/>
          <w:sz w:val="22"/>
          <w:szCs w:val="22"/>
        </w:rPr>
        <w:t xml:space="preserve"> служебных помещений должно соответствовать </w:t>
      </w:r>
      <w:r>
        <w:rPr>
          <w:rFonts w:eastAsia="Times New Roman"/>
          <w:sz w:val="22"/>
          <w:szCs w:val="22"/>
        </w:rPr>
        <w:t xml:space="preserve">ГОСТ Р 51870-2014 г. «Услуги по уборке зданий и сооружений. Общие технические условия»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</w:t>
      </w:r>
      <w:r>
        <w:rPr>
          <w:rFonts w:eastAsia="Times New Roman"/>
          <w:sz w:val="22"/>
          <w:szCs w:val="22"/>
        </w:rPr>
        <w:t xml:space="preserve">9.</w:t>
      </w:r>
      <w:r>
        <w:rPr>
          <w:rFonts w:eastAsia="Times New Roman"/>
          <w:sz w:val="22"/>
          <w:szCs w:val="22"/>
        </w:rPr>
        <w:t xml:space="preserve"> Предоставляемые услуги должны соответствовать требованиям техники безопасности, пожарной, электробезопасности РФ, положениям об охране труда и санитарным нормам.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tabs>
          <w:tab w:val="left" w:pos="709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.1.1</w:t>
      </w:r>
      <w:r>
        <w:rPr>
          <w:rFonts w:eastAsia="Times New Roman"/>
          <w:sz w:val="22"/>
          <w:szCs w:val="22"/>
        </w:rPr>
        <w:t xml:space="preserve">0.</w:t>
      </w:r>
      <w:r>
        <w:rPr>
          <w:rFonts w:eastAsia="Times New Roman"/>
          <w:sz w:val="22"/>
          <w:szCs w:val="22"/>
        </w:rPr>
        <w:t xml:space="preserve"> Исполнитель назначает лицо, ответственное за координацию</w:t>
      </w:r>
      <w:r>
        <w:rPr>
          <w:rFonts w:eastAsia="Times New Roman"/>
          <w:sz w:val="22"/>
          <w:szCs w:val="22"/>
        </w:rPr>
        <w:t xml:space="preserve"> работ</w:t>
      </w:r>
      <w:r>
        <w:rPr>
          <w:rFonts w:eastAsia="Times New Roman"/>
          <w:sz w:val="22"/>
          <w:szCs w:val="22"/>
        </w:rPr>
        <w:t xml:space="preserve"> и деятельность персонала, а также качество оказываемых услуг.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tabs>
          <w:tab w:val="left" w:pos="709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.1.1</w:t>
      </w:r>
      <w:r>
        <w:rPr>
          <w:rFonts w:eastAsia="Times New Roman"/>
          <w:sz w:val="22"/>
          <w:szCs w:val="22"/>
        </w:rPr>
        <w:t xml:space="preserve">1.</w:t>
      </w:r>
      <w:r>
        <w:rPr>
          <w:rFonts w:eastAsia="Times New Roman"/>
          <w:sz w:val="22"/>
          <w:szCs w:val="22"/>
        </w:rPr>
        <w:t xml:space="preserve"> Исполнитель (рабочий персонал Исполнителя) должен строго соблюдать режим времени оказания услуг</w:t>
      </w:r>
      <w:r>
        <w:rPr>
          <w:rFonts w:eastAsia="Times New Roman"/>
          <w:sz w:val="22"/>
          <w:szCs w:val="22"/>
        </w:rPr>
        <w:t xml:space="preserve">,</w:t>
      </w:r>
      <w:r>
        <w:rPr>
          <w:rFonts w:eastAsia="Times New Roman"/>
          <w:sz w:val="22"/>
          <w:szCs w:val="22"/>
        </w:rPr>
        <w:t xml:space="preserve"> установленный на объектах Заказчика.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tabs>
          <w:tab w:val="left" w:pos="709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.1.1</w:t>
      </w:r>
      <w:r>
        <w:rPr>
          <w:rFonts w:eastAsia="Times New Roman"/>
          <w:sz w:val="22"/>
          <w:szCs w:val="22"/>
        </w:rPr>
        <w:t xml:space="preserve">2.</w:t>
      </w:r>
      <w:r>
        <w:rPr>
          <w:rFonts w:eastAsia="Times New Roman"/>
          <w:sz w:val="22"/>
          <w:szCs w:val="22"/>
        </w:rPr>
        <w:t xml:space="preserve"> Исполнитель осуществляет ежедневный контроль за работой персонала на объекте (наличие расходных средств и т.п.), а также обеспечивает взаимодействие с Заказчиком по качеству предоставления клининговых услуг.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tabs>
          <w:tab w:val="left" w:pos="709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.1.1</w:t>
      </w:r>
      <w:r>
        <w:rPr>
          <w:rFonts w:eastAsia="Times New Roman"/>
          <w:sz w:val="22"/>
          <w:szCs w:val="22"/>
        </w:rPr>
        <w:t xml:space="preserve">3.</w:t>
      </w:r>
      <w:r>
        <w:rPr>
          <w:rFonts w:eastAsia="Times New Roman"/>
          <w:sz w:val="22"/>
          <w:szCs w:val="22"/>
        </w:rPr>
        <w:t xml:space="preserve"> Исполнитель несет материальную ответственность за порчу имущества и оборудования Заказчика при оказании услуг в соответствии с действующим законодательством РФ.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tabs>
          <w:tab w:val="left" w:pos="709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.1.1</w:t>
      </w:r>
      <w:r>
        <w:rPr>
          <w:rFonts w:eastAsia="Times New Roman"/>
          <w:sz w:val="22"/>
          <w:szCs w:val="22"/>
        </w:rPr>
        <w:t xml:space="preserve">4.</w:t>
      </w:r>
      <w:r>
        <w:rPr>
          <w:rFonts w:eastAsia="Times New Roman"/>
          <w:sz w:val="22"/>
          <w:szCs w:val="22"/>
        </w:rPr>
        <w:t xml:space="preserve"> Исполнитель обеспечивает использование методов уборки, сохраняющих собственность Заказчика, соблюдение технологии оказания услуг, их высокое качество, а также экологическую безопасность применяемых моющих средств.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.1.1</w:t>
      </w:r>
      <w:r>
        <w:rPr>
          <w:rFonts w:eastAsia="Times New Roman"/>
          <w:sz w:val="22"/>
          <w:szCs w:val="22"/>
        </w:rPr>
        <w:t xml:space="preserve">5.</w:t>
      </w:r>
      <w:r>
        <w:rPr>
          <w:rFonts w:eastAsia="Times New Roman"/>
          <w:sz w:val="22"/>
          <w:szCs w:val="22"/>
        </w:rPr>
        <w:t xml:space="preserve"> Персонал </w:t>
      </w:r>
      <w:r>
        <w:rPr>
          <w:rFonts w:eastAsia="Times New Roman"/>
          <w:sz w:val="22"/>
          <w:szCs w:val="22"/>
        </w:rPr>
        <w:t xml:space="preserve">Исполнителя</w:t>
      </w:r>
      <w:r>
        <w:rPr>
          <w:rFonts w:eastAsia="Times New Roman"/>
          <w:sz w:val="22"/>
          <w:szCs w:val="22"/>
        </w:rPr>
        <w:t xml:space="preserve"> при обнаружении неполадок с освещением, поломки мебели, обнаружении протечек сантехнического оборудования, поломок запирающих устройств и др. обязан сообщить о данном факте представителю Заказчика.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tabs>
          <w:tab w:val="left" w:pos="709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4</w:t>
      </w:r>
      <w:r>
        <w:rPr>
          <w:rFonts w:eastAsia="Times New Roman"/>
          <w:sz w:val="22"/>
          <w:szCs w:val="22"/>
        </w:rPr>
        <w:t xml:space="preserve">.1.1</w:t>
      </w:r>
      <w:r>
        <w:rPr>
          <w:rFonts w:eastAsia="Times New Roman"/>
          <w:sz w:val="22"/>
          <w:szCs w:val="22"/>
        </w:rPr>
        <w:t xml:space="preserve">6. </w:t>
      </w:r>
      <w:r>
        <w:rPr>
          <w:rFonts w:eastAsia="Times New Roman"/>
          <w:sz w:val="22"/>
          <w:szCs w:val="22"/>
        </w:rPr>
        <w:t xml:space="preserve">В случае обнаружения недостатков в выполненной работе Исполнитель должен </w:t>
      </w:r>
      <w:r>
        <w:rPr>
          <w:rFonts w:eastAsia="Times New Roman"/>
          <w:sz w:val="22"/>
          <w:szCs w:val="22"/>
        </w:rPr>
        <w:t xml:space="preserve">незамедлительно</w:t>
      </w:r>
      <w:r>
        <w:rPr>
          <w:rFonts w:eastAsia="Times New Roman"/>
          <w:sz w:val="22"/>
          <w:szCs w:val="22"/>
        </w:rPr>
        <w:t xml:space="preserve"> их устранить, а если это невозможно, устранить недостатки в </w:t>
      </w:r>
      <w:r>
        <w:rPr>
          <w:rFonts w:eastAsia="Times New Roman"/>
          <w:sz w:val="22"/>
          <w:szCs w:val="22"/>
        </w:rPr>
        <w:t xml:space="preserve">согласованный с Заказчиком</w:t>
      </w:r>
      <w:r>
        <w:rPr>
          <w:rFonts w:eastAsia="Times New Roman"/>
          <w:sz w:val="22"/>
          <w:szCs w:val="22"/>
        </w:rPr>
        <w:t xml:space="preserve"> срок.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b/>
          <w:bCs/>
          <w:sz w:val="22"/>
          <w:szCs w:val="22"/>
          <w:lang w:eastAsia="ru-RU"/>
        </w:rPr>
        <w:t xml:space="preserve">4.</w:t>
      </w:r>
      <w:r>
        <w:rPr>
          <w:rFonts w:eastAsia="Times New Roman"/>
          <w:b/>
          <w:bCs/>
          <w:sz w:val="22"/>
          <w:szCs w:val="22"/>
          <w:lang w:eastAsia="ru-RU"/>
        </w:rPr>
        <w:t xml:space="preserve">3</w:t>
      </w:r>
      <w:r>
        <w:rPr>
          <w:rFonts w:eastAsia="Times New Roman"/>
          <w:b/>
          <w:bCs/>
          <w:sz w:val="22"/>
          <w:szCs w:val="22"/>
          <w:lang w:eastAsia="ru-RU"/>
        </w:rPr>
        <w:t xml:space="preserve">.</w:t>
      </w:r>
      <w:r>
        <w:rPr>
          <w:rFonts w:eastAsia="Times New Roman"/>
          <w:sz w:val="22"/>
          <w:szCs w:val="22"/>
          <w:lang w:eastAsia="ru-RU"/>
        </w:rPr>
        <w:t xml:space="preserve"> </w:t>
      </w:r>
      <w:r>
        <w:rPr>
          <w:rFonts w:eastAsia="Times New Roman"/>
          <w:b/>
          <w:sz w:val="22"/>
          <w:szCs w:val="22"/>
          <w:lang w:eastAsia="ru-RU"/>
        </w:rPr>
        <w:t xml:space="preserve">Обязанности Исполнителя: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- поддержание </w:t>
      </w:r>
      <w:r>
        <w:rPr>
          <w:rFonts w:eastAsia="Times New Roman"/>
          <w:sz w:val="22"/>
          <w:szCs w:val="22"/>
          <w:lang w:eastAsia="ru-RU"/>
        </w:rPr>
        <w:t xml:space="preserve">помещений</w:t>
      </w:r>
      <w:r>
        <w:rPr>
          <w:rFonts w:eastAsia="Times New Roman"/>
          <w:sz w:val="22"/>
          <w:szCs w:val="22"/>
          <w:lang w:eastAsia="ru-RU"/>
        </w:rPr>
        <w:t xml:space="preserve"> Заказчика в надлежащем санитарном состоянии;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3" w:firstLine="709"/>
        <w:jc w:val="both"/>
        <w:shd w:val="clear" w:color="auto" w:fill="ffffff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- наличие у работников медицинских книжек с отметкой о прохождении периодического медицинского осмотра;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- обеспечение средствами индивидуальной защиты;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- обеспечение уборочным инвентарем;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3" w:firstLine="709"/>
        <w:jc w:val="both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- 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наличие инструкции по технике безопасности по всем видам выполняемых работ (в т.ч. работы на высоте и высо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тные работы); обучение всех сотрудников безопасным методам ведения работ и проведение инструктажа по технике безопасности, электробезопасности, пожарной безопасности и производственной санитарии. На объекте должен находиться журнал проведения инструктажей;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- своевременное предоставление Заказчику списка всех сотрудников, которые будут работать на объекте;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4.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3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.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1</w:t>
      </w: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. </w:t>
      </w:r>
      <w:r>
        <w:rPr>
          <w:rFonts w:eastAsia="Times New Roman"/>
          <w:sz w:val="22"/>
          <w:szCs w:val="22"/>
          <w:lang w:eastAsia="ru-RU"/>
        </w:rPr>
        <w:t xml:space="preserve">Исполнитель (рабочий персонал Исполнителя) должен строго соблюдать режим времени оказания услуг, установленный на объектах Заказчика;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4.</w:t>
      </w:r>
      <w:r>
        <w:rPr>
          <w:rFonts w:eastAsia="Times New Roman"/>
          <w:sz w:val="22"/>
          <w:szCs w:val="22"/>
          <w:lang w:eastAsia="ru-RU"/>
        </w:rPr>
        <w:t xml:space="preserve">3</w:t>
      </w:r>
      <w:r>
        <w:rPr>
          <w:rFonts w:eastAsia="Times New Roman"/>
          <w:sz w:val="22"/>
          <w:szCs w:val="22"/>
          <w:lang w:eastAsia="ru-RU"/>
        </w:rPr>
        <w:t xml:space="preserve">.</w:t>
      </w:r>
      <w:r>
        <w:rPr>
          <w:rFonts w:eastAsia="Times New Roman"/>
          <w:sz w:val="22"/>
          <w:szCs w:val="22"/>
          <w:lang w:eastAsia="ru-RU"/>
        </w:rPr>
        <w:t xml:space="preserve">2</w:t>
      </w:r>
      <w:r>
        <w:rPr>
          <w:rFonts w:eastAsia="Times New Roman"/>
          <w:sz w:val="22"/>
          <w:szCs w:val="22"/>
          <w:lang w:eastAsia="ru-RU"/>
        </w:rPr>
        <w:t xml:space="preserve">. Исполнитель назначает лицо, ответственное за координацию и деятельность персонала, а также качество оказываемых услуг;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4.</w:t>
      </w:r>
      <w:r>
        <w:rPr>
          <w:rFonts w:eastAsia="Times New Roman"/>
          <w:sz w:val="22"/>
          <w:szCs w:val="22"/>
          <w:lang w:eastAsia="ru-RU"/>
        </w:rPr>
        <w:t xml:space="preserve">3</w:t>
      </w:r>
      <w:r>
        <w:rPr>
          <w:rFonts w:eastAsia="Times New Roman"/>
          <w:sz w:val="22"/>
          <w:szCs w:val="22"/>
          <w:lang w:eastAsia="ru-RU"/>
        </w:rPr>
        <w:t xml:space="preserve">.</w:t>
      </w:r>
      <w:r>
        <w:rPr>
          <w:rFonts w:eastAsia="Times New Roman"/>
          <w:sz w:val="22"/>
          <w:szCs w:val="22"/>
          <w:lang w:eastAsia="ru-RU"/>
        </w:rPr>
        <w:t xml:space="preserve">3</w:t>
      </w:r>
      <w:r>
        <w:rPr>
          <w:rFonts w:eastAsia="Times New Roman"/>
          <w:sz w:val="22"/>
          <w:szCs w:val="22"/>
          <w:lang w:eastAsia="ru-RU"/>
        </w:rPr>
        <w:t xml:space="preserve">. Исполнитель осуществляет ежедневный контроль за работой персонала на объектах (наличие расходных средств и т.п.), а также обеспечивает взаимодействие с Заказчиком по качеству предоставления услуг;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3" w:firstLine="709"/>
        <w:jc w:val="both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4.</w:t>
      </w:r>
      <w:r>
        <w:rPr>
          <w:rFonts w:eastAsia="Times New Roman"/>
          <w:sz w:val="22"/>
          <w:szCs w:val="22"/>
          <w:lang w:eastAsia="ru-RU"/>
        </w:rPr>
        <w:t xml:space="preserve">3</w:t>
      </w:r>
      <w:r>
        <w:rPr>
          <w:rFonts w:eastAsia="Times New Roman"/>
          <w:sz w:val="22"/>
          <w:szCs w:val="22"/>
          <w:lang w:eastAsia="ru-RU"/>
        </w:rPr>
        <w:t xml:space="preserve">.</w:t>
      </w:r>
      <w:r>
        <w:rPr>
          <w:rFonts w:eastAsia="Times New Roman"/>
          <w:sz w:val="22"/>
          <w:szCs w:val="22"/>
          <w:lang w:eastAsia="ru-RU"/>
        </w:rPr>
        <w:t xml:space="preserve">4</w:t>
      </w:r>
      <w:r>
        <w:rPr>
          <w:rFonts w:eastAsia="Times New Roman"/>
          <w:sz w:val="22"/>
          <w:szCs w:val="22"/>
          <w:lang w:eastAsia="ru-RU"/>
        </w:rPr>
        <w:t xml:space="preserve">. В случае обнаружения недостатков в выполненной работе Исполнитель должен незамедлительно их устранить, а если это невозможно, устранить недостатки в согласованный с Заказчиком срок.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shd w:val="clear" w:color="auto" w:fill="ffffff"/>
        <w:widowControl/>
        <w:rPr>
          <w:rFonts w:eastAsia="Times New Roman"/>
          <w:b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/>
          <w:bCs/>
          <w:spacing w:val="-1"/>
          <w:sz w:val="22"/>
          <w:szCs w:val="22"/>
          <w:lang w:eastAsia="ru-RU"/>
        </w:rPr>
        <w:t xml:space="preserve">4.</w:t>
      </w:r>
      <w:r>
        <w:rPr>
          <w:rFonts w:eastAsia="Times New Roman"/>
          <w:b/>
          <w:bCs/>
          <w:spacing w:val="-1"/>
          <w:sz w:val="22"/>
          <w:szCs w:val="22"/>
          <w:lang w:eastAsia="ru-RU"/>
        </w:rPr>
        <w:t xml:space="preserve">5</w:t>
      </w:r>
      <w:r>
        <w:rPr>
          <w:rFonts w:eastAsia="Times New Roman"/>
          <w:b/>
          <w:bCs/>
          <w:spacing w:val="-1"/>
          <w:sz w:val="22"/>
          <w:szCs w:val="22"/>
          <w:lang w:eastAsia="ru-RU"/>
        </w:rPr>
        <w:t xml:space="preserve">. Требования по объему гарантий качества услуги.</w:t>
      </w:r>
      <w:r>
        <w:rPr>
          <w:rFonts w:eastAsia="Times New Roman"/>
          <w:b/>
          <w:bCs/>
          <w:spacing w:val="-1"/>
          <w:sz w:val="22"/>
          <w:szCs w:val="22"/>
          <w:lang w:eastAsia="ru-RU"/>
        </w:rPr>
      </w:r>
      <w:r>
        <w:rPr>
          <w:rFonts w:eastAsia="Times New Roman"/>
          <w:b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shd w:val="clear" w:color="auto" w:fill="ffffff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Исполнитель должен гарантировать надлежащее качество оказываемых услуг.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shd w:val="clear" w:color="auto" w:fill="ffffff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В случае оказания услуг ненадлежащего качества Исполнитель обязан выполнить услуги в соответствии с требованиями Заказчика (устранить все замечания) за счет собственных средств.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shd w:val="clear" w:color="auto" w:fill="ffffff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  <w:t xml:space="preserve">Гарантия качества услуг предоставляется в полном объеме (на все виды оказываемых услуг) в соответствии с Техническим заданием.</w:t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shd w:val="clear" w:color="auto" w:fill="ffffff"/>
        <w:widowControl/>
        <w:rPr>
          <w:rFonts w:eastAsia="Times New Roman"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  <w:r>
        <w:rPr>
          <w:rFonts w:eastAsia="Times New Roman"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jc w:val="both"/>
        <w:spacing w:after="60"/>
        <w:widowControl/>
        <w:rPr>
          <w:rFonts w:eastAsia="Times New Roman"/>
          <w:b/>
          <w:sz w:val="22"/>
          <w:szCs w:val="22"/>
          <w:u w:val="single"/>
        </w:rPr>
      </w:pPr>
      <w:r>
        <w:rPr>
          <w:rFonts w:eastAsia="Times New Roman"/>
          <w:b/>
          <w:bCs/>
          <w:spacing w:val="-1"/>
          <w:sz w:val="22"/>
          <w:szCs w:val="22"/>
          <w:u w:val="single"/>
          <w:lang w:eastAsia="ru-RU"/>
        </w:rPr>
        <w:t xml:space="preserve">5. </w:t>
      </w:r>
      <w:r>
        <w:rPr>
          <w:rFonts w:eastAsia="Times New Roman"/>
          <w:b/>
          <w:sz w:val="22"/>
          <w:szCs w:val="22"/>
          <w:u w:val="single"/>
        </w:rPr>
        <w:t xml:space="preserve">Требования к видам, составу, объему, содержанию и качеству услуг по уборке помещений (регламент выполняемых работ):</w:t>
      </w:r>
      <w:r>
        <w:rPr>
          <w:rFonts w:eastAsia="Times New Roman"/>
          <w:b/>
          <w:sz w:val="22"/>
          <w:szCs w:val="22"/>
          <w:u w:val="single"/>
        </w:rPr>
      </w:r>
      <w:r>
        <w:rPr>
          <w:rFonts w:eastAsia="Times New Roman"/>
          <w:b/>
          <w:sz w:val="22"/>
          <w:szCs w:val="22"/>
          <w:u w:val="single"/>
        </w:rPr>
      </w:r>
    </w:p>
    <w:p>
      <w:pPr>
        <w:ind w:right="-143" w:firstLine="709"/>
        <w:jc w:val="both"/>
        <w:spacing w:after="60"/>
        <w:widowControl/>
        <w:rPr>
          <w:rFonts w:eastAsia="Times New Roman"/>
          <w:b/>
          <w:sz w:val="22"/>
          <w:szCs w:val="22"/>
          <w:u w:val="single"/>
        </w:rPr>
      </w:pPr>
      <w:r>
        <w:rPr>
          <w:rFonts w:eastAsia="Times New Roman"/>
          <w:b/>
          <w:sz w:val="22"/>
          <w:szCs w:val="22"/>
          <w:u w:val="single"/>
        </w:rPr>
      </w:r>
      <w:r>
        <w:rPr>
          <w:rFonts w:eastAsia="Times New Roman"/>
          <w:b/>
          <w:sz w:val="22"/>
          <w:szCs w:val="22"/>
          <w:u w:val="single"/>
        </w:rPr>
      </w:r>
      <w:r>
        <w:rPr>
          <w:rFonts w:eastAsia="Times New Roman"/>
          <w:b/>
          <w:sz w:val="22"/>
          <w:szCs w:val="22"/>
          <w:u w:val="single"/>
        </w:rPr>
      </w:r>
    </w:p>
    <w:p>
      <w:pPr>
        <w:ind w:firstLine="709"/>
        <w:widowControl/>
        <w:tabs>
          <w:tab w:val="left" w:pos="3261" w:leader="none"/>
        </w:tabs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 xml:space="preserve">5.1. Объем уборки:</w:t>
      </w: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</w:p>
    <w:tbl>
      <w:tblPr>
        <w:tblW w:w="103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3543"/>
        <w:gridCol w:w="1559"/>
        <w:gridCol w:w="2555"/>
      </w:tblGrid>
      <w:tr>
        <w:tblPrEx/>
        <w:trPr/>
        <w:tc>
          <w:tcPr>
            <w:shd w:val="clear" w:color="auto" w:fill="auto"/>
            <w:tcW w:w="7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№ п/п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Н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азвание помещения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  <w:tc>
          <w:tcPr>
            <w:shd w:val="clear" w:color="auto" w:fill="auto"/>
            <w:tcW w:w="35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ru-RU" w:bidi="ru-RU"/>
              </w:rPr>
              <w:t xml:space="preserve">Адрес</w:t>
            </w:r>
            <w:r>
              <w:rPr>
                <w:rFonts w:eastAsia="Times New Roman"/>
                <w:b/>
                <w:bCs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b/>
                <w:bCs/>
                <w:sz w:val="22"/>
                <w:szCs w:val="22"/>
                <w:lang w:eastAsia="ru-RU" w:bidi="ru-RU"/>
              </w:rPr>
            </w:r>
          </w:p>
        </w:tc>
        <w:tc>
          <w:tcPr>
            <w:gridSpan w:val="2"/>
            <w:shd w:val="clear" w:color="auto" w:fill="auto"/>
            <w:tcW w:w="411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В том числе: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</w:tr>
      <w:tr>
        <w:tblPrEx/>
        <w:trPr/>
        <w:tc>
          <w:tcPr>
            <w:shd w:val="clear" w:color="auto" w:fill="auto"/>
            <w:tcW w:w="704" w:type="dxa"/>
            <w:vMerge w:val="continue"/>
            <w:textDirection w:val="lrTb"/>
            <w:noWrap w:val="false"/>
          </w:tcPr>
          <w:p>
            <w:pPr>
              <w:rPr>
                <w:rFonts w:eastAsia="Microsoft Sans Serif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2"/>
                <w:szCs w:val="22"/>
                <w:lang w:eastAsia="ru-RU" w:bidi="ru-RU"/>
              </w:rPr>
            </w:r>
            <w:r>
              <w:rPr>
                <w:rFonts w:eastAsia="Microsoft Sans Serif"/>
                <w:color w:val="000000"/>
                <w:sz w:val="22"/>
                <w:szCs w:val="22"/>
                <w:lang w:eastAsia="ru-RU" w:bidi="ru-RU"/>
              </w:rPr>
            </w:r>
            <w:r>
              <w:rPr>
                <w:rFonts w:eastAsia="Microsoft Sans Serif"/>
                <w:color w:val="000000"/>
                <w:sz w:val="22"/>
                <w:szCs w:val="22"/>
                <w:lang w:eastAsia="ru-RU" w:bidi="ru-RU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rPr>
                <w:rFonts w:eastAsia="Microsoft Sans Serif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2"/>
                <w:szCs w:val="22"/>
                <w:lang w:eastAsia="ru-RU" w:bidi="ru-RU"/>
              </w:rPr>
            </w:r>
            <w:r>
              <w:rPr>
                <w:rFonts w:eastAsia="Microsoft Sans Serif"/>
                <w:color w:val="000000"/>
                <w:sz w:val="22"/>
                <w:szCs w:val="22"/>
                <w:lang w:eastAsia="ru-RU" w:bidi="ru-RU"/>
              </w:rPr>
            </w:r>
            <w:r>
              <w:rPr>
                <w:rFonts w:eastAsia="Microsoft Sans Serif"/>
                <w:color w:val="000000"/>
                <w:sz w:val="22"/>
                <w:szCs w:val="22"/>
                <w:lang w:eastAsia="ru-RU" w:bidi="ru-RU"/>
              </w:rPr>
            </w:r>
          </w:p>
        </w:tc>
        <w:tc>
          <w:tcPr>
            <w:shd w:val="clear" w:color="auto" w:fill="auto"/>
            <w:tcW w:w="3543" w:type="dxa"/>
            <w:vMerge w:val="continue"/>
            <w:textDirection w:val="lrTb"/>
            <w:noWrap w:val="false"/>
          </w:tcPr>
          <w:p>
            <w:pPr>
              <w:rPr>
                <w:rFonts w:eastAsia="Microsoft Sans Serif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2"/>
                <w:szCs w:val="22"/>
                <w:lang w:eastAsia="ru-RU" w:bidi="ru-RU"/>
              </w:rPr>
            </w:r>
            <w:r>
              <w:rPr>
                <w:rFonts w:eastAsia="Microsoft Sans Serif"/>
                <w:color w:val="000000"/>
                <w:sz w:val="22"/>
                <w:szCs w:val="22"/>
                <w:lang w:eastAsia="ru-RU" w:bidi="ru-RU"/>
              </w:rPr>
            </w:r>
            <w:r>
              <w:rPr>
                <w:rFonts w:eastAsia="Microsoft Sans Serif"/>
                <w:color w:val="000000"/>
                <w:sz w:val="22"/>
                <w:szCs w:val="22"/>
                <w:lang w:eastAsia="ru-RU" w:bidi="ru-RU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Количество месяцев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  <w:tc>
          <w:tcPr>
            <w:shd w:val="clear" w:color="auto" w:fill="auto"/>
            <w:tcW w:w="2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Площадь помещений общая (кв.м.)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</w:tr>
      <w:tr>
        <w:tblPrEx/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 w:bidi="ru-RU"/>
              </w:rPr>
              <w:t xml:space="preserve">5.1.1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 w:bidi="ru-RU"/>
              </w:rPr>
              <w:t xml:space="preserve">  </w:t>
            </w:r>
            <w:r>
              <w:rPr>
                <w:rFonts w:eastAsia="Times New Roman"/>
                <w:color w:val="000000"/>
                <w:sz w:val="22"/>
                <w:szCs w:val="22"/>
                <w:lang w:eastAsia="ru-RU" w:bidi="ru-RU"/>
              </w:rPr>
              <w:t xml:space="preserve">П</w:t>
            </w:r>
            <w:r>
              <w:rPr>
                <w:rFonts w:eastAsia="Times New Roman"/>
                <w:color w:val="000000"/>
                <w:sz w:val="22"/>
                <w:szCs w:val="22"/>
                <w:lang w:eastAsia="ru-RU" w:bidi="ru-RU"/>
              </w:rPr>
              <w:t xml:space="preserve">омещени</w:t>
            </w:r>
            <w:r>
              <w:rPr>
                <w:rFonts w:eastAsia="Times New Roman"/>
                <w:color w:val="000000"/>
                <w:sz w:val="22"/>
                <w:szCs w:val="22"/>
                <w:lang w:eastAsia="ru-RU" w:bidi="ru-RU"/>
              </w:rPr>
              <w:t xml:space="preserve">я</w:t>
            </w:r>
            <w:r>
              <w:rPr>
                <w:rFonts w:eastAsia="Times New Roman"/>
                <w:color w:val="000000"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color w:val="000000"/>
                <w:sz w:val="22"/>
                <w:szCs w:val="22"/>
                <w:lang w:eastAsia="ru-RU" w:bidi="ru-RU"/>
              </w:rPr>
            </w:r>
          </w:p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 w:bidi="ru-RU"/>
              </w:rPr>
              <w:t xml:space="preserve">ГДК «Октябрь»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  <w:tc>
          <w:tcPr>
            <w:shd w:val="clear" w:color="auto" w:fill="auto"/>
            <w:tcW w:w="354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highlight w:val="none"/>
              </w:rPr>
            </w:pPr>
            <w:r>
              <w:rPr>
                <w:rFonts w:eastAsia="Times New Roman"/>
                <w:sz w:val="22"/>
                <w:szCs w:val="22"/>
                <w:highlight w:val="none"/>
                <w:lang w:eastAsia="ru-RU" w:bidi="ru-RU"/>
              </w:rPr>
              <w:t xml:space="preserve">Ямало-Ненецкий автономный округ, г. Новый Уренгой, проспект Ленинградский, дом 9</w:t>
            </w:r>
            <w:r>
              <w:rPr>
                <w:rFonts w:eastAsia="Times New Roman"/>
                <w:sz w:val="22"/>
                <w:szCs w:val="22"/>
                <w:highlight w:val="none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sz w:val="22"/>
                <w:szCs w:val="22"/>
                <w:lang w:eastAsia="ru-RU" w:bidi="ru-RU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  <w:tc>
          <w:tcPr>
            <w:shd w:val="clear" w:color="auto" w:fill="auto"/>
            <w:tcW w:w="2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sz w:val="22"/>
                <w:szCs w:val="22"/>
                <w:lang w:eastAsia="ru-RU" w:bidi="ru-RU"/>
              </w:rPr>
              <w:t xml:space="preserve">5 026,6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</w:tr>
      <w:tr>
        <w:tblPrEx/>
        <w:trPr/>
        <w:tc>
          <w:tcPr>
            <w:shd w:val="clear" w:color="auto" w:fill="auto"/>
            <w:tcW w:w="704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 w:bidi="ru-RU"/>
              </w:rPr>
              <w:t xml:space="preserve">5.1.2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sz w:val="22"/>
                <w:szCs w:val="22"/>
                <w:lang w:eastAsia="ru-RU" w:bidi="ru-RU"/>
              </w:rPr>
              <w:t xml:space="preserve">Помещения ЦНК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  <w:tc>
          <w:tcPr>
            <w:shd w:val="clear" w:color="auto" w:fill="auto"/>
            <w:tcW w:w="3543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highlight w:val="none"/>
              </w:rPr>
            </w:pPr>
            <w:r>
              <w:rPr>
                <w:rFonts w:eastAsia="Times New Roman"/>
                <w:sz w:val="22"/>
                <w:szCs w:val="22"/>
                <w:highlight w:val="none"/>
                <w:lang w:eastAsia="ru-RU" w:bidi="ru-RU"/>
              </w:rPr>
              <w:t xml:space="preserve">Ямало-Ненецкий автономный округ, г. Новый Уренгой, микрорайон Монтажник, дом 62</w:t>
            </w:r>
            <w:r>
              <w:rPr>
                <w:rFonts w:eastAsia="Times New Roman"/>
                <w:sz w:val="22"/>
                <w:szCs w:val="22"/>
                <w:highlight w:val="none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sz w:val="22"/>
                <w:szCs w:val="22"/>
                <w:lang w:eastAsia="ru-RU" w:bidi="ru-RU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  <w:tc>
          <w:tcPr>
            <w:shd w:val="clear" w:color="auto" w:fill="auto"/>
            <w:tcW w:w="2555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2"/>
                <w:szCs w:val="22"/>
                <w:lang w:eastAsia="ru-RU" w:bidi="ru-RU"/>
              </w:rPr>
            </w:pPr>
            <w:r>
              <w:rPr>
                <w:rFonts w:eastAsia="Times New Roman"/>
                <w:sz w:val="22"/>
                <w:szCs w:val="22"/>
                <w:lang w:eastAsia="ru-RU" w:bidi="ru-RU"/>
              </w:rPr>
              <w:t xml:space="preserve">1 505,0</w:t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  <w:r>
              <w:rPr>
                <w:rFonts w:eastAsia="Times New Roman"/>
                <w:sz w:val="22"/>
                <w:szCs w:val="22"/>
                <w:lang w:eastAsia="ru-RU" w:bidi="ru-RU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2689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ИТОГО: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2555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6 531,6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</w:tr>
    </w:tbl>
    <w:p>
      <w:pPr>
        <w:ind w:firstLine="709"/>
        <w:widowControl/>
        <w:tabs>
          <w:tab w:val="left" w:pos="3261" w:leader="none"/>
        </w:tabs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</w:p>
    <w:p>
      <w:pPr>
        <w:ind w:firstLine="709"/>
        <w:widowControl/>
        <w:tabs>
          <w:tab w:val="left" w:pos="3261" w:leader="none"/>
        </w:tabs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 xml:space="preserve">5.2. Перечень оказываемых услуг:</w:t>
      </w: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</w:p>
    <w:p>
      <w:pPr>
        <w:ind w:firstLine="709"/>
        <w:widowControl/>
        <w:tabs>
          <w:tab w:val="left" w:pos="3261" w:leader="none"/>
        </w:tabs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 xml:space="preserve">5.2.1. Объемы оказываемых услуг  по уборке помещений ГДК «Октябрь»</w:t>
      </w: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</w:p>
    <w:p>
      <w:pPr>
        <w:ind w:firstLine="709"/>
        <w:widowControl/>
        <w:tabs>
          <w:tab w:val="left" w:pos="3261" w:leader="none"/>
        </w:tabs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 xml:space="preserve">Общая площадь 5 026,6 м2</w:t>
      </w: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</w:p>
    <w:tbl>
      <w:tblPr>
        <w:tblpPr w:horzAnchor="text" w:tblpX="-34" w:vertAnchor="text" w:tblpY="1" w:leftFromText="180" w:topFromText="0" w:rightFromText="180" w:bottomFromText="0"/>
        <w:tblW w:w="104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558"/>
        <w:gridCol w:w="850"/>
        <w:gridCol w:w="4110"/>
        <w:gridCol w:w="2268"/>
      </w:tblGrid>
      <w:tr>
        <w:tblPrEx/>
        <w:trPr>
          <w:trHeight w:val="138"/>
        </w:trPr>
        <w:tc>
          <w:tcPr>
            <w:shd w:val="clear" w:color="000000" w:fill="ffffff"/>
            <w:tcW w:w="702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№ п/п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Наименование и характеристика объекта уборки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Вид услуг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Периодичность оказания услуг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145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4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186"/>
        </w:trPr>
        <w:tc>
          <w:tcPr>
            <w:gridSpan w:val="5"/>
            <w:shd w:val="clear" w:color="000000" w:fill="ffffff"/>
            <w:tcW w:w="10488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lang w:eastAsia="ru-RU"/>
              </w:rPr>
              <w:t xml:space="preserve">1. Административные  кабинеты, хореографический зал, ЛТС , МФЗ  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84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Пол – линолеум, кафель, королин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средств, пылесос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день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29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Плинтусы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182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Ковры, ковровое покрытие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Вакуумная обработка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11"/>
        </w:trPr>
        <w:tc>
          <w:tcPr>
            <w:shd w:val="clear" w:color="000000" w:fill="ffffff"/>
            <w:tcW w:w="702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Химическая чистка, выведение пятен с применением спецоборудования и спецхимсредств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</w:rPr>
              <w:t xml:space="preserve">По мере необходимости, но </w:t>
            </w: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не менее 2 раза  за время действия договора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Батареи радиаторов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трубы системы отопления, защитные экраны и прочее высотой не более 2 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Труднодоступные места (за мебелью, оргтехникой и прочее)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Вакуумная обработка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537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Труднодоступные места (за мебелью, оргтехникой, верхние части шкафов, стеллажей, карнизы и прочее)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546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Стены  и другие вертикальные поверхности высотой не более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2 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Уборка локальных загрязнений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537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Рамки электророзеток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 (сухая уборка)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155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Дверные полотна, ручки  и косяки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566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10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Столы,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шкафы,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подоконники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 без перемещения документов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27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Текстильная обивка стульев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Вакуумная обработка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3 месяца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632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12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Текстильная обивка стульев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auto" w:fill="auto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Химическая чистка, выведение пятен с применением спецоборудования и спецхимсредств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13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Мусорные корзины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Очистка и вынос мусора в отведенные места Заказчиком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08"/>
        </w:trPr>
        <w:tc>
          <w:tcPr>
            <w:shd w:val="clear" w:color="000000" w:fill="ffffff"/>
            <w:tcW w:w="702" w:type="dxa"/>
            <w:vMerge w:val="continue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Замена полиэтиленовых пакетов в мусорных корзинах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59"/>
        </w:trPr>
        <w:tc>
          <w:tcPr>
            <w:shd w:val="clear" w:color="000000" w:fill="ffffff"/>
            <w:tcW w:w="702" w:type="dxa"/>
            <w:vMerge w:val="continue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Мойка  с внешней и внутренней стороны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59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14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Светильники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 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59"/>
        </w:trPr>
        <w:tc>
          <w:tcPr>
            <w:shd w:val="clear" w:color="000000" w:fill="ffffff"/>
            <w:tcW w:w="702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3 месяца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59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15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Зеркальные, стеклянные поверхности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59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16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Оконные жалюзи  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58"/>
        </w:trPr>
        <w:tc>
          <w:tcPr>
            <w:gridSpan w:val="5"/>
            <w:shd w:val="clear" w:color="000000" w:fill="ffffff"/>
            <w:tcW w:w="10488" w:type="dxa"/>
            <w:textDirection w:val="lrTb"/>
            <w:noWrap w:val="false"/>
          </w:tcPr>
          <w:p>
            <w:pPr>
              <w:contextualSpacing/>
              <w:jc w:val="center"/>
              <w:widowControl/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highlight w:val="white"/>
                <w:lang w:eastAsia="ru-RU"/>
              </w:rPr>
              <w:t xml:space="preserve">2. Большой концертный зал, Малый концертный зал</w:t>
            </w:r>
            <w:r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Пол – сцены линолеум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обработка пола,  удаление пятен и липких субстанций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не менее 1 раза в день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11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ind w:firstLine="33"/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Плинтусы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не менее 1 раза в день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11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Зрительный зал – напольное покрытие - ковролин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 с помощью пылесоса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2 раза в неделю 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11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Стены  и другие вертикальные поверхности высотой не более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3 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Уборка локальных загрязнений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 в 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86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Перила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не менее 1 раза в день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505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Труднодоступные места (за мебелью, карнизы и прочее)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ind w:hanging="33"/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Рамки электровыключателей, электророзеток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 (сухая уборка)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Не менее 1 раза в неделю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19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Ручки дверей, шкафов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не менее 1 раза  в день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189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Дверные полотна и косяки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2 раз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31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10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Текстильная обивка кресел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Вакуумная обработка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2 месяца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79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Текстильная обивка стульев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auto" w:fill="auto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Химическая чистка, выведение пятен с применением спецоборудования и спецхимсредств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2 раза в течение действия договора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941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12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Светильники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auto" w:fill="auto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год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25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13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Ковры, ковровое покрытие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auto" w:fill="auto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Вакуумная обработка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 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947"/>
        </w:trPr>
        <w:tc>
          <w:tcPr>
            <w:shd w:val="clear" w:color="000000" w:fill="ffffff"/>
            <w:tcW w:w="702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Химическая чистка, выведение пятен с применением спецоборудования и спецхимсредств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2  раза в год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74"/>
        </w:trPr>
        <w:tc>
          <w:tcPr>
            <w:gridSpan w:val="5"/>
            <w:shd w:val="clear" w:color="000000" w:fill="ffffff"/>
            <w:tcW w:w="1048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b/>
                <w:bCs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                                                                                      </w:t>
            </w:r>
            <w:r>
              <w:rPr>
                <w:rFonts w:eastAsia="Liberation Sans"/>
                <w:b/>
                <w:bCs/>
                <w:sz w:val="22"/>
                <w:szCs w:val="22"/>
                <w:lang w:eastAsia="ru-RU"/>
              </w:rPr>
              <w:t xml:space="preserve">3.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Liberation Sans"/>
                <w:b/>
                <w:bCs/>
                <w:sz w:val="22"/>
                <w:szCs w:val="22"/>
                <w:lang w:eastAsia="ru-RU"/>
              </w:rPr>
              <w:t xml:space="preserve">Гардероб</w:t>
            </w:r>
            <w:r>
              <w:rPr>
                <w:rFonts w:eastAsia="Times New Roman"/>
                <w:b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b/>
                <w:bCs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79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Пол- кафель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ff0000"/>
                <w:sz w:val="22"/>
                <w:szCs w:val="22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1 раз в день.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79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Плинтуса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ff0000"/>
                <w:sz w:val="22"/>
                <w:szCs w:val="22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1 раз в день.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79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Труднодоступные места (за мебелью и прочее)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ffffff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79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4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Дверные полотна и косяки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2 раз в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79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5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Стены  и другие вертикальные поверхности высотой не более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3 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ffffff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Уборка локальных загрязнений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 в 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79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6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Светильники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 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79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7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Шкафы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ffffff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ffffff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70"/>
        </w:trPr>
        <w:tc>
          <w:tcPr>
            <w:gridSpan w:val="5"/>
            <w:tcW w:w="10488" w:type="dxa"/>
            <w:textDirection w:val="lrTb"/>
            <w:noWrap w:val="false"/>
          </w:tcPr>
          <w:p>
            <w:pPr>
              <w:contextualSpacing/>
              <w:jc w:val="center"/>
              <w:widowControl/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lang w:eastAsia="ru-RU"/>
              </w:rPr>
              <w:t xml:space="preserve">4</w:t>
            </w:r>
            <w:r>
              <w:rPr>
                <w:rFonts w:eastAsia="Liberation Sans"/>
                <w:b/>
                <w:sz w:val="22"/>
                <w:szCs w:val="22"/>
                <w:highlight w:val="white"/>
                <w:lang w:eastAsia="ru-RU"/>
              </w:rPr>
              <w:t xml:space="preserve">. Помещения общего пользования (холлы, коридоры, тамбуры, лестницы: 1-3 этажи)</w:t>
            </w:r>
            <w:r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47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Пол - плитка керамогранит, линолеум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Ежедневно,1 раз в день.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59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Плинтусы - плитка керамогранит, деревянные, пластиковые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Ежедневно,1 раз в день.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61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Лестничные пролеты, площадки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Ежедневно,1 раз в день.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61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Перила  и ограждения лестничных маршей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режим поддерживающей уборки в течение рабочего дня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11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Грязезащитное покрытие на входной группе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Сухая уборка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режим поддерживающей уборки в течение рабочего дня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134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Подоконники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Ежедневно,1 раз в день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134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Батареи радиаторов,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трубы системы отопления, защитные экраны и прочее высотой не более 2 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color w:val="ff0000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color w:val="ff0000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21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Стены  и другие вертикальные поверхности высотой не более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2 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Уборка локальных загрязнений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80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Дверные полотна и косяки 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режим поддерживающей уборки в течение рабочего дня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80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10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Ручки дверей, 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 рамки электро выключателей, электро розеток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режим поддерживающей уборки в течение рабочего дня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7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Решетки приточно-вытяжной вентиляции на потолках и стенах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65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12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Дверные таблички,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стенды,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элементы декоративного оформления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65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13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Скамейки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85"/>
        </w:trPr>
        <w:tc>
          <w:tcPr>
            <w:gridSpan w:val="5"/>
            <w:shd w:val="clear" w:color="000000" w:fill="ffffff"/>
            <w:tcW w:w="10488" w:type="dxa"/>
            <w:textDirection w:val="lrTb"/>
            <w:noWrap w:val="false"/>
          </w:tcPr>
          <w:p>
            <w:pPr>
              <w:contextualSpacing/>
              <w:jc w:val="center"/>
              <w:widowControl/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lang w:eastAsia="ru-RU"/>
              </w:rPr>
              <w:t xml:space="preserve">5</w:t>
            </w:r>
            <w:r>
              <w:rPr>
                <w:rFonts w:eastAsia="Liberation Sans"/>
                <w:b/>
                <w:sz w:val="22"/>
                <w:szCs w:val="22"/>
                <w:highlight w:val="white"/>
                <w:lang w:eastAsia="ru-RU"/>
              </w:rPr>
              <w:t xml:space="preserve">. Кабинеты специалистов</w:t>
            </w:r>
            <w:r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61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Пол – линолеум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508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Плинтусы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77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Батареи радиаторов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трубы системы отопления, защитные короба и прочее высотой не более 2 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Труднодоступные места (за мебелью, оргтехникой и прочее)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Вакуумная обработка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Труднодоступные места (за мебелью, оргтехникой, верхние части шкафов, стеллажей, карнизы и прочее)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Стены  и другие вертикальные поверхности высотой не более 2 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Уборка локальных загрязнений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Ручки дверей, шкафов,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электророзеток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Дверные полотна и косяки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Столы,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шкафы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 без перемещения документов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10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Подоконники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 без перемещения документов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jc w:val="center"/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Текстильная обивка стульев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Вакуумная обработка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3 месяца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continue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Химическая чистка, выведение пятен с применением спецоборудования и спецхимсредств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12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Мусорные корзины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Очистка и вынос мусора в отведенные места Заказчиком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continue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Замена полиэтиленовых пакетов в мусорных корзинах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continue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Мойка  с внешней и внутренней стороны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13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Светильники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continue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1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14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Зеркальные, стеклянные поверхности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39"/>
        </w:trPr>
        <w:tc>
          <w:tcPr>
            <w:gridSpan w:val="5"/>
            <w:shd w:val="clear" w:color="000000" w:fill="ffffff"/>
            <w:tcW w:w="10488" w:type="dxa"/>
            <w:textDirection w:val="lrTb"/>
            <w:noWrap w:val="false"/>
          </w:tcPr>
          <w:p>
            <w:pPr>
              <w:contextualSpacing/>
              <w:jc w:val="center"/>
              <w:widowControl/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lang w:eastAsia="ru-RU"/>
              </w:rPr>
              <w:t xml:space="preserve">6</w:t>
            </w:r>
            <w:r>
              <w:rPr>
                <w:rFonts w:eastAsia="Liberation Sans"/>
                <w:b/>
                <w:sz w:val="22"/>
                <w:szCs w:val="22"/>
                <w:highlight w:val="white"/>
                <w:lang w:eastAsia="ru-RU"/>
              </w:rPr>
              <w:t xml:space="preserve">. Туалеты, Душевые </w:t>
            </w:r>
            <w:r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528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Пол – плитка керамическая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Чистка и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обеззараживание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 пола с применением моющих средств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поддерживающая уборка каждые 2 часа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528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Стены -  плитка глазурованная  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Чистка и </w:t>
            </w:r>
            <w:r>
              <w:t xml:space="preserve">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обеззараживание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с применением   моющих стен высотой не менее 1,8 м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927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contextualSpacing/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Потолок -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стены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Удаление пыли со стен и потолка высотой не более 3 м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537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Унитаз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Чистка и </w:t>
            </w:r>
            <w:r>
              <w:t xml:space="preserve">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обеззараживание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с применением специнвентаря и моющих средств (включая удаление ржавчины, мочевого, водного и известкового камня)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  поддерживающая уборка каждые 2 часа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994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Раковины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Чистка и </w:t>
            </w:r>
            <w:r>
              <w:t xml:space="preserve">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обеззараживание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с применением специнвентаря и моющих средств (включая удаление ржавчины, водного и известкового камня)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 поддерживающая уборка каждые 2 часа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3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Туалетные ершики и емкости для них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Промывка и </w:t>
            </w:r>
            <w:r>
              <w:t xml:space="preserve">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обеззараживание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619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Смесители  водопроводные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Чистка с применением специнвентаря и моющих  средств (включая удаление ржавчины, водного и известкового камня)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77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Зеркальные и остекленные поверхности (за исключением оконных стекол)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    поддерживающая уборка каждые 2 часа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57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Дверные полотна, коробки, наличники, ручки дверей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71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10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Решетки приточно-вытяжной вентиляции на потолках и стенах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60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Держатели туалетной бумаги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518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12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Мусорные корзины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Очистка и вынос мусора в места, отведенные  Заказчиком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    поддерживающая уборка каждые 2 часа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518"/>
        </w:trPr>
        <w:tc>
          <w:tcPr>
            <w:shd w:val="clear" w:color="000000" w:fill="ffffff"/>
            <w:tcW w:w="702" w:type="dxa"/>
            <w:vMerge w:val="continue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Замена полиэтиленовых пакетов в мусорных корзинах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Ежедневно,     поддерживающая уборка каждые 2 часа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13"/>
        </w:trPr>
        <w:tc>
          <w:tcPr>
            <w:shd w:val="clear" w:color="000000" w:fill="ffffff"/>
            <w:tcW w:w="702" w:type="dxa"/>
            <w:vMerge w:val="continue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Мойка мусорных корзин с внешней и внутренней стороны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13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13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Светильники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неделю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313"/>
        </w:trPr>
        <w:tc>
          <w:tcPr>
            <w:shd w:val="clear" w:color="000000" w:fill="ffffff"/>
            <w:tcW w:w="702" w:type="dxa"/>
            <w:vMerge w:val="continue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1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187"/>
        </w:trPr>
        <w:tc>
          <w:tcPr>
            <w:gridSpan w:val="5"/>
            <w:shd w:val="clear" w:color="000000" w:fill="ffffff"/>
            <w:tcW w:w="10488" w:type="dxa"/>
            <w:textDirection w:val="lrTb"/>
            <w:noWrap w:val="false"/>
          </w:tcPr>
          <w:p>
            <w:pPr>
              <w:contextualSpacing/>
              <w:jc w:val="center"/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highlight w:val="white"/>
                <w:lang w:eastAsia="ru-RU"/>
              </w:rPr>
              <w:t xml:space="preserve">7. Технические помещения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61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55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Линолеум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85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Влажная уборка с применением   моющих средств 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Режим поддерживающей уборки в течение рабочей недели, не реже 1 раза в  неделю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Противопожарные дверные полотна, косяки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Режим поддерживающей уборки в течение рабочей недели,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gridSpan w:val="5"/>
            <w:shd w:val="clear" w:color="000000" w:fill="ffffff"/>
            <w:tcW w:w="10488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eastAsia="Liberation Sans"/>
                <w:b/>
                <w:bCs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b/>
                <w:bCs/>
                <w:sz w:val="22"/>
                <w:szCs w:val="22"/>
                <w:lang w:eastAsia="ru-RU"/>
              </w:rPr>
              <w:t xml:space="preserve">8. Цокольный этаж</w:t>
            </w:r>
            <w:r>
              <w:rPr>
                <w:rFonts w:eastAsia="Liberation Sans"/>
                <w:b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Liberation Sans"/>
                <w:b/>
                <w:bCs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Пол линолеум</w:t>
            </w:r>
            <w:r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Режим поддерживающей уборки в течение рабочей недели, не реже 1 раза в  неделю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Плинтусы</w:t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Влажная уборка с применением моющих средств</w:t>
            </w:r>
            <w:r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yellow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Режим поддерживающей уборки в течение рабочей недели, не реже 1 раза в  неделю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Стены и другие вертикальные поверхности высотой не более 3-х метров</w:t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Уборка локальных загрязнений с применением моющих средств</w:t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Режим поддерживающей уборки в течение рабочей недели, не реже 1 раза в  неделю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Ручки дверей, шкафов</w:t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Режим поддерживающей уборки в течение рабочей недели, не реже 1 раза в  неделю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Зеркальные стеклянные поверхности</w:t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Удаление пыли, грязи и следов пальцев рук</w:t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Режим поддерживающей уборки в течение рабочей недели, не реже 1 раза в  неделю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Туалеты: пол, стены, плитка керамическая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auto" w:fill="auto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Чистка и </w:t>
            </w:r>
            <w:r>
              <w:t xml:space="preserve">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обеззараживание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с применением моющих средств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702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Liberation Sans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  <w:r>
              <w:rPr>
                <w:rFonts w:eastAsia="Liberation Sans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340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Унитаз, раковина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auto" w:fill="auto"/>
            <w:tcW w:w="4110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Чистка и </w:t>
            </w:r>
            <w:r>
              <w:t xml:space="preserve">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обеззараживание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 с применением моющих средств включая удаление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Ежедневно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99"/>
        </w:trPr>
        <w:tc>
          <w:tcPr>
            <w:gridSpan w:val="5"/>
            <w:shd w:val="clear" w:color="000000" w:fill="ffffff"/>
            <w:tcW w:w="1048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highlight w:val="white"/>
                <w:lang w:eastAsia="ru-RU"/>
              </w:rPr>
              <w:t xml:space="preserve">9. Оконные блоки</w:t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color w:val="ff0000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99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Оконные блоки 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Мойка окон с внутренней стороны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По мере необходимости,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но не реже 1 раза в месяц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99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Оконные блоки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vertAlign w:val="superscript"/>
                <w:lang w:eastAsia="ru-RU"/>
              </w:rPr>
            </w:r>
          </w:p>
        </w:tc>
        <w:tc>
          <w:tcPr>
            <w:shd w:val="clear" w:color="000000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Мойка всей площади оконного остекления (с 2-х/4-х сторон)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000000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2 раза в год (май, сентябрь)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28"/>
        </w:trPr>
        <w:tc>
          <w:tcPr>
            <w:gridSpan w:val="5"/>
            <w:shd w:val="clear" w:color="000000" w:fill="ffffff"/>
            <w:tcW w:w="1048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highlight w:val="white"/>
                <w:lang w:eastAsia="ru-RU"/>
              </w:rPr>
              <w:t xml:space="preserve">9. Прорыв отопительных, водопроводных,  канализационных труб, протекании крыши,  разбитие оконных стекол вследствие погодных или иных внешних причин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995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Прорыв отопительных, водопроводных,  канализационных труб, протекании крыши,  разбитие оконных стекол вследствие погодных или иных внешних причин, и тому подобных ситуации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auto" w:fill="auto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Устранение последствий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highlight w:val="white"/>
                <w:lang w:eastAsia="ru-RU"/>
              </w:rPr>
              <w:t xml:space="preserve">В течение 1 часа с момента обращения Заказчика  </w:t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266"/>
        </w:trPr>
        <w:tc>
          <w:tcPr>
            <w:gridSpan w:val="5"/>
            <w:shd w:val="clear" w:color="000000" w:fill="ffffff"/>
            <w:tcW w:w="10488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highlight w:val="white"/>
                <w:lang w:eastAsia="ru-RU"/>
              </w:rPr>
              <w:t xml:space="preserve">10. Физиология детей</w:t>
            </w:r>
            <w:r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highlight w:val="white"/>
                <w:lang w:eastAsia="ru-RU"/>
              </w:rPr>
            </w:r>
          </w:p>
        </w:tc>
      </w:tr>
      <w:tr>
        <w:tblPrEx/>
        <w:trPr>
          <w:trHeight w:val="440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Испражнения (кровь, рвотные массы и т.д.)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  <w:p>
            <w:pPr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Устранение последствий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 течение 15 минут после произошедшего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253"/>
        </w:trPr>
        <w:tc>
          <w:tcPr>
            <w:gridSpan w:val="5"/>
            <w:shd w:val="clear" w:color="000000" w:fill="ffffff"/>
            <w:tcW w:w="10488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b/>
                <w:bCs/>
                <w:sz w:val="22"/>
                <w:szCs w:val="22"/>
                <w:lang w:eastAsia="ru-RU"/>
              </w:rPr>
              <w:t xml:space="preserve">11. Генеральная уборка</w:t>
            </w:r>
            <w:r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440"/>
        </w:trPr>
        <w:tc>
          <w:tcPr>
            <w:shd w:val="clear" w:color="000000" w:fill="ffffff"/>
            <w:tcW w:w="702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gridSpan w:val="2"/>
            <w:shd w:val="clear" w:color="000000" w:fill="ffffff"/>
            <w:tcW w:w="340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color w:val="000000"/>
                <w:sz w:val="22"/>
                <w:szCs w:val="22"/>
                <w:lang w:eastAsia="ru-RU"/>
              </w:rPr>
              <w:t xml:space="preserve">Все виды  ежедневной  влажной уборки в полном объеме с учетом дополнительных требований 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b/>
                <w:color w:val="000000"/>
                <w:sz w:val="22"/>
                <w:szCs w:val="22"/>
                <w:u w:val="single"/>
                <w:lang w:eastAsia="ru-RU"/>
              </w:rPr>
            </w:pPr>
            <w:r>
              <w:rPr>
                <w:rFonts w:eastAsia="Liberation Sans"/>
                <w:b/>
                <w:color w:val="000000"/>
                <w:sz w:val="22"/>
                <w:szCs w:val="22"/>
                <w:u w:val="single"/>
                <w:lang w:eastAsia="ru-RU"/>
              </w:rPr>
              <w:t xml:space="preserve">Дополнительные требования к влажной уборке здания:</w:t>
            </w:r>
            <w:r>
              <w:rPr>
                <w:rFonts w:eastAsia="Times New Roman"/>
                <w:b/>
                <w:color w:val="000000"/>
                <w:sz w:val="22"/>
                <w:szCs w:val="22"/>
                <w:u w:val="single"/>
                <w:lang w:eastAsia="ru-RU"/>
              </w:rPr>
            </w:r>
            <w:r>
              <w:rPr>
                <w:rFonts w:eastAsia="Times New Roman"/>
                <w:b/>
                <w:color w:val="000000"/>
                <w:sz w:val="22"/>
                <w:szCs w:val="22"/>
                <w:u w:val="single"/>
                <w:lang w:eastAsia="ru-RU"/>
              </w:rPr>
            </w:r>
          </w:p>
          <w:p>
            <w:pPr>
              <w:widowControl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color w:val="000000"/>
                <w:sz w:val="22"/>
                <w:szCs w:val="22"/>
                <w:lang w:eastAsia="ru-RU"/>
              </w:rPr>
              <w:t xml:space="preserve">*Удаление  всех видов загрязнений с подоконников, со стен на уровне 3 м от пола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color w:val="000000"/>
                <w:sz w:val="22"/>
                <w:szCs w:val="22"/>
                <w:lang w:eastAsia="ru-RU"/>
              </w:rPr>
              <w:t xml:space="preserve">*Мытье дверей, радиаторов и труб отопления;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color w:val="000000"/>
                <w:sz w:val="22"/>
                <w:szCs w:val="22"/>
                <w:lang w:eastAsia="ru-RU"/>
              </w:rPr>
              <w:t xml:space="preserve">*Удаление пыли со светильников, всех поверхностей на уровне 3 м от пола;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r>
          </w:p>
          <w:p>
            <w:pPr>
              <w:widowControl/>
              <w:rPr>
                <w:rFonts w:eastAsia="Times New Roman"/>
                <w:b/>
                <w:bCs/>
                <w:color w:val="000000"/>
                <w:sz w:val="22"/>
                <w:szCs w:val="22"/>
                <w:u w:val="single"/>
                <w:lang w:eastAsia="ru-RU"/>
              </w:rPr>
            </w:pPr>
            <w:r>
              <w:rPr>
                <w:rFonts w:eastAsia="Liberation Sans"/>
                <w:b/>
                <w:color w:val="000000"/>
                <w:sz w:val="22"/>
                <w:szCs w:val="22"/>
                <w:u w:val="single"/>
                <w:lang w:eastAsia="ru-RU"/>
              </w:rPr>
              <w:t xml:space="preserve">Дополнительные требования к влажной уборке санузлов: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u w:val="single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u w:val="single"/>
                <w:lang w:eastAsia="ru-RU"/>
              </w:rPr>
            </w:r>
          </w:p>
          <w:p>
            <w:pPr>
              <w:widowControl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color w:val="000000"/>
                <w:sz w:val="22"/>
                <w:szCs w:val="22"/>
                <w:lang w:eastAsia="ru-RU"/>
              </w:rPr>
              <w:t xml:space="preserve">Генеральная уборка проводится с применением </w:t>
            </w:r>
            <w:r>
              <w:rPr>
                <w:rFonts w:eastAsia="Liberation Sans"/>
                <w:color w:val="000000"/>
                <w:sz w:val="22"/>
                <w:szCs w:val="22"/>
                <w:lang w:eastAsia="ru-RU"/>
              </w:rPr>
              <w:t xml:space="preserve">обеззараживающих</w:t>
            </w:r>
            <w:r>
              <w:rPr>
                <w:rFonts w:eastAsia="Liberation Sans"/>
                <w:color w:val="000000"/>
                <w:sz w:val="22"/>
                <w:szCs w:val="22"/>
                <w:lang w:eastAsia="ru-RU"/>
              </w:rPr>
              <w:t xml:space="preserve"> средств</w:t>
            </w:r>
            <w:r>
              <w:rPr>
                <w:rFonts w:eastAsia="Liberation Sans"/>
                <w:color w:val="000000"/>
                <w:sz w:val="22"/>
                <w:szCs w:val="22"/>
                <w:lang w:eastAsia="ru-RU"/>
              </w:rPr>
              <w:t xml:space="preserve">,</w:t>
            </w:r>
            <w:r>
              <w:rPr>
                <w:rFonts w:eastAsia="Liberation Sans"/>
                <w:color w:val="000000"/>
                <w:sz w:val="22"/>
                <w:szCs w:val="22"/>
                <w:lang w:eastAsia="ru-RU"/>
              </w:rPr>
              <w:t xml:space="preserve"> разрешенных в установленном порядке для учреждений.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W w:w="2268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1 раз в месяц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</w:tbl>
    <w:p>
      <w:pPr>
        <w:ind w:firstLine="709"/>
        <w:widowControl/>
        <w:tabs>
          <w:tab w:val="left" w:pos="3261" w:leader="none"/>
        </w:tabs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</w:p>
    <w:p>
      <w:pPr>
        <w:ind w:firstLine="709"/>
        <w:widowControl/>
        <w:tabs>
          <w:tab w:val="left" w:pos="3261" w:leader="none"/>
        </w:tabs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5.2.2 Объемы  оказываемых услуг  по уборке помещений ЦНК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Общая площадь 1 505 м2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pPr w:horzAnchor="text" w:tblpX="-34" w:vertAnchor="text" w:tblpY="1" w:leftFromText="180" w:topFromText="0" w:rightFromText="180" w:bottomFromText="0"/>
        <w:tblW w:w="107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808"/>
        <w:gridCol w:w="76"/>
        <w:gridCol w:w="1484"/>
        <w:gridCol w:w="116"/>
        <w:gridCol w:w="3133"/>
        <w:gridCol w:w="41"/>
        <w:gridCol w:w="172"/>
        <w:gridCol w:w="2065"/>
      </w:tblGrid>
      <w:tr>
        <w:tblPrEx/>
        <w:trPr>
          <w:trHeight w:val="138"/>
        </w:trPr>
        <w:tc>
          <w:tcPr>
            <w:shd w:val="clear" w:color="000000" w:fill="ffffff"/>
            <w:tcW w:w="8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28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и характеристика объекта уборки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услуг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000000" w:fill="ffffff"/>
            <w:tcW w:w="22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Периодичность оказания услуг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45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86"/>
        </w:trPr>
        <w:tc>
          <w:tcPr>
            <w:gridSpan w:val="9"/>
            <w:shd w:val="clear" w:color="000000" w:fill="ffffff"/>
            <w:tcW w:w="10742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Административные  кабинеты, хореографический зал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trHeight w:val="84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tabs>
                <w:tab w:val="center" w:pos="1296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Пол – линолеум</w:t>
            </w:r>
            <w:r>
              <w:rPr>
                <w:sz w:val="22"/>
                <w:szCs w:val="22"/>
                <w:highlight w:val="white"/>
              </w:rPr>
              <w:tab/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день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29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Плинтусы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Батареи радиаторов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трубы системы отопления, защитные экраны и прочее </w:t>
            </w:r>
            <w:r>
              <w:rPr>
                <w:sz w:val="22"/>
                <w:szCs w:val="22"/>
                <w:highlight w:val="white"/>
              </w:rPr>
              <w:t xml:space="preserve">высотой не более 2 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</w:t>
            </w:r>
            <w:r>
              <w:rPr>
                <w:sz w:val="22"/>
                <w:szCs w:val="22"/>
                <w:highlight w:val="white"/>
              </w:rPr>
              <w:t xml:space="preserve">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25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Труднодоступные места (за мебелью, оргтехникой и прочее)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Вакуумная обработка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месяц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37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Труднодоступные места (за мебелью, оргтехникой, верхние части шкафов, стеллажей, карнизы и прочее)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4"/>
            <w:shd w:val="clear" w:color="000000" w:fill="ffffff"/>
            <w:tcW w:w="3462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46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Стены  и другие вертикальные поверхности высотой не более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 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Уборка локальных загрязнений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37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Рамки электророзеток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4"/>
            <w:shd w:val="clear" w:color="000000" w:fill="ffffff"/>
            <w:tcW w:w="3462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 (сухая уборка)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55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Дверные полотна, ручки  и косяки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6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Столы,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шкафы,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подоконники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 без перемещения документов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27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Текстильная обивка стульев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Вакуумная обработка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3 месяца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32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Текстильная обивка стульев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4"/>
            <w:shd w:val="clear" w:color="auto" w:fill="auto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Химическая чистка, выведение пятен с применением спецоборудования и спецхимсредств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Мусорные корзины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Очистка и вынос мусора в отведенные места Заказчиком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08"/>
        </w:trPr>
        <w:tc>
          <w:tcPr>
            <w:shd w:val="clear" w:color="000000" w:fill="ffffff"/>
            <w:tcW w:w="84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2808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Замена полиэтиленовых пакетов в мусорных корзинах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9"/>
        </w:trPr>
        <w:tc>
          <w:tcPr>
            <w:shd w:val="clear" w:color="000000" w:fill="ffffff"/>
            <w:tcW w:w="84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2808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Мойка  с внешней и внутренней стороны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9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Светильники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9"/>
        </w:trPr>
        <w:tc>
          <w:tcPr>
            <w:shd w:val="clear" w:color="000000" w:fill="ffffff"/>
            <w:tcW w:w="847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2808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3 месяца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9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Зеркальные, стеклянные поверхности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9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4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Оконные жалюзи  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4"/>
            <w:shd w:val="clear" w:color="000000" w:fill="ffffff"/>
            <w:tcW w:w="3462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000000" w:fill="ffffff"/>
            <w:tcW w:w="2065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</w:t>
            </w:r>
            <w:r>
              <w:rPr>
                <w:sz w:val="22"/>
                <w:szCs w:val="22"/>
                <w:highlight w:val="white"/>
              </w:rPr>
              <w:t xml:space="preserve">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8"/>
        </w:trPr>
        <w:tc>
          <w:tcPr>
            <w:gridSpan w:val="9"/>
            <w:shd w:val="clear" w:color="000000" w:fill="ffffff"/>
            <w:tcW w:w="10742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2. Концертный зал, гримёрки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Пол сцены -линолеум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обработка пола,  удаление пятен и липких субстанций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не менее 1 раза в день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vMerge w:val="restart"/>
            <w:textDirection w:val="lrTb"/>
            <w:noWrap w:val="false"/>
          </w:tcPr>
          <w:p>
            <w:pPr>
              <w:tabs>
                <w:tab w:val="center" w:pos="1296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Пол – линолеум</w:t>
            </w:r>
            <w:r>
              <w:rPr>
                <w:sz w:val="22"/>
                <w:szCs w:val="22"/>
                <w:highlight w:val="white"/>
              </w:rPr>
              <w:tab/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день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11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Плинтусы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не менее 1 раза в день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11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Зрительный зал – напольное покрытие - ковролин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 с помощью пылесоса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2 раза в неделю 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11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Стены  и другие вертикальные поверхности высотой не более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3 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Уборка локальных загрязнений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раза  в 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30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Перила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не менее 1 раза в день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05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Труднодоступные места (за мебелью, карнизы и прочее)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8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Рамки электровыключателей, электророзеток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 (сухая уборка)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6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Ручки дверей, шкафов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не менее 1 раза  в день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89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Дверные полотна и косяки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2 раз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31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Текстильная обивка кресел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Вакуумная обработка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раза в 2 месяца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79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Текстильная обивка стульев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Химическая чистка, выведение пятен с применением спецоборудования и спецхимсредств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auto" w:fill="auto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2 раза в течение действия контракта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770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Светильники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auto" w:fill="auto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раза в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96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pStyle w:val="894"/>
              <w:numPr>
                <w:ilvl w:val="0"/>
                <w:numId w:val="25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Ковры, ковровое покрытие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2"/>
            <w:shd w:val="clear" w:color="auto" w:fill="auto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Вакуумная обработка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auto" w:fill="auto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раза в месяц 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903"/>
        </w:trPr>
        <w:tc>
          <w:tcPr>
            <w:shd w:val="clear" w:color="000000" w:fill="ffffff"/>
            <w:tcW w:w="847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808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1560" w:type="dxa"/>
            <w:vMerge w:val="continue"/>
            <w:textDirection w:val="lrTb"/>
            <w:noWrap w:val="false"/>
          </w:tcPr>
          <w:p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  <w:r>
              <w:rPr>
                <w:color w:val="ff0000"/>
                <w:sz w:val="22"/>
                <w:szCs w:val="22"/>
              </w:rPr>
            </w:r>
            <w:r>
              <w:rPr>
                <w:color w:val="ff0000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Химическая чистка, выведение пятен с применением спецоборудования и спецхимсредств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2  раза в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gridSpan w:val="9"/>
            <w:tcW w:w="10742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3. Помещения общего пользования (фойе, гардероб, коридоры, тамбуры, лестницы: 1-2 этажи)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47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Пол - плитка керамогранит, линолеум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color w:val="ff0000"/>
                <w:sz w:val="22"/>
                <w:szCs w:val="22"/>
                <w:highlight w:val="white"/>
              </w:rPr>
            </w:pPr>
            <w:r>
              <w:rPr>
                <w:color w:val="ff0000"/>
                <w:sz w:val="22"/>
                <w:szCs w:val="22"/>
                <w:highlight w:val="white"/>
              </w:rPr>
            </w:r>
            <w:r>
              <w:rPr>
                <w:color w:val="ff0000"/>
                <w:sz w:val="22"/>
                <w:szCs w:val="22"/>
                <w:highlight w:val="white"/>
              </w:rPr>
            </w:r>
            <w:r>
              <w:rPr>
                <w:color w:val="ff0000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Ежедневно,1 раз в день.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39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Плинтусы - плитка керамогранит, деревянные, пластиковые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1 раз в день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61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Лестничные пролеты, площадки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1 раз в день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61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Перила  и ограждения лестничных маршей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режим поддерживающей уборки в течение рабочего дня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11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Грязезащитное покрытие на входной группе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Сухая уборка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режим поддерживающей уборки в течение рабочего дня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34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Подоконники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color w:val="ff0000"/>
                <w:sz w:val="22"/>
                <w:szCs w:val="22"/>
                <w:highlight w:val="white"/>
              </w:rPr>
            </w:pPr>
            <w:r>
              <w:rPr>
                <w:color w:val="ff0000"/>
                <w:sz w:val="22"/>
                <w:szCs w:val="22"/>
                <w:highlight w:val="white"/>
              </w:rPr>
            </w:r>
            <w:r>
              <w:rPr>
                <w:color w:val="ff0000"/>
                <w:sz w:val="22"/>
                <w:szCs w:val="22"/>
                <w:highlight w:val="white"/>
              </w:rPr>
            </w:r>
            <w:r>
              <w:rPr>
                <w:color w:val="ff0000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Ежедневно,1 раз в день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34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Батареи радиаторов,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трубы системы отопления, защитные экраны и прочее высотой не более 2 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color w:val="ff0000"/>
                <w:sz w:val="22"/>
                <w:szCs w:val="22"/>
                <w:highlight w:val="white"/>
                <w:vertAlign w:val="superscript"/>
              </w:rPr>
            </w:pPr>
            <w:r>
              <w:rPr>
                <w:color w:val="ff0000"/>
                <w:sz w:val="22"/>
                <w:szCs w:val="22"/>
                <w:highlight w:val="white"/>
                <w:vertAlign w:val="superscript"/>
              </w:rPr>
            </w:r>
            <w:r>
              <w:rPr>
                <w:color w:val="ff0000"/>
                <w:sz w:val="22"/>
                <w:szCs w:val="22"/>
                <w:highlight w:val="white"/>
                <w:vertAlign w:val="superscript"/>
              </w:rPr>
            </w:r>
            <w:r>
              <w:rPr>
                <w:color w:val="ff0000"/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21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Стены  и другие вертикальные поверхности высотой не более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 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Уборка локальных загрязнений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80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Дверные полотна и косяки 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режим поддерживающей уборки в течение рабочего дня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938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Ручки дверей, 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 рамки электро выключателей, электро розеток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color w:val="ff0000"/>
                <w:sz w:val="22"/>
                <w:szCs w:val="22"/>
                <w:highlight w:val="white"/>
              </w:rPr>
            </w:pPr>
            <w:r>
              <w:rPr>
                <w:color w:val="ff0000"/>
                <w:sz w:val="22"/>
                <w:szCs w:val="22"/>
                <w:highlight w:val="white"/>
              </w:rPr>
            </w:r>
            <w:r>
              <w:rPr>
                <w:color w:val="ff0000"/>
                <w:sz w:val="22"/>
                <w:szCs w:val="22"/>
                <w:highlight w:val="white"/>
              </w:rPr>
            </w:r>
            <w:r>
              <w:rPr>
                <w:color w:val="ff0000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режим поддерживающей уборки в течение рабочего дня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7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Решетки приточно-вытяжной вентиляции на потолках и стенах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65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Дверные таблички,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стенды,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элементы декоративного оформления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65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6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Скамейки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gridSpan w:val="9"/>
            <w:shd w:val="clear" w:color="000000" w:fill="ffffff"/>
            <w:tcW w:w="10742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4. Кабинеты специалистов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61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Пол – линолеум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08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Плинтусы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77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Батареи радиаторов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трубы системы отопления, защитные короба и прочее высотой не более 2 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Труднодоступные места (за мебелью, оргтехникой и прочее)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Вакуумная обработка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месяц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Труднодоступные места (за мебелью, оргтехникой, верхние части шкафов, стеллажей, карнизы и прочее)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color w:val="ff0000"/>
                <w:sz w:val="22"/>
                <w:szCs w:val="22"/>
                <w:highlight w:val="white"/>
                <w:vertAlign w:val="superscript"/>
              </w:rPr>
            </w:pPr>
            <w:r>
              <w:rPr>
                <w:color w:val="ff0000"/>
                <w:sz w:val="22"/>
                <w:szCs w:val="22"/>
                <w:highlight w:val="white"/>
                <w:vertAlign w:val="superscript"/>
              </w:rPr>
            </w:r>
            <w:r>
              <w:rPr>
                <w:color w:val="ff0000"/>
                <w:sz w:val="22"/>
                <w:szCs w:val="22"/>
                <w:highlight w:val="white"/>
                <w:vertAlign w:val="superscript"/>
              </w:rPr>
            </w:r>
            <w:r>
              <w:rPr>
                <w:color w:val="ff0000"/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Стены  и другие вертикальные поверхности высотой не более 2 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Уборка локальных загрязнений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Ручки дверей, шкафов,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электророзеток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color w:val="ff0000"/>
                <w:sz w:val="22"/>
                <w:szCs w:val="22"/>
                <w:highlight w:val="white"/>
              </w:rPr>
            </w:pPr>
            <w:r>
              <w:rPr>
                <w:color w:val="ff0000"/>
                <w:sz w:val="22"/>
                <w:szCs w:val="22"/>
                <w:highlight w:val="white"/>
              </w:rPr>
            </w:r>
            <w:r>
              <w:rPr>
                <w:color w:val="ff0000"/>
                <w:sz w:val="22"/>
                <w:szCs w:val="22"/>
                <w:highlight w:val="white"/>
              </w:rPr>
            </w:r>
            <w:r>
              <w:rPr>
                <w:color w:val="ff0000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Дверные полотна и косяки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Столы,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шкафы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 без перемещения документов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Подоконники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 без перемещения документов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Текстильная обивка стульев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vMerge w:val="restart"/>
            <w:textDirection w:val="lrTb"/>
            <w:noWrap w:val="false"/>
          </w:tcPr>
          <w:p>
            <w:pPr>
              <w:rPr>
                <w:color w:val="ff0000"/>
                <w:sz w:val="22"/>
                <w:szCs w:val="22"/>
                <w:highlight w:val="white"/>
              </w:rPr>
            </w:pPr>
            <w:r>
              <w:rPr>
                <w:color w:val="ff0000"/>
                <w:sz w:val="22"/>
                <w:szCs w:val="22"/>
                <w:highlight w:val="white"/>
              </w:rPr>
            </w:r>
            <w:r>
              <w:rPr>
                <w:color w:val="ff0000"/>
                <w:sz w:val="22"/>
                <w:szCs w:val="22"/>
                <w:highlight w:val="white"/>
              </w:rPr>
            </w:r>
            <w:r>
              <w:rPr>
                <w:color w:val="ff0000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Вакуумная обработка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раза в 3 месяца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808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1560" w:type="dxa"/>
            <w:vMerge w:val="continue"/>
            <w:textDirection w:val="lrTb"/>
            <w:noWrap w:val="false"/>
          </w:tcPr>
          <w:p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  <w:r>
              <w:rPr>
                <w:color w:val="ff0000"/>
                <w:sz w:val="22"/>
                <w:szCs w:val="22"/>
              </w:rPr>
            </w:r>
            <w:r>
              <w:rPr>
                <w:color w:val="ff0000"/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Химическая чистка, выведение пятен с применением спецоборудования и спецхимсредств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Мусорные корзины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Очистка и вынос мусора в отведенные места Заказчиком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808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1560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Замена полиэтиленовых пакетов в мусорных корзинах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808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1560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Мойка  с внешней и внутренней стороны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раза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Светильники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911"/>
        </w:trPr>
        <w:tc>
          <w:tcPr>
            <w:shd w:val="clear" w:color="000000" w:fill="ffffff"/>
            <w:tcW w:w="84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2808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1560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раза в 1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85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7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Зеркальные, стеклянные поверхности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39"/>
        </w:trPr>
        <w:tc>
          <w:tcPr>
            <w:gridSpan w:val="9"/>
            <w:shd w:val="clear" w:color="000000" w:fill="ffffff"/>
            <w:tcW w:w="10742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5. Туалеты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8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Пол – плитка керамическая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Чистка и 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обеззараживание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пола с применением моющих средств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поддерживающая уборка каждые 2 часа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8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Стены -  плитка глазурованная  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Чистка и 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обеззараживание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с применением   моющих стен высотой не менее 1,8 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95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Потолок -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стены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Удаление пыли со стен и потолка высотой не более 3 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37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Унитаз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Чистка и 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обеззараживание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с применением специнвентаря и моющих средств (включая удаление ржавчины, мочевого, водного и известкового камня)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000000" w:fill="ffffff"/>
            <w:tcW w:w="227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  поддерживающая уборка каждые 2 часа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994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Раковины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Чистка и 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обеззараживание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с применением специнвентаря и моющих средств (включая удаление ржавчины, водного и известкового камня)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 поддерживающая уборка каждые 2 часа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3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Туалетные ершики и емкости для них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Промывка и 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обеззараживание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19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Смесители  водопроводные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Чистка с применением специнвентаря и моющих  средств (включая удаление ржавчины, водного и известкового камня)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77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Зеркальные и остекленные поверхности (за исключением оконных стекол)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    поддерживающая уборка каждые 2 часа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7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Дверные полотна, коробки, наличники, ручки дверей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71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Решетки приточно-вытяжной вентиляции на потолках и стенах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49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Держатели туалетной бумаги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18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Мусорные корзины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Очистка и вынос мусора в места, отведенные  Заказчиком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    поддерживающая уборка каждые 2 часа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776"/>
        </w:trPr>
        <w:tc>
          <w:tcPr>
            <w:shd w:val="clear" w:color="000000" w:fill="ffffff"/>
            <w:tcW w:w="84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2808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Замена полиэтиленовых пакетов в мусорных корзинах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Ежедневно,     поддерживающая уборка каждые 2 часа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13"/>
        </w:trPr>
        <w:tc>
          <w:tcPr>
            <w:shd w:val="clear" w:color="000000" w:fill="ffffff"/>
            <w:tcW w:w="84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2808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Мойка мусорных корзин с внешней и внутренней стороны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13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pStyle w:val="894"/>
              <w:numPr>
                <w:ilvl w:val="0"/>
                <w:numId w:val="28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Светильники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неделю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13"/>
        </w:trPr>
        <w:tc>
          <w:tcPr>
            <w:shd w:val="clear" w:color="000000" w:fill="ffffff"/>
            <w:tcW w:w="84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2808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3249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227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но не реже 1 раза в 1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87"/>
        </w:trPr>
        <w:tc>
          <w:tcPr>
            <w:gridSpan w:val="9"/>
            <w:shd w:val="clear" w:color="000000" w:fill="ffffff"/>
            <w:tcW w:w="10742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6. Технические помещения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61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9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Линолеум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3"/>
            <w:shd w:val="clear" w:color="000000" w:fill="ffffff"/>
            <w:tcW w:w="329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Влажная уборка с применением   моющих средств 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2237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Режим поддерживающей уборки в течение рабочей недели, не реже 1 раза в  </w:t>
            </w:r>
            <w:r>
              <w:rPr>
                <w:sz w:val="22"/>
                <w:szCs w:val="22"/>
                <w:highlight w:val="white"/>
              </w:rPr>
              <w:t xml:space="preserve">неделю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3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29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Противопожарные дверные полотна, косяки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156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000000" w:fill="ffffff"/>
            <w:tcW w:w="329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Удаление пыли, грязи и следов пальцев рук с применением моющих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2237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Режим поддерживающей уборки в течение рабочей недели,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99"/>
        </w:trPr>
        <w:tc>
          <w:tcPr>
            <w:gridSpan w:val="9"/>
            <w:shd w:val="clear" w:color="000000" w:fill="ffffff"/>
            <w:tcW w:w="1074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7. Оконные блоки</w:t>
            </w:r>
            <w:r>
              <w:rPr>
                <w:color w:val="ff0000"/>
                <w:sz w:val="22"/>
                <w:szCs w:val="22"/>
                <w:highlight w:val="white"/>
              </w:rPr>
            </w:r>
            <w:r>
              <w:rPr>
                <w:color w:val="ff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99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30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000000" w:fill="ffffff"/>
            <w:tcW w:w="2884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Оконные блоки 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60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2"/>
            <w:shd w:val="clear" w:color="000000" w:fill="ffffff"/>
            <w:tcW w:w="3174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Мойка окон с внутренней стороны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2237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 мере необходимости,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 не реже 1 раза в месяц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99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30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000000" w:fill="ffffff"/>
            <w:tcW w:w="2884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Оконные блоки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60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  <w:r>
              <w:rPr>
                <w:sz w:val="22"/>
                <w:szCs w:val="22"/>
                <w:highlight w:val="white"/>
                <w:vertAlign w:val="superscript"/>
              </w:rPr>
            </w:r>
          </w:p>
        </w:tc>
        <w:tc>
          <w:tcPr>
            <w:gridSpan w:val="2"/>
            <w:shd w:val="clear" w:color="000000" w:fill="ffffff"/>
            <w:tcW w:w="3174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Мойка всей площади оконного остекления (с 2-х/4-х сторон)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2237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 раза в год (май, сентябрь)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28"/>
        </w:trPr>
        <w:tc>
          <w:tcPr>
            <w:gridSpan w:val="9"/>
            <w:shd w:val="clear" w:color="000000" w:fill="ffffff"/>
            <w:tcW w:w="107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8. Прорыв отопительных, водопроводных,  канализационных труб, протекании крыши,  разбитие оконных стекол вследствие погодных или иных внешних причин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995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31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Прорыв отопительных, водопроводных,  канализационных труб, протекании крыши,  разбитие оконных стекол вследствие погодных или иных внешних причин, и тому подобных ситуации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auto" w:fill="auto"/>
            <w:tcW w:w="3290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Устранение последствий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2237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 течение 1 часа с момента обращения Заказчика 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66"/>
        </w:trPr>
        <w:tc>
          <w:tcPr>
            <w:gridSpan w:val="9"/>
            <w:shd w:val="clear" w:color="000000" w:fill="ffffff"/>
            <w:tcW w:w="10742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9. Физиология детей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99"/>
        </w:trPr>
        <w:tc>
          <w:tcPr>
            <w:shd w:val="clear" w:color="000000" w:fill="ffffff"/>
            <w:tcW w:w="847" w:type="dxa"/>
            <w:textDirection w:val="lrTb"/>
            <w:noWrap w:val="false"/>
          </w:tcPr>
          <w:p>
            <w:pPr>
              <w:pStyle w:val="894"/>
              <w:numPr>
                <w:ilvl w:val="0"/>
                <w:numId w:val="32"/>
              </w:numPr>
              <w:contextualSpacing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000000" w:fill="ffffff"/>
            <w:tcW w:w="2808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Испражнения (кровь, рвотные массы и т.д.)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156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W w:w="329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Устранение последствий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22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В течение 15 минут после произошедшего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83"/>
        </w:trPr>
        <w:tc>
          <w:tcPr>
            <w:gridSpan w:val="9"/>
            <w:shd w:val="clear" w:color="000000" w:fill="ffffff"/>
            <w:tcW w:w="10742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10. Генеральная уборка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599"/>
        </w:trPr>
        <w:tc>
          <w:tcPr>
            <w:shd w:val="clear" w:color="000000" w:fill="ffffff"/>
            <w:tcW w:w="847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  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W w:w="2808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Все виды  ежедневной  влажной уборки в полном объеме с учетом дополнительных требований 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b/>
                <w:color w:val="000000" w:themeColor="text1"/>
                <w:sz w:val="22"/>
                <w:szCs w:val="22"/>
                <w:u w:val="single"/>
              </w:rPr>
              <w:t xml:space="preserve">Дополнительные требования к влажной уборке здания:</w:t>
            </w:r>
            <w:r>
              <w:rPr>
                <w:b/>
                <w:color w:val="000000" w:themeColor="text1"/>
                <w:sz w:val="22"/>
                <w:szCs w:val="22"/>
                <w:u w:val="single"/>
              </w:rPr>
            </w:r>
            <w:r>
              <w:rPr>
                <w:b/>
                <w:color w:val="000000" w:themeColor="text1"/>
                <w:sz w:val="22"/>
                <w:szCs w:val="22"/>
                <w:u w:val="single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*Удаление  всех видов загрязнений с подоконников, со стен на уровне 3 м от пола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*Мытье дверей, радиаторов и труб отопления;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*Удаление пыли со светильников, всех поверхностей на уровне 3 м от пола;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>
              <w:rPr>
                <w:b/>
                <w:color w:val="000000" w:themeColor="text1"/>
                <w:sz w:val="22"/>
                <w:szCs w:val="22"/>
                <w:u w:val="single"/>
              </w:rPr>
              <w:t xml:space="preserve">Дополнительные требования к влажной уборке санузлов:</w:t>
            </w:r>
            <w: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Генеральная уборка проводится с применением </w:t>
            </w:r>
            <w:r>
              <w:rPr>
                <w:color w:val="000000" w:themeColor="text1"/>
                <w:sz w:val="22"/>
                <w:szCs w:val="22"/>
              </w:rPr>
              <w:t xml:space="preserve">обеззараживающих</w:t>
            </w:r>
            <w:r>
              <w:rPr>
                <w:color w:val="000000" w:themeColor="text1"/>
                <w:sz w:val="22"/>
                <w:szCs w:val="22"/>
              </w:rPr>
              <w:t xml:space="preserve"> средств</w:t>
            </w:r>
            <w:r>
              <w:rPr>
                <w:color w:val="000000" w:themeColor="text1"/>
                <w:sz w:val="22"/>
                <w:szCs w:val="22"/>
              </w:rPr>
              <w:t xml:space="preserve">,</w:t>
            </w:r>
            <w:r>
              <w:rPr>
                <w:color w:val="000000" w:themeColor="text1"/>
                <w:sz w:val="22"/>
                <w:szCs w:val="22"/>
              </w:rPr>
              <w:t xml:space="preserve"> разрешенных в установленном порядке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для учреждений.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000000" w:fill="ffffff"/>
            <w:tcW w:w="156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shd w:val="clear" w:color="ffffff" w:fill="ffffff"/>
            <w:tcW w:w="3290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2237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 раз в месяц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widowControl/>
        <w:rPr>
          <w:rFonts w:eastAsia="Liberation Sans"/>
          <w:b/>
          <w:sz w:val="22"/>
          <w:szCs w:val="22"/>
          <w:lang w:eastAsia="ru-RU"/>
        </w:rPr>
      </w:pPr>
      <w:r>
        <w:rPr>
          <w:rFonts w:eastAsia="Liberation Sans"/>
          <w:b/>
          <w:sz w:val="22"/>
          <w:szCs w:val="22"/>
          <w:lang w:eastAsia="ru-RU"/>
        </w:rPr>
      </w:r>
      <w:r>
        <w:rPr>
          <w:rFonts w:eastAsia="Liberation Sans"/>
          <w:b/>
          <w:sz w:val="22"/>
          <w:szCs w:val="22"/>
          <w:lang w:eastAsia="ru-RU"/>
        </w:rPr>
      </w:r>
      <w:r>
        <w:rPr>
          <w:rFonts w:eastAsia="Liberation Sans"/>
          <w:b/>
          <w:sz w:val="22"/>
          <w:szCs w:val="22"/>
          <w:lang w:eastAsia="ru-RU"/>
        </w:rPr>
      </w:r>
    </w:p>
    <w:p>
      <w:pPr>
        <w:jc w:val="center"/>
        <w:widowControl/>
        <w:rPr>
          <w:rFonts w:eastAsia="Liberation Sans"/>
          <w:b/>
          <w:sz w:val="22"/>
          <w:szCs w:val="22"/>
          <w:lang w:eastAsia="ru-RU"/>
        </w:rPr>
      </w:pPr>
      <w:r>
        <w:rPr>
          <w:rFonts w:eastAsia="Liberation Sans"/>
          <w:b/>
          <w:sz w:val="22"/>
          <w:szCs w:val="22"/>
          <w:lang w:eastAsia="ru-RU"/>
        </w:rPr>
      </w:r>
      <w:r>
        <w:rPr>
          <w:rFonts w:eastAsia="Liberation Sans"/>
          <w:b/>
          <w:sz w:val="22"/>
          <w:szCs w:val="22"/>
          <w:lang w:eastAsia="ru-RU"/>
        </w:rPr>
      </w:r>
      <w:r>
        <w:rPr>
          <w:rFonts w:eastAsia="Liberation Sans"/>
          <w:b/>
          <w:sz w:val="22"/>
          <w:szCs w:val="22"/>
          <w:lang w:eastAsia="ru-RU"/>
        </w:rPr>
      </w:r>
    </w:p>
    <w:p>
      <w:pPr>
        <w:jc w:val="center"/>
        <w:widowControl/>
        <w:rPr>
          <w:rFonts w:eastAsia="Liberation Sans"/>
          <w:b/>
          <w:sz w:val="22"/>
          <w:szCs w:val="22"/>
          <w:lang w:eastAsia="ru-RU"/>
        </w:rPr>
      </w:pPr>
      <w:r>
        <w:rPr>
          <w:rFonts w:eastAsia="Liberation Sans"/>
          <w:b/>
          <w:sz w:val="22"/>
          <w:szCs w:val="22"/>
          <w:lang w:eastAsia="ru-RU"/>
        </w:rPr>
      </w:r>
      <w:r>
        <w:rPr>
          <w:rFonts w:eastAsia="Liberation Sans"/>
          <w:b/>
          <w:sz w:val="22"/>
          <w:szCs w:val="22"/>
          <w:lang w:eastAsia="ru-RU"/>
        </w:rPr>
      </w:r>
      <w:r>
        <w:rPr>
          <w:rFonts w:eastAsia="Liberation Sans"/>
          <w:b/>
          <w:sz w:val="22"/>
          <w:szCs w:val="22"/>
          <w:lang w:eastAsia="ru-RU"/>
        </w:rPr>
      </w:r>
    </w:p>
    <w:p>
      <w:pPr>
        <w:jc w:val="center"/>
        <w:widowControl/>
        <w:rPr>
          <w:rFonts w:eastAsia="Liberation Sans"/>
          <w:b/>
          <w:sz w:val="22"/>
          <w:szCs w:val="22"/>
          <w:lang w:eastAsia="ru-RU"/>
        </w:rPr>
      </w:pPr>
      <w:r>
        <w:rPr>
          <w:rFonts w:eastAsia="Liberation Sans"/>
          <w:b/>
          <w:sz w:val="22"/>
          <w:szCs w:val="22"/>
          <w:lang w:eastAsia="ru-RU"/>
        </w:rPr>
      </w:r>
      <w:r>
        <w:rPr>
          <w:rFonts w:eastAsia="Liberation Sans"/>
          <w:b/>
          <w:sz w:val="22"/>
          <w:szCs w:val="22"/>
          <w:lang w:eastAsia="ru-RU"/>
        </w:rPr>
      </w:r>
      <w:r>
        <w:rPr>
          <w:rFonts w:eastAsia="Liberation Sans"/>
          <w:b/>
          <w:sz w:val="22"/>
          <w:szCs w:val="22"/>
          <w:lang w:eastAsia="ru-RU"/>
        </w:rPr>
      </w:r>
    </w:p>
    <w:p>
      <w:pPr>
        <w:jc w:val="center"/>
        <w:widowControl/>
        <w:rPr>
          <w:rFonts w:eastAsia="Liberation Sans"/>
          <w:b/>
          <w:sz w:val="22"/>
          <w:szCs w:val="22"/>
          <w:lang w:eastAsia="ru-RU"/>
        </w:rPr>
      </w:pPr>
      <w:r>
        <w:rPr>
          <w:rFonts w:eastAsia="Liberation Sans"/>
          <w:b/>
          <w:sz w:val="22"/>
          <w:szCs w:val="22"/>
          <w:lang w:eastAsia="ru-RU"/>
        </w:rPr>
      </w:r>
      <w:r>
        <w:rPr>
          <w:rFonts w:eastAsia="Liberation Sans"/>
          <w:b/>
          <w:sz w:val="22"/>
          <w:szCs w:val="22"/>
          <w:lang w:eastAsia="ru-RU"/>
        </w:rPr>
      </w:r>
      <w:r>
        <w:rPr>
          <w:rFonts w:eastAsia="Liberation Sans"/>
          <w:b/>
          <w:sz w:val="22"/>
          <w:szCs w:val="22"/>
          <w:lang w:eastAsia="ru-RU"/>
        </w:rPr>
      </w:r>
    </w:p>
    <w:p>
      <w:pPr>
        <w:ind w:firstLine="709"/>
        <w:widowControl/>
        <w:tabs>
          <w:tab w:val="left" w:pos="3261" w:leader="none"/>
        </w:tabs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 xml:space="preserve">5.3. </w:t>
      </w:r>
      <w:r>
        <w:rPr>
          <w:rFonts w:eastAsia="Times New Roman"/>
          <w:b/>
          <w:sz w:val="22"/>
          <w:szCs w:val="22"/>
          <w:lang w:eastAsia="ru-RU"/>
        </w:rPr>
        <w:t xml:space="preserve">Материалы необходимые для оказания услуг</w:t>
      </w:r>
      <w:r>
        <w:rPr>
          <w:rFonts w:eastAsia="Times New Roman"/>
          <w:b/>
          <w:sz w:val="22"/>
          <w:szCs w:val="22"/>
          <w:lang w:eastAsia="ru-RU"/>
        </w:rPr>
        <w:t xml:space="preserve">:</w:t>
      </w: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</w:p>
    <w:tbl>
      <w:tblPr>
        <w:tblW w:w="104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846"/>
        <w:gridCol w:w="5103"/>
        <w:gridCol w:w="4536"/>
      </w:tblGrid>
      <w:tr>
        <w:tblPrEx/>
        <w:trPr>
          <w:trHeight w:val="457"/>
          <w:tblHeader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№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п/п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Материалы необходимые для оказания услуг 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Наличие материалов 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805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1.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Средство для мытья стекол и зеркал, обеспечивающее эффективное удаление пыли, жирных пятен, отсутствие разводов, щадящий контакт с изделиями из стекла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338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2.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Жидкое мыло, обеспечивающие приятный запах, отсутствие в нем вредных веществ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671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5.3.3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Средство для мытья сантехники, обеспечивающее эффективное удаление загрязнений, отсутствие разводов, щадящий контакт с сантехническим оборудованием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643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5.3.4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Полироль для мебели, обеспечивающий эффективное удаление пыли, жирных пятен, отсутствие разводов, щадящий контакт с поверхностями мебели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756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5.3.5.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Полироль для металлических поверхностей, обеспечивающий эффективное удаление пыли, жирных пятен, отсутствие разводов, щадящий контакт с поверхностями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729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5.3.6.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Полотенца бумажные </w:t>
            </w: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 xml:space="preserve">Z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 –сложения без бытовой макулатуры и вредных веществ, для туалетов и кабинетов где установлены диспенсеры  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453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5.3.7.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Туалетная бумага в рулонах без бытовой макулатуры и вредных веществ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232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5.3.8.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Специальные салфетки для оргтехники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552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5.3.9.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Чехлы для обуви (бахилы плотностью не менее 12 микрон)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не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 менее 250 пар (500 штук) в сутки, наличие ежедневно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262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5.3.10.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Мешки полиэтиленовые на 30л, 60л, и 120л, плотностью не менее 50 мкм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1021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Специальные тряпки для мытья, не портящие поверхности, соответствующие гигиеническим нормам, с ежедневной стиркой и просушкой и своевременной заменой 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351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Тележки для мытья пола с ведром и отжимом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1411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МОПы, тряпкодержатели, щетки, окномойки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trHeight w:val="288"/>
        </w:trPr>
        <w:tc>
          <w:tcPr>
            <w:shd w:val="clear" w:color="auto" w:fill="auto"/>
            <w:tcW w:w="846" w:type="dxa"/>
            <w:textDirection w:val="lrTb"/>
            <w:noWrap w:val="false"/>
          </w:tcPr>
          <w:p>
            <w:pPr>
              <w:jc w:val="center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5.3.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4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.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widowControl/>
              <w:tabs>
                <w:tab w:val="left" w:pos="3433" w:leader="none"/>
                <w:tab w:val="left" w:pos="6820" w:leader="none"/>
              </w:tabs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О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беззараживание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средства, разрешенные в установленном порядке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Постоянное наличие в достаточном количестве, в течение всего периода заключения договора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</w:tbl>
    <w:p>
      <w:pPr>
        <w:jc w:val="both"/>
        <w:widowControl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widowControl/>
        <w:rPr>
          <w:rFonts w:eastAsia="Times New Roman"/>
          <w:b/>
          <w:sz w:val="22"/>
          <w:szCs w:val="22"/>
          <w:lang w:eastAsia="ru-RU"/>
        </w:rPr>
      </w:pPr>
      <w:r>
        <w:rPr>
          <w:rFonts w:eastAsia="Liberation Sans"/>
          <w:b/>
          <w:sz w:val="22"/>
          <w:szCs w:val="22"/>
          <w:lang w:eastAsia="ru-RU"/>
        </w:rPr>
        <w:t xml:space="preserve">5.</w:t>
      </w:r>
      <w:r>
        <w:rPr>
          <w:rFonts w:eastAsia="Liberation Sans"/>
          <w:b/>
          <w:sz w:val="22"/>
          <w:szCs w:val="22"/>
          <w:lang w:eastAsia="ru-RU"/>
        </w:rPr>
        <w:t xml:space="preserve">4</w:t>
      </w:r>
      <w:r>
        <w:rPr>
          <w:rFonts w:eastAsia="Liberation Sans"/>
          <w:b/>
          <w:sz w:val="22"/>
          <w:szCs w:val="22"/>
          <w:lang w:eastAsia="ru-RU"/>
        </w:rPr>
        <w:t xml:space="preserve">.</w:t>
      </w:r>
      <w:r>
        <w:rPr>
          <w:rFonts w:eastAsia="Liberation Sans"/>
          <w:b/>
          <w:sz w:val="22"/>
          <w:szCs w:val="22"/>
          <w:lang w:eastAsia="ru-RU"/>
        </w:rPr>
        <w:t xml:space="preserve">Требования к качеству уборки помещений </w:t>
      </w: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</w:p>
    <w:p>
      <w:pPr>
        <w:jc w:val="center"/>
        <w:widowControl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78"/>
        <w:gridCol w:w="1701"/>
        <w:gridCol w:w="2119"/>
        <w:gridCol w:w="3804"/>
        <w:gridCol w:w="1835"/>
      </w:tblGrid>
      <w:tr>
        <w:tblPrEx/>
        <w:trPr>
          <w:jc w:val="center"/>
          <w:trHeight w:val="829"/>
        </w:trPr>
        <w:tc>
          <w:tcPr>
            <w:tcW w:w="888" w:type="dxa"/>
            <w:textDirection w:val="lrTb"/>
            <w:noWrap w:val="false"/>
          </w:tcPr>
          <w:p>
            <w:pPr>
              <w:ind w:left="-950" w:right="-234" w:firstLine="720"/>
              <w:jc w:val="center"/>
              <w:widowControl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lang w:eastAsia="ru-RU"/>
              </w:rPr>
              <w:t xml:space="preserve">№ п/п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lang w:eastAsia="ru-RU"/>
              </w:rPr>
              <w:t xml:space="preserve">Наименование операции по уборке и уходу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17"/>
              <w:jc w:val="center"/>
              <w:widowControl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lang w:eastAsia="ru-RU"/>
              </w:rPr>
              <w:t xml:space="preserve">Вид поверхности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left="10" w:right="20"/>
              <w:jc w:val="center"/>
              <w:widowControl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lang w:eastAsia="ru-RU"/>
              </w:rPr>
              <w:t xml:space="preserve">Качество поверхности после уборки и ухода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ind w:left="48"/>
              <w:jc w:val="center"/>
              <w:widowControl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b/>
                <w:sz w:val="22"/>
                <w:szCs w:val="22"/>
                <w:lang w:eastAsia="ru-RU"/>
              </w:rPr>
              <w:t xml:space="preserve">Метод контроля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</w:r>
          </w:p>
        </w:tc>
      </w:tr>
      <w:tr>
        <w:tblPrEx/>
        <w:trPr>
          <w:jc w:val="center"/>
        </w:trPr>
        <w:tc>
          <w:tcPr>
            <w:tcW w:w="888" w:type="dxa"/>
            <w:vMerge w:val="restart"/>
            <w:textDirection w:val="lrTb"/>
            <w:noWrap w:val="false"/>
          </w:tcPr>
          <w:p>
            <w:pPr>
              <w:ind w:left="-950" w:right="-234" w:firstLine="720"/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Уборка пыли и мусора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17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Полы, стены и др.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left="10" w:right="20"/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Отсутствие скопления пуха, грязи, пыли или мусора под мебелью, в углах, на плинтусах и в других труднодоступных участках, а также остатков волокон протирочного материала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ind w:left="48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Внешний осмотр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jc w:val="center"/>
          <w:trHeight w:val="349"/>
        </w:trPr>
        <w:tc>
          <w:tcPr>
            <w:tcW w:w="888" w:type="dxa"/>
            <w:vMerge w:val="continue"/>
            <w:textDirection w:val="lrTb"/>
            <w:noWrap w:val="false"/>
          </w:tcPr>
          <w:p>
            <w:pPr>
              <w:ind w:left="-950" w:right="-234" w:firstLine="720"/>
              <w:jc w:val="center"/>
              <w:widowControl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17"/>
              <w:widowControl/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Стулья, кресла, диваны</w:t>
            </w:r>
            <w:r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i/>
                <w:iCs/>
                <w:sz w:val="22"/>
                <w:szCs w:val="22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left="10" w:right="20"/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Отсутствие скопления пуха, пыли на обивочном материале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ind w:left="48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Внешний осмотр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jc w:val="center"/>
          <w:trHeight w:val="284"/>
        </w:trPr>
        <w:tc>
          <w:tcPr>
            <w:tcW w:w="888" w:type="dxa"/>
            <w:textDirection w:val="lrTb"/>
            <w:noWrap w:val="false"/>
          </w:tcPr>
          <w:p>
            <w:pPr>
              <w:ind w:left="-950" w:right="-234" w:firstLine="720"/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2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Выведение пятен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17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Полы, стены, предметы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left="10" w:right="20"/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Отсутствие не выведенных пятен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ind w:left="48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Внешний осмотр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jc w:val="center"/>
          <w:trHeight w:val="70"/>
        </w:trPr>
        <w:tc>
          <w:tcPr>
            <w:tcW w:w="888" w:type="dxa"/>
            <w:vMerge w:val="restart"/>
            <w:textDirection w:val="lrTb"/>
            <w:noWrap w:val="false"/>
          </w:tcPr>
          <w:p>
            <w:pPr>
              <w:ind w:left="-950" w:right="-234" w:firstLine="720"/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3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Влажная уборка, чистка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17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Полы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left="10" w:right="20"/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Отсутствие скопления грязи, пыли, пуха и прочих твердых частиц в труднодоступных местах, пятен и разводов, оставленных шваброй или щеткой (насадкой) машины, чрезмерной сырости, мутности и потери блеска поверхности полов.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  <w:p>
            <w:pPr>
              <w:ind w:left="10" w:right="20"/>
              <w:jc w:val="both"/>
              <w:widowControl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Помытые поверхности пола не должны быть скользкими после высыхания.</w:t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ind w:left="48"/>
              <w:widowControl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Внешний осмотр не позднее чем через 30 минут после окончания уборочной операции</w:t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</w:p>
        </w:tc>
      </w:tr>
      <w:tr>
        <w:tblPrEx/>
        <w:trPr>
          <w:jc w:val="center"/>
          <w:trHeight w:val="1374"/>
        </w:trPr>
        <w:tc>
          <w:tcPr>
            <w:tcBorders>
              <w:bottom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ind w:left="-950" w:right="-234" w:firstLine="720"/>
              <w:jc w:val="center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ind w:left="17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Стены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ind w:left="10" w:right="20"/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Отсутствие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липкости поверхности, потеков, высохших капель и брызг чистящего средства, а также пятен и прочих отметок, за исключением тех видов пятен и загрязнений, выведение которых может вызвать разрушение структуры стены или ее поверхности (нарушение окраски и др.)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48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Внешний осмотр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jc w:val="center"/>
          <w:trHeight w:val="10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ind w:left="-950" w:right="-234" w:firstLine="720"/>
              <w:jc w:val="center"/>
              <w:widowControl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ind w:left="17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Окна, зеркала, стеклянные поверхности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ind w:left="10" w:right="20"/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Отсутствие скопления грязи и пыли на стекле и рамах, потеков, пятен, отпечатков пальцев, разводов грязи, высохших брызг и капель чистящего средства, ореолов, разводов вокруг очищенных участков, мутности, остатков ворса протирочного материала.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48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Внешний осмотр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  <w:tr>
        <w:tblPrEx/>
        <w:trPr>
          <w:jc w:val="center"/>
          <w:trHeight w:val="1549"/>
        </w:trPr>
        <w:tc>
          <w:tcPr>
            <w:tcBorders>
              <w:top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ind w:left="-950" w:right="-234" w:firstLine="720"/>
              <w:jc w:val="center"/>
              <w:widowControl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widowControl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ind w:left="17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Санитарно-техническое оборудование и водостойкие поверхности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3828" w:type="dxa"/>
            <w:textDirection w:val="lrTb"/>
            <w:noWrap w:val="false"/>
          </w:tcPr>
          <w:p>
            <w:pPr>
              <w:ind w:left="10" w:right="20"/>
              <w:jc w:val="both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Отсутствие цементного налета и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известковых отложений, водного и мочевого камней, накипи, ярь-медянки, сажи, жира и пятен ржавчины, скопления грязи, остатков мыла и окисления в труднодоступных местах, за кранами, вокруг петель сидений, пятен на металлических предметах, запахов, остатков </w:t>
            </w: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чистящих веществ за исключением тех, которые не удаляются с поверхности в соответствии с инструкцией производителя.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  <w:tc>
          <w:tcPr>
            <w:tcBorders>
              <w:top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48"/>
              <w:widowControl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Liberation Sans"/>
                <w:sz w:val="22"/>
                <w:szCs w:val="22"/>
                <w:lang w:eastAsia="ru-RU"/>
              </w:rPr>
              <w:t xml:space="preserve">Внешний осмотр</w:t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  <w:r>
              <w:rPr>
                <w:rFonts w:eastAsia="Times New Roman"/>
                <w:sz w:val="22"/>
                <w:szCs w:val="22"/>
                <w:lang w:eastAsia="ru-RU"/>
              </w:rPr>
            </w:r>
          </w:p>
        </w:tc>
      </w:tr>
    </w:tbl>
    <w:p>
      <w:pPr>
        <w:ind w:firstLine="709"/>
        <w:widowControl/>
        <w:tabs>
          <w:tab w:val="left" w:pos="3261" w:leader="none"/>
        </w:tabs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</w:p>
    <w:p>
      <w:pPr>
        <w:widowControl/>
        <w:tabs>
          <w:tab w:val="left" w:pos="3261" w:leader="none"/>
        </w:tabs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  <w:r>
        <w:rPr>
          <w:rFonts w:eastAsia="Times New Roman"/>
          <w:b/>
          <w:sz w:val="22"/>
          <w:szCs w:val="22"/>
          <w:lang w:eastAsia="ru-RU"/>
        </w:rPr>
      </w:r>
    </w:p>
    <w:p>
      <w:pPr>
        <w:ind w:right="-143"/>
        <w:shd w:val="clear" w:color="auto" w:fill="ffffff"/>
        <w:widowControl/>
        <w:rPr>
          <w:rFonts w:eastAsia="Times New Roman"/>
          <w:b/>
          <w:bCs/>
          <w:spacing w:val="-1"/>
          <w:sz w:val="22"/>
          <w:szCs w:val="22"/>
          <w:lang w:eastAsia="ru-RU"/>
        </w:rPr>
      </w:pPr>
      <w:r>
        <w:rPr>
          <w:rFonts w:eastAsia="Times New Roman"/>
          <w:b/>
          <w:bCs/>
          <w:spacing w:val="-1"/>
          <w:sz w:val="22"/>
          <w:szCs w:val="22"/>
          <w:lang w:eastAsia="ru-RU"/>
        </w:rPr>
      </w:r>
      <w:r>
        <w:rPr>
          <w:rFonts w:eastAsia="Times New Roman"/>
          <w:b/>
          <w:bCs/>
          <w:spacing w:val="-1"/>
          <w:sz w:val="22"/>
          <w:szCs w:val="22"/>
          <w:lang w:eastAsia="ru-RU"/>
        </w:rPr>
      </w:r>
      <w:r>
        <w:rPr>
          <w:rFonts w:eastAsia="Times New Roman"/>
          <w:b/>
          <w:bCs/>
          <w:spacing w:val="-1"/>
          <w:sz w:val="22"/>
          <w:szCs w:val="22"/>
          <w:lang w:eastAsia="ru-RU"/>
        </w:rPr>
      </w:r>
    </w:p>
    <w:p>
      <w:pPr>
        <w:ind w:right="-143" w:firstLine="709"/>
        <w:widowControl/>
        <w:rPr>
          <w:rFonts w:eastAsia="Times New Roman"/>
          <w:b/>
          <w:sz w:val="22"/>
          <w:szCs w:val="22"/>
          <w:u w:val="single"/>
        </w:rPr>
      </w:pPr>
      <w:r>
        <w:rPr>
          <w:rFonts w:eastAsia="Times New Roman"/>
          <w:b/>
          <w:sz w:val="22"/>
          <w:szCs w:val="22"/>
          <w:u w:val="single"/>
        </w:rPr>
        <w:t xml:space="preserve">6</w:t>
      </w:r>
      <w:r>
        <w:rPr>
          <w:rFonts w:eastAsia="Times New Roman"/>
          <w:b/>
          <w:sz w:val="22"/>
          <w:szCs w:val="22"/>
          <w:u w:val="single"/>
        </w:rPr>
        <w:t xml:space="preserve">. Требования к безопасности</w:t>
      </w:r>
      <w:r>
        <w:rPr>
          <w:rFonts w:eastAsia="Times New Roman"/>
          <w:b/>
          <w:sz w:val="22"/>
          <w:szCs w:val="22"/>
          <w:u w:val="single"/>
        </w:rPr>
      </w:r>
      <w:r>
        <w:rPr>
          <w:rFonts w:eastAsia="Times New Roman"/>
          <w:b/>
          <w:sz w:val="22"/>
          <w:szCs w:val="22"/>
          <w:u w:val="single"/>
        </w:rPr>
      </w:r>
    </w:p>
    <w:p>
      <w:pPr>
        <w:ind w:right="-142" w:firstLine="709"/>
        <w:jc w:val="both"/>
        <w:widowControl/>
        <w:tabs>
          <w:tab w:val="left" w:pos="0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6</w:t>
      </w:r>
      <w:r>
        <w:rPr>
          <w:rFonts w:eastAsia="Times New Roman"/>
          <w:sz w:val="22"/>
          <w:szCs w:val="22"/>
        </w:rPr>
        <w:t xml:space="preserve">.1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 Исполнитель должен обеспечить соблюдение обслуживающим персоналом правил техники безопасности, охраны труда и пожарной безопасности при выполнении работ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/ оказании услуг.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2" w:firstLine="709"/>
        <w:jc w:val="both"/>
        <w:widowControl/>
        <w:tabs>
          <w:tab w:val="left" w:pos="0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6</w:t>
      </w:r>
      <w:r>
        <w:rPr>
          <w:rFonts w:eastAsia="Times New Roman"/>
          <w:sz w:val="22"/>
          <w:szCs w:val="22"/>
        </w:rPr>
        <w:t xml:space="preserve">.2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 Технические средства, оборудование, хозяйственный инвентарь, профессиональные </w:t>
      </w:r>
      <w:r>
        <w:rPr>
          <w:rFonts w:eastAsia="Times New Roman"/>
          <w:sz w:val="22"/>
          <w:szCs w:val="22"/>
        </w:rPr>
        <w:t xml:space="preserve">хлоросодержащие</w:t>
      </w:r>
      <w:r>
        <w:rPr>
          <w:rFonts w:eastAsia="Times New Roman"/>
          <w:sz w:val="22"/>
          <w:szCs w:val="22"/>
        </w:rPr>
        <w:t xml:space="preserve"> (обеззараживающие), чистящие, моющие химические средства и прочие расходные материалы, используемые при оказании услуг, предоставляются </w:t>
      </w:r>
      <w:r>
        <w:rPr>
          <w:rFonts w:eastAsia="Times New Roman"/>
          <w:sz w:val="22"/>
          <w:szCs w:val="22"/>
        </w:rPr>
        <w:t xml:space="preserve">Исполнителем</w:t>
      </w:r>
      <w:r>
        <w:rPr>
          <w:rFonts w:eastAsia="Times New Roman"/>
          <w:sz w:val="22"/>
          <w:szCs w:val="22"/>
        </w:rPr>
        <w:t xml:space="preserve"> и должны соответствовать стандартам экологической безопасности и требованиям СанПиН, ГОСТ 12.1.004-91</w:t>
      </w:r>
      <w:r>
        <w:rPr>
          <w:rFonts w:eastAsia="Times New Roman"/>
          <w:sz w:val="22"/>
          <w:szCs w:val="22"/>
        </w:rPr>
        <w:t xml:space="preserve"> г.</w:t>
      </w:r>
      <w:r>
        <w:rPr>
          <w:rFonts w:eastAsia="Times New Roman"/>
          <w:sz w:val="22"/>
          <w:szCs w:val="22"/>
        </w:rPr>
        <w:t xml:space="preserve"> «Система стандартов безопасности труда. Пожарная безопасность. Общие требования».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2" w:firstLine="709"/>
        <w:jc w:val="both"/>
        <w:widowControl/>
        <w:tabs>
          <w:tab w:val="left" w:pos="0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6</w:t>
      </w:r>
      <w:r>
        <w:rPr>
          <w:rFonts w:eastAsia="Times New Roman"/>
          <w:sz w:val="22"/>
          <w:szCs w:val="22"/>
        </w:rPr>
        <w:t xml:space="preserve">.3. По требованию Заказчика, Исполнитель обязан предоставить сертификаты и иные документы, подтверждающие качество используемых материалов.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2" w:firstLine="709"/>
        <w:jc w:val="both"/>
        <w:widowControl/>
        <w:tabs>
          <w:tab w:val="left" w:pos="0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6</w:t>
      </w:r>
      <w:r>
        <w:rPr>
          <w:rFonts w:eastAsia="Times New Roman"/>
          <w:sz w:val="22"/>
          <w:szCs w:val="22"/>
        </w:rPr>
        <w:t xml:space="preserve">.4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 При уборке помещений запрещается применять легковоспламеняющиеся жидкости (бензин, керосин и др.).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2" w:firstLine="709"/>
        <w:jc w:val="both"/>
        <w:widowControl/>
        <w:tabs>
          <w:tab w:val="left" w:pos="0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6</w:t>
      </w:r>
      <w:r>
        <w:rPr>
          <w:rFonts w:eastAsia="Times New Roman"/>
          <w:sz w:val="22"/>
          <w:szCs w:val="22"/>
        </w:rPr>
        <w:t xml:space="preserve">.5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 При уборке помещений запрещается протирать влажной ветошью электрические розетки и устройства</w:t>
      </w:r>
      <w:r>
        <w:rPr>
          <w:rFonts w:eastAsia="Times New Roman"/>
          <w:sz w:val="22"/>
          <w:szCs w:val="22"/>
        </w:rPr>
        <w:t xml:space="preserve">,</w:t>
      </w:r>
      <w:r>
        <w:rPr>
          <w:rFonts w:eastAsia="Times New Roman"/>
          <w:sz w:val="22"/>
          <w:szCs w:val="22"/>
        </w:rPr>
        <w:t xml:space="preserve"> находящиеся под напряжением.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2" w:firstLine="709"/>
        <w:jc w:val="both"/>
        <w:widowControl/>
        <w:tabs>
          <w:tab w:val="left" w:pos="0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6</w:t>
      </w:r>
      <w:r>
        <w:rPr>
          <w:rFonts w:eastAsia="Times New Roman"/>
          <w:sz w:val="22"/>
          <w:szCs w:val="22"/>
        </w:rPr>
        <w:t xml:space="preserve">.6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 Хозяйственный инвентарь, используемый для у</w:t>
      </w:r>
      <w:r>
        <w:rPr>
          <w:rFonts w:eastAsia="Times New Roman"/>
          <w:sz w:val="22"/>
          <w:szCs w:val="22"/>
        </w:rPr>
        <w:t xml:space="preserve">борки санузлов, должен иметь яркую сигнальную маркировку, отличную от маркировки уборочного инвентаря, используемого для уборки других помещений. Хозяйственный инвентарь, используемый для уборки туалетов, запрещается применять для уборки других помещений.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2" w:firstLine="709"/>
        <w:jc w:val="both"/>
        <w:widowControl/>
        <w:tabs>
          <w:tab w:val="left" w:pos="0" w:leader="none"/>
        </w:tabs>
        <w:rPr>
          <w:rFonts w:eastAsia="Times New Roman"/>
          <w:sz w:val="22"/>
          <w:szCs w:val="22"/>
          <w:shd w:val="clear" w:color="auto" w:fill="ffffff"/>
        </w:rPr>
      </w:pPr>
      <w:r>
        <w:rPr>
          <w:rFonts w:eastAsia="Times New Roman"/>
          <w:sz w:val="22"/>
          <w:szCs w:val="22"/>
          <w:shd w:val="clear" w:color="auto" w:fill="ffffff"/>
        </w:rPr>
        <w:t xml:space="preserve">При установлении факта использования Исп</w:t>
      </w:r>
      <w:r>
        <w:rPr>
          <w:rFonts w:eastAsia="Times New Roman"/>
          <w:sz w:val="22"/>
          <w:szCs w:val="22"/>
          <w:shd w:val="clear" w:color="auto" w:fill="ffffff"/>
        </w:rPr>
        <w:t xml:space="preserve">олнителем химических средств, не соответствующих указанным требованиям, Заказчик вправе потребовать их замены. Факт использования химических средств, не соответствующих условиям Технического задания, оформляется актом с участием ответственных лиц Заказчика</w:t>
      </w:r>
      <w:r>
        <w:rPr>
          <w:rFonts w:eastAsia="Times New Roman"/>
          <w:sz w:val="22"/>
          <w:szCs w:val="22"/>
          <w:shd w:val="clear" w:color="auto" w:fill="ffffff"/>
        </w:rPr>
        <w:t xml:space="preserve">.</w:t>
      </w:r>
      <w:r>
        <w:rPr>
          <w:rFonts w:eastAsia="Times New Roman"/>
          <w:sz w:val="22"/>
          <w:szCs w:val="22"/>
          <w:shd w:val="clear" w:color="auto" w:fill="ffffff"/>
        </w:rPr>
      </w:r>
      <w:r>
        <w:rPr>
          <w:rFonts w:eastAsia="Times New Roman"/>
          <w:sz w:val="22"/>
          <w:szCs w:val="22"/>
          <w:shd w:val="clear" w:color="auto" w:fill="ffffff"/>
        </w:rPr>
      </w:r>
    </w:p>
    <w:p>
      <w:pPr>
        <w:ind w:right="-142"/>
        <w:jc w:val="both"/>
        <w:widowControl/>
        <w:tabs>
          <w:tab w:val="left" w:pos="0" w:leader="none"/>
        </w:tabs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ab/>
      </w:r>
      <w:r>
        <w:rPr>
          <w:rFonts w:eastAsia="Times New Roman"/>
          <w:sz w:val="22"/>
          <w:szCs w:val="22"/>
          <w:lang w:eastAsia="ru-RU"/>
        </w:rPr>
        <w:t xml:space="preserve">6</w:t>
      </w:r>
      <w:r>
        <w:rPr>
          <w:rFonts w:eastAsia="Times New Roman"/>
          <w:sz w:val="22"/>
          <w:szCs w:val="22"/>
          <w:lang w:eastAsia="ru-RU"/>
        </w:rPr>
        <w:t xml:space="preserve">.7.  Средства для </w:t>
      </w:r>
      <w:r>
        <w:rPr>
          <w:rFonts w:eastAsia="Times New Roman"/>
          <w:sz w:val="22"/>
          <w:szCs w:val="22"/>
          <w:lang w:eastAsia="ru-RU"/>
        </w:rPr>
        <w:t xml:space="preserve">обеззараживани</w:t>
      </w:r>
      <w:r>
        <w:rPr>
          <w:rFonts w:eastAsia="Times New Roman"/>
          <w:sz w:val="22"/>
          <w:szCs w:val="22"/>
          <w:lang w:eastAsia="ru-RU"/>
        </w:rPr>
        <w:t xml:space="preserve">я</w:t>
      </w:r>
      <w:r>
        <w:rPr>
          <w:rFonts w:eastAsia="Times New Roman"/>
          <w:sz w:val="22"/>
          <w:szCs w:val="22"/>
          <w:lang w:eastAsia="ru-RU"/>
        </w:rPr>
        <w:t xml:space="preserve"> поверхностей в помещениях должны соответствовать следующим требованиям: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2" w:firstLine="709"/>
        <w:jc w:val="both"/>
        <w:spacing w:line="259" w:lineRule="auto"/>
        <w:widowControl/>
        <w:tabs>
          <w:tab w:val="left" w:pos="0" w:leader="none"/>
        </w:tabs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- </w:t>
      </w:r>
      <w:r>
        <w:rPr>
          <w:rFonts w:eastAsia="Times New Roman"/>
          <w:sz w:val="22"/>
          <w:szCs w:val="22"/>
          <w:lang w:eastAsia="ru-RU"/>
        </w:rPr>
        <w:t xml:space="preserve">обеспечивать гибель возбудителей инфекций: бактерий, вирусов, грибков – при комнатной температуре;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2" w:firstLine="709"/>
        <w:jc w:val="both"/>
        <w:spacing w:line="259" w:lineRule="auto"/>
        <w:widowControl/>
        <w:tabs>
          <w:tab w:val="left" w:pos="0" w:leader="none"/>
        </w:tabs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- обладать</w:t>
      </w:r>
      <w:r>
        <w:rPr>
          <w:rFonts w:eastAsia="Times New Roman"/>
          <w:sz w:val="22"/>
          <w:szCs w:val="22"/>
          <w:lang w:eastAsia="ru-RU"/>
        </w:rPr>
        <w:t xml:space="preserve"> моющими свойствами или хорошо совмещаться с моющими средствами;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2" w:firstLine="709"/>
        <w:jc w:val="both"/>
        <w:spacing w:line="259" w:lineRule="auto"/>
        <w:widowControl/>
        <w:tabs>
          <w:tab w:val="left" w:pos="0" w:leader="none"/>
        </w:tabs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- </w:t>
      </w:r>
      <w:r>
        <w:rPr>
          <w:rFonts w:eastAsia="Times New Roman"/>
          <w:sz w:val="22"/>
          <w:szCs w:val="22"/>
          <w:lang w:eastAsia="ru-RU"/>
        </w:rPr>
        <w:t xml:space="preserve">быть совместимыми с различными видами материалов (не портить обрабатываемые поверхности);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2" w:firstLine="709"/>
        <w:jc w:val="both"/>
        <w:spacing w:line="259" w:lineRule="auto"/>
        <w:widowControl/>
        <w:tabs>
          <w:tab w:val="left" w:pos="0" w:leader="none"/>
        </w:tabs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- </w:t>
      </w:r>
      <w:r>
        <w:rPr>
          <w:rFonts w:eastAsia="Times New Roman"/>
          <w:sz w:val="22"/>
          <w:szCs w:val="22"/>
          <w:lang w:eastAsia="ru-RU"/>
        </w:rPr>
        <w:t xml:space="preserve">быть стабильными, неогнеопасными, простыми в обращении;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2" w:firstLine="709"/>
        <w:jc w:val="both"/>
        <w:spacing w:line="259" w:lineRule="auto"/>
        <w:widowControl/>
        <w:tabs>
          <w:tab w:val="left" w:pos="0" w:leader="none"/>
        </w:tabs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- </w:t>
      </w:r>
      <w:r>
        <w:rPr>
          <w:rFonts w:eastAsia="Times New Roman"/>
          <w:sz w:val="22"/>
          <w:szCs w:val="22"/>
          <w:lang w:eastAsia="ru-RU"/>
        </w:rPr>
        <w:t xml:space="preserve">не оказывать фиксирующего действия на органические загрязнения;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2" w:firstLine="709"/>
        <w:jc w:val="both"/>
        <w:spacing w:line="259" w:lineRule="auto"/>
        <w:widowControl/>
        <w:tabs>
          <w:tab w:val="left" w:pos="0" w:leader="none"/>
        </w:tabs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- </w:t>
      </w:r>
      <w:r>
        <w:rPr>
          <w:rFonts w:eastAsia="Times New Roman"/>
          <w:sz w:val="22"/>
          <w:szCs w:val="22"/>
          <w:lang w:eastAsia="ru-RU"/>
        </w:rPr>
        <w:t xml:space="preserve">средства должны храниться в заводской оригинальной упаковке, не им</w:t>
      </w:r>
      <w:r>
        <w:rPr>
          <w:rFonts w:eastAsia="Times New Roman"/>
          <w:sz w:val="22"/>
          <w:szCs w:val="22"/>
          <w:lang w:eastAsia="ru-RU"/>
        </w:rPr>
        <w:t xml:space="preserve">еющей повреждений, с заводской маркировкой, не должны иметь истекший к моменту его применения срок годности и должны применяться в соответствии с требованиями инструкций производителя таких средств относительного указанного назначения и способа применения.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3" w:firstLine="709"/>
        <w:jc w:val="both"/>
        <w:spacing w:after="60" w:line="259" w:lineRule="auto"/>
        <w:widowControl/>
        <w:tabs>
          <w:tab w:val="left" w:pos="0" w:leader="none"/>
        </w:tabs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143" w:firstLine="709"/>
        <w:widowControl/>
        <w:rPr>
          <w:rFonts w:eastAsia="Times New Roman"/>
          <w:b/>
          <w:sz w:val="22"/>
          <w:szCs w:val="22"/>
          <w:u w:val="single"/>
        </w:rPr>
      </w:pPr>
      <w:r>
        <w:rPr>
          <w:rFonts w:eastAsia="Times New Roman"/>
          <w:b/>
          <w:sz w:val="22"/>
          <w:szCs w:val="22"/>
          <w:u w:val="single"/>
        </w:rPr>
        <w:t xml:space="preserve">7</w:t>
      </w:r>
      <w:r>
        <w:rPr>
          <w:rFonts w:eastAsia="Times New Roman"/>
          <w:b/>
          <w:sz w:val="22"/>
          <w:szCs w:val="22"/>
          <w:u w:val="single"/>
        </w:rPr>
        <w:t xml:space="preserve">. Требования к персоналу</w:t>
      </w:r>
      <w:r>
        <w:rPr>
          <w:rFonts w:eastAsia="Times New Roman"/>
          <w:b/>
          <w:sz w:val="22"/>
          <w:szCs w:val="22"/>
          <w:u w:val="single"/>
        </w:rPr>
      </w:r>
      <w:r>
        <w:rPr>
          <w:rFonts w:eastAsia="Times New Roman"/>
          <w:b/>
          <w:sz w:val="22"/>
          <w:szCs w:val="22"/>
          <w:u w:val="single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7</w:t>
      </w:r>
      <w:r>
        <w:rPr>
          <w:rFonts w:eastAsia="Times New Roman"/>
          <w:sz w:val="22"/>
          <w:szCs w:val="22"/>
        </w:rPr>
        <w:t xml:space="preserve">.1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 Трудоустройство персонала должно осуществляться в соответствии с законодательством Российской Федерации (персонал должен иметь соответствующие разрешительные документы).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143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7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2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 Персонал </w:t>
      </w:r>
      <w:r>
        <w:rPr>
          <w:rFonts w:eastAsia="Times New Roman"/>
          <w:sz w:val="22"/>
          <w:szCs w:val="22"/>
        </w:rPr>
        <w:t xml:space="preserve">клининговой кампании</w:t>
      </w:r>
      <w:r>
        <w:rPr>
          <w:rFonts w:eastAsia="Times New Roman"/>
          <w:sz w:val="22"/>
          <w:szCs w:val="22"/>
        </w:rPr>
        <w:t xml:space="preserve"> должен иметь: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numPr>
          <w:ilvl w:val="0"/>
          <w:numId w:val="13"/>
        </w:numPr>
        <w:contextualSpacing/>
        <w:ind w:right="-143" w:hanging="11"/>
        <w:jc w:val="both"/>
        <w:spacing w:after="60" w:line="259" w:lineRule="auto"/>
        <w:widowControl/>
        <w:tabs>
          <w:tab w:val="left" w:pos="284" w:leader="none"/>
          <w:tab w:val="left" w:pos="993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опрятный и аккуратный внешний вид;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numPr>
          <w:ilvl w:val="0"/>
          <w:numId w:val="13"/>
        </w:numPr>
        <w:contextualSpacing/>
        <w:ind w:right="-143" w:hanging="11"/>
        <w:jc w:val="both"/>
        <w:spacing w:after="60" w:line="259" w:lineRule="auto"/>
        <w:widowControl/>
        <w:tabs>
          <w:tab w:val="left" w:pos="284" w:leader="none"/>
          <w:tab w:val="left" w:pos="993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санитарную книжку с пройденной (действующей) медицинской комиссией;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numPr>
          <w:ilvl w:val="0"/>
          <w:numId w:val="13"/>
        </w:numPr>
        <w:contextualSpacing/>
        <w:ind w:right="-143" w:hanging="11"/>
        <w:jc w:val="both"/>
        <w:spacing w:after="60" w:line="259" w:lineRule="auto"/>
        <w:widowControl/>
        <w:tabs>
          <w:tab w:val="left" w:pos="284" w:leader="none"/>
          <w:tab w:val="left" w:pos="993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справку об отсутствии судимости;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numPr>
          <w:ilvl w:val="0"/>
          <w:numId w:val="13"/>
        </w:numPr>
        <w:contextualSpacing/>
        <w:ind w:right="-143" w:hanging="11"/>
        <w:jc w:val="both"/>
        <w:spacing w:after="60" w:line="259" w:lineRule="auto"/>
        <w:widowControl/>
        <w:tabs>
          <w:tab w:val="left" w:pos="284" w:leader="none"/>
          <w:tab w:val="left" w:pos="993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документ, удостоверяющий личность с отметкой о регистрации.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contextualSpacing/>
        <w:ind w:left="720" w:right="-143"/>
        <w:jc w:val="both"/>
        <w:spacing w:after="60" w:line="259" w:lineRule="auto"/>
        <w:widowControl/>
        <w:tabs>
          <w:tab w:val="left" w:pos="284" w:leader="none"/>
          <w:tab w:val="left" w:pos="993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7</w:t>
      </w:r>
      <w:r>
        <w:rPr>
          <w:rFonts w:eastAsia="Times New Roman"/>
          <w:sz w:val="22"/>
          <w:szCs w:val="22"/>
        </w:rPr>
        <w:t xml:space="preserve">.3. </w:t>
      </w:r>
      <w:r>
        <w:rPr>
          <w:rFonts w:eastAsia="Times New Roman"/>
          <w:sz w:val="22"/>
          <w:szCs w:val="22"/>
        </w:rPr>
        <w:t xml:space="preserve">Также персонал </w:t>
      </w:r>
      <w:r>
        <w:rPr>
          <w:rFonts w:eastAsia="Times New Roman"/>
          <w:sz w:val="22"/>
          <w:szCs w:val="22"/>
        </w:rPr>
        <w:t xml:space="preserve">клининговой кампании</w:t>
      </w:r>
      <w:r>
        <w:rPr>
          <w:rFonts w:eastAsia="Times New Roman"/>
          <w:sz w:val="22"/>
          <w:szCs w:val="22"/>
        </w:rPr>
        <w:t xml:space="preserve">: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numPr>
          <w:ilvl w:val="0"/>
          <w:numId w:val="13"/>
        </w:numPr>
        <w:contextualSpacing/>
        <w:ind w:right="-285" w:hanging="11"/>
        <w:jc w:val="both"/>
        <w:spacing w:after="60" w:line="259" w:lineRule="auto"/>
        <w:widowControl/>
        <w:tabs>
          <w:tab w:val="left" w:pos="284" w:leader="none"/>
          <w:tab w:val="left" w:pos="993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должен соблюдать правила внутреннего распорядка, установленные на объектах Заказчика;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numPr>
          <w:ilvl w:val="0"/>
          <w:numId w:val="13"/>
        </w:numPr>
        <w:contextualSpacing/>
        <w:ind w:right="-285" w:hanging="11"/>
        <w:jc w:val="both"/>
        <w:spacing w:after="60" w:line="259" w:lineRule="auto"/>
        <w:widowControl/>
        <w:tabs>
          <w:tab w:val="left" w:pos="284" w:leader="none"/>
          <w:tab w:val="left" w:pos="993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в рамках исполнения возложенных на них обязанностей должен вести культурное и вежливое общение с сотрудниками и Заказчика.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285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7</w:t>
      </w:r>
      <w:r>
        <w:rPr>
          <w:rFonts w:eastAsia="Times New Roman"/>
          <w:sz w:val="22"/>
          <w:szCs w:val="22"/>
        </w:rPr>
        <w:t xml:space="preserve">.4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 В течение </w:t>
      </w:r>
      <w:r>
        <w:rPr>
          <w:rFonts w:eastAsia="Times New Roman"/>
          <w:sz w:val="22"/>
          <w:szCs w:val="22"/>
        </w:rPr>
        <w:t xml:space="preserve">3</w:t>
      </w:r>
      <w:r>
        <w:rPr>
          <w:rFonts w:eastAsia="Times New Roman"/>
          <w:sz w:val="22"/>
          <w:szCs w:val="22"/>
        </w:rPr>
        <w:t xml:space="preserve"> (</w:t>
      </w:r>
      <w:r>
        <w:rPr>
          <w:rFonts w:eastAsia="Times New Roman"/>
          <w:sz w:val="22"/>
          <w:szCs w:val="22"/>
        </w:rPr>
        <w:t xml:space="preserve">трех</w:t>
      </w:r>
      <w:r>
        <w:rPr>
          <w:rFonts w:eastAsia="Times New Roman"/>
          <w:sz w:val="22"/>
          <w:szCs w:val="22"/>
        </w:rPr>
        <w:t xml:space="preserve">)</w:t>
      </w:r>
      <w:r>
        <w:rPr>
          <w:rFonts w:eastAsia="Times New Roman"/>
          <w:sz w:val="22"/>
          <w:szCs w:val="22"/>
        </w:rPr>
        <w:t xml:space="preserve"> календарных</w:t>
      </w:r>
      <w:r>
        <w:rPr>
          <w:rFonts w:eastAsia="Times New Roman"/>
          <w:sz w:val="22"/>
          <w:szCs w:val="22"/>
        </w:rPr>
        <w:t xml:space="preserve"> дней с момента </w:t>
      </w:r>
      <w:r>
        <w:rPr>
          <w:rFonts w:eastAsia="Times New Roman"/>
          <w:sz w:val="22"/>
          <w:szCs w:val="22"/>
        </w:rPr>
        <w:t xml:space="preserve">заключения Договора Исполнитель</w:t>
      </w:r>
      <w:r>
        <w:rPr>
          <w:rFonts w:eastAsia="Times New Roman"/>
          <w:sz w:val="22"/>
          <w:szCs w:val="22"/>
        </w:rPr>
        <w:t xml:space="preserve"> обязан предоставить Заказчику список лиц, привлекаемых для оказания услуг на объектах Заказчика с копиями документов</w:t>
      </w:r>
      <w:r>
        <w:rPr>
          <w:rFonts w:eastAsia="Times New Roman"/>
          <w:sz w:val="22"/>
          <w:szCs w:val="22"/>
        </w:rPr>
        <w:t xml:space="preserve">,</w:t>
      </w:r>
      <w:r>
        <w:rPr>
          <w:rFonts w:eastAsia="Times New Roman"/>
          <w:sz w:val="22"/>
          <w:szCs w:val="22"/>
        </w:rPr>
        <w:t xml:space="preserve"> удостоверяющих личность, свидетельств о регистрации и иных документов, предусмотренных законодательством для осуществления трудовой деятельности на территории Российской Федерации</w:t>
      </w:r>
      <w:r>
        <w:rPr>
          <w:rFonts w:eastAsia="Times New Roman"/>
          <w:sz w:val="22"/>
          <w:szCs w:val="22"/>
        </w:rPr>
        <w:t xml:space="preserve">, а так же настоящим Техническим заданием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285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7</w:t>
      </w:r>
      <w:r>
        <w:rPr>
          <w:rFonts w:eastAsia="Times New Roman"/>
          <w:sz w:val="22"/>
          <w:szCs w:val="22"/>
        </w:rPr>
        <w:t xml:space="preserve">.5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 Заказчик имеет право отказать в допуске на свои объекты для оказания услуг отдельных лиц рабочего персонала, не указанных в списках персонала. В случае внесения </w:t>
      </w:r>
      <w:r>
        <w:rPr>
          <w:rFonts w:eastAsia="Times New Roman"/>
          <w:sz w:val="22"/>
          <w:szCs w:val="22"/>
        </w:rPr>
        <w:t xml:space="preserve">Исполнителем</w:t>
      </w:r>
      <w:r>
        <w:rPr>
          <w:rFonts w:eastAsia="Times New Roman"/>
          <w:sz w:val="22"/>
          <w:szCs w:val="22"/>
        </w:rPr>
        <w:t xml:space="preserve"> изменений в списки рабочего персонала, привлекаемого для оказания услуг, </w:t>
      </w:r>
      <w:r>
        <w:rPr>
          <w:rFonts w:eastAsia="Times New Roman"/>
          <w:sz w:val="22"/>
          <w:szCs w:val="22"/>
        </w:rPr>
        <w:t xml:space="preserve">Исполнитель</w:t>
      </w:r>
      <w:r>
        <w:rPr>
          <w:rFonts w:eastAsia="Times New Roman"/>
          <w:sz w:val="22"/>
          <w:szCs w:val="22"/>
        </w:rPr>
        <w:t xml:space="preserve"> заблаговременно представляет Заказчику списки рабочего персонала на согласование.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285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7</w:t>
      </w:r>
      <w:r>
        <w:rPr>
          <w:rFonts w:eastAsia="Times New Roman"/>
          <w:sz w:val="22"/>
          <w:szCs w:val="22"/>
        </w:rPr>
        <w:t xml:space="preserve">.6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 Замена персонала обслуживающей организации, производится после согласования его с представителем Заказчика.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285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7</w:t>
      </w:r>
      <w:r>
        <w:rPr>
          <w:rFonts w:eastAsia="Times New Roman"/>
          <w:sz w:val="22"/>
          <w:szCs w:val="22"/>
        </w:rPr>
        <w:t xml:space="preserve">.7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 Рабочий персонал </w:t>
      </w:r>
      <w:r>
        <w:rPr>
          <w:rFonts w:eastAsia="Times New Roman"/>
          <w:sz w:val="22"/>
          <w:szCs w:val="22"/>
        </w:rPr>
        <w:t xml:space="preserve">Исполнителя</w:t>
      </w:r>
      <w:r>
        <w:rPr>
          <w:rFonts w:eastAsia="Times New Roman"/>
          <w:sz w:val="22"/>
          <w:szCs w:val="22"/>
        </w:rPr>
        <w:t xml:space="preserve"> допускается на территорию объекта Заказчика по оригиналам документов, удостоверяющих личность.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285" w:firstLine="709"/>
        <w:jc w:val="both"/>
        <w:widowControl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7</w:t>
      </w:r>
      <w:r>
        <w:rPr>
          <w:rFonts w:eastAsia="Times New Roman"/>
          <w:sz w:val="22"/>
          <w:szCs w:val="22"/>
        </w:rPr>
        <w:t xml:space="preserve">.8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Исполнитель</w:t>
      </w:r>
      <w:r>
        <w:rPr>
          <w:rFonts w:eastAsia="Times New Roman"/>
          <w:sz w:val="22"/>
          <w:szCs w:val="22"/>
        </w:rPr>
        <w:t xml:space="preserve"> обязан обеспечить полную комплектацию персонала и непрерывность оказания услуг в случаях невыхода персонала на работу (отпуск, болезнь, увольнение и т.д</w:t>
      </w:r>
      <w:r>
        <w:rPr>
          <w:rFonts w:eastAsia="Times New Roman"/>
          <w:sz w:val="22"/>
          <w:szCs w:val="22"/>
        </w:rPr>
        <w:t xml:space="preserve">.</w:t>
      </w:r>
      <w:r>
        <w:rPr>
          <w:rFonts w:eastAsia="Times New Roman"/>
          <w:sz w:val="22"/>
          <w:szCs w:val="22"/>
        </w:rPr>
        <w:t xml:space="preserve">). В случае необходимости обеспечить замену работников по аргументированному требованию Заказчика, а также максимально оперативную замену заболевших или выбывших работников в течение одной рабочей смены. На время отпуска работника </w:t>
      </w:r>
      <w:r>
        <w:rPr>
          <w:rFonts w:eastAsia="Times New Roman"/>
          <w:sz w:val="22"/>
          <w:szCs w:val="22"/>
        </w:rPr>
        <w:t xml:space="preserve">Исполнитель</w:t>
      </w:r>
      <w:r>
        <w:rPr>
          <w:rFonts w:eastAsia="Times New Roman"/>
          <w:sz w:val="22"/>
          <w:szCs w:val="22"/>
        </w:rPr>
        <w:t xml:space="preserve"> также предоставляет соответствующую замену отсутствующего работника. </w:t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285"/>
        <w:jc w:val="both"/>
        <w:widowControl/>
        <w:tabs>
          <w:tab w:val="left" w:pos="709" w:leader="none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  <w:r>
        <w:rPr>
          <w:rFonts w:eastAsia="Times New Roman"/>
          <w:sz w:val="22"/>
          <w:szCs w:val="22"/>
        </w:rPr>
      </w:r>
    </w:p>
    <w:p>
      <w:pPr>
        <w:ind w:right="-285" w:firstLine="709"/>
        <w:widowControl/>
        <w:tabs>
          <w:tab w:val="left" w:pos="0" w:leader="none"/>
        </w:tabs>
        <w:rPr>
          <w:rFonts w:eastAsia="Times New Roman"/>
          <w:b/>
          <w:sz w:val="22"/>
          <w:szCs w:val="22"/>
          <w:u w:val="single"/>
        </w:rPr>
      </w:pPr>
      <w:r>
        <w:rPr>
          <w:rFonts w:eastAsia="Times New Roman"/>
          <w:b/>
          <w:sz w:val="22"/>
          <w:szCs w:val="22"/>
          <w:u w:val="single"/>
        </w:rPr>
        <w:t xml:space="preserve">8</w:t>
      </w:r>
      <w:r>
        <w:rPr>
          <w:rFonts w:eastAsia="Times New Roman"/>
          <w:b/>
          <w:sz w:val="22"/>
          <w:szCs w:val="22"/>
          <w:u w:val="single"/>
        </w:rPr>
        <w:t xml:space="preserve">. Дополнительные требования</w:t>
      </w:r>
      <w:r>
        <w:rPr>
          <w:rFonts w:eastAsia="Times New Roman"/>
          <w:b/>
          <w:sz w:val="22"/>
          <w:szCs w:val="22"/>
          <w:u w:val="single"/>
        </w:rPr>
      </w:r>
      <w:r>
        <w:rPr>
          <w:rFonts w:eastAsia="Times New Roman"/>
          <w:b/>
          <w:sz w:val="22"/>
          <w:szCs w:val="22"/>
          <w:u w:val="single"/>
        </w:rPr>
      </w:r>
    </w:p>
    <w:p>
      <w:pPr>
        <w:ind w:right="-285" w:firstLine="709"/>
        <w:jc w:val="both"/>
        <w:widowControl/>
        <w:tabs>
          <w:tab w:val="left" w:pos="0" w:leader="none"/>
        </w:tabs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 Наличие дополнительных трудовых ресурсов для привлечения в случае возникновения непредвиденных ситуаций (резерв: не менее 1-го человека). 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285" w:firstLine="709"/>
        <w:jc w:val="both"/>
        <w:widowControl/>
        <w:tabs>
          <w:tab w:val="left" w:pos="0" w:leader="none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Исполнитель принимает на себя ответственность за сохранность материальных ценностей, находящихся в зоне работ.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right="-285" w:firstLine="709"/>
        <w:jc w:val="both"/>
        <w:widowControl/>
        <w:tabs>
          <w:tab w:val="left" w:pos="0" w:leader="none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Все расходные материалы, все моющее оборудование и средства уборки должны быть включены в стоимость оказываемых услуг.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right="-285" w:firstLine="709"/>
        <w:jc w:val="both"/>
        <w:shd w:val="clear" w:color="auto" w:fill="ffffff"/>
        <w:widowControl/>
        <w:tabs>
          <w:tab w:val="left" w:pos="0" w:leader="none"/>
        </w:tabs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Моющ</w:t>
      </w:r>
      <w:r>
        <w:rPr>
          <w:rFonts w:eastAsia="Times New Roman"/>
          <w:sz w:val="22"/>
          <w:szCs w:val="22"/>
          <w:lang w:eastAsia="ru-RU"/>
        </w:rPr>
        <w:t xml:space="preserve">ая</w:t>
      </w:r>
      <w:r>
        <w:rPr>
          <w:rFonts w:eastAsia="Times New Roman"/>
          <w:sz w:val="22"/>
          <w:szCs w:val="22"/>
          <w:lang w:eastAsia="ru-RU"/>
        </w:rPr>
        <w:t xml:space="preserve"> продукци</w:t>
      </w:r>
      <w:r>
        <w:rPr>
          <w:rFonts w:eastAsia="Times New Roman"/>
          <w:sz w:val="22"/>
          <w:szCs w:val="22"/>
          <w:lang w:eastAsia="ru-RU"/>
        </w:rPr>
        <w:t xml:space="preserve">я</w:t>
      </w:r>
      <w:r>
        <w:rPr>
          <w:rFonts w:eastAsia="Times New Roman"/>
          <w:sz w:val="22"/>
          <w:szCs w:val="22"/>
          <w:lang w:eastAsia="ru-RU"/>
        </w:rPr>
        <w:t xml:space="preserve"> не должн</w:t>
      </w:r>
      <w:r>
        <w:rPr>
          <w:rFonts w:eastAsia="Times New Roman"/>
          <w:sz w:val="22"/>
          <w:szCs w:val="22"/>
          <w:lang w:eastAsia="ru-RU"/>
        </w:rPr>
        <w:t xml:space="preserve">а</w:t>
      </w:r>
      <w:r>
        <w:rPr>
          <w:rFonts w:eastAsia="Times New Roman"/>
          <w:sz w:val="22"/>
          <w:szCs w:val="22"/>
          <w:lang w:eastAsia="ru-RU"/>
        </w:rPr>
        <w:t xml:space="preserve"> оказывать общетоксического, кожно-раздражающего и сенсибилизирующего действия. </w:t>
      </w:r>
      <w:r>
        <w:rPr>
          <w:rFonts w:eastAsia="Times New Roman"/>
          <w:sz w:val="22"/>
          <w:szCs w:val="22"/>
          <w:lang w:eastAsia="ru-RU"/>
        </w:rPr>
        <w:t xml:space="preserve">Моющая продукция </w:t>
      </w:r>
      <w:r>
        <w:rPr>
          <w:rFonts w:eastAsia="Times New Roman"/>
          <w:sz w:val="22"/>
          <w:szCs w:val="22"/>
          <w:lang w:eastAsia="ru-RU"/>
        </w:rPr>
        <w:t xml:space="preserve">пожара - и взрывобезопасн</w:t>
      </w:r>
      <w:r>
        <w:rPr>
          <w:rFonts w:eastAsia="Times New Roman"/>
          <w:sz w:val="22"/>
          <w:szCs w:val="22"/>
          <w:lang w:eastAsia="ru-RU"/>
        </w:rPr>
        <w:t xml:space="preserve">а</w:t>
      </w:r>
      <w:r>
        <w:rPr>
          <w:rFonts w:eastAsia="Times New Roman"/>
          <w:sz w:val="22"/>
          <w:szCs w:val="22"/>
          <w:lang w:eastAsia="ru-RU"/>
        </w:rPr>
        <w:t xml:space="preserve">.</w:t>
      </w:r>
      <w:r>
        <w:rPr>
          <w:rFonts w:eastAsia="Times New Roman"/>
          <w:sz w:val="22"/>
          <w:szCs w:val="22"/>
          <w:lang w:eastAsia="ru-RU"/>
        </w:rPr>
      </w:r>
      <w:r>
        <w:rPr>
          <w:rFonts w:eastAsia="Times New Roman"/>
          <w:sz w:val="22"/>
          <w:szCs w:val="22"/>
          <w:lang w:eastAsia="ru-RU"/>
        </w:rPr>
      </w:r>
    </w:p>
    <w:p>
      <w:pPr>
        <w:ind w:right="-285" w:firstLine="709"/>
        <w:jc w:val="both"/>
        <w:widowControl/>
        <w:tabs>
          <w:tab w:val="left" w:pos="0" w:leader="none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Ассортимент расходных материалов согласовывается с Заказчиком.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right="-285" w:firstLine="709"/>
        <w:jc w:val="both"/>
        <w:widowControl/>
        <w:tabs>
          <w:tab w:val="left" w:pos="0" w:leader="none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Исполнитель предоставляет информацию о наличии сертификатов соответствия услуг требованиям по качеству и наименование организаций, выдавших сертификаты.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right="-285" w:firstLine="709"/>
        <w:jc w:val="both"/>
        <w:widowControl/>
        <w:tabs>
          <w:tab w:val="left" w:pos="0" w:leader="none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Чистящее средство для удаления кальциевых отложений в сантехнике не должно содержать абразивов, должно хорошо растворяться в воде, хорошо очищать и обезжи</w:t>
      </w:r>
      <w:r>
        <w:rPr>
          <w:rFonts w:eastAsia="Calibri"/>
          <w:sz w:val="22"/>
          <w:szCs w:val="22"/>
          <w:lang w:eastAsia="en-US"/>
        </w:rPr>
        <w:t xml:space="preserve">ривать поверхности, удалять ржавчину, окалину, копоть, известковый налет, водный, мочевой камень, цемент, масла, жиры и др. загрязнения керамической плитки, кафеля, фаянса и фарфора, нержавеющей стали, стекла, пластмассы, гранита и окрашенных поверхностей.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right="-285" w:firstLine="709"/>
        <w:jc w:val="both"/>
        <w:widowControl/>
        <w:tabs>
          <w:tab w:val="left" w:pos="0" w:leader="none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</w:t>
      </w:r>
      <w:r>
        <w:rPr>
          <w:rFonts w:eastAsia="Times New Roman"/>
          <w:sz w:val="22"/>
          <w:szCs w:val="22"/>
          <w:lang w:eastAsia="ru-RU"/>
        </w:rPr>
        <w:t xml:space="preserve"> Поставка расходных материалов производится предварительно в полном объеме на 1 месяц.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right="-285" w:firstLine="709"/>
        <w:jc w:val="both"/>
        <w:widowControl/>
        <w:tabs>
          <w:tab w:val="left" w:pos="0" w:leader="none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</w:t>
      </w:r>
      <w:r>
        <w:rPr>
          <w:rFonts w:eastAsia="Times New Roman"/>
          <w:sz w:val="22"/>
          <w:szCs w:val="22"/>
          <w:lang w:eastAsia="ru-RU"/>
        </w:rPr>
        <w:t xml:space="preserve">Влажная уборка пол</w:t>
      </w:r>
      <w:r>
        <w:rPr>
          <w:rFonts w:eastAsia="Times New Roman"/>
          <w:sz w:val="22"/>
          <w:szCs w:val="22"/>
          <w:lang w:eastAsia="ru-RU"/>
        </w:rPr>
        <w:t xml:space="preserve">ов (в т.ч. линолеума, ламинированного напольного и прочего покрытия) производится с использованием специальных средств по уходу за покрытием, которые должны соответствовать требованиями сертификатов, выдаваемых на напольные покрытия соответствующего типа. 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right="-285" w:firstLine="709"/>
        <w:jc w:val="both"/>
        <w:widowControl/>
        <w:tabs>
          <w:tab w:val="left" w:pos="0" w:leader="none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Исполнитель предусматривает оперативное выполнение работ без дополнительной платы по уборке помещений в случае чрезвычайных и форс-мажорных обстоятельств.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ind w:right="-285" w:firstLine="709"/>
        <w:jc w:val="both"/>
        <w:widowControl/>
        <w:tabs>
          <w:tab w:val="left" w:pos="0" w:leader="none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Сотрудники Исполнителя, непосредственно оказывающие услуги, должны иметь опрятный внешний вид.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sectPr>
      <w:footnotePr/>
      <w:endnotePr/>
      <w:type w:val="nextPage"/>
      <w:pgSz w:w="11906" w:h="16838" w:orient="portrait"/>
      <w:pgMar w:top="1134" w:right="850" w:bottom="1134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506020203020204"/>
  </w:font>
  <w:font w:name="Courier New">
    <w:panose1 w:val="02070409020205020404"/>
  </w:font>
  <w:font w:name="Symbol">
    <w:panose1 w:val="05050102010706020507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720" w:leader="none"/>
        </w:tabs>
      </w:pPr>
    </w:lvl>
    <w:lvl w:ilvl="1">
      <w:start w:val="2"/>
      <w:numFmt w:val="decimal"/>
      <w:isLgl/>
      <w:suff w:val="tab"/>
      <w:lvlText w:val="%1.%2."/>
      <w:lvlJc w:val="left"/>
      <w:pPr>
        <w:ind w:left="1533" w:hanging="540"/>
        <w:tabs>
          <w:tab w:val="num" w:pos="1533" w:leader="none"/>
        </w:tabs>
      </w:pPr>
      <w:rPr>
        <w:rFonts w:hint="default" w:ascii="Times New Roman" w:hAnsi="Times New Roman" w:cs="Times New Roman"/>
        <w:u w:val="none"/>
      </w:rPr>
    </w:lvl>
    <w:lvl w:ilvl="2">
      <w:start w:val="1"/>
      <w:numFmt w:val="decimal"/>
      <w:isLgl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rFonts w:hint="default"/>
        <w:u w:val="none"/>
      </w:rPr>
    </w:lvl>
    <w:lvl w:ilvl="3">
      <w:start w:val="1"/>
      <w:numFmt w:val="decimal"/>
      <w:isLgl/>
      <w:suff w:val="tab"/>
      <w:lvlText w:val="%1.%2.%3.%4."/>
      <w:lvlJc w:val="left"/>
      <w:pPr>
        <w:ind w:left="2421" w:hanging="720"/>
        <w:tabs>
          <w:tab w:val="num" w:pos="2421" w:leader="none"/>
        </w:tabs>
      </w:pPr>
      <w:rPr>
        <w:rFonts w:hint="default"/>
        <w:u w:val="none"/>
      </w:rPr>
    </w:lvl>
    <w:lvl w:ilvl="4">
      <w:start w:val="1"/>
      <w:numFmt w:val="decimal"/>
      <w:isLgl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  <w:rPr>
        <w:rFonts w:hint="default"/>
        <w:u w:val="none"/>
      </w:rPr>
    </w:lvl>
    <w:lvl w:ilvl="5">
      <w:start w:val="1"/>
      <w:numFmt w:val="decimal"/>
      <w:isLgl/>
      <w:suff w:val="tab"/>
      <w:lvlText w:val="%1.%2.%3.%4.%5.%6."/>
      <w:lvlJc w:val="left"/>
      <w:pPr>
        <w:ind w:left="3915" w:hanging="1080"/>
        <w:tabs>
          <w:tab w:val="num" w:pos="3915" w:leader="none"/>
        </w:tabs>
      </w:pPr>
      <w:rPr>
        <w:rFonts w:hint="default"/>
        <w:u w:val="none"/>
      </w:rPr>
    </w:lvl>
    <w:lvl w:ilvl="6">
      <w:start w:val="1"/>
      <w:numFmt w:val="decimal"/>
      <w:isLgl/>
      <w:suff w:val="tab"/>
      <w:lvlText w:val="%1.%2.%3.%4.%5.%6.%7."/>
      <w:lvlJc w:val="left"/>
      <w:pPr>
        <w:ind w:left="4842" w:hanging="1440"/>
        <w:tabs>
          <w:tab w:val="num" w:pos="4842" w:leader="none"/>
        </w:tabs>
      </w:pPr>
      <w:rPr>
        <w:rFonts w:hint="default"/>
        <w:u w:val="none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409" w:hanging="1440"/>
        <w:tabs>
          <w:tab w:val="num" w:pos="5409" w:leader="none"/>
        </w:tabs>
      </w:pPr>
      <w:rPr>
        <w:rFonts w:hint="default"/>
        <w:u w:val="none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336" w:hanging="1800"/>
        <w:tabs>
          <w:tab w:val="num" w:pos="6336" w:leader="none"/>
        </w:tabs>
      </w:pPr>
      <w:rPr>
        <w:rFonts w:hint="default"/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b w:val="0"/>
        <w:i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eastAsia="Times New Roman"/>
        <w:color w:val="auto"/>
      </w:rPr>
    </w:lvl>
    <w:lvl w:ilvl="1">
      <w:start w:val="3"/>
      <w:numFmt w:val="decimal"/>
      <w:isLgl w:val="false"/>
      <w:suff w:val="tab"/>
      <w:lvlText w:val="%1.%2."/>
      <w:lvlJc w:val="left"/>
      <w:pPr>
        <w:ind w:left="1353" w:hanging="360"/>
      </w:pPr>
      <w:rPr>
        <w:rFonts w:hint="default" w:ascii="Times New Roman" w:hAnsi="Times New Roman" w:eastAsia="Times New Roman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06" w:hanging="720"/>
      </w:pPr>
      <w:rPr>
        <w:rFonts w:hint="default" w:ascii="Times New Roman" w:hAnsi="Times New Roman" w:eastAsia="Times New Roman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699" w:hanging="720"/>
      </w:pPr>
      <w:rPr>
        <w:rFonts w:hint="default" w:ascii="Times New Roman" w:hAnsi="Times New Roman" w:eastAsia="Times New Roman"/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52" w:hanging="1080"/>
      </w:pPr>
      <w:rPr>
        <w:rFonts w:hint="default" w:ascii="Times New Roman" w:hAnsi="Times New Roman" w:eastAsia="Times New Roman"/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045" w:hanging="1080"/>
      </w:pPr>
      <w:rPr>
        <w:rFonts w:hint="default" w:ascii="Times New Roman" w:hAnsi="Times New Roman" w:eastAsia="Times New Roman"/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398" w:hanging="1440"/>
      </w:pPr>
      <w:rPr>
        <w:rFonts w:hint="default" w:ascii="Times New Roman" w:hAnsi="Times New Roman" w:eastAsia="Times New Roman"/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391" w:hanging="1440"/>
      </w:pPr>
      <w:rPr>
        <w:rFonts w:hint="default" w:ascii="Times New Roman" w:hAnsi="Times New Roman" w:eastAsia="Times New Roman"/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744" w:hanging="1800"/>
      </w:pPr>
      <w:rPr>
        <w:rFonts w:hint="default" w:ascii="Times New Roman" w:hAnsi="Times New Roman" w:eastAsia="Times New Roman"/>
        <w:color w:val="auto"/>
      </w:rPr>
    </w:lvl>
  </w:abstractNum>
  <w:abstractNum w:abstractNumId="13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900" w:hanging="540"/>
      </w:pPr>
      <w:rPr>
        <w:rFonts w:cs="Times New Roman"/>
      </w:rPr>
    </w:lvl>
    <w:lvl w:ilvl="2">
      <w:start w:val="1"/>
      <w:numFmt w:val="bullet"/>
      <w:isLgl w:val="false"/>
      <w:suff w:val="tab"/>
      <w:lvlText w:val=""/>
      <w:lvlJc w:val="left"/>
      <w:pPr>
        <w:ind w:left="2705" w:hanging="720"/>
      </w:pPr>
      <w:rPr>
        <w:rFonts w:hint="default" w:ascii="Symbol" w:hAnsi="Symbol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7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3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9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83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720" w:leader="none"/>
        </w:tabs>
      </w:pPr>
    </w:lvl>
    <w:lvl w:ilvl="1">
      <w:start w:val="2"/>
      <w:numFmt w:val="decimal"/>
      <w:isLgl/>
      <w:suff w:val="tab"/>
      <w:lvlText w:val="%1.%2."/>
      <w:lvlJc w:val="left"/>
      <w:pPr>
        <w:ind w:left="1533" w:hanging="540"/>
        <w:tabs>
          <w:tab w:val="num" w:pos="1533" w:leader="none"/>
        </w:tabs>
      </w:pPr>
      <w:rPr>
        <w:rFonts w:hint="default" w:ascii="Times New Roman" w:hAnsi="Times New Roman" w:cs="Times New Roman"/>
        <w:u w:val="none"/>
      </w:rPr>
    </w:lvl>
    <w:lvl w:ilvl="2">
      <w:start w:val="1"/>
      <w:numFmt w:val="decimal"/>
      <w:isLgl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rFonts w:hint="default"/>
        <w:u w:val="none"/>
      </w:rPr>
    </w:lvl>
    <w:lvl w:ilvl="3">
      <w:start w:val="1"/>
      <w:numFmt w:val="decimal"/>
      <w:isLgl/>
      <w:suff w:val="tab"/>
      <w:lvlText w:val="%1.%2.%3.%4."/>
      <w:lvlJc w:val="left"/>
      <w:pPr>
        <w:ind w:left="2421" w:hanging="720"/>
        <w:tabs>
          <w:tab w:val="num" w:pos="2421" w:leader="none"/>
        </w:tabs>
      </w:pPr>
      <w:rPr>
        <w:rFonts w:hint="default"/>
        <w:u w:val="none"/>
      </w:rPr>
    </w:lvl>
    <w:lvl w:ilvl="4">
      <w:start w:val="1"/>
      <w:numFmt w:val="decimal"/>
      <w:isLgl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  <w:rPr>
        <w:rFonts w:hint="default"/>
        <w:u w:val="none"/>
      </w:rPr>
    </w:lvl>
    <w:lvl w:ilvl="5">
      <w:start w:val="1"/>
      <w:numFmt w:val="decimal"/>
      <w:isLgl/>
      <w:suff w:val="tab"/>
      <w:lvlText w:val="%1.%2.%3.%4.%5.%6."/>
      <w:lvlJc w:val="left"/>
      <w:pPr>
        <w:ind w:left="3915" w:hanging="1080"/>
        <w:tabs>
          <w:tab w:val="num" w:pos="3915" w:leader="none"/>
        </w:tabs>
      </w:pPr>
      <w:rPr>
        <w:rFonts w:hint="default"/>
        <w:u w:val="none"/>
      </w:rPr>
    </w:lvl>
    <w:lvl w:ilvl="6">
      <w:start w:val="1"/>
      <w:numFmt w:val="decimal"/>
      <w:isLgl/>
      <w:suff w:val="tab"/>
      <w:lvlText w:val="%1.%2.%3.%4.%5.%6.%7."/>
      <w:lvlJc w:val="left"/>
      <w:pPr>
        <w:ind w:left="4842" w:hanging="1440"/>
        <w:tabs>
          <w:tab w:val="num" w:pos="4842" w:leader="none"/>
        </w:tabs>
      </w:pPr>
      <w:rPr>
        <w:rFonts w:hint="default"/>
        <w:u w:val="none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409" w:hanging="1440"/>
        <w:tabs>
          <w:tab w:val="num" w:pos="5409" w:leader="none"/>
        </w:tabs>
      </w:pPr>
      <w:rPr>
        <w:rFonts w:hint="default"/>
        <w:u w:val="none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336" w:hanging="1800"/>
        <w:tabs>
          <w:tab w:val="num" w:pos="6336" w:leader="none"/>
        </w:tabs>
      </w:pPr>
      <w:rPr>
        <w:rFonts w:hint="default"/>
        <w:u w:val="none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0"/>
  </w:num>
  <w:num w:numId="4">
    <w:abstractNumId w:val="4"/>
  </w:num>
  <w:num w:numId="5">
    <w:abstractNumId w:val="1"/>
  </w:num>
  <w:num w:numId="6">
    <w:abstractNumId w:val="8"/>
  </w:num>
  <w:num w:numId="7">
    <w:abstractNumId w:val="15"/>
  </w:num>
  <w:num w:numId="8">
    <w:abstractNumId w:val="3"/>
  </w:num>
  <w:num w:numId="9">
    <w:abstractNumId w:val="24"/>
  </w:num>
  <w:num w:numId="10">
    <w:abstractNumId w:val="22"/>
  </w:num>
  <w:num w:numId="11">
    <w:abstractNumId w:val="16"/>
  </w:num>
  <w:num w:numId="12">
    <w:abstractNumId w:val="11"/>
  </w:num>
  <w:num w:numId="13">
    <w:abstractNumId w:val="7"/>
  </w:num>
  <w:num w:numId="14">
    <w:abstractNumId w:val="13"/>
    <w:lvlOverride w:ilvl="0">
      <w:startOverride w:val="10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5"/>
  </w:num>
  <w:num w:numId="17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5"/>
  </w:num>
  <w:num w:numId="26">
    <w:abstractNumId w:val="6"/>
  </w:num>
  <w:num w:numId="27">
    <w:abstractNumId w:val="17"/>
  </w:num>
  <w:num w:numId="28">
    <w:abstractNumId w:val="23"/>
  </w:num>
  <w:num w:numId="29">
    <w:abstractNumId w:val="19"/>
  </w:num>
  <w:num w:numId="30">
    <w:abstractNumId w:val="10"/>
  </w:num>
  <w:num w:numId="31">
    <w:abstractNumId w:val="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>
    <w:name w:val="Heading 1"/>
    <w:basedOn w:val="890"/>
    <w:next w:val="890"/>
    <w:link w:val="7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15">
    <w:name w:val="Heading 1 Char"/>
    <w:basedOn w:val="891"/>
    <w:link w:val="7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16">
    <w:name w:val="Heading 2"/>
    <w:basedOn w:val="890"/>
    <w:next w:val="890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17">
    <w:name w:val="Heading 2 Char"/>
    <w:basedOn w:val="891"/>
    <w:link w:val="716"/>
    <w:uiPriority w:val="9"/>
    <w:rPr>
      <w:rFonts w:ascii="Liberation Sans" w:hAnsi="Liberation Sans" w:eastAsia="Liberation Sans" w:cs="Liberation Sans"/>
      <w:sz w:val="34"/>
    </w:rPr>
  </w:style>
  <w:style w:type="paragraph" w:styleId="718">
    <w:name w:val="Heading 3"/>
    <w:basedOn w:val="890"/>
    <w:next w:val="890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19">
    <w:name w:val="Heading 3 Char"/>
    <w:basedOn w:val="891"/>
    <w:link w:val="7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0">
    <w:name w:val="Heading 4"/>
    <w:basedOn w:val="890"/>
    <w:next w:val="890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1">
    <w:name w:val="Heading 4 Char"/>
    <w:basedOn w:val="891"/>
    <w:link w:val="7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2">
    <w:name w:val="Heading 5"/>
    <w:basedOn w:val="890"/>
    <w:next w:val="890"/>
    <w:link w:val="7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3">
    <w:name w:val="Heading 5 Char"/>
    <w:basedOn w:val="891"/>
    <w:link w:val="7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4">
    <w:name w:val="Heading 6"/>
    <w:basedOn w:val="890"/>
    <w:next w:val="890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5">
    <w:name w:val="Heading 6 Char"/>
    <w:basedOn w:val="891"/>
    <w:link w:val="7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26">
    <w:name w:val="Heading 7"/>
    <w:basedOn w:val="890"/>
    <w:next w:val="890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7">
    <w:name w:val="Heading 7 Char"/>
    <w:basedOn w:val="891"/>
    <w:link w:val="7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8">
    <w:name w:val="Heading 8"/>
    <w:basedOn w:val="890"/>
    <w:next w:val="890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9">
    <w:name w:val="Heading 8 Char"/>
    <w:basedOn w:val="891"/>
    <w:link w:val="7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0">
    <w:name w:val="Heading 9"/>
    <w:basedOn w:val="890"/>
    <w:next w:val="89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1">
    <w:name w:val="Heading 9 Char"/>
    <w:basedOn w:val="891"/>
    <w:link w:val="7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2">
    <w:name w:val="No Spacing"/>
    <w:uiPriority w:val="1"/>
    <w:qFormat/>
    <w:pPr>
      <w:spacing w:before="0" w:after="0" w:line="240" w:lineRule="auto"/>
    </w:pPr>
  </w:style>
  <w:style w:type="paragraph" w:styleId="733">
    <w:name w:val="Title"/>
    <w:basedOn w:val="890"/>
    <w:next w:val="89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>
    <w:name w:val="Title Char"/>
    <w:basedOn w:val="891"/>
    <w:link w:val="733"/>
    <w:uiPriority w:val="10"/>
    <w:rPr>
      <w:sz w:val="48"/>
      <w:szCs w:val="48"/>
    </w:rPr>
  </w:style>
  <w:style w:type="paragraph" w:styleId="735">
    <w:name w:val="Subtitle"/>
    <w:basedOn w:val="890"/>
    <w:next w:val="89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>
    <w:name w:val="Subtitle Char"/>
    <w:basedOn w:val="891"/>
    <w:link w:val="735"/>
    <w:uiPriority w:val="11"/>
    <w:rPr>
      <w:sz w:val="24"/>
      <w:szCs w:val="24"/>
    </w:rPr>
  </w:style>
  <w:style w:type="paragraph" w:styleId="737">
    <w:name w:val="Quote"/>
    <w:basedOn w:val="890"/>
    <w:next w:val="890"/>
    <w:link w:val="738"/>
    <w:uiPriority w:val="29"/>
    <w:qFormat/>
    <w:pPr>
      <w:ind w:left="720" w:right="720"/>
    </w:pPr>
    <w:rPr>
      <w:i/>
    </w:rPr>
  </w:style>
  <w:style w:type="character" w:styleId="738">
    <w:name w:val="Quote Char"/>
    <w:link w:val="737"/>
    <w:uiPriority w:val="29"/>
    <w:rPr>
      <w:i/>
    </w:rPr>
  </w:style>
  <w:style w:type="paragraph" w:styleId="739">
    <w:name w:val="Intense Quote"/>
    <w:basedOn w:val="890"/>
    <w:next w:val="890"/>
    <w:link w:val="7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>
    <w:name w:val="Intense Quote Char"/>
    <w:link w:val="739"/>
    <w:uiPriority w:val="30"/>
    <w:rPr>
      <w:i/>
    </w:rPr>
  </w:style>
  <w:style w:type="paragraph" w:styleId="741">
    <w:name w:val="Header"/>
    <w:basedOn w:val="890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2">
    <w:name w:val="Header Char"/>
    <w:basedOn w:val="891"/>
    <w:link w:val="741"/>
    <w:uiPriority w:val="99"/>
  </w:style>
  <w:style w:type="paragraph" w:styleId="743">
    <w:name w:val="Footer"/>
    <w:basedOn w:val="890"/>
    <w:link w:val="7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4">
    <w:name w:val="Footer Char"/>
    <w:basedOn w:val="891"/>
    <w:link w:val="743"/>
    <w:uiPriority w:val="99"/>
  </w:style>
  <w:style w:type="paragraph" w:styleId="745">
    <w:name w:val="Caption"/>
    <w:basedOn w:val="890"/>
    <w:next w:val="890"/>
    <w:link w:val="7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6">
    <w:name w:val="Caption Char"/>
    <w:basedOn w:val="891"/>
    <w:link w:val="745"/>
    <w:uiPriority w:val="35"/>
    <w:rPr>
      <w:b/>
      <w:bCs/>
      <w:color w:val="4f81bd" w:themeColor="accent1"/>
      <w:sz w:val="18"/>
      <w:szCs w:val="18"/>
    </w:rPr>
  </w:style>
  <w:style w:type="table" w:styleId="747">
    <w:name w:val="Table Grid Light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9">
    <w:name w:val="Plain Table 2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0">
    <w:name w:val="Plain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8">
    <w:name w:val="Grid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89">
    <w:name w:val="Grid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0">
    <w:name w:val="Grid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1">
    <w:name w:val="Grid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2">
    <w:name w:val="Grid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3">
    <w:name w:val="Grid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4">
    <w:name w:val="Grid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5">
    <w:name w:val="Grid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1">
    <w:name w:val="List Table 5 Dark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2">
    <w:name w:val="List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3">
    <w:name w:val="List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4">
    <w:name w:val="List Table 5 Dark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5">
    <w:name w:val="List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46">
    <w:name w:val="List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47">
    <w:name w:val="List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48">
    <w:name w:val="List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49">
    <w:name w:val="List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50">
    <w:name w:val="List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51">
    <w:name w:val="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53">
    <w:name w:val="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4">
    <w:name w:val="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5">
    <w:name w:val="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6">
    <w:name w:val="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7">
    <w:name w:val="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8">
    <w:name w:val="Bordered &amp; 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60">
    <w:name w:val="Bordered &amp; 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1">
    <w:name w:val="Bordered &amp; 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2">
    <w:name w:val="Bordered &amp; 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3">
    <w:name w:val="Bordered &amp; 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64">
    <w:name w:val="Bordered &amp; 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5">
    <w:name w:val="Bordered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footnote text"/>
    <w:basedOn w:val="890"/>
    <w:link w:val="874"/>
    <w:uiPriority w:val="99"/>
    <w:semiHidden/>
    <w:unhideWhenUsed/>
    <w:pPr>
      <w:spacing w:after="40" w:line="240" w:lineRule="auto"/>
    </w:pPr>
    <w:rPr>
      <w:sz w:val="18"/>
    </w:rPr>
  </w:style>
  <w:style w:type="character" w:styleId="874">
    <w:name w:val="Footnote Text Char"/>
    <w:link w:val="873"/>
    <w:uiPriority w:val="99"/>
    <w:rPr>
      <w:sz w:val="18"/>
    </w:rPr>
  </w:style>
  <w:style w:type="character" w:styleId="875">
    <w:name w:val="footnote reference"/>
    <w:basedOn w:val="891"/>
    <w:uiPriority w:val="99"/>
    <w:unhideWhenUsed/>
    <w:rPr>
      <w:vertAlign w:val="superscript"/>
    </w:rPr>
  </w:style>
  <w:style w:type="paragraph" w:styleId="876">
    <w:name w:val="endnote text"/>
    <w:basedOn w:val="890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basedOn w:val="891"/>
    <w:uiPriority w:val="99"/>
    <w:semiHidden/>
    <w:unhideWhenUsed/>
    <w:rPr>
      <w:vertAlign w:val="superscript"/>
    </w:rPr>
  </w:style>
  <w:style w:type="paragraph" w:styleId="879">
    <w:name w:val="toc 1"/>
    <w:basedOn w:val="890"/>
    <w:next w:val="890"/>
    <w:uiPriority w:val="39"/>
    <w:unhideWhenUsed/>
    <w:pPr>
      <w:ind w:left="0" w:right="0" w:firstLine="0"/>
      <w:spacing w:after="57"/>
    </w:pPr>
  </w:style>
  <w:style w:type="paragraph" w:styleId="880">
    <w:name w:val="toc 2"/>
    <w:basedOn w:val="890"/>
    <w:next w:val="890"/>
    <w:uiPriority w:val="39"/>
    <w:unhideWhenUsed/>
    <w:pPr>
      <w:ind w:left="283" w:right="0" w:firstLine="0"/>
      <w:spacing w:after="57"/>
    </w:pPr>
  </w:style>
  <w:style w:type="paragraph" w:styleId="881">
    <w:name w:val="toc 3"/>
    <w:basedOn w:val="890"/>
    <w:next w:val="890"/>
    <w:uiPriority w:val="39"/>
    <w:unhideWhenUsed/>
    <w:pPr>
      <w:ind w:left="567" w:right="0" w:firstLine="0"/>
      <w:spacing w:after="57"/>
    </w:pPr>
  </w:style>
  <w:style w:type="paragraph" w:styleId="882">
    <w:name w:val="toc 4"/>
    <w:basedOn w:val="890"/>
    <w:next w:val="890"/>
    <w:uiPriority w:val="39"/>
    <w:unhideWhenUsed/>
    <w:pPr>
      <w:ind w:left="850" w:right="0" w:firstLine="0"/>
      <w:spacing w:after="57"/>
    </w:pPr>
  </w:style>
  <w:style w:type="paragraph" w:styleId="883">
    <w:name w:val="toc 5"/>
    <w:basedOn w:val="890"/>
    <w:next w:val="890"/>
    <w:uiPriority w:val="39"/>
    <w:unhideWhenUsed/>
    <w:pPr>
      <w:ind w:left="1134" w:right="0" w:firstLine="0"/>
      <w:spacing w:after="57"/>
    </w:pPr>
  </w:style>
  <w:style w:type="paragraph" w:styleId="884">
    <w:name w:val="toc 6"/>
    <w:basedOn w:val="890"/>
    <w:next w:val="890"/>
    <w:uiPriority w:val="39"/>
    <w:unhideWhenUsed/>
    <w:pPr>
      <w:ind w:left="1417" w:right="0" w:firstLine="0"/>
      <w:spacing w:after="57"/>
    </w:pPr>
  </w:style>
  <w:style w:type="paragraph" w:styleId="885">
    <w:name w:val="toc 7"/>
    <w:basedOn w:val="890"/>
    <w:next w:val="890"/>
    <w:uiPriority w:val="39"/>
    <w:unhideWhenUsed/>
    <w:pPr>
      <w:ind w:left="1701" w:right="0" w:firstLine="0"/>
      <w:spacing w:after="57"/>
    </w:pPr>
  </w:style>
  <w:style w:type="paragraph" w:styleId="886">
    <w:name w:val="toc 8"/>
    <w:basedOn w:val="890"/>
    <w:next w:val="890"/>
    <w:uiPriority w:val="39"/>
    <w:unhideWhenUsed/>
    <w:pPr>
      <w:ind w:left="1984" w:right="0" w:firstLine="0"/>
      <w:spacing w:after="57"/>
    </w:pPr>
  </w:style>
  <w:style w:type="paragraph" w:styleId="887">
    <w:name w:val="toc 9"/>
    <w:basedOn w:val="890"/>
    <w:next w:val="890"/>
    <w:uiPriority w:val="39"/>
    <w:unhideWhenUsed/>
    <w:pPr>
      <w:ind w:left="2268" w:right="0" w:firstLine="0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890"/>
    <w:next w:val="890"/>
    <w:uiPriority w:val="99"/>
    <w:unhideWhenUsed/>
    <w:pPr>
      <w:spacing w:after="0" w:afterAutospacing="0"/>
    </w:pPr>
  </w:style>
  <w:style w:type="paragraph" w:styleId="890" w:default="1">
    <w:name w:val="Normal"/>
    <w:qFormat/>
    <w:pPr>
      <w:spacing w:after="0" w:line="240" w:lineRule="auto"/>
      <w:widowControl w:val="off"/>
    </w:pPr>
    <w:rPr>
      <w:rFonts w:ascii="Times New Roman" w:hAnsi="Times New Roman" w:eastAsia="Arial" w:cs="Times New Roman"/>
      <w:sz w:val="20"/>
      <w:szCs w:val="20"/>
      <w:lang w:eastAsia="ar-SA"/>
    </w:rPr>
  </w:style>
  <w:style w:type="character" w:styleId="891" w:default="1">
    <w:name w:val="Default Paragraph Font"/>
    <w:uiPriority w:val="1"/>
    <w:unhideWhenUsed/>
  </w:style>
  <w:style w:type="table" w:styleId="8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3" w:default="1">
    <w:name w:val="No List"/>
    <w:uiPriority w:val="99"/>
    <w:semiHidden/>
    <w:unhideWhenUsed/>
  </w:style>
  <w:style w:type="paragraph" w:styleId="894">
    <w:name w:val="List Paragraph"/>
    <w:basedOn w:val="890"/>
    <w:link w:val="895"/>
    <w:uiPriority w:val="34"/>
    <w:qFormat/>
    <w:pPr>
      <w:contextualSpacing/>
      <w:ind w:left="720"/>
      <w:spacing w:after="200" w:line="276" w:lineRule="auto"/>
      <w:widowControl/>
    </w:pPr>
    <w:rPr>
      <w:rFonts w:ascii="Calibri" w:hAnsi="Calibri" w:eastAsia="Times New Roman"/>
      <w:sz w:val="22"/>
      <w:szCs w:val="22"/>
      <w:lang w:eastAsia="ru-RU"/>
    </w:rPr>
  </w:style>
  <w:style w:type="character" w:styleId="895" w:customStyle="1">
    <w:name w:val="Абзац списка Знак"/>
    <w:link w:val="894"/>
    <w:uiPriority w:val="34"/>
    <w:rPr>
      <w:rFonts w:ascii="Calibri" w:hAnsi="Calibri" w:eastAsia="Times New Roman" w:cs="Times New Roman"/>
      <w:lang w:eastAsia="ru-RU"/>
    </w:rPr>
  </w:style>
  <w:style w:type="table" w:styleId="896">
    <w:name w:val="Table Grid"/>
    <w:basedOn w:val="89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97" w:customStyle="1">
    <w:name w:val="Сетка таблицы1"/>
    <w:basedOn w:val="892"/>
    <w:next w:val="896"/>
    <w:uiPriority w:val="3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8" w:customStyle="1">
    <w:name w:val="p16"/>
    <w:basedOn w:val="890"/>
    <w:pPr>
      <w:spacing w:before="100" w:beforeAutospacing="1" w:after="100" w:afterAutospacing="1"/>
      <w:widowControl/>
    </w:pPr>
    <w:rPr>
      <w:rFonts w:eastAsia="Times New Roman"/>
      <w:sz w:val="24"/>
      <w:szCs w:val="24"/>
      <w:lang w:eastAsia="ru-RU"/>
    </w:rPr>
  </w:style>
  <w:style w:type="paragraph" w:styleId="899" w:customStyle="1">
    <w:name w:val="Style17"/>
    <w:basedOn w:val="890"/>
    <w:uiPriority w:val="99"/>
    <w:pPr>
      <w:ind w:hanging="432"/>
      <w:jc w:val="both"/>
      <w:spacing w:line="278" w:lineRule="exact"/>
    </w:pPr>
    <w:rPr>
      <w:rFonts w:eastAsia="Times New Roman"/>
      <w:sz w:val="24"/>
      <w:szCs w:val="24"/>
      <w:lang w:eastAsia="ru-RU"/>
    </w:rPr>
  </w:style>
  <w:style w:type="character" w:styleId="900" w:customStyle="1">
    <w:name w:val="Основной текст (2)_"/>
    <w:basedOn w:val="891"/>
    <w:link w:val="901"/>
    <w:rPr>
      <w:rFonts w:ascii="Times New Roman" w:hAnsi="Times New Roman" w:eastAsia="Times New Roman" w:cs="Times New Roman"/>
      <w:shd w:val="clear" w:color="auto" w:fill="ffffff"/>
    </w:rPr>
  </w:style>
  <w:style w:type="paragraph" w:styleId="901" w:customStyle="1">
    <w:name w:val="Основной текст (2)"/>
    <w:basedOn w:val="890"/>
    <w:link w:val="900"/>
    <w:pPr>
      <w:ind w:firstLine="400"/>
      <w:shd w:val="clear" w:color="auto" w:fill="ffffff"/>
    </w:pPr>
    <w:rPr>
      <w:rFonts w:eastAsia="Times New Roman"/>
      <w:sz w:val="22"/>
      <w:szCs w:val="22"/>
      <w:lang w:eastAsia="en-US"/>
    </w:rPr>
  </w:style>
  <w:style w:type="character" w:styleId="902">
    <w:name w:val="Strong"/>
    <w:basedOn w:val="891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473FE-6F7C-4BB7-B08D-EF0FD3C2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ZAKDOC</dc:creator>
  <cp:keywords/>
  <dc:description>DOC-MARKER-cszrvZV2pKv_7vATx4cN8w</dc:description>
  <cp:lastModifiedBy>kislova-oe</cp:lastModifiedBy>
  <cp:revision>10</cp:revision>
  <dcterms:created xsi:type="dcterms:W3CDTF">2026-07-15T04:49:00Z</dcterms:created>
  <dcterms:modified xsi:type="dcterms:W3CDTF">2026-07-21T09:24:20Z</dcterms:modified>
</cp:coreProperties>
</file>