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437E" w14:textId="63CBEA4D" w:rsidR="00F94F4E" w:rsidRDefault="00E51305">
      <w:pPr>
        <w:spacing w:after="0"/>
        <w:ind w:firstLine="709"/>
        <w:jc w:val="center"/>
        <w:rPr>
          <w:rFonts w:cs="Times New Roman"/>
          <w:b/>
          <w:bCs/>
          <w:sz w:val="22"/>
        </w:rPr>
      </w:pPr>
      <w:r w:rsidRPr="006C5651">
        <w:rPr>
          <w:rFonts w:cs="Times New Roman"/>
          <w:b/>
          <w:bCs/>
          <w:sz w:val="22"/>
        </w:rPr>
        <w:t>ТЕХНИЧЕСКОЕ ЗАДАНИЕ</w:t>
      </w:r>
    </w:p>
    <w:p w14:paraId="20E88A87" w14:textId="3DA29D3D" w:rsidR="00F27707" w:rsidRPr="006C5651" w:rsidRDefault="00F27707">
      <w:pPr>
        <w:spacing w:after="0"/>
        <w:ind w:firstLine="709"/>
        <w:jc w:val="center"/>
        <w:rPr>
          <w:rFonts w:cs="Times New Roman"/>
          <w:sz w:val="22"/>
        </w:rPr>
      </w:pPr>
      <w:r>
        <w:rPr>
          <w:rFonts w:cs="Times New Roman"/>
          <w:b/>
          <w:bCs/>
          <w:sz w:val="22"/>
        </w:rPr>
        <w:t xml:space="preserve">на поставку навеса </w:t>
      </w:r>
      <w:r w:rsidR="005F4C64">
        <w:rPr>
          <w:rFonts w:cs="Times New Roman"/>
          <w:b/>
          <w:bCs/>
          <w:sz w:val="22"/>
        </w:rPr>
        <w:t>и</w:t>
      </w:r>
      <w:r>
        <w:rPr>
          <w:rFonts w:cs="Times New Roman"/>
          <w:b/>
          <w:bCs/>
          <w:sz w:val="22"/>
        </w:rPr>
        <w:t xml:space="preserve"> покрыти</w:t>
      </w:r>
      <w:r w:rsidR="005F4C64">
        <w:rPr>
          <w:rFonts w:cs="Times New Roman"/>
          <w:b/>
          <w:bCs/>
          <w:sz w:val="22"/>
        </w:rPr>
        <w:t>я</w:t>
      </w:r>
    </w:p>
    <w:p w14:paraId="3478B810" w14:textId="093F8738" w:rsidR="00F94F4E" w:rsidRPr="006C5651" w:rsidRDefault="00F94F4E">
      <w:pPr>
        <w:spacing w:after="0"/>
        <w:ind w:firstLine="709"/>
        <w:jc w:val="both"/>
        <w:rPr>
          <w:rFonts w:cs="Times New Roman"/>
          <w:i/>
          <w:iCs/>
          <w:sz w:val="22"/>
        </w:rPr>
      </w:pPr>
    </w:p>
    <w:tbl>
      <w:tblPr>
        <w:tblStyle w:val="af6"/>
        <w:tblW w:w="0" w:type="auto"/>
        <w:tblLook w:val="04A0" w:firstRow="1" w:lastRow="0" w:firstColumn="1" w:lastColumn="0" w:noHBand="0" w:noVBand="1"/>
      </w:tblPr>
      <w:tblGrid>
        <w:gridCol w:w="640"/>
        <w:gridCol w:w="1471"/>
        <w:gridCol w:w="2013"/>
        <w:gridCol w:w="1214"/>
        <w:gridCol w:w="1912"/>
        <w:gridCol w:w="2094"/>
      </w:tblGrid>
      <w:tr w:rsidR="001F0808" w:rsidRPr="001F0808" w14:paraId="201D1B66" w14:textId="77777777" w:rsidTr="007755D7">
        <w:trPr>
          <w:trHeight w:val="345"/>
        </w:trPr>
        <w:tc>
          <w:tcPr>
            <w:tcW w:w="662" w:type="dxa"/>
            <w:vMerge w:val="restart"/>
            <w:hideMark/>
          </w:tcPr>
          <w:p w14:paraId="2EA2A3FB" w14:textId="1F62F9AA" w:rsidR="001F0808" w:rsidRPr="001F0808" w:rsidRDefault="00195390" w:rsidP="001F0808">
            <w:pPr>
              <w:spacing w:after="0"/>
              <w:jc w:val="both"/>
              <w:rPr>
                <w:rFonts w:cs="Times New Roman"/>
                <w:b/>
                <w:bCs/>
                <w:sz w:val="22"/>
              </w:rPr>
            </w:pPr>
            <w:r>
              <w:rPr>
                <w:rFonts w:cs="Times New Roman"/>
                <w:b/>
                <w:bCs/>
                <w:sz w:val="22"/>
              </w:rPr>
              <w:t xml:space="preserve">№ </w:t>
            </w:r>
            <w:r w:rsidR="001F0808">
              <w:rPr>
                <w:rFonts w:cs="Times New Roman"/>
                <w:b/>
                <w:bCs/>
                <w:sz w:val="22"/>
              </w:rPr>
              <w:t>п/п</w:t>
            </w:r>
          </w:p>
        </w:tc>
        <w:tc>
          <w:tcPr>
            <w:tcW w:w="1490" w:type="dxa"/>
            <w:vMerge w:val="restart"/>
            <w:hideMark/>
          </w:tcPr>
          <w:p w14:paraId="30799FDD" w14:textId="77777777" w:rsidR="001F0808" w:rsidRPr="001F0808" w:rsidRDefault="001F0808" w:rsidP="001F0808">
            <w:pPr>
              <w:spacing w:after="0"/>
              <w:jc w:val="both"/>
              <w:rPr>
                <w:rFonts w:cs="Times New Roman"/>
                <w:b/>
                <w:bCs/>
                <w:sz w:val="22"/>
              </w:rPr>
            </w:pPr>
            <w:r w:rsidRPr="001F0808">
              <w:rPr>
                <w:rFonts w:cs="Times New Roman"/>
                <w:b/>
                <w:bCs/>
                <w:sz w:val="22"/>
              </w:rPr>
              <w:t>Код</w:t>
            </w:r>
          </w:p>
        </w:tc>
        <w:tc>
          <w:tcPr>
            <w:tcW w:w="2076" w:type="dxa"/>
            <w:vMerge w:val="restart"/>
            <w:hideMark/>
          </w:tcPr>
          <w:p w14:paraId="44F6A64B" w14:textId="77777777" w:rsidR="001F0808" w:rsidRPr="001F0808" w:rsidRDefault="001F0808" w:rsidP="001F0808">
            <w:pPr>
              <w:spacing w:after="0"/>
              <w:jc w:val="both"/>
              <w:rPr>
                <w:rFonts w:cs="Times New Roman"/>
                <w:b/>
                <w:bCs/>
                <w:sz w:val="22"/>
              </w:rPr>
            </w:pPr>
            <w:r w:rsidRPr="001F0808">
              <w:rPr>
                <w:rFonts w:cs="Times New Roman"/>
                <w:b/>
                <w:bCs/>
                <w:sz w:val="22"/>
              </w:rPr>
              <w:t>Наименование</w:t>
            </w:r>
          </w:p>
        </w:tc>
        <w:tc>
          <w:tcPr>
            <w:tcW w:w="5342" w:type="dxa"/>
            <w:gridSpan w:val="3"/>
            <w:hideMark/>
          </w:tcPr>
          <w:p w14:paraId="45567040" w14:textId="77777777" w:rsidR="001F0808" w:rsidRPr="001F0808" w:rsidRDefault="001F0808" w:rsidP="001F0808">
            <w:pPr>
              <w:spacing w:after="0"/>
              <w:jc w:val="both"/>
              <w:rPr>
                <w:rFonts w:cs="Times New Roman"/>
                <w:b/>
                <w:bCs/>
                <w:sz w:val="22"/>
              </w:rPr>
            </w:pPr>
            <w:r w:rsidRPr="001F0808">
              <w:rPr>
                <w:rFonts w:cs="Times New Roman"/>
                <w:b/>
                <w:bCs/>
                <w:sz w:val="22"/>
              </w:rPr>
              <w:t>Национальный режим</w:t>
            </w:r>
          </w:p>
        </w:tc>
      </w:tr>
      <w:tr w:rsidR="001F0808" w:rsidRPr="001F0808" w14:paraId="6B6866E0" w14:textId="77777777" w:rsidTr="007755D7">
        <w:trPr>
          <w:trHeight w:val="345"/>
        </w:trPr>
        <w:tc>
          <w:tcPr>
            <w:tcW w:w="662" w:type="dxa"/>
            <w:vMerge/>
            <w:hideMark/>
          </w:tcPr>
          <w:p w14:paraId="17B0CADC" w14:textId="77777777" w:rsidR="001F0808" w:rsidRPr="001F0808" w:rsidRDefault="001F0808" w:rsidP="001F0808">
            <w:pPr>
              <w:spacing w:after="0"/>
              <w:jc w:val="both"/>
              <w:rPr>
                <w:rFonts w:cs="Times New Roman"/>
                <w:b/>
                <w:bCs/>
                <w:sz w:val="22"/>
              </w:rPr>
            </w:pPr>
          </w:p>
        </w:tc>
        <w:tc>
          <w:tcPr>
            <w:tcW w:w="1490" w:type="dxa"/>
            <w:vMerge/>
            <w:hideMark/>
          </w:tcPr>
          <w:p w14:paraId="7463133D" w14:textId="77777777" w:rsidR="001F0808" w:rsidRPr="001F0808" w:rsidRDefault="001F0808" w:rsidP="001F0808">
            <w:pPr>
              <w:spacing w:after="0"/>
              <w:jc w:val="both"/>
              <w:rPr>
                <w:rFonts w:cs="Times New Roman"/>
                <w:b/>
                <w:bCs/>
                <w:sz w:val="22"/>
              </w:rPr>
            </w:pPr>
          </w:p>
        </w:tc>
        <w:tc>
          <w:tcPr>
            <w:tcW w:w="2076" w:type="dxa"/>
            <w:vMerge/>
            <w:hideMark/>
          </w:tcPr>
          <w:p w14:paraId="17E609A4" w14:textId="77777777" w:rsidR="001F0808" w:rsidRPr="001F0808" w:rsidRDefault="001F0808" w:rsidP="001F0808">
            <w:pPr>
              <w:spacing w:after="0"/>
              <w:jc w:val="both"/>
              <w:rPr>
                <w:rFonts w:cs="Times New Roman"/>
                <w:b/>
                <w:bCs/>
                <w:sz w:val="22"/>
              </w:rPr>
            </w:pPr>
          </w:p>
        </w:tc>
        <w:tc>
          <w:tcPr>
            <w:tcW w:w="1247" w:type="dxa"/>
            <w:hideMark/>
          </w:tcPr>
          <w:p w14:paraId="6F0CA36E" w14:textId="77777777" w:rsidR="001F0808" w:rsidRPr="001F0808" w:rsidRDefault="001F0808" w:rsidP="001F0808">
            <w:pPr>
              <w:spacing w:after="0"/>
              <w:jc w:val="both"/>
              <w:rPr>
                <w:rFonts w:cs="Times New Roman"/>
                <w:b/>
                <w:bCs/>
                <w:sz w:val="22"/>
              </w:rPr>
            </w:pPr>
            <w:r w:rsidRPr="001F0808">
              <w:rPr>
                <w:rFonts w:cs="Times New Roman"/>
                <w:b/>
                <w:bCs/>
                <w:sz w:val="22"/>
              </w:rPr>
              <w:t>1875 (Запрет)</w:t>
            </w:r>
          </w:p>
        </w:tc>
        <w:tc>
          <w:tcPr>
            <w:tcW w:w="1955" w:type="dxa"/>
            <w:hideMark/>
          </w:tcPr>
          <w:p w14:paraId="52E69E68" w14:textId="77777777" w:rsidR="001F0808" w:rsidRPr="001F0808" w:rsidRDefault="001F0808" w:rsidP="001F0808">
            <w:pPr>
              <w:spacing w:after="0"/>
              <w:jc w:val="both"/>
              <w:rPr>
                <w:rFonts w:cs="Times New Roman"/>
                <w:b/>
                <w:bCs/>
                <w:sz w:val="22"/>
              </w:rPr>
            </w:pPr>
            <w:r w:rsidRPr="001F0808">
              <w:rPr>
                <w:rFonts w:cs="Times New Roman"/>
                <w:b/>
                <w:bCs/>
                <w:sz w:val="22"/>
              </w:rPr>
              <w:t>1875 (Ограничение)</w:t>
            </w:r>
          </w:p>
        </w:tc>
        <w:tc>
          <w:tcPr>
            <w:tcW w:w="2140" w:type="dxa"/>
            <w:hideMark/>
          </w:tcPr>
          <w:p w14:paraId="7457E7E6" w14:textId="77777777" w:rsidR="001F0808" w:rsidRPr="001F0808" w:rsidRDefault="001F0808" w:rsidP="001F0808">
            <w:pPr>
              <w:spacing w:after="0"/>
              <w:jc w:val="both"/>
              <w:rPr>
                <w:rFonts w:cs="Times New Roman"/>
                <w:b/>
                <w:bCs/>
                <w:sz w:val="22"/>
              </w:rPr>
            </w:pPr>
            <w:r w:rsidRPr="001F0808">
              <w:rPr>
                <w:rFonts w:cs="Times New Roman"/>
                <w:b/>
                <w:bCs/>
                <w:sz w:val="22"/>
              </w:rPr>
              <w:t>187﻿﻿‍⁠‌⁠‍‍﻿​﻿⁠‍‌​⁠‍​‌‌‌​‍⁠​‌‌‌​‍﻿⁠⁠﻿⁠‍⁠‍⁠‌‍‌‌​5 (Преимущество)</w:t>
            </w:r>
          </w:p>
        </w:tc>
      </w:tr>
      <w:tr w:rsidR="001F0808" w:rsidRPr="001F0808" w14:paraId="31E80F62" w14:textId="77777777" w:rsidTr="007755D7">
        <w:trPr>
          <w:trHeight w:val="315"/>
        </w:trPr>
        <w:tc>
          <w:tcPr>
            <w:tcW w:w="662" w:type="dxa"/>
            <w:hideMark/>
          </w:tcPr>
          <w:p w14:paraId="1F3F9730" w14:textId="77777777" w:rsidR="001F0808" w:rsidRPr="001F0808" w:rsidRDefault="001F0808" w:rsidP="001F0808">
            <w:pPr>
              <w:spacing w:after="0"/>
              <w:jc w:val="both"/>
              <w:rPr>
                <w:rFonts w:cs="Times New Roman"/>
                <w:sz w:val="22"/>
              </w:rPr>
            </w:pPr>
            <w:r w:rsidRPr="001F0808">
              <w:rPr>
                <w:rFonts w:cs="Times New Roman"/>
                <w:sz w:val="22"/>
              </w:rPr>
              <w:t>1</w:t>
            </w:r>
          </w:p>
        </w:tc>
        <w:tc>
          <w:tcPr>
            <w:tcW w:w="1490" w:type="dxa"/>
            <w:hideMark/>
          </w:tcPr>
          <w:p w14:paraId="6597D0FF" w14:textId="6352F8E8" w:rsidR="001F0808" w:rsidRPr="001F0808" w:rsidRDefault="007755D7" w:rsidP="001F0808">
            <w:pPr>
              <w:spacing w:after="0"/>
              <w:jc w:val="both"/>
              <w:rPr>
                <w:rFonts w:cs="Times New Roman"/>
                <w:sz w:val="22"/>
              </w:rPr>
            </w:pPr>
            <w:r w:rsidRPr="007755D7">
              <w:rPr>
                <w:rFonts w:cs="Times New Roman"/>
                <w:sz w:val="22"/>
              </w:rPr>
              <w:t>42.99.12.120</w:t>
            </w:r>
          </w:p>
        </w:tc>
        <w:tc>
          <w:tcPr>
            <w:tcW w:w="2076" w:type="dxa"/>
            <w:hideMark/>
          </w:tcPr>
          <w:p w14:paraId="0C39A832" w14:textId="1D9B7C02" w:rsidR="001F0808" w:rsidRPr="001F0808" w:rsidRDefault="007755D7" w:rsidP="001F0808">
            <w:pPr>
              <w:spacing w:after="0"/>
              <w:jc w:val="both"/>
              <w:rPr>
                <w:rFonts w:cs="Times New Roman"/>
                <w:sz w:val="22"/>
              </w:rPr>
            </w:pPr>
            <w:r w:rsidRPr="007755D7">
              <w:rPr>
                <w:rFonts w:cs="Times New Roman"/>
                <w:sz w:val="22"/>
              </w:rPr>
              <w:t>Навес над тренажерами</w:t>
            </w:r>
          </w:p>
        </w:tc>
        <w:tc>
          <w:tcPr>
            <w:tcW w:w="1247" w:type="dxa"/>
            <w:hideMark/>
          </w:tcPr>
          <w:p w14:paraId="1AF64CAD" w14:textId="77777777" w:rsidR="001F0808" w:rsidRPr="001F0808" w:rsidRDefault="001F0808" w:rsidP="001F0808">
            <w:pPr>
              <w:spacing w:after="0"/>
              <w:jc w:val="both"/>
              <w:rPr>
                <w:rFonts w:cs="Times New Roman"/>
                <w:sz w:val="22"/>
              </w:rPr>
            </w:pPr>
          </w:p>
        </w:tc>
        <w:tc>
          <w:tcPr>
            <w:tcW w:w="1955" w:type="dxa"/>
            <w:hideMark/>
          </w:tcPr>
          <w:p w14:paraId="75E83966" w14:textId="3BA71510" w:rsidR="001F0808" w:rsidRPr="001F0808" w:rsidRDefault="001F0808" w:rsidP="001F0808">
            <w:pPr>
              <w:spacing w:after="0"/>
              <w:jc w:val="both"/>
              <w:rPr>
                <w:rFonts w:cs="Times New Roman"/>
                <w:sz w:val="22"/>
              </w:rPr>
            </w:pPr>
          </w:p>
        </w:tc>
        <w:tc>
          <w:tcPr>
            <w:tcW w:w="2140" w:type="dxa"/>
            <w:hideMark/>
          </w:tcPr>
          <w:p w14:paraId="68EEF2DE" w14:textId="13DFEC0B" w:rsidR="001F0808" w:rsidRPr="001F0808" w:rsidRDefault="007755D7" w:rsidP="001F0808">
            <w:pPr>
              <w:spacing w:after="0"/>
              <w:jc w:val="both"/>
              <w:rPr>
                <w:rFonts w:cs="Times New Roman"/>
                <w:sz w:val="22"/>
              </w:rPr>
            </w:pPr>
            <w:r w:rsidRPr="001F0808">
              <w:rPr>
                <w:rFonts w:ascii="Segoe UI Symbol" w:hAnsi="Segoe UI Symbol" w:cs="Segoe UI Symbol"/>
                <w:sz w:val="22"/>
              </w:rPr>
              <w:t>✓</w:t>
            </w:r>
          </w:p>
        </w:tc>
      </w:tr>
      <w:tr w:rsidR="001F0808" w:rsidRPr="001F0808" w14:paraId="49B997A9" w14:textId="77777777" w:rsidTr="007755D7">
        <w:trPr>
          <w:trHeight w:val="315"/>
        </w:trPr>
        <w:tc>
          <w:tcPr>
            <w:tcW w:w="662" w:type="dxa"/>
            <w:hideMark/>
          </w:tcPr>
          <w:p w14:paraId="2EA2E92F" w14:textId="77777777" w:rsidR="001F0808" w:rsidRPr="001F0808" w:rsidRDefault="001F0808" w:rsidP="001F0808">
            <w:pPr>
              <w:spacing w:after="0"/>
              <w:jc w:val="both"/>
              <w:rPr>
                <w:rFonts w:cs="Times New Roman"/>
                <w:sz w:val="22"/>
              </w:rPr>
            </w:pPr>
            <w:r w:rsidRPr="001F0808">
              <w:rPr>
                <w:rFonts w:cs="Times New Roman"/>
                <w:sz w:val="22"/>
              </w:rPr>
              <w:t>2</w:t>
            </w:r>
          </w:p>
        </w:tc>
        <w:tc>
          <w:tcPr>
            <w:tcW w:w="1490" w:type="dxa"/>
            <w:hideMark/>
          </w:tcPr>
          <w:p w14:paraId="3AD88DF6" w14:textId="63155283" w:rsidR="001F0808" w:rsidRPr="001F0808" w:rsidRDefault="007755D7" w:rsidP="001F0808">
            <w:pPr>
              <w:spacing w:after="0"/>
              <w:jc w:val="both"/>
              <w:rPr>
                <w:rFonts w:cs="Times New Roman"/>
                <w:sz w:val="22"/>
              </w:rPr>
            </w:pPr>
            <w:r w:rsidRPr="007755D7">
              <w:rPr>
                <w:rFonts w:cs="Times New Roman"/>
                <w:sz w:val="22"/>
              </w:rPr>
              <w:t>22.19.72.000</w:t>
            </w:r>
          </w:p>
        </w:tc>
        <w:tc>
          <w:tcPr>
            <w:tcW w:w="2076" w:type="dxa"/>
            <w:hideMark/>
          </w:tcPr>
          <w:p w14:paraId="20CAE0B3" w14:textId="6DB1399A" w:rsidR="001F0808" w:rsidRPr="001F0808" w:rsidRDefault="007755D7" w:rsidP="001F0808">
            <w:pPr>
              <w:spacing w:after="0"/>
              <w:jc w:val="both"/>
              <w:rPr>
                <w:rFonts w:cs="Times New Roman"/>
                <w:sz w:val="22"/>
              </w:rPr>
            </w:pPr>
            <w:r w:rsidRPr="007755D7">
              <w:rPr>
                <w:rFonts w:cs="Times New Roman"/>
                <w:sz w:val="22"/>
              </w:rPr>
              <w:t>Бесшовное резиновое покрытие</w:t>
            </w:r>
          </w:p>
        </w:tc>
        <w:tc>
          <w:tcPr>
            <w:tcW w:w="1247" w:type="dxa"/>
            <w:hideMark/>
          </w:tcPr>
          <w:p w14:paraId="221AEDB3" w14:textId="77777777" w:rsidR="001F0808" w:rsidRPr="001F0808" w:rsidRDefault="001F0808" w:rsidP="001F0808">
            <w:pPr>
              <w:spacing w:after="0"/>
              <w:jc w:val="both"/>
              <w:rPr>
                <w:rFonts w:cs="Times New Roman"/>
                <w:sz w:val="22"/>
              </w:rPr>
            </w:pPr>
          </w:p>
        </w:tc>
        <w:tc>
          <w:tcPr>
            <w:tcW w:w="1955" w:type="dxa"/>
            <w:hideMark/>
          </w:tcPr>
          <w:p w14:paraId="7E1DA81E" w14:textId="1961F8CF" w:rsidR="001F0808" w:rsidRPr="001F0808" w:rsidRDefault="001F0808" w:rsidP="001F0808">
            <w:pPr>
              <w:spacing w:after="0"/>
              <w:jc w:val="both"/>
              <w:rPr>
                <w:rFonts w:cs="Times New Roman"/>
                <w:sz w:val="22"/>
              </w:rPr>
            </w:pPr>
          </w:p>
        </w:tc>
        <w:tc>
          <w:tcPr>
            <w:tcW w:w="2140" w:type="dxa"/>
            <w:hideMark/>
          </w:tcPr>
          <w:p w14:paraId="52C77AA9" w14:textId="5E92E97A" w:rsidR="001F0808" w:rsidRPr="001F0808" w:rsidRDefault="007755D7" w:rsidP="001F0808">
            <w:pPr>
              <w:spacing w:after="0"/>
              <w:jc w:val="both"/>
              <w:rPr>
                <w:rFonts w:cs="Times New Roman"/>
                <w:sz w:val="22"/>
              </w:rPr>
            </w:pPr>
            <w:r w:rsidRPr="001F0808">
              <w:rPr>
                <w:rFonts w:ascii="Segoe UI Symbol" w:hAnsi="Segoe UI Symbol" w:cs="Segoe UI Symbol"/>
                <w:sz w:val="22"/>
              </w:rPr>
              <w:t>✓</w:t>
            </w:r>
          </w:p>
        </w:tc>
      </w:tr>
    </w:tbl>
    <w:p w14:paraId="671F6165" w14:textId="77777777" w:rsidR="001E0F55" w:rsidRPr="001E0F55" w:rsidRDefault="001E0F55" w:rsidP="001E0F55">
      <w:pPr>
        <w:spacing w:after="0"/>
        <w:jc w:val="both"/>
        <w:rPr>
          <w:rFonts w:cs="Times New Roman"/>
          <w:sz w:val="22"/>
        </w:rPr>
      </w:pPr>
    </w:p>
    <w:p w14:paraId="4B6CAA3B" w14:textId="336A6343" w:rsidR="006F10FA" w:rsidRDefault="001E0F55" w:rsidP="001E0F55">
      <w:pPr>
        <w:spacing w:after="0"/>
        <w:ind w:firstLine="709"/>
        <w:jc w:val="both"/>
        <w:rPr>
          <w:rFonts w:cs="Times New Roman"/>
          <w:i/>
          <w:iCs/>
          <w:sz w:val="22"/>
        </w:rPr>
      </w:pPr>
      <w:r w:rsidRPr="001E0F55">
        <w:rPr>
          <w:rFonts w:cs="Times New Roman"/>
          <w:i/>
          <w:iCs/>
          <w:sz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136ED856" w14:textId="77777777" w:rsidR="001E0F55" w:rsidRPr="001E0F55" w:rsidRDefault="001E0F55" w:rsidP="001E0F55">
      <w:pPr>
        <w:spacing w:after="0"/>
        <w:ind w:firstLine="709"/>
        <w:jc w:val="both"/>
        <w:rPr>
          <w:rFonts w:cs="Times New Roman"/>
          <w:i/>
          <w:iCs/>
          <w:sz w:val="22"/>
        </w:rPr>
      </w:pPr>
    </w:p>
    <w:p w14:paraId="3C458F36" w14:textId="77777777" w:rsidR="00F94F4E" w:rsidRPr="006C5651" w:rsidRDefault="00E51305">
      <w:pPr>
        <w:spacing w:after="0"/>
        <w:ind w:firstLine="709"/>
        <w:jc w:val="both"/>
        <w:rPr>
          <w:rFonts w:cs="Times New Roman"/>
          <w:b/>
          <w:bCs/>
          <w:sz w:val="22"/>
        </w:rPr>
      </w:pPr>
      <w:r w:rsidRPr="006C5651">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tbl>
      <w:tblPr>
        <w:tblW w:w="9640" w:type="dxa"/>
        <w:tblInd w:w="-34" w:type="dxa"/>
        <w:tblLayout w:type="fixed"/>
        <w:tblLook w:val="04A0" w:firstRow="1" w:lastRow="0" w:firstColumn="1" w:lastColumn="0" w:noHBand="0" w:noVBand="1"/>
      </w:tblPr>
      <w:tblGrid>
        <w:gridCol w:w="851"/>
        <w:gridCol w:w="2392"/>
        <w:gridCol w:w="4830"/>
        <w:gridCol w:w="851"/>
        <w:gridCol w:w="716"/>
      </w:tblGrid>
      <w:tr w:rsidR="00F94F4E" w:rsidRPr="006C5651" w14:paraId="5D6C6518" w14:textId="77777777" w:rsidTr="001E0F55">
        <w:trPr>
          <w:trHeight w:val="327"/>
        </w:trPr>
        <w:tc>
          <w:tcPr>
            <w:tcW w:w="851" w:type="dxa"/>
            <w:tcBorders>
              <w:top w:val="single" w:sz="4" w:space="0" w:color="auto"/>
              <w:left w:val="single" w:sz="4" w:space="0" w:color="auto"/>
              <w:bottom w:val="single" w:sz="4" w:space="0" w:color="auto"/>
              <w:right w:val="single" w:sz="4" w:space="0" w:color="auto"/>
            </w:tcBorders>
            <w:shd w:val="clear" w:color="FFFFFF" w:fill="FFFFFF"/>
          </w:tcPr>
          <w:p w14:paraId="5393E940" w14:textId="77777777" w:rsidR="00F94F4E" w:rsidRPr="006C5651" w:rsidRDefault="00E51305">
            <w:pPr>
              <w:spacing w:after="0"/>
              <w:jc w:val="center"/>
              <w:rPr>
                <w:rFonts w:eastAsia="Times New Roman" w:cs="Times New Roman"/>
                <w:b/>
                <w:bCs/>
                <w:color w:val="000000"/>
                <w:sz w:val="22"/>
                <w:lang w:eastAsia="ru-RU"/>
                <w14:ligatures w14:val="none"/>
              </w:rPr>
            </w:pPr>
            <w:r w:rsidRPr="006C5651">
              <w:rPr>
                <w:rFonts w:eastAsia="Times New Roman" w:cs="Times New Roman"/>
                <w:b/>
                <w:bCs/>
                <w:color w:val="000000"/>
                <w:sz w:val="22"/>
                <w:lang w:eastAsia="ru-RU"/>
                <w14:ligatures w14:val="none"/>
              </w:rPr>
              <w:t>№</w:t>
            </w:r>
          </w:p>
        </w:tc>
        <w:tc>
          <w:tcPr>
            <w:tcW w:w="2392" w:type="dxa"/>
            <w:tcBorders>
              <w:top w:val="single" w:sz="4" w:space="0" w:color="auto"/>
              <w:left w:val="nil"/>
              <w:bottom w:val="single" w:sz="4" w:space="0" w:color="auto"/>
              <w:right w:val="single" w:sz="4" w:space="0" w:color="auto"/>
            </w:tcBorders>
            <w:shd w:val="clear" w:color="FFFFFF" w:fill="FFFFFF"/>
          </w:tcPr>
          <w:p w14:paraId="0D057278" w14:textId="38D2C70D" w:rsidR="006F10FA" w:rsidRPr="006C5651" w:rsidRDefault="00E51305" w:rsidP="006C5651">
            <w:pPr>
              <w:pStyle w:val="af3"/>
              <w:spacing w:before="0" w:beforeAutospacing="0" w:after="0" w:afterAutospacing="0"/>
              <w:jc w:val="center"/>
              <w:rPr>
                <w:i/>
                <w:iCs/>
                <w:sz w:val="22"/>
                <w:szCs w:val="22"/>
              </w:rPr>
            </w:pPr>
            <w:r w:rsidRPr="006C5651">
              <w:rPr>
                <w:b/>
                <w:bCs/>
                <w:color w:val="000000"/>
                <w:sz w:val="22"/>
                <w:szCs w:val="22"/>
              </w:rPr>
              <w:t>Наименование товара</w:t>
            </w:r>
          </w:p>
          <w:p w14:paraId="2288C506" w14:textId="7F17382B" w:rsidR="006F10FA" w:rsidRPr="006C5651" w:rsidRDefault="006F10FA" w:rsidP="006C5651">
            <w:pPr>
              <w:pStyle w:val="af3"/>
              <w:spacing w:before="0" w:beforeAutospacing="0" w:after="0" w:afterAutospacing="0"/>
              <w:jc w:val="center"/>
              <w:rPr>
                <w:i/>
                <w:iCs/>
                <w:sz w:val="16"/>
                <w:szCs w:val="16"/>
              </w:rPr>
            </w:pPr>
            <w:r w:rsidRPr="006C5651">
              <w:rPr>
                <w:i/>
                <w:iCs/>
                <w:sz w:val="16"/>
                <w:szCs w:val="16"/>
              </w:rPr>
              <w:t>Фотография, макет, эскиз носят информативный характер – допускается изменение внешнего вида по согласованию с Заказчиком</w:t>
            </w:r>
          </w:p>
          <w:p w14:paraId="6C6825E6" w14:textId="73FB48D9" w:rsidR="00F94F4E" w:rsidRPr="006C5651" w:rsidRDefault="00F94F4E">
            <w:pPr>
              <w:spacing w:after="0"/>
              <w:jc w:val="center"/>
              <w:rPr>
                <w:rFonts w:eastAsia="Times New Roman" w:cs="Times New Roman"/>
                <w:b/>
                <w:bCs/>
                <w:color w:val="000000"/>
                <w:sz w:val="22"/>
                <w:lang w:eastAsia="ru-RU"/>
                <w14:ligatures w14:val="none"/>
              </w:rPr>
            </w:pPr>
          </w:p>
        </w:tc>
        <w:tc>
          <w:tcPr>
            <w:tcW w:w="4830" w:type="dxa"/>
            <w:tcBorders>
              <w:top w:val="single" w:sz="4" w:space="0" w:color="auto"/>
              <w:left w:val="nil"/>
              <w:bottom w:val="single" w:sz="4" w:space="0" w:color="auto"/>
              <w:right w:val="single" w:sz="4" w:space="0" w:color="auto"/>
            </w:tcBorders>
            <w:shd w:val="clear" w:color="auto" w:fill="auto"/>
          </w:tcPr>
          <w:p w14:paraId="7282C6BD" w14:textId="77777777" w:rsidR="00F94F4E" w:rsidRPr="006C5651" w:rsidRDefault="00E51305">
            <w:pPr>
              <w:spacing w:after="0"/>
              <w:jc w:val="center"/>
              <w:rPr>
                <w:rFonts w:eastAsia="Times New Roman" w:cs="Times New Roman"/>
                <w:b/>
                <w:bCs/>
                <w:color w:val="000000"/>
                <w:sz w:val="22"/>
                <w:lang w:eastAsia="ru-RU"/>
                <w14:ligatures w14:val="none"/>
              </w:rPr>
            </w:pPr>
            <w:r w:rsidRPr="006C5651">
              <w:rPr>
                <w:rFonts w:eastAsia="Times New Roman" w:cs="Times New Roman"/>
                <w:b/>
                <w:bCs/>
                <w:color w:val="000000"/>
                <w:sz w:val="22"/>
                <w:lang w:eastAsia="ru-RU"/>
                <w14:ligatures w14:val="none"/>
              </w:rPr>
              <w:t>Фактические характеристики</w:t>
            </w:r>
          </w:p>
        </w:tc>
        <w:tc>
          <w:tcPr>
            <w:tcW w:w="851" w:type="dxa"/>
            <w:tcBorders>
              <w:top w:val="single" w:sz="4" w:space="0" w:color="auto"/>
              <w:left w:val="nil"/>
              <w:bottom w:val="single" w:sz="4" w:space="0" w:color="auto"/>
              <w:right w:val="single" w:sz="4" w:space="0" w:color="auto"/>
            </w:tcBorders>
            <w:shd w:val="clear" w:color="auto" w:fill="auto"/>
          </w:tcPr>
          <w:p w14:paraId="1E0F26F1" w14:textId="77777777" w:rsidR="00F94F4E" w:rsidRPr="006C5651" w:rsidRDefault="00E51305">
            <w:pPr>
              <w:spacing w:after="0"/>
              <w:jc w:val="center"/>
              <w:rPr>
                <w:rFonts w:eastAsia="Times New Roman" w:cs="Times New Roman"/>
                <w:b/>
                <w:bCs/>
                <w:color w:val="000000"/>
                <w:sz w:val="22"/>
                <w:lang w:eastAsia="ru-RU"/>
                <w14:ligatures w14:val="none"/>
              </w:rPr>
            </w:pPr>
            <w:r w:rsidRPr="006C5651">
              <w:rPr>
                <w:rFonts w:eastAsia="Times New Roman" w:cs="Times New Roman"/>
                <w:b/>
                <w:bCs/>
                <w:color w:val="000000"/>
                <w:sz w:val="22"/>
                <w:lang w:eastAsia="ru-RU"/>
                <w14:ligatures w14:val="none"/>
              </w:rPr>
              <w:t xml:space="preserve">Кол-во </w:t>
            </w:r>
          </w:p>
        </w:tc>
        <w:tc>
          <w:tcPr>
            <w:tcW w:w="716" w:type="dxa"/>
            <w:tcBorders>
              <w:top w:val="single" w:sz="4" w:space="0" w:color="auto"/>
              <w:left w:val="nil"/>
              <w:bottom w:val="single" w:sz="4" w:space="0" w:color="auto"/>
              <w:right w:val="single" w:sz="4" w:space="0" w:color="auto"/>
            </w:tcBorders>
            <w:shd w:val="clear" w:color="FFFFFF" w:fill="FFFFFF"/>
          </w:tcPr>
          <w:p w14:paraId="46559CC7" w14:textId="77777777" w:rsidR="00F94F4E" w:rsidRPr="006C5651" w:rsidRDefault="00E51305">
            <w:pPr>
              <w:spacing w:after="0"/>
              <w:jc w:val="center"/>
              <w:rPr>
                <w:rFonts w:eastAsia="Times New Roman" w:cs="Times New Roman"/>
                <w:b/>
                <w:bCs/>
                <w:color w:val="000000"/>
                <w:sz w:val="22"/>
                <w:lang w:eastAsia="ru-RU"/>
                <w14:ligatures w14:val="none"/>
              </w:rPr>
            </w:pPr>
            <w:r w:rsidRPr="006C5651">
              <w:rPr>
                <w:rFonts w:eastAsia="Times New Roman" w:cs="Times New Roman"/>
                <w:b/>
                <w:bCs/>
                <w:color w:val="000000"/>
                <w:sz w:val="22"/>
                <w:lang w:eastAsia="ru-RU"/>
                <w14:ligatures w14:val="none"/>
              </w:rPr>
              <w:t>Ед. изм.</w:t>
            </w:r>
          </w:p>
        </w:tc>
      </w:tr>
      <w:tr w:rsidR="006F10FA" w:rsidRPr="006C5651" w14:paraId="49C53AE4" w14:textId="77777777" w:rsidTr="001E0F55">
        <w:trPr>
          <w:trHeight w:val="327"/>
        </w:trPr>
        <w:tc>
          <w:tcPr>
            <w:tcW w:w="851" w:type="dxa"/>
            <w:tcBorders>
              <w:top w:val="single" w:sz="4" w:space="0" w:color="auto"/>
              <w:left w:val="single" w:sz="4" w:space="0" w:color="auto"/>
              <w:bottom w:val="single" w:sz="4" w:space="0" w:color="auto"/>
              <w:right w:val="single" w:sz="4" w:space="0" w:color="auto"/>
            </w:tcBorders>
            <w:shd w:val="clear" w:color="FFFFFF" w:fill="FFFFFF"/>
          </w:tcPr>
          <w:p w14:paraId="6A607938" w14:textId="77777777" w:rsidR="006F10FA" w:rsidRPr="006C5651" w:rsidRDefault="006F10FA" w:rsidP="009D3759">
            <w:pPr>
              <w:pStyle w:val="af8"/>
              <w:numPr>
                <w:ilvl w:val="0"/>
                <w:numId w:val="1"/>
              </w:numPr>
              <w:spacing w:after="0"/>
              <w:jc w:val="center"/>
              <w:rPr>
                <w:rFonts w:eastAsia="Times New Roman" w:cs="Times New Roman"/>
                <w:color w:val="000000"/>
                <w:sz w:val="22"/>
                <w:lang w:eastAsia="ru-RU"/>
                <w14:ligatures w14:val="none"/>
              </w:rPr>
            </w:pPr>
          </w:p>
        </w:tc>
        <w:tc>
          <w:tcPr>
            <w:tcW w:w="2392" w:type="dxa"/>
            <w:tcBorders>
              <w:top w:val="single" w:sz="4" w:space="0" w:color="auto"/>
              <w:left w:val="single" w:sz="4" w:space="0" w:color="auto"/>
              <w:bottom w:val="single" w:sz="4" w:space="0" w:color="auto"/>
              <w:right w:val="single" w:sz="4" w:space="0" w:color="auto"/>
            </w:tcBorders>
            <w:shd w:val="clear" w:color="auto" w:fill="auto"/>
          </w:tcPr>
          <w:p w14:paraId="0E8B1D29" w14:textId="77777777" w:rsidR="006F10FA" w:rsidRDefault="00562D3D" w:rsidP="006F10FA">
            <w:pPr>
              <w:pStyle w:val="af3"/>
              <w:spacing w:before="0" w:beforeAutospacing="0" w:after="0" w:afterAutospacing="0"/>
              <w:rPr>
                <w:color w:val="000000"/>
                <w:sz w:val="22"/>
                <w:szCs w:val="22"/>
              </w:rPr>
            </w:pPr>
            <w:r w:rsidRPr="00562D3D">
              <w:rPr>
                <w:color w:val="000000"/>
                <w:sz w:val="22"/>
                <w:szCs w:val="22"/>
              </w:rPr>
              <w:t>Навес над тренажерами</w:t>
            </w:r>
          </w:p>
          <w:p w14:paraId="03078443" w14:textId="77777777" w:rsidR="00562D3D" w:rsidRDefault="00562D3D" w:rsidP="006F10FA">
            <w:pPr>
              <w:pStyle w:val="af3"/>
              <w:spacing w:before="0" w:beforeAutospacing="0" w:after="0" w:afterAutospacing="0"/>
              <w:rPr>
                <w:color w:val="000000"/>
                <w:sz w:val="22"/>
                <w:szCs w:val="22"/>
              </w:rPr>
            </w:pPr>
          </w:p>
          <w:p w14:paraId="12174505" w14:textId="791F611B" w:rsidR="00562D3D" w:rsidRPr="00562D3D" w:rsidRDefault="00562D3D" w:rsidP="006F10FA">
            <w:pPr>
              <w:pStyle w:val="af3"/>
              <w:spacing w:before="0" w:beforeAutospacing="0" w:after="0" w:afterAutospacing="0"/>
              <w:rPr>
                <w:color w:val="000000"/>
                <w:sz w:val="22"/>
                <w:szCs w:val="22"/>
              </w:rPr>
            </w:pPr>
            <w:r>
              <w:rPr>
                <w:noProof/>
                <w:color w:val="000000"/>
                <w:sz w:val="22"/>
                <w:szCs w:val="22"/>
              </w:rPr>
              <w:drawing>
                <wp:inline distT="0" distB="0" distL="0" distR="0" wp14:anchorId="1AA8FB4E" wp14:editId="351674B3">
                  <wp:extent cx="1394657" cy="68381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800" cy="705455"/>
                          </a:xfrm>
                          <a:prstGeom prst="rect">
                            <a:avLst/>
                          </a:prstGeom>
                          <a:noFill/>
                        </pic:spPr>
                      </pic:pic>
                    </a:graphicData>
                  </a:graphic>
                </wp:inline>
              </w:drawing>
            </w:r>
          </w:p>
        </w:tc>
        <w:tc>
          <w:tcPr>
            <w:tcW w:w="4830" w:type="dxa"/>
            <w:tcBorders>
              <w:top w:val="single" w:sz="4" w:space="0" w:color="auto"/>
              <w:left w:val="single" w:sz="4" w:space="0" w:color="auto"/>
              <w:bottom w:val="single" w:sz="4" w:space="0" w:color="auto"/>
              <w:right w:val="single" w:sz="4" w:space="0" w:color="auto"/>
            </w:tcBorders>
            <w:shd w:val="clear" w:color="auto" w:fill="auto"/>
          </w:tcPr>
          <w:p w14:paraId="3D266D9E"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Размеры не менее: </w:t>
            </w:r>
          </w:p>
          <w:p w14:paraId="15018438"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длина – 15000 мм, </w:t>
            </w:r>
          </w:p>
          <w:p w14:paraId="40FDB330" w14:textId="06480C03"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ширина– 5000 мм, </w:t>
            </w:r>
          </w:p>
          <w:p w14:paraId="5FD015F2" w14:textId="77777777"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высота – 3640 мм.</w:t>
            </w:r>
          </w:p>
          <w:p w14:paraId="4CE6D921" w14:textId="77777777"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Теневой навес представляет собой сборно-разборную конструкцию.</w:t>
            </w:r>
          </w:p>
          <w:p w14:paraId="268DA011"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Крыш</w:t>
            </w:r>
            <w:r>
              <w:rPr>
                <w:rFonts w:eastAsia="Times New Roman" w:cs="Times New Roman"/>
                <w:color w:val="000000"/>
                <w:sz w:val="22"/>
                <w:lang w:eastAsia="ru-RU"/>
                <w14:ligatures w14:val="none"/>
              </w:rPr>
              <w:t>а</w:t>
            </w:r>
            <w:r w:rsidRPr="00562D3D">
              <w:rPr>
                <w:rFonts w:eastAsia="Times New Roman" w:cs="Times New Roman"/>
                <w:color w:val="000000"/>
                <w:sz w:val="22"/>
                <w:lang w:eastAsia="ru-RU"/>
                <w14:ligatures w14:val="none"/>
              </w:rPr>
              <w:t xml:space="preserve"> в виде полу дуги, выполнена из поликарбоната со специальный защитным слоем, нанесенным на наружную поверхность листов, который препятствует проникновению наиболее вредных УФ излучений,</w:t>
            </w:r>
          </w:p>
          <w:p w14:paraId="6229DE3C" w14:textId="440B44D4" w:rsidR="00562D3D" w:rsidRDefault="00562D3D" w:rsidP="00562D3D">
            <w:pPr>
              <w:spacing w:after="0"/>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t>Т</w:t>
            </w:r>
            <w:r w:rsidRPr="00562D3D">
              <w:rPr>
                <w:rFonts w:eastAsia="Times New Roman" w:cs="Times New Roman"/>
                <w:color w:val="000000"/>
                <w:sz w:val="22"/>
                <w:lang w:eastAsia="ru-RU"/>
                <w14:ligatures w14:val="none"/>
              </w:rPr>
              <w:t xml:space="preserve">олщина поликарбоната </w:t>
            </w:r>
            <w:r>
              <w:rPr>
                <w:rFonts w:eastAsia="Times New Roman" w:cs="Times New Roman"/>
                <w:color w:val="000000"/>
                <w:sz w:val="22"/>
                <w:lang w:eastAsia="ru-RU"/>
                <w14:ligatures w14:val="none"/>
              </w:rPr>
              <w:t>не менее</w:t>
            </w:r>
            <w:r w:rsidR="007755D7">
              <w:rPr>
                <w:rFonts w:eastAsia="Times New Roman" w:cs="Times New Roman"/>
                <w:color w:val="000000"/>
                <w:sz w:val="22"/>
                <w:lang w:eastAsia="ru-RU"/>
                <w14:ligatures w14:val="none"/>
              </w:rPr>
              <w:t xml:space="preserve"> </w:t>
            </w:r>
            <w:r w:rsidRPr="00562D3D">
              <w:rPr>
                <w:rFonts w:eastAsia="Times New Roman" w:cs="Times New Roman"/>
                <w:color w:val="000000"/>
                <w:sz w:val="22"/>
                <w:lang w:eastAsia="ru-RU"/>
                <w14:ligatures w14:val="none"/>
              </w:rPr>
              <w:t xml:space="preserve">8 мм. </w:t>
            </w:r>
          </w:p>
          <w:p w14:paraId="4F249643" w14:textId="58F5A0E2"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Листы поликарбоната соединены стыковочным профилем, края закрыты торцевым. </w:t>
            </w:r>
          </w:p>
          <w:p w14:paraId="69B17C21"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Основание крыши выполнено в виде ферм, в количестве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семи штук. </w:t>
            </w:r>
          </w:p>
          <w:p w14:paraId="2E78BA21"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Ферма изготовлена из металлических профильных труб сечением: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50х50 мм,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50х25 мм,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30х30. </w:t>
            </w:r>
          </w:p>
          <w:p w14:paraId="49A568EC" w14:textId="721BC59B"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Обрешетка – из металлической профильной трубы </w:t>
            </w:r>
            <w:proofErr w:type="gramStart"/>
            <w:r w:rsidRPr="00562D3D">
              <w:rPr>
                <w:rFonts w:eastAsia="Times New Roman" w:cs="Times New Roman"/>
                <w:color w:val="000000"/>
                <w:sz w:val="22"/>
                <w:lang w:eastAsia="ru-RU"/>
                <w14:ligatures w14:val="none"/>
              </w:rPr>
              <w:t>размером  не</w:t>
            </w:r>
            <w:proofErr w:type="gramEnd"/>
            <w:r w:rsidRPr="00562D3D">
              <w:rPr>
                <w:rFonts w:eastAsia="Times New Roman" w:cs="Times New Roman"/>
                <w:color w:val="000000"/>
                <w:sz w:val="22"/>
                <w:lang w:eastAsia="ru-RU"/>
                <w14:ligatures w14:val="none"/>
              </w:rPr>
              <w:t xml:space="preserve"> менее 50х50 мм.</w:t>
            </w:r>
          </w:p>
          <w:p w14:paraId="69B704BE" w14:textId="2467F19F"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Дополнительные фермы для устойчивости конструкции изготовлены из металлически профильных труб сечением: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40х20 мм, </w:t>
            </w:r>
            <w:r>
              <w:rPr>
                <w:rFonts w:eastAsia="Times New Roman" w:cs="Times New Roman"/>
                <w:color w:val="000000"/>
                <w:sz w:val="22"/>
                <w:lang w:eastAsia="ru-RU"/>
                <w14:ligatures w14:val="none"/>
              </w:rPr>
              <w:t xml:space="preserve">не менее </w:t>
            </w:r>
            <w:r w:rsidRPr="00562D3D">
              <w:rPr>
                <w:rFonts w:eastAsia="Times New Roman" w:cs="Times New Roman"/>
                <w:color w:val="000000"/>
                <w:sz w:val="22"/>
                <w:lang w:eastAsia="ru-RU"/>
                <w14:ligatures w14:val="none"/>
              </w:rPr>
              <w:t xml:space="preserve">30х30 мм. </w:t>
            </w:r>
          </w:p>
          <w:p w14:paraId="2D3DD327" w14:textId="77777777"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Опорные стойки в количестве не менее 16 штук, </w:t>
            </w:r>
            <w:r w:rsidRPr="00562D3D">
              <w:rPr>
                <w:rFonts w:eastAsia="Times New Roman" w:cs="Times New Roman"/>
                <w:color w:val="000000"/>
                <w:sz w:val="22"/>
                <w:lang w:eastAsia="ru-RU"/>
                <w14:ligatures w14:val="none"/>
              </w:rPr>
              <w:lastRenderedPageBreak/>
              <w:t xml:space="preserve">должны быть изготовлены из металлической профильной трубы, сечением не менее 80х80 мм. </w:t>
            </w:r>
          </w:p>
          <w:p w14:paraId="07C2993F" w14:textId="77777777" w:rsid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Металлические элементы окрашены яркими порошковыми красками с предварительной антикоррозийной обработкой. </w:t>
            </w:r>
          </w:p>
          <w:p w14:paraId="24C43BE4" w14:textId="77777777" w:rsidR="00EF0E62"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Крепеж оцинкован.</w:t>
            </w:r>
          </w:p>
          <w:p w14:paraId="21BF84F8" w14:textId="740D8453" w:rsidR="00562D3D" w:rsidRPr="00562D3D" w:rsidRDefault="00562D3D" w:rsidP="00562D3D">
            <w:pPr>
              <w:spacing w:after="0"/>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t>Цвет по согласованию с Заказчиком</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5CE1C1" w14:textId="1F0FE92D" w:rsidR="006F10FA" w:rsidRPr="006C5651" w:rsidRDefault="00835750" w:rsidP="006F10FA">
            <w:pPr>
              <w:spacing w:after="0"/>
              <w:jc w:val="center"/>
              <w:rPr>
                <w:rFonts w:eastAsia="Times New Roman" w:cs="Times New Roman"/>
                <w:color w:val="000000"/>
                <w:sz w:val="22"/>
                <w:lang w:eastAsia="ru-RU"/>
                <w14:ligatures w14:val="none"/>
              </w:rPr>
            </w:pPr>
            <w:proofErr w:type="spellStart"/>
            <w:r>
              <w:rPr>
                <w:rFonts w:eastAsia="Times New Roman" w:cs="Times New Roman"/>
                <w:color w:val="000000"/>
                <w:sz w:val="22"/>
                <w:lang w:eastAsia="ru-RU"/>
                <w14:ligatures w14:val="none"/>
              </w:rPr>
              <w:lastRenderedPageBreak/>
              <w:t>шт</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454D83C7" w14:textId="470B4179" w:rsidR="006F10FA" w:rsidRPr="006C5651" w:rsidRDefault="00835750" w:rsidP="006F10FA">
            <w:pPr>
              <w:spacing w:after="0"/>
              <w:jc w:val="center"/>
              <w:rPr>
                <w:rFonts w:eastAsia="Times New Roman" w:cs="Times New Roman"/>
                <w:b/>
                <w:bCs/>
                <w:color w:val="000000"/>
                <w:sz w:val="22"/>
                <w:lang w:eastAsia="ru-RU"/>
                <w14:ligatures w14:val="none"/>
              </w:rPr>
            </w:pPr>
            <w:r>
              <w:rPr>
                <w:rFonts w:cs="Times New Roman"/>
                <w:color w:val="000000"/>
                <w:sz w:val="22"/>
              </w:rPr>
              <w:t>2</w:t>
            </w:r>
          </w:p>
        </w:tc>
      </w:tr>
      <w:tr w:rsidR="006F10FA" w:rsidRPr="006C5651" w14:paraId="4B367C5D" w14:textId="77777777" w:rsidTr="001E0F55">
        <w:trPr>
          <w:trHeight w:val="327"/>
        </w:trPr>
        <w:tc>
          <w:tcPr>
            <w:tcW w:w="851" w:type="dxa"/>
            <w:tcBorders>
              <w:top w:val="single" w:sz="4" w:space="0" w:color="auto"/>
              <w:left w:val="single" w:sz="4" w:space="0" w:color="auto"/>
              <w:bottom w:val="single" w:sz="4" w:space="0" w:color="auto"/>
              <w:right w:val="single" w:sz="4" w:space="0" w:color="auto"/>
            </w:tcBorders>
            <w:shd w:val="clear" w:color="FFFFFF" w:fill="FFFFFF"/>
          </w:tcPr>
          <w:p w14:paraId="3C61A593" w14:textId="77777777" w:rsidR="006F10FA" w:rsidRPr="006C5651" w:rsidRDefault="006F10FA" w:rsidP="009D3759">
            <w:pPr>
              <w:pStyle w:val="af8"/>
              <w:numPr>
                <w:ilvl w:val="0"/>
                <w:numId w:val="1"/>
              </w:numPr>
              <w:spacing w:after="0"/>
              <w:jc w:val="center"/>
              <w:rPr>
                <w:rFonts w:eastAsia="Times New Roman" w:cs="Times New Roman"/>
                <w:color w:val="000000"/>
                <w:sz w:val="22"/>
                <w:lang w:eastAsia="ru-RU"/>
                <w14:ligatures w14:val="none"/>
              </w:rPr>
            </w:pPr>
          </w:p>
        </w:tc>
        <w:tc>
          <w:tcPr>
            <w:tcW w:w="2392" w:type="dxa"/>
            <w:tcBorders>
              <w:top w:val="single" w:sz="4" w:space="0" w:color="auto"/>
              <w:left w:val="single" w:sz="4" w:space="0" w:color="auto"/>
              <w:bottom w:val="single" w:sz="4" w:space="0" w:color="auto"/>
              <w:right w:val="single" w:sz="4" w:space="0" w:color="auto"/>
            </w:tcBorders>
            <w:shd w:val="clear" w:color="auto" w:fill="auto"/>
          </w:tcPr>
          <w:p w14:paraId="53115331" w14:textId="77777777" w:rsidR="00CD7193" w:rsidRDefault="00562D3D" w:rsidP="006F10FA">
            <w:pPr>
              <w:pStyle w:val="af3"/>
              <w:spacing w:before="0" w:beforeAutospacing="0" w:after="0" w:afterAutospacing="0"/>
              <w:rPr>
                <w:color w:val="000000"/>
                <w:sz w:val="22"/>
                <w:szCs w:val="22"/>
              </w:rPr>
            </w:pPr>
            <w:r w:rsidRPr="00562D3D">
              <w:rPr>
                <w:color w:val="000000"/>
                <w:sz w:val="22"/>
                <w:szCs w:val="22"/>
              </w:rPr>
              <w:t>Бесшовное резиновое покрытие</w:t>
            </w:r>
          </w:p>
          <w:p w14:paraId="609F7D61" w14:textId="77777777" w:rsidR="00562D3D" w:rsidRDefault="00562D3D" w:rsidP="006F10FA">
            <w:pPr>
              <w:pStyle w:val="af3"/>
              <w:spacing w:before="0" w:beforeAutospacing="0" w:after="0" w:afterAutospacing="0"/>
              <w:rPr>
                <w:color w:val="000000"/>
                <w:sz w:val="22"/>
                <w:szCs w:val="22"/>
              </w:rPr>
            </w:pPr>
          </w:p>
          <w:p w14:paraId="0919DFA8" w14:textId="6C8CD0A5" w:rsidR="00562D3D" w:rsidRPr="00562D3D" w:rsidRDefault="00562D3D" w:rsidP="006F10FA">
            <w:pPr>
              <w:pStyle w:val="af3"/>
              <w:spacing w:before="0" w:beforeAutospacing="0" w:after="0" w:afterAutospacing="0"/>
              <w:rPr>
                <w:color w:val="000000"/>
                <w:sz w:val="22"/>
                <w:szCs w:val="22"/>
              </w:rPr>
            </w:pPr>
            <w:r>
              <w:rPr>
                <w:noProof/>
                <w:color w:val="000000"/>
                <w:sz w:val="22"/>
                <w:szCs w:val="22"/>
              </w:rPr>
              <w:drawing>
                <wp:inline distT="0" distB="0" distL="0" distR="0" wp14:anchorId="64C3C699" wp14:editId="26B46F5E">
                  <wp:extent cx="1402390" cy="666308"/>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003" cy="706510"/>
                          </a:xfrm>
                          <a:prstGeom prst="rect">
                            <a:avLst/>
                          </a:prstGeom>
                          <a:noFill/>
                        </pic:spPr>
                      </pic:pic>
                    </a:graphicData>
                  </a:graphic>
                </wp:inline>
              </w:drawing>
            </w:r>
          </w:p>
        </w:tc>
        <w:tc>
          <w:tcPr>
            <w:tcW w:w="4830" w:type="dxa"/>
            <w:tcBorders>
              <w:top w:val="single" w:sz="4" w:space="0" w:color="auto"/>
              <w:left w:val="single" w:sz="4" w:space="0" w:color="auto"/>
              <w:bottom w:val="single" w:sz="4" w:space="0" w:color="auto"/>
              <w:right w:val="single" w:sz="4" w:space="0" w:color="auto"/>
            </w:tcBorders>
            <w:shd w:val="clear" w:color="auto" w:fill="auto"/>
          </w:tcPr>
          <w:p w14:paraId="1815AB45" w14:textId="77777777" w:rsidR="00562D3D" w:rsidRPr="00562D3D" w:rsidRDefault="00562D3D" w:rsidP="00562D3D">
            <w:pPr>
              <w:spacing w:after="0"/>
              <w:rPr>
                <w:rFonts w:eastAsia="Times New Roman" w:cs="Times New Roman"/>
                <w:color w:val="000000"/>
                <w:sz w:val="22"/>
                <w:lang w:eastAsia="ru-RU"/>
                <w14:ligatures w14:val="none"/>
              </w:rPr>
            </w:pPr>
            <w:r w:rsidRPr="00436FAB">
              <w:rPr>
                <w:rFonts w:eastAsia="Times New Roman" w:cs="Times New Roman"/>
                <w:color w:val="000000"/>
                <w:sz w:val="22"/>
                <w:lang w:eastAsia="ru-RU"/>
                <w14:ligatures w14:val="none"/>
              </w:rPr>
              <w:t xml:space="preserve">Бесшовное резиновое покрытие должно укладываться на подготовленную поверхность, ручным способом или при помощи автоматического </w:t>
            </w:r>
            <w:proofErr w:type="spellStart"/>
            <w:r w:rsidRPr="00436FAB">
              <w:rPr>
                <w:rFonts w:eastAsia="Times New Roman" w:cs="Times New Roman"/>
                <w:color w:val="000000"/>
                <w:sz w:val="22"/>
                <w:lang w:eastAsia="ru-RU"/>
                <w14:ligatures w14:val="none"/>
              </w:rPr>
              <w:t>резиноукладчика</w:t>
            </w:r>
            <w:proofErr w:type="spellEnd"/>
            <w:r w:rsidRPr="00436FAB">
              <w:rPr>
                <w:rFonts w:eastAsia="Times New Roman" w:cs="Times New Roman"/>
                <w:color w:val="000000"/>
                <w:sz w:val="22"/>
                <w:lang w:eastAsia="ru-RU"/>
                <w14:ligatures w14:val="none"/>
              </w:rPr>
              <w:t xml:space="preserve">, с </w:t>
            </w:r>
            <w:proofErr w:type="spellStart"/>
            <w:r w:rsidRPr="00436FAB">
              <w:rPr>
                <w:rFonts w:eastAsia="Times New Roman" w:cs="Times New Roman"/>
                <w:color w:val="000000"/>
                <w:sz w:val="22"/>
                <w:lang w:eastAsia="ru-RU"/>
                <w14:ligatures w14:val="none"/>
              </w:rPr>
              <w:t>виброплитой</w:t>
            </w:r>
            <w:proofErr w:type="spellEnd"/>
            <w:r w:rsidRPr="00436FAB">
              <w:rPr>
                <w:rFonts w:eastAsia="Times New Roman" w:cs="Times New Roman"/>
                <w:color w:val="000000"/>
                <w:sz w:val="22"/>
                <w:lang w:eastAsia="ru-RU"/>
                <w14:ligatures w14:val="none"/>
              </w:rPr>
              <w:t>.</w:t>
            </w:r>
            <w:r w:rsidRPr="00562D3D">
              <w:rPr>
                <w:rFonts w:eastAsia="Times New Roman" w:cs="Times New Roman"/>
                <w:color w:val="000000"/>
                <w:sz w:val="22"/>
                <w:lang w:eastAsia="ru-RU"/>
                <w14:ligatures w14:val="none"/>
              </w:rPr>
              <w:t xml:space="preserve">  </w:t>
            </w:r>
          </w:p>
          <w:p w14:paraId="12582BDE" w14:textId="77777777"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Толщина покрытия должна быть не менее 10 мм.</w:t>
            </w:r>
          </w:p>
          <w:p w14:paraId="5B97A728" w14:textId="7D64E982"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В качестве материала для покрытия должна использоваться резиновая крошка, полученная путем переработки автомобильных покрышек, фракцией </w:t>
            </w:r>
            <w:r>
              <w:rPr>
                <w:rFonts w:eastAsia="Times New Roman" w:cs="Times New Roman"/>
                <w:color w:val="000000"/>
                <w:sz w:val="22"/>
                <w:lang w:eastAsia="ru-RU"/>
                <w14:ligatures w14:val="none"/>
              </w:rPr>
              <w:t xml:space="preserve">не </w:t>
            </w:r>
            <w:proofErr w:type="gramStart"/>
            <w:r>
              <w:rPr>
                <w:rFonts w:eastAsia="Times New Roman" w:cs="Times New Roman"/>
                <w:color w:val="000000"/>
                <w:sz w:val="22"/>
                <w:lang w:eastAsia="ru-RU"/>
                <w14:ligatures w14:val="none"/>
              </w:rPr>
              <w:t xml:space="preserve">менее </w:t>
            </w:r>
            <w:r w:rsidRPr="00562D3D">
              <w:rPr>
                <w:rFonts w:eastAsia="Times New Roman" w:cs="Times New Roman"/>
                <w:color w:val="000000"/>
                <w:sz w:val="22"/>
                <w:lang w:eastAsia="ru-RU"/>
                <w14:ligatures w14:val="none"/>
              </w:rPr>
              <w:t xml:space="preserve"> 1</w:t>
            </w:r>
            <w:proofErr w:type="gramEnd"/>
            <w:r w:rsidRPr="00562D3D">
              <w:rPr>
                <w:rFonts w:eastAsia="Times New Roman" w:cs="Times New Roman"/>
                <w:color w:val="000000"/>
                <w:sz w:val="22"/>
                <w:lang w:eastAsia="ru-RU"/>
                <w14:ligatures w14:val="none"/>
              </w:rPr>
              <w:t xml:space="preserve"> мм </w:t>
            </w:r>
            <w:r>
              <w:rPr>
                <w:rFonts w:eastAsia="Times New Roman" w:cs="Times New Roman"/>
                <w:color w:val="000000"/>
                <w:sz w:val="22"/>
                <w:lang w:eastAsia="ru-RU"/>
                <w14:ligatures w14:val="none"/>
              </w:rPr>
              <w:t>не более</w:t>
            </w:r>
            <w:r w:rsidRPr="00562D3D">
              <w:rPr>
                <w:rFonts w:eastAsia="Times New Roman" w:cs="Times New Roman"/>
                <w:color w:val="000000"/>
                <w:sz w:val="22"/>
                <w:lang w:eastAsia="ru-RU"/>
                <w14:ligatures w14:val="none"/>
              </w:rPr>
              <w:t xml:space="preserve"> 3 мм. Технические характеристики резиновой крошки должны быть: </w:t>
            </w:r>
          </w:p>
          <w:p w14:paraId="63F49C9F" w14:textId="77777777"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 xml:space="preserve">1) Содержание текстиля, % - не более 5. </w:t>
            </w:r>
          </w:p>
          <w:p w14:paraId="71779CBF" w14:textId="77777777" w:rsidR="0046277F"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2) Содержание черных металлов после магнитной сепарации, % - не более 0,1</w:t>
            </w:r>
          </w:p>
          <w:p w14:paraId="40A5EF0C" w14:textId="7DBA3A3F" w:rsidR="00562D3D" w:rsidRPr="00562D3D" w:rsidRDefault="00562D3D" w:rsidP="00562D3D">
            <w:pPr>
              <w:spacing w:after="0"/>
              <w:rPr>
                <w:rFonts w:eastAsia="Times New Roman" w:cs="Times New Roman"/>
                <w:color w:val="000000"/>
                <w:sz w:val="22"/>
                <w:lang w:eastAsia="ru-RU"/>
                <w14:ligatures w14:val="none"/>
              </w:rPr>
            </w:pPr>
            <w:r w:rsidRPr="00562D3D">
              <w:rPr>
                <w:rFonts w:eastAsia="Times New Roman" w:cs="Times New Roman"/>
                <w:color w:val="000000"/>
                <w:sz w:val="22"/>
                <w:lang w:eastAsia="ru-RU"/>
                <w14:ligatures w14:val="none"/>
              </w:rPr>
              <w:t>Цвет по согласованию с Заказчиком</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D06FFC" w14:textId="6A1636A3" w:rsidR="006F10FA" w:rsidRPr="00835750" w:rsidRDefault="00835750" w:rsidP="006F10FA">
            <w:pPr>
              <w:spacing w:after="0"/>
              <w:jc w:val="center"/>
              <w:rPr>
                <w:rFonts w:eastAsia="Times New Roman" w:cs="Times New Roman"/>
                <w:color w:val="000000"/>
                <w:sz w:val="22"/>
                <w:vertAlign w:val="superscript"/>
                <w:lang w:eastAsia="ru-RU"/>
                <w14:ligatures w14:val="none"/>
              </w:rPr>
            </w:pPr>
            <w:r>
              <w:rPr>
                <w:rFonts w:eastAsia="Times New Roman" w:cs="Times New Roman"/>
                <w:color w:val="000000"/>
                <w:sz w:val="22"/>
                <w:lang w:eastAsia="ru-RU"/>
                <w14:ligatures w14:val="none"/>
              </w:rPr>
              <w:t>м</w:t>
            </w:r>
            <w:r w:rsidRPr="00835750">
              <w:rPr>
                <w:rFonts w:eastAsia="Times New Roman" w:cs="Times New Roman"/>
                <w:color w:val="000000"/>
                <w:sz w:val="22"/>
                <w:vertAlign w:val="superscript"/>
                <w:lang w:eastAsia="ru-RU"/>
                <w14:ligatures w14:val="none"/>
              </w:rPr>
              <w:t>2</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2F64DB1C" w14:textId="5F2B2BAD" w:rsidR="006F10FA" w:rsidRPr="006C5651" w:rsidRDefault="00835750" w:rsidP="006F10FA">
            <w:pPr>
              <w:spacing w:after="0"/>
              <w:jc w:val="center"/>
              <w:rPr>
                <w:rFonts w:eastAsia="Times New Roman" w:cs="Times New Roman"/>
                <w:b/>
                <w:bCs/>
                <w:color w:val="000000"/>
                <w:sz w:val="22"/>
                <w:lang w:eastAsia="ru-RU"/>
                <w14:ligatures w14:val="none"/>
              </w:rPr>
            </w:pPr>
            <w:r>
              <w:rPr>
                <w:rFonts w:cs="Times New Roman"/>
                <w:color w:val="000000"/>
                <w:sz w:val="22"/>
              </w:rPr>
              <w:t>420</w:t>
            </w:r>
          </w:p>
        </w:tc>
      </w:tr>
    </w:tbl>
    <w:p w14:paraId="0AD83F99" w14:textId="5F3FE36E" w:rsidR="00F94F4E" w:rsidRDefault="00E51305" w:rsidP="00ED773A">
      <w:pPr>
        <w:pStyle w:val="af3"/>
        <w:spacing w:before="0" w:beforeAutospacing="0" w:after="0" w:afterAutospacing="0"/>
        <w:rPr>
          <w:sz w:val="22"/>
          <w:szCs w:val="22"/>
        </w:rPr>
      </w:pPr>
      <w:r w:rsidRPr="006C5651">
        <w:rPr>
          <w:sz w:val="22"/>
          <w:szCs w:val="22"/>
        </w:rPr>
        <w:t xml:space="preserve">      </w:t>
      </w:r>
    </w:p>
    <w:p w14:paraId="3104D09F" w14:textId="3DE83F3F" w:rsidR="001813C3" w:rsidRPr="00ED36B8" w:rsidRDefault="001813C3" w:rsidP="00ED773A">
      <w:pPr>
        <w:pStyle w:val="af3"/>
        <w:spacing w:before="0" w:beforeAutospacing="0" w:after="0" w:afterAutospacing="0"/>
        <w:rPr>
          <w:i/>
          <w:iCs/>
          <w:sz w:val="22"/>
          <w:szCs w:val="22"/>
        </w:rPr>
      </w:pPr>
      <w:r w:rsidRPr="00ED36B8">
        <w:rPr>
          <w:i/>
          <w:iCs/>
          <w:sz w:val="22"/>
          <w:szCs w:val="22"/>
        </w:rPr>
        <w:t xml:space="preserve">Поставщик осуществляет предварительно уточненные замеры по месту </w:t>
      </w:r>
    </w:p>
    <w:p w14:paraId="1721E6FC" w14:textId="77777777" w:rsidR="001813C3" w:rsidRPr="00ED36B8" w:rsidRDefault="001813C3" w:rsidP="00ED773A">
      <w:pPr>
        <w:pStyle w:val="af3"/>
        <w:spacing w:before="0" w:beforeAutospacing="0" w:after="0" w:afterAutospacing="0"/>
        <w:rPr>
          <w:sz w:val="22"/>
          <w:szCs w:val="22"/>
        </w:rPr>
      </w:pPr>
    </w:p>
    <w:p w14:paraId="250C9452" w14:textId="7766361B" w:rsidR="00F94F4E" w:rsidRPr="00ED36B8" w:rsidRDefault="00E51305" w:rsidP="006C5651">
      <w:pPr>
        <w:spacing w:after="0"/>
        <w:ind w:left="-426" w:right="-285"/>
        <w:jc w:val="both"/>
        <w:rPr>
          <w:rFonts w:cs="Times New Roman"/>
          <w:sz w:val="22"/>
        </w:rPr>
      </w:pPr>
      <w:r w:rsidRPr="00ED36B8">
        <w:rPr>
          <w:rFonts w:cs="Times New Roman"/>
          <w:b/>
          <w:bCs/>
          <w:sz w:val="22"/>
        </w:rPr>
        <w:t>2. Место поставки:</w:t>
      </w:r>
      <w:r w:rsidRPr="00ED36B8">
        <w:rPr>
          <w:rFonts w:cs="Times New Roman"/>
          <w:sz w:val="22"/>
        </w:rPr>
        <w:t xml:space="preserve"> </w:t>
      </w:r>
      <w:r w:rsidR="00436FAB" w:rsidRPr="00ED36B8">
        <w:rPr>
          <w:rFonts w:cs="Times New Roman"/>
          <w:sz w:val="22"/>
        </w:rPr>
        <w:t xml:space="preserve">628647, Ханты-Мансийский - Югра автономный округ, Нижневартовский район, поселок городского типа </w:t>
      </w:r>
      <w:proofErr w:type="spellStart"/>
      <w:r w:rsidR="00436FAB" w:rsidRPr="00ED36B8">
        <w:rPr>
          <w:rFonts w:cs="Times New Roman"/>
          <w:sz w:val="22"/>
        </w:rPr>
        <w:t>Новоаганск</w:t>
      </w:r>
      <w:proofErr w:type="spellEnd"/>
      <w:r w:rsidR="00436FAB" w:rsidRPr="00ED36B8">
        <w:rPr>
          <w:rFonts w:cs="Times New Roman"/>
          <w:sz w:val="22"/>
        </w:rPr>
        <w:t>, ул. 70 лет Октября, д.25</w:t>
      </w:r>
    </w:p>
    <w:p w14:paraId="6EA2C90E" w14:textId="5828D828" w:rsidR="00F94F4E" w:rsidRPr="006C5651" w:rsidRDefault="00E51305">
      <w:pPr>
        <w:spacing w:after="0"/>
        <w:ind w:left="-426" w:right="-285"/>
        <w:jc w:val="both"/>
        <w:rPr>
          <w:rFonts w:cs="Times New Roman"/>
          <w:sz w:val="22"/>
        </w:rPr>
      </w:pPr>
      <w:r w:rsidRPr="00ED36B8">
        <w:rPr>
          <w:rFonts w:cs="Times New Roman"/>
          <w:b/>
          <w:bCs/>
          <w:sz w:val="22"/>
        </w:rPr>
        <w:t xml:space="preserve">3. Срок </w:t>
      </w:r>
      <w:r w:rsidR="00B94ADB" w:rsidRPr="00ED36B8">
        <w:rPr>
          <w:rFonts w:cs="Times New Roman"/>
          <w:b/>
          <w:bCs/>
          <w:sz w:val="22"/>
        </w:rPr>
        <w:t xml:space="preserve">и условия </w:t>
      </w:r>
      <w:r w:rsidRPr="00ED36B8">
        <w:rPr>
          <w:rFonts w:cs="Times New Roman"/>
          <w:b/>
          <w:bCs/>
          <w:sz w:val="22"/>
        </w:rPr>
        <w:t>поставки:</w:t>
      </w:r>
      <w:r w:rsidRPr="00ED36B8">
        <w:rPr>
          <w:rFonts w:cs="Times New Roman"/>
          <w:sz w:val="22"/>
        </w:rPr>
        <w:t xml:space="preserve"> </w:t>
      </w:r>
      <w:r w:rsidR="00B94ADB" w:rsidRPr="00ED36B8">
        <w:rPr>
          <w:rFonts w:cs="Times New Roman"/>
          <w:sz w:val="22"/>
        </w:rPr>
        <w:t xml:space="preserve">в течение </w:t>
      </w:r>
      <w:r w:rsidR="00835750" w:rsidRPr="00ED36B8">
        <w:rPr>
          <w:rFonts w:cs="Times New Roman"/>
          <w:sz w:val="22"/>
        </w:rPr>
        <w:t>45</w:t>
      </w:r>
      <w:r w:rsidR="00B94ADB" w:rsidRPr="00ED36B8">
        <w:rPr>
          <w:rFonts w:cs="Times New Roman"/>
          <w:sz w:val="22"/>
        </w:rPr>
        <w:t xml:space="preserve"> календарных дней </w:t>
      </w:r>
      <w:r w:rsidRPr="00ED36B8">
        <w:rPr>
          <w:rFonts w:cs="Times New Roman"/>
          <w:sz w:val="22"/>
        </w:rPr>
        <w:t>с момента заключения Договора</w:t>
      </w:r>
      <w:r w:rsidR="00B94ADB" w:rsidRPr="00ED36B8">
        <w:rPr>
          <w:rFonts w:cs="Times New Roman"/>
          <w:sz w:val="22"/>
        </w:rPr>
        <w:t>.</w:t>
      </w:r>
      <w:r w:rsidR="00B94ADB">
        <w:rPr>
          <w:rFonts w:cs="Times New Roman"/>
          <w:sz w:val="22"/>
        </w:rPr>
        <w:t xml:space="preserve"> </w:t>
      </w:r>
    </w:p>
    <w:p w14:paraId="760811EC" w14:textId="77777777" w:rsidR="00F94F4E" w:rsidRPr="007755D7" w:rsidRDefault="00E51305">
      <w:pPr>
        <w:spacing w:after="0"/>
        <w:ind w:left="-426" w:right="-285"/>
        <w:jc w:val="both"/>
        <w:rPr>
          <w:rFonts w:cs="Times New Roman"/>
          <w:sz w:val="22"/>
          <w:u w:val="single"/>
        </w:rPr>
      </w:pPr>
      <w:r w:rsidRPr="007755D7">
        <w:rPr>
          <w:rFonts w:cs="Times New Roman"/>
          <w:sz w:val="22"/>
          <w:u w:val="single"/>
        </w:rPr>
        <w:t>3.1. Доставка, погрузочно-разгрузочные работы выполняются силами Поставщика.</w:t>
      </w:r>
    </w:p>
    <w:p w14:paraId="2EA4840B" w14:textId="77777777" w:rsidR="00F94F4E" w:rsidRPr="006C5651" w:rsidRDefault="00E51305">
      <w:pPr>
        <w:spacing w:after="0"/>
        <w:ind w:left="-426" w:right="-285"/>
        <w:jc w:val="both"/>
        <w:rPr>
          <w:rFonts w:cs="Times New Roman"/>
          <w:b/>
          <w:bCs/>
          <w:sz w:val="22"/>
        </w:rPr>
      </w:pPr>
      <w:r w:rsidRPr="006C5651">
        <w:rPr>
          <w:rFonts w:cs="Times New Roman"/>
          <w:b/>
          <w:bCs/>
          <w:sz w:val="22"/>
        </w:rPr>
        <w:t>4. Требования к качеству, безопасности поставляемого товара:</w:t>
      </w:r>
    </w:p>
    <w:p w14:paraId="786A76D4" w14:textId="77777777" w:rsidR="00F94F4E" w:rsidRPr="006C5651" w:rsidRDefault="00E51305">
      <w:pPr>
        <w:spacing w:after="0"/>
        <w:ind w:left="-426" w:right="-285"/>
        <w:jc w:val="both"/>
        <w:rPr>
          <w:rFonts w:cs="Times New Roman"/>
          <w:sz w:val="22"/>
        </w:rPr>
      </w:pPr>
      <w:r w:rsidRPr="006C5651">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6C5651" w:rsidRDefault="00E51305">
      <w:pPr>
        <w:spacing w:after="0"/>
        <w:ind w:left="-426" w:right="-285"/>
        <w:jc w:val="both"/>
        <w:rPr>
          <w:rFonts w:cs="Times New Roman"/>
          <w:sz w:val="22"/>
        </w:rPr>
      </w:pPr>
      <w:r w:rsidRPr="006C5651">
        <w:rPr>
          <w:rFonts w:cs="Times New Roman"/>
          <w:sz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6C5651" w:rsidRDefault="00E51305">
      <w:pPr>
        <w:spacing w:after="0"/>
        <w:ind w:left="-426" w:right="-285"/>
        <w:jc w:val="both"/>
        <w:rPr>
          <w:rFonts w:cs="Times New Roman"/>
          <w:sz w:val="22"/>
        </w:rPr>
      </w:pPr>
      <w:r w:rsidRPr="006C5651">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6C5651" w:rsidRDefault="00E51305">
      <w:pPr>
        <w:spacing w:after="0"/>
        <w:ind w:left="-426" w:right="-285"/>
        <w:jc w:val="both"/>
        <w:rPr>
          <w:rFonts w:cs="Times New Roman"/>
          <w:sz w:val="22"/>
        </w:rPr>
      </w:pPr>
      <w:r w:rsidRPr="006C5651">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6C5651" w:rsidRDefault="00E51305">
      <w:pPr>
        <w:spacing w:after="0"/>
        <w:ind w:left="-426" w:right="-285"/>
        <w:jc w:val="both"/>
        <w:rPr>
          <w:rFonts w:cs="Times New Roman"/>
          <w:sz w:val="22"/>
        </w:rPr>
      </w:pPr>
      <w:r w:rsidRPr="006C5651">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6C5651" w:rsidRDefault="00E51305">
      <w:pPr>
        <w:spacing w:after="0"/>
        <w:ind w:left="-426" w:right="-285"/>
        <w:jc w:val="both"/>
        <w:rPr>
          <w:rFonts w:cs="Times New Roman"/>
          <w:b/>
          <w:bCs/>
          <w:sz w:val="22"/>
        </w:rPr>
      </w:pPr>
      <w:r w:rsidRPr="006C5651">
        <w:rPr>
          <w:rFonts w:cs="Times New Roman"/>
          <w:b/>
          <w:bCs/>
          <w:sz w:val="22"/>
        </w:rPr>
        <w:t>5. Требования к упаковке и маркировке поставляемого товара:</w:t>
      </w:r>
    </w:p>
    <w:p w14:paraId="6B03ED0F" w14:textId="77777777" w:rsidR="00F94F4E" w:rsidRPr="006C5651" w:rsidRDefault="00E51305">
      <w:pPr>
        <w:spacing w:after="0"/>
        <w:ind w:left="-426" w:right="-285"/>
        <w:jc w:val="both"/>
        <w:rPr>
          <w:rFonts w:cs="Times New Roman"/>
          <w:sz w:val="22"/>
        </w:rPr>
      </w:pPr>
      <w:r w:rsidRPr="006C5651">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6C5651" w:rsidRDefault="00E51305">
      <w:pPr>
        <w:spacing w:after="0"/>
        <w:ind w:left="-426" w:right="-285"/>
        <w:jc w:val="both"/>
        <w:rPr>
          <w:rFonts w:cs="Times New Roman"/>
          <w:sz w:val="22"/>
        </w:rPr>
      </w:pPr>
      <w:r w:rsidRPr="006C5651">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6C5651" w:rsidRDefault="00E51305">
      <w:pPr>
        <w:spacing w:after="0"/>
        <w:ind w:left="-426" w:right="-285"/>
        <w:jc w:val="both"/>
        <w:rPr>
          <w:rFonts w:cs="Times New Roman"/>
          <w:sz w:val="22"/>
        </w:rPr>
      </w:pPr>
      <w:r w:rsidRPr="006C5651">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6C5651" w:rsidRDefault="00E51305">
      <w:pPr>
        <w:spacing w:after="0"/>
        <w:ind w:left="-426" w:right="-285"/>
        <w:jc w:val="both"/>
        <w:rPr>
          <w:rFonts w:cs="Times New Roman"/>
          <w:sz w:val="22"/>
        </w:rPr>
      </w:pPr>
      <w:r w:rsidRPr="006C5651">
        <w:rPr>
          <w:rFonts w:cs="Times New Roman"/>
          <w:sz w:val="22"/>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w:t>
      </w:r>
      <w:r w:rsidRPr="006C5651">
        <w:rPr>
          <w:rFonts w:cs="Times New Roman"/>
          <w:sz w:val="22"/>
        </w:rPr>
        <w:lastRenderedPageBreak/>
        <w:t>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6C5651" w:rsidRDefault="00E51305">
      <w:pPr>
        <w:spacing w:after="0"/>
        <w:ind w:left="-426" w:right="-285"/>
        <w:jc w:val="both"/>
        <w:rPr>
          <w:rFonts w:cs="Times New Roman"/>
          <w:b/>
          <w:bCs/>
          <w:sz w:val="22"/>
        </w:rPr>
      </w:pPr>
      <w:r w:rsidRPr="006C5651">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6C5651" w:rsidRDefault="00E51305">
      <w:pPr>
        <w:spacing w:after="0"/>
        <w:ind w:left="-426" w:right="-285"/>
        <w:jc w:val="both"/>
        <w:rPr>
          <w:rFonts w:cs="Times New Roman"/>
          <w:sz w:val="22"/>
        </w:rPr>
      </w:pPr>
      <w:r w:rsidRPr="006C5651">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6C5651" w:rsidRDefault="00E51305">
      <w:pPr>
        <w:spacing w:after="0"/>
        <w:ind w:left="-426" w:right="-285"/>
        <w:jc w:val="both"/>
        <w:rPr>
          <w:rFonts w:cs="Times New Roman"/>
          <w:sz w:val="22"/>
        </w:rPr>
      </w:pPr>
      <w:r w:rsidRPr="006C5651">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6C5651" w:rsidRDefault="00E51305">
      <w:pPr>
        <w:spacing w:after="0"/>
        <w:ind w:left="-426" w:right="-285"/>
        <w:jc w:val="both"/>
        <w:rPr>
          <w:rFonts w:cs="Times New Roman"/>
          <w:sz w:val="22"/>
        </w:rPr>
      </w:pPr>
      <w:r w:rsidRPr="006C5651">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6C5651" w:rsidRDefault="00E51305">
      <w:pPr>
        <w:rPr>
          <w:rFonts w:cs="Times New Roman"/>
          <w:sz w:val="22"/>
        </w:rPr>
      </w:pP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r w:rsidRPr="006C5651">
        <w:rPr>
          <w:rFonts w:ascii="Tahoma" w:hAnsi="Tahoma" w:cs="Tahoma"/>
          <w:sz w:val="22"/>
        </w:rPr>
        <w:t>﻿</w:t>
      </w:r>
      <w:r w:rsidRPr="006C5651">
        <w:rPr>
          <w:rFonts w:cs="Times New Roman"/>
          <w:sz w:val="22"/>
        </w:rPr>
        <w:t>‌‌‌​</w:t>
      </w:r>
    </w:p>
    <w:sectPr w:rsidR="00F94F4E" w:rsidRPr="006C5651">
      <w:pgSz w:w="11906" w:h="16838"/>
      <w:pgMar w:top="1134" w:right="851" w:bottom="709" w:left="1701" w:header="709" w:footer="709" w:gutter="0"/>
      <w:cols w:space="708"/>
      <w:docGrid w:linePitch="360"/>
    </w:sectPr>
    <!-- MKR-1368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BE361" w14:textId="77777777" w:rsidR="007265DA" w:rsidRDefault="007265DA">
      <w:pPr>
        <w:spacing w:after="0"/>
      </w:pPr>
      <w:r>
        <w:separator/>
      </w:r>
    </w:p>
  </w:endnote>
  <w:endnote w:type="continuationSeparator" w:id="0">
    <w:p w14:paraId="69130B28" w14:textId="77777777" w:rsidR="007265DA" w:rsidRDefault="007265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8B253" w14:textId="77777777" w:rsidR="007265DA" w:rsidRDefault="007265DA">
      <w:pPr>
        <w:spacing w:after="0"/>
      </w:pPr>
      <w:r>
        <w:separator/>
      </w:r>
    </w:p>
  </w:footnote>
  <w:footnote w:type="continuationSeparator" w:id="0">
    <w:p w14:paraId="63469AEB" w14:textId="77777777" w:rsidR="007265DA" w:rsidRDefault="007265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1E"/>
    <w:rsid w:val="00066859"/>
    <w:rsid w:val="0008219A"/>
    <w:rsid w:val="00106B71"/>
    <w:rsid w:val="00162661"/>
    <w:rsid w:val="001813C3"/>
    <w:rsid w:val="00195390"/>
    <w:rsid w:val="001E0F55"/>
    <w:rsid w:val="001F0808"/>
    <w:rsid w:val="00271592"/>
    <w:rsid w:val="002B39E3"/>
    <w:rsid w:val="00380CA5"/>
    <w:rsid w:val="003B6B7B"/>
    <w:rsid w:val="003C6765"/>
    <w:rsid w:val="003E4EE0"/>
    <w:rsid w:val="003F7497"/>
    <w:rsid w:val="00436FAB"/>
    <w:rsid w:val="0044514F"/>
    <w:rsid w:val="0046277F"/>
    <w:rsid w:val="004C20B5"/>
    <w:rsid w:val="004D35D0"/>
    <w:rsid w:val="004D796C"/>
    <w:rsid w:val="004E391B"/>
    <w:rsid w:val="00530995"/>
    <w:rsid w:val="00562D3D"/>
    <w:rsid w:val="005978E8"/>
    <w:rsid w:val="005F4C64"/>
    <w:rsid w:val="00662D72"/>
    <w:rsid w:val="006C5651"/>
    <w:rsid w:val="006D5084"/>
    <w:rsid w:val="006F10FA"/>
    <w:rsid w:val="007265DA"/>
    <w:rsid w:val="007755D7"/>
    <w:rsid w:val="007C08E1"/>
    <w:rsid w:val="00826975"/>
    <w:rsid w:val="00835750"/>
    <w:rsid w:val="00852ED1"/>
    <w:rsid w:val="00872E6F"/>
    <w:rsid w:val="00971459"/>
    <w:rsid w:val="009D3759"/>
    <w:rsid w:val="009E309C"/>
    <w:rsid w:val="009F5E21"/>
    <w:rsid w:val="00AE1FBF"/>
    <w:rsid w:val="00B7047F"/>
    <w:rsid w:val="00B92577"/>
    <w:rsid w:val="00B94ADB"/>
    <w:rsid w:val="00BA781E"/>
    <w:rsid w:val="00C15390"/>
    <w:rsid w:val="00CD7193"/>
    <w:rsid w:val="00D5629A"/>
    <w:rsid w:val="00D83B63"/>
    <w:rsid w:val="00DC6BF4"/>
    <w:rsid w:val="00DF12C5"/>
    <w:rsid w:val="00E161A7"/>
    <w:rsid w:val="00E30575"/>
    <w:rsid w:val="00E51305"/>
    <w:rsid w:val="00ED36B8"/>
    <w:rsid w:val="00ED773A"/>
    <w:rsid w:val="00EF0E62"/>
    <w:rsid w:val="00F24AFA"/>
    <w:rsid w:val="00F27707"/>
    <w:rsid w:val="00F34FB3"/>
    <w:rsid w:val="00F94F4E"/>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15:docId w15:val="{B3EEEE0E-5AF3-4A55-A95F-5B82C73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Заголовок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70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DOC-MARKER-I76rT4g0RfQ2ofz4MsxhgQ</dc:description>
  <cp:lastModifiedBy>User119</cp:lastModifiedBy>
  <cp:revision>2</cp:revision>
  <dcterms:created xsi:type="dcterms:W3CDTF">2026-07-24T12:05:00Z</dcterms:created>
  <dcterms:modified xsi:type="dcterms:W3CDTF">2026-07-24T12:05:00Z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