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fontTable.xml" ContentType="application/vnd.openxmlformats-officedocument.wordprocessingml.fontTable+xml"/>
  <Override PartName="/word/glossary/settings.xml" ContentType="application/vnd.openxmlformats-officedocument.wordprocessingml.settings+xml"/>
  <Override PartName="/word/glossary/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865" w:type="dxa"/>
        <w:jc w:val="left"/>
        <w:tblInd w:w="108" w:type="dxa"/>
        <w:tblLayout w:type="fixed"/>
        <w:tblCellMar>
          <w:top w:w="0" w:type="dxa"/>
          <w:left w:w="108" w:type="dxa"/>
          <w:bottom w:w="0" w:type="dxa"/>
          <w:right w:w="108" w:type="dxa"/>
        </w:tblCellMar>
        <w:tblLook w:val="00a0" w:firstRow="1" w:noVBand="0" w:lastRow="0" w:firstColumn="1" w:lastColumn="0" w:noHBand="0"/>
      </w:tblPr>
      <w:tblGrid>
        <w:gridCol w:w="9865"/>
      </w:tblGrid>
      <w:tr>
        <w:trPr>
          <w:trHeight w:val="284" w:hRule="atLeast"/>
        </w:trPr>
        <w:tc>
          <w:tcPr>
            <w:tcW w:w="9865" w:type="dxa"/>
            <w:tcBorders>
              <w:bottom w:val="single" w:sz="4" w:space="0" w:color="000000"/>
            </w:tcBorders>
          </w:tcPr>
          <w:p>
            <w:pPr>
              <w:pStyle w:val="Normal"/>
              <w:widowControl w:val="false"/>
              <w:suppressAutoHyphens w:val="true"/>
              <w:spacing w:lineRule="auto" w:line="240" w:before="0" w:after="0"/>
              <w:jc w:val="center"/>
              <w:textAlignment w:val="baseline"/>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Государственное автономное профессиональное образовательное учреждение Свердловской области «Краснотурьинский индустриальный колледж» (ГАПОУ СО «КИК»)</w:t>
            </w:r>
          </w:p>
          <w:p>
            <w:pPr>
              <w:pStyle w:val="Normal"/>
              <w:widowControl w:val="false"/>
              <w:suppressAutoHyphens w:val="true"/>
              <w:spacing w:lineRule="auto" w:line="240" w:before="0" w:after="0"/>
              <w:jc w:val="center"/>
              <w:textAlignment w:val="baseline"/>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r>
          </w:p>
        </w:tc>
      </w:tr>
      <w:tr>
        <w:trPr>
          <w:trHeight w:val="70" w:hRule="atLeast"/>
        </w:trPr>
        <w:tc>
          <w:tcPr>
            <w:tcW w:w="9865" w:type="dxa"/>
            <w:tcBorders>
              <w:top w:val="single" w:sz="4" w:space="0" w:color="000000"/>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 заказчика)</w:t>
            </w:r>
          </w:p>
        </w:tc>
      </w:tr>
    </w:tbl>
    <w:p>
      <w:pPr>
        <w:pStyle w:val="Normal"/>
        <w:tabs>
          <w:tab w:val="clear" w:pos="708"/>
          <w:tab w:val="left" w:pos="7655" w:leader="none"/>
        </w:tabs>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7655" w:leader="none"/>
        </w:tabs>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W w:w="5746" w:type="dxa"/>
        <w:jc w:val="right"/>
        <w:tblInd w:w="0" w:type="dxa"/>
        <w:tblLayout w:type="fixed"/>
        <w:tblCellMar>
          <w:top w:w="0" w:type="dxa"/>
          <w:left w:w="108" w:type="dxa"/>
          <w:bottom w:w="0" w:type="dxa"/>
          <w:right w:w="108" w:type="dxa"/>
        </w:tblCellMar>
        <w:tblLook w:val="04a0" w:firstRow="1" w:noVBand="1" w:lastRow="0" w:firstColumn="1" w:lastColumn="0" w:noHBand="0"/>
      </w:tblPr>
      <w:tblGrid>
        <w:gridCol w:w="5746"/>
      </w:tblGrid>
      <w:tr>
        <w:trPr>
          <w:trHeight w:val="1913" w:hRule="atLeast"/>
        </w:trPr>
        <w:tc>
          <w:tcPr>
            <w:tcW w:w="5746" w:type="dxa"/>
            <w:tcBorders/>
          </w:tcPr>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Согласовано</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Зам.директора по АХР</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__________________Д.А.Ряпусов</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Согл⁠</w:t>
            </w:r>
            <w:r>
              <w:rPr>
                <w:rFonts w:ascii="Times New Roman" w:hAnsi="Times New Roman" w:cs="Times New Roman"/>
                <w:i/>
                <w:sz w:val="20"/>
                <w:szCs w:val="20"/>
              </w:rPr>
              <w:t>﻿​﻿‌‍​⁠﻿﻿‌​‌‌⁠​​‌‌​​‌‍﻿﻿​﻿‍‍﻿﻿​⁠‌​​‍‌‌​﻿​‍‍</w:t>
            </w:r>
            <w:r>
              <w:rPr>
                <w:rFonts w:cs="Times New Roman" w:ascii="Times New Roman" w:hAnsi="Times New Roman"/>
                <w:i/>
                <w:sz w:val="20"/>
                <w:szCs w:val="20"/>
              </w:rPr>
              <w:t>асовано</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Главный бухгалтер</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________________Н.И.Сенаторова</w:t>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r>
          </w:p>
          <w:p>
            <w:pPr>
              <w:pStyle w:val="Normal"/>
              <w:spacing w:before="0" w:after="0"/>
              <w:jc w:val="right"/>
              <w:rPr>
                <w:rFonts w:ascii="Times New Roman" w:hAnsi="Times New Roman" w:cs="Times New Roman"/>
                <w:i/>
                <w:sz w:val="20"/>
                <w:szCs w:val="20"/>
              </w:rPr>
            </w:pPr>
            <w:r>
              <w:rPr>
                <w:rFonts w:cs="Times New Roman" w:ascii="Times New Roman" w:hAnsi="Times New Roman"/>
                <w:i/>
                <w:sz w:val="20"/>
                <w:szCs w:val="20"/>
              </w:rPr>
              <w:t>УТВЕРЖДЕНО</w:t>
            </w:r>
          </w:p>
          <w:p>
            <w:pPr>
              <w:pStyle w:val="Normal"/>
              <w:spacing w:lineRule="auto" w:line="240" w:before="0" w:after="0"/>
              <w:jc w:val="right"/>
              <w:rPr>
                <w:rFonts w:ascii="Times New Roman" w:hAnsi="Times New Roman" w:eastAsia="Times New Roman" w:cs="Times New Roman"/>
                <w:i/>
                <w:sz w:val="20"/>
                <w:szCs w:val="20"/>
              </w:rPr>
            </w:pPr>
            <w:r>
              <w:rPr>
                <w:rFonts w:eastAsia="Times New Roman" w:cs="Times New Roman" w:ascii="Times New Roman" w:hAnsi="Times New Roman"/>
                <w:i/>
                <w:sz w:val="20"/>
                <w:szCs w:val="20"/>
              </w:rPr>
              <w:t>И.о. директора</w:t>
            </w:r>
          </w:p>
          <w:p>
            <w:pPr>
              <w:pStyle w:val="Normal"/>
              <w:spacing w:lineRule="auto" w:line="240" w:before="0" w:after="0"/>
              <w:jc w:val="right"/>
              <w:rPr>
                <w:rFonts w:ascii="Times New Roman" w:hAnsi="Times New Roman" w:eastAsia="Times New Roman" w:cs="Times New Roman"/>
                <w:i/>
                <w:sz w:val="20"/>
                <w:szCs w:val="20"/>
              </w:rPr>
            </w:pPr>
            <w:r>
              <w:rPr>
                <w:rFonts w:eastAsia="Times New Roman" w:cs="Times New Roman" w:ascii="Times New Roman" w:hAnsi="Times New Roman"/>
                <w:i/>
                <w:sz w:val="20"/>
                <w:szCs w:val="20"/>
              </w:rPr>
            </w:r>
          </w:p>
          <w:p>
            <w:pPr>
              <w:pStyle w:val="Normal"/>
              <w:spacing w:lineRule="auto" w:line="240" w:before="0" w:after="0"/>
              <w:jc w:val="right"/>
              <w:rPr>
                <w:rFonts w:ascii="Times New Roman" w:hAnsi="Times New Roman" w:eastAsia="Times New Roman" w:cs="Times New Roman"/>
                <w:i/>
                <w:sz w:val="20"/>
                <w:szCs w:val="20"/>
              </w:rPr>
            </w:pPr>
            <w:r>
              <w:rPr>
                <w:rFonts w:eastAsia="Times New Roman" w:cs="Times New Roman" w:ascii="Times New Roman" w:hAnsi="Times New Roman"/>
                <w:i/>
                <w:sz w:val="20"/>
                <w:szCs w:val="20"/>
              </w:rPr>
              <w:t>__________________Д.А. Ряпусов</w:t>
            </w:r>
          </w:p>
          <w:p>
            <w:pPr>
              <w:pStyle w:val="Normal"/>
              <w:suppressAutoHyphens w:val="true"/>
              <w:spacing w:lineRule="auto" w:line="240" w:before="0" w:after="0"/>
              <w:rPr>
                <w:rFonts w:ascii="Times New Roman" w:hAnsi="Times New Roman" w:cs="Times New Roman"/>
                <w:i/>
                <w:sz w:val="20"/>
                <w:szCs w:val="20"/>
              </w:rPr>
            </w:pPr>
            <w:r>
              <w:rPr>
                <w:rFonts w:cs="Times New Roman" w:ascii="Times New Roman" w:hAnsi="Times New Roman"/>
                <w:i/>
                <w:sz w:val="20"/>
                <w:szCs w:val="20"/>
              </w:rPr>
            </w:r>
          </w:p>
        </w:tc>
      </w:tr>
    </w:tbl>
    <w:p>
      <w:pPr>
        <w:pStyle w:val="Normal"/>
        <w:widowControl w:val="false"/>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spacing w:lineRule="auto" w:line="240" w:before="0" w:after="0"/>
        <w:ind w:left="5670"/>
        <w:contextualSpacing/>
        <w:jc w:val="right"/>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tabs>
          <w:tab w:val="clear" w:pos="708"/>
          <w:tab w:val="left" w:pos="247" w:leader="none"/>
          <w:tab w:val="left" w:pos="1130" w:leader="none"/>
        </w:tabs>
        <w:spacing w:lineRule="auto" w:line="240" w:before="0" w:after="0"/>
        <w:ind w:left="5670"/>
        <w:contextualSpacing/>
        <w:jc w:val="right"/>
        <w:rPr>
          <w:rFonts w:ascii="Times New Roman" w:hAnsi="Times New Roman" w:eastAsia="Times New Roman" w:cs="Times New Roman"/>
          <w:b/>
          <w:bCs/>
          <w:lang w:eastAsia="ru-RU"/>
        </w:rPr>
      </w:pPr>
      <w:sdt>
        <w:sdtPr>
          <w15:color w:val="FF00FF"/>
          <w:id w:val="-1368987401"/>
          <w:placeholder>
            <w:docPart w:val="DefaultPlaceholder_-1854013437"/>
          </w:placeholder>
          <w:date w:fullDate="2026-07-30T00:00:00Z">
            <w:dateFormat w:val="dd.MM.yyyy"/>
            <w:lid w:val="ru-RU"/>
          </w:date>
        </w:sdtPr>
        <w:sdtContent>
          <w:r>
            <w:rPr>
              <w:rStyle w:val="19"/>
              <w:b/>
              <w:bCs/>
            </w:rPr>
          </w:r>
          <w:r>
            <w:rPr>
              <w:rStyle w:val="19"/>
              <w:b/>
              <w:bCs/>
            </w:rPr>
            <w:t>30.07.2026</w:t>
          </w:r>
        </w:sdtContent>
      </w:sdt>
    </w:p>
    <w:p>
      <w:pPr>
        <w:pStyle w:val="Normal"/>
        <w:widowControl w:val="false"/>
        <w:spacing w:lineRule="auto" w:line="240" w:before="0" w:after="0"/>
        <w:ind w:firstLine="5812" w:left="7088"/>
        <w:jc w:val="both"/>
        <w:rPr>
          <w:rFonts w:ascii="Times New Roman" w:hAnsi="Times New Roman" w:eastAsia="Calibri" w:cs="Times New Roman"/>
        </w:rPr>
      </w:pPr>
      <w:r>
        <w:rPr>
          <w:rFonts w:eastAsia="Calibri" w:cs="Times New Roman" w:ascii="Times New Roman" w:hAnsi="Times New Roman"/>
        </w:rPr>
      </w:r>
    </w:p>
    <w:p>
      <w:pPr>
        <w:pStyle w:val="Normal"/>
        <w:widowControl w:val="false"/>
        <w:spacing w:lineRule="auto" w:line="240" w:before="0" w:after="0"/>
        <w:ind w:left="456"/>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ИЗВЕЩЕНИЕ</w:t>
      </w:r>
      <w:r>
        <w:rPr>
          <w:rStyle w:val="FootnoteReference"/>
          <w:rFonts w:eastAsia="Times New Roman" w:cs="Times New Roman" w:ascii="Times New Roman" w:hAnsi="Times New Roman"/>
          <w:b/>
          <w:bCs/>
          <w:lang w:eastAsia="ru-RU"/>
        </w:rPr>
        <w:footnoteReference w:id="2"/>
      </w:r>
      <w:r>
        <w:rPr>
          <w:rFonts w:eastAsia="Times New Roman" w:cs="Times New Roman" w:ascii="Times New Roman" w:hAnsi="Times New Roman"/>
          <w:b/>
          <w:bCs/>
          <w:lang w:eastAsia="ru-RU"/>
        </w:rPr>
        <w:t xml:space="preserve"> О ПРОВЕДЕНИИ </w:t>
      </w:r>
    </w:p>
    <w:p>
      <w:pPr>
        <w:pStyle w:val="Normal"/>
        <w:widowControl w:val="false"/>
        <w:spacing w:lineRule="auto" w:line="24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ЗАПРОСА КОТИРОВОК В ЭЛЕКТРОННОЙ ФОРМЕ</w:t>
      </w:r>
    </w:p>
    <w:p>
      <w:pPr>
        <w:pStyle w:val="Normal"/>
        <w:widowControl w:val="false"/>
        <w:spacing w:lineRule="auto" w:line="240" w:before="0" w:after="0"/>
        <w:jc w:val="center"/>
        <w:rPr>
          <w:rFonts w:ascii="Times New Roman" w:hAnsi="Times New Roman" w:eastAsia="Calibri" w:cs="Times New Roman"/>
          <w:b/>
          <w:color w:val="000000"/>
        </w:rPr>
      </w:pPr>
      <w:r>
        <w:rPr>
          <w:rFonts w:eastAsia="Calibri" w:cs="Times New Roman" w:ascii="Times New Roman" w:hAnsi="Times New Roman"/>
          <w:b/>
          <w:color w:val="000000"/>
        </w:rPr>
        <w:t xml:space="preserve">на право заключения договора </w:t>
      </w:r>
      <w:bookmarkStart w:id="0" w:name="_Hlk226470225"/>
      <w:r>
        <w:rPr>
          <w:rFonts w:eastAsia="Calibri" w:cs="Times New Roman" w:ascii="Times New Roman" w:hAnsi="Times New Roman"/>
          <w:b/>
          <w:bCs/>
          <w14:ligatures w14:val="standardContextual"/>
        </w:rPr>
        <w:t xml:space="preserve">на </w:t>
      </w:r>
      <w:bookmarkEnd w:id="0"/>
      <w:r>
        <w:rPr>
          <w:rFonts w:ascii="Times New Roman" w:hAnsi="Times New Roman"/>
          <w:b/>
          <w:color w:val="000000"/>
        </w:rPr>
        <w:t>оказание охранных услуг</w:t>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spacing w:lineRule="auto" w:line="240" w:before="0" w:after="0"/>
        <w:ind w:left="284"/>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ОСНОВНЫЕ ТЕРМИНЫ И ИХ СОКРАЩЕНИЯ, ПРИМЕНЯЕМЫЕ</w:t>
      </w:r>
    </w:p>
    <w:p>
      <w:pPr>
        <w:pStyle w:val="Normal"/>
        <w:widowControl w:val="false"/>
        <w:spacing w:lineRule="auto" w:line="240" w:before="0" w:after="0"/>
        <w:ind w:left="284"/>
        <w:contextualSpacing/>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В ИЗВЕЩЕНИИ О ПРОВЕДЕНИИ ЗАПРОСА КОТИРОВОК В ЭЛЕКТРОННОЙ ФОРМЕ.</w:t>
      </w:r>
    </w:p>
    <w:p>
      <w:pPr>
        <w:pStyle w:val="Normal"/>
        <w:widowControl w:val="false"/>
        <w:spacing w:lineRule="auto" w:line="240" w:before="0" w:after="0"/>
        <w:contextualSpacing/>
        <w:jc w:val="both"/>
        <w:rPr>
          <w:rFonts w:ascii="Times New Roman" w:hAnsi="Times New Roman" w:eastAsia="Times New Roman" w:cs="Times New Roman"/>
          <w:b/>
          <w:iCs/>
          <w:lang w:eastAsia="ru-RU"/>
        </w:rPr>
      </w:pPr>
      <w:r>
        <w:rPr>
          <w:rFonts w:eastAsia="Times New Roman" w:cs="Times New Roman" w:ascii="Times New Roman" w:hAnsi="Times New Roman"/>
          <w:b/>
          <w:iCs/>
          <w:lang w:eastAsia="ru-RU"/>
        </w:rPr>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lang w:eastAsia="ru-RU"/>
        </w:rPr>
        <w:t>Федеральный закон от 18 июля 2011 г. № 223-ФЗ «О закупках товаров, работ, услуг отдельными видами юридических лиц» (далее - Закон № 223-ФЗ)</w:t>
      </w:r>
      <w:r>
        <w:rPr>
          <w:rFonts w:eastAsia="Times New Roman" w:cs="Times New Roman" w:ascii="Times New Roman" w:hAnsi="Times New Roman"/>
          <w:iCs/>
          <w:lang w:eastAsia="ru-RU"/>
        </w:rPr>
        <w:t>.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eastAsia="Calibri" w:cs="Times New Roman" w:ascii="Times New Roman" w:hAnsi="Times New Roman"/>
        </w:rPr>
        <w:t xml:space="preserve"> </w:t>
      </w:r>
      <w:r>
        <w:rPr>
          <w:rFonts w:eastAsia="Times New Roman" w:cs="Times New Roman" w:ascii="Times New Roman" w:hAnsi="Times New Roman"/>
          <w:iCs/>
          <w:lang w:eastAsia="ru-RU"/>
        </w:rPr>
        <w:t>(далее – извещение, документация), трактуются в соответствии с Законом № 223-ФЗ.</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pPr>
        <w:pStyle w:val="Normal"/>
        <w:widowControl w:val="false"/>
        <w:spacing w:lineRule="auto" w:line="240" w:before="0" w:after="0"/>
        <w:ind w:firstLine="567"/>
        <w:contextualSpacing/>
        <w:jc w:val="both"/>
        <w:rPr>
          <w:rFonts w:ascii="Times New Roman" w:hAnsi="Times New Roman" w:eastAsia="Calibri" w:cs="Times New Roman"/>
        </w:rPr>
      </w:pPr>
      <w:r>
        <w:rPr>
          <w:rFonts w:eastAsia="Times New Roman" w:cs="Times New Roman" w:ascii="Times New Roman" w:hAnsi="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eastAsia="Times New Roman" w:cs="Times New Roman" w:ascii="Times New Roman" w:hAnsi="Times New Roman"/>
          <w:lang w:eastAsia="ru-RU"/>
        </w:rPr>
        <w:t xml:space="preserve">июля </w:t>
      </w:r>
      <w:r>
        <w:rPr>
          <w:rFonts w:eastAsia="Times New Roman" w:cs="Times New Roman" w:ascii="Times New Roman" w:hAnsi="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Pr>
          <w:rFonts w:eastAsia="Calibri" w:cs="Times New Roman" w:ascii="Times New Roman" w:hAnsi="Times New Roman"/>
        </w:rPr>
        <w:t xml:space="preserve"> </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t>Все Приложения к извещению являются ее неотъемлемой частью настоящего извещения.</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left="284"/>
        <w:contextualSpacing/>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СВЕДЕНИЯ ОБ ОРГАНИЗАТОРЕ ЗАКУПКИ (ЗАКАЗЧИКЕ)</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Style w:val="a5"/>
        <w:tblW w:w="9855" w:type="dxa"/>
        <w:jc w:val="left"/>
        <w:tblInd w:w="113" w:type="dxa"/>
        <w:tblLayout w:type="fixed"/>
        <w:tblCellMar>
          <w:top w:w="0" w:type="dxa"/>
          <w:left w:w="108" w:type="dxa"/>
          <w:bottom w:w="0" w:type="dxa"/>
          <w:right w:w="108" w:type="dxa"/>
        </w:tblCellMar>
        <w:tblLook w:val="04a0" w:firstRow="1" w:noVBand="1" w:lastRow="0" w:firstColumn="1" w:lastColumn="0" w:noHBand="0"/>
      </w:tblPr>
      <w:tblGrid>
        <w:gridCol w:w="4280"/>
        <w:gridCol w:w="5575"/>
      </w:tblGrid>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Наименование Заказчика:</w:t>
            </w:r>
          </w:p>
        </w:tc>
        <w:tc>
          <w:tcPr>
            <w:tcW w:w="5575" w:type="dxa"/>
            <w:vMerge w:val="restart"/>
            <w:tcBorders/>
          </w:tcPr>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Государственное автономное профессиональное образовательное учреждение Свердловской области «Краснотурьинский индустриальный колледж»</w:t>
            </w:r>
          </w:p>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Сокращенное наименование - ГАПОУ СО «КИК»</w:t>
            </w:r>
          </w:p>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ИНН 6617003500/ КПП 661701001 ОГРН 1026601183597</w:t>
            </w:r>
          </w:p>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Место нахождения/ Почтовый адрес: 624440, Свердловская область, г. Краснотурьинск, ул. Базстроевская, д.1</w:t>
            </w:r>
          </w:p>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Контактный телефон: 8-950-633-84-35,</w:t>
            </w:r>
          </w:p>
          <w:p>
            <w:pPr>
              <w:pStyle w:val="Normal"/>
              <w:widowControl w:val="false"/>
              <w:suppressAutoHyphens w:val="true"/>
              <w:spacing w:lineRule="auto" w:line="240" w:before="0" w:after="0"/>
              <w:contextualSpacing/>
              <w:jc w:val="both"/>
              <w:rPr>
                <w:rFonts w:ascii="Times New Roman" w:hAnsi="Times New Roman" w:eastAsia="Times New Roman"/>
                <w:bCs/>
              </w:rPr>
            </w:pPr>
            <w:r>
              <w:rPr>
                <w:rFonts w:eastAsia="Times New Roman" w:cs="Times New Roman" w:ascii="Times New Roman" w:hAnsi="Times New Roman"/>
                <w:bCs/>
                <w:kern w:val="0"/>
                <w:sz w:val="20"/>
                <w:szCs w:val="20"/>
                <w:lang w:val="ru-RU" w:eastAsia="ru-RU" w:bidi="ar-SA"/>
              </w:rPr>
              <w:t>Адрес электронной почты: jurist-kik88@mail.ru</w:t>
            </w:r>
          </w:p>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cs="Times New Roman" w:ascii="Times New Roman" w:hAnsi="Times New Roman"/>
                <w:bCs/>
                <w:kern w:val="0"/>
                <w:sz w:val="20"/>
                <w:szCs w:val="20"/>
                <w:lang w:val="ru-RU" w:eastAsia="ru-RU" w:bidi="ar-SA"/>
              </w:rPr>
              <w:t>Контактное лицо – Волкова Юлия Владимировна</w:t>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Сокращенное наименование Заказчика:</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bCs/>
                <w:highlight w:val="yellow"/>
              </w:rPr>
            </w:pPr>
            <w:r>
              <w:rPr>
                <w:rFonts w:eastAsia="Times New Roman" w:ascii="Times New Roman" w:hAnsi="Times New Roman"/>
                <w:bCs/>
                <w:sz w:val="20"/>
                <w:highlight w:val="yellow"/>
              </w:rPr>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Место нахождения Заказчика:</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ascii="Times New Roman" w:hAnsi="Times New Roman"/>
                <w:iCs/>
                <w:sz w:val="20"/>
                <w:highlight w:val="yellow"/>
              </w:rPr>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 xml:space="preserve">Почтовый </w:t>
            </w:r>
            <w:r>
              <w:rPr>
                <w:rFonts w:eastAsia="Times New Roman" w:cs="Times New Roman" w:ascii="Times New Roman" w:hAnsi="Times New Roman"/>
                <w:b/>
                <w:bCs/>
                <w:kern w:val="0"/>
                <w:sz w:val="20"/>
                <w:szCs w:val="20"/>
                <w:lang w:val="ru-RU" w:eastAsia="ru-RU" w:bidi="ar-SA"/>
              </w:rPr>
              <w:t>адрес</w:t>
            </w:r>
            <w:r>
              <w:rPr>
                <w:rFonts w:eastAsia="Times New Roman" w:cs="Times New Roman" w:ascii="Times New Roman" w:hAnsi="Times New Roman"/>
                <w:b/>
                <w:bCs/>
                <w:iCs/>
                <w:kern w:val="0"/>
                <w:sz w:val="20"/>
                <w:szCs w:val="20"/>
                <w:lang w:val="ru-RU" w:eastAsia="ru-RU" w:bidi="ar-SA"/>
              </w:rPr>
              <w:t xml:space="preserve"> Заказчика</w:t>
            </w:r>
            <w:r>
              <w:rPr>
                <w:rFonts w:eastAsia="Times New Roman" w:cs="Times New Roman" w:ascii="Times New Roman" w:hAnsi="Times New Roman"/>
                <w:b/>
                <w:bCs/>
                <w:kern w:val="0"/>
                <w:sz w:val="20"/>
                <w:szCs w:val="20"/>
                <w:lang w:val="ru-RU" w:eastAsia="ru-RU" w:bidi="ar-SA"/>
              </w:rPr>
              <w:t>:</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ascii="Times New Roman" w:hAnsi="Times New Roman"/>
                <w:iCs/>
                <w:sz w:val="20"/>
                <w:highlight w:val="yellow"/>
              </w:rPr>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Адрес электронной почты Заказчика:</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ascii="Times New Roman" w:hAnsi="Times New Roman"/>
                <w:iCs/>
                <w:sz w:val="20"/>
                <w:highlight w:val="yellow"/>
              </w:rPr>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Контактный телефон Заказчика:</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ascii="Times New Roman" w:hAnsi="Times New Roman"/>
                <w:iCs/>
                <w:sz w:val="20"/>
                <w:highlight w:val="yellow"/>
              </w:rPr>
            </w:r>
          </w:p>
        </w:tc>
      </w:tr>
      <w:tr>
        <w:trPr/>
        <w:tc>
          <w:tcPr>
            <w:tcW w:w="4280"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Контактное лицо Заказчика по процедуре:</w:t>
            </w:r>
          </w:p>
        </w:tc>
        <w:tc>
          <w:tcPr>
            <w:tcW w:w="5575" w:type="dxa"/>
            <w:vMerge w:val="continue"/>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ascii="Times New Roman" w:hAnsi="Times New Roman"/>
                <w:iCs/>
                <w:sz w:val="20"/>
                <w:highlight w:val="yellow"/>
              </w:rPr>
            </w:r>
          </w:p>
        </w:tc>
      </w:tr>
    </w:tbl>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widowControl w:val="false"/>
        <w:spacing w:lineRule="auto" w:line="240" w:before="0" w:after="0"/>
        <w:ind w:firstLine="567"/>
        <w:jc w:val="center"/>
        <w:rPr>
          <w:rFonts w:ascii="Times New Roman" w:hAnsi="Times New Roman" w:eastAsia="Times New Roman" w:cs="Times New Roman"/>
          <w:b/>
          <w:bCs/>
          <w:iCs/>
          <w:lang w:eastAsia="ru-RU"/>
        </w:rPr>
      </w:pPr>
      <w:r>
        <w:rPr>
          <w:rFonts w:eastAsia="Times New Roman" w:cs="Times New Roman" w:ascii="Times New Roman" w:hAnsi="Times New Roman"/>
          <w:b/>
          <w:bCs/>
          <w:iCs/>
          <w:lang w:eastAsia="ru-RU"/>
        </w:rPr>
        <w:t>УСЛОВИЯ ПРОВЕДЕНИЯ ЗАКУПКИ</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Style w:val="a5"/>
        <w:tblW w:w="5000" w:type="pct"/>
        <w:jc w:val="left"/>
        <w:tblInd w:w="113" w:type="dxa"/>
        <w:tblLayout w:type="fixed"/>
        <w:tblCellMar>
          <w:top w:w="0" w:type="dxa"/>
          <w:left w:w="108" w:type="dxa"/>
          <w:bottom w:w="0" w:type="dxa"/>
          <w:right w:w="108" w:type="dxa"/>
        </w:tblCellMar>
        <w:tblLook w:val="04a0" w:firstRow="1" w:noVBand="1" w:lastRow="0" w:firstColumn="1" w:lastColumn="0" w:noHBand="0"/>
      </w:tblPr>
      <w:tblGrid>
        <w:gridCol w:w="3989"/>
        <w:gridCol w:w="5876"/>
      </w:tblGrid>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kern w:val="0"/>
                <w:sz w:val="20"/>
                <w:szCs w:val="20"/>
                <w:lang w:val="ru-RU" w:eastAsia="ru-RU" w:bidi="ar-SA"/>
              </w:rPr>
              <w:t>Способ осуществления закупки</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Calibri" w:cs="Times New Roman" w:ascii="Times New Roman" w:hAnsi="Times New Roman"/>
                <w:kern w:val="0"/>
                <w:sz w:val="20"/>
                <w:szCs w:val="20"/>
                <w:lang w:val="ru-RU" w:eastAsia="ru-RU" w:bidi="ar-SA"/>
              </w:rPr>
              <w:t>Запрос котировок в электронной форме</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Официальный сайт, на котором размещена документация (извещение) о закупке</w:t>
            </w:r>
          </w:p>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Срок, место 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bookmarkStart w:id="1" w:name="OLE_LINK5"/>
            <w:bookmarkStart w:id="2" w:name="OLE_LINK6"/>
            <w:r>
              <w:rPr>
                <w:rFonts w:eastAsia="Times New Roman" w:cs="Times New Roman" w:ascii="Times New Roman" w:hAnsi="Times New Roman"/>
                <w:iCs/>
                <w:kern w:val="0"/>
                <w:sz w:val="20"/>
                <w:szCs w:val="20"/>
                <w:lang w:val="ru-RU" w:eastAsia="ru-RU" w:bidi="ar-SA"/>
              </w:rPr>
              <w:t>Д</w:t>
            </w:r>
            <w:bookmarkEnd w:id="1"/>
            <w:bookmarkEnd w:id="2"/>
            <w:r>
              <w:rPr>
                <w:rFonts w:eastAsia="Times New Roman" w:cs="Times New Roman" w:ascii="Times New Roman" w:hAnsi="Times New Roman"/>
                <w:iCs/>
                <w:kern w:val="0"/>
                <w:sz w:val="20"/>
                <w:szCs w:val="20"/>
                <w:lang w:val="ru-RU" w:eastAsia="ru-RU" w:bidi="ar-SA"/>
              </w:rPr>
              <w:t xml:space="preserve">окументация доступна для ознакомления со дня размещения извещения о закупке на официальном сайте </w:t>
            </w:r>
            <w:hyperlink r:id="rId2">
              <w:r>
                <w:rPr>
                  <w:rStyle w:val="Hyperlink"/>
                  <w:rFonts w:eastAsia="Times New Roman" w:cs="Times New Roman" w:ascii="Times New Roman" w:hAnsi="Times New Roman"/>
                  <w:iCs/>
                  <w:kern w:val="0"/>
                  <w:sz w:val="20"/>
                  <w:szCs w:val="20"/>
                  <w:lang w:val="ru-RU" w:eastAsia="ru-RU" w:bidi="ar-SA"/>
                </w:rPr>
                <w:t>http://zakupki.gov.ru</w:t>
              </w:r>
            </w:hyperlink>
            <w:r>
              <w:rPr>
                <w:rFonts w:eastAsia="Times New Roman" w:cs="Times New Roman" w:ascii="Times New Roman" w:hAnsi="Times New Roman"/>
                <w:iCs/>
                <w:kern w:val="0"/>
                <w:sz w:val="20"/>
                <w:szCs w:val="20"/>
                <w:lang w:val="ru-RU" w:eastAsia="ru-RU" w:bidi="ar-SA"/>
              </w:rPr>
              <w:t xml:space="preserve">  и на электронной торговой площадке </w:t>
            </w:r>
            <w:hyperlink r:id="rId3">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Язык документации: русский.</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4">
              <w:r>
                <w:rPr>
                  <w:rStyle w:val="Hyperlink"/>
                  <w:rFonts w:eastAsia="Times New Roman" w:cs="Times New Roman" w:ascii="Times New Roman" w:hAnsi="Times New Roman"/>
                  <w:iCs/>
                  <w:kern w:val="0"/>
                  <w:sz w:val="20"/>
                  <w:szCs w:val="20"/>
                  <w:lang w:val="ru-RU" w:eastAsia="ru-RU" w:bidi="ar-SA"/>
                </w:rPr>
                <w:t>www.zakupki.gov.ru</w:t>
              </w:r>
            </w:hyperlink>
            <w:r>
              <w:rPr>
                <w:rFonts w:eastAsia="Times New Roman" w:cs="Times New Roman" w:ascii="Times New Roman" w:hAnsi="Times New Roman"/>
                <w:iCs/>
                <w:kern w:val="0"/>
                <w:sz w:val="20"/>
                <w:szCs w:val="20"/>
                <w:lang w:val="ru-RU" w:eastAsia="ru-RU" w:bidi="ar-SA"/>
              </w:rPr>
              <w:t xml:space="preserve"> ) или с сайта оператора ЭТП (</w:t>
            </w:r>
            <w:hyperlink r:id="rId5">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 Плата за предоставление извещения о закупке не установлена. Предоставление извещения на бумажном носителе не предусмотрено.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Наименование оператора электронной площадки.</w:t>
            </w:r>
          </w:p>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Адрес электронной площадки в сети Интернет:</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Оператором электронной торговой площадки является ООО «РЕГИОН», адрес электронной торговой площадки в сети «Интернет»: </w:t>
            </w:r>
            <w:hyperlink r:id="rId6">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и время начала приема заявок на участие в закупке:</w:t>
            </w:r>
          </w:p>
        </w:tc>
        <w:tc>
          <w:tcPr>
            <w:tcW w:w="5876" w:type="dxa"/>
            <w:tcBorders/>
            <w:vAlign w:val="center"/>
          </w:tcPr>
          <w:p>
            <w:pPr>
              <w:pStyle w:val="Normal"/>
              <w:widowControl w:val="false"/>
              <w:suppressAutoHyphens w:val="true"/>
              <w:spacing w:lineRule="auto" w:line="240" w:before="0" w:after="0"/>
              <w:jc w:val="both"/>
              <w:rPr>
                <w:rStyle w:val="Hyperlink"/>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С момента размещения информации о закупке на официальном сайте единой информационной системы в сфере закупок (далее – ЕИС) </w:t>
            </w:r>
            <w:hyperlink r:id="rId7">
              <w:r>
                <w:rPr>
                  <w:rStyle w:val="Hyperlink"/>
                  <w:rFonts w:eastAsia="Times New Roman" w:cs="Times New Roman" w:ascii="Times New Roman" w:hAnsi="Times New Roman"/>
                  <w:iCs/>
                  <w:kern w:val="0"/>
                  <w:sz w:val="20"/>
                  <w:szCs w:val="20"/>
                  <w:lang w:val="ru-RU" w:eastAsia="ru-RU" w:bidi="ar-SA"/>
                </w:rPr>
                <w:t>https://zakupki.gov.ru/</w:t>
              </w:r>
            </w:hyperlink>
            <w:r>
              <w:rPr>
                <w:rFonts w:eastAsia="Times New Roman" w:cs="Times New Roman" w:ascii="Times New Roman" w:hAnsi="Times New Roman"/>
                <w:iCs/>
                <w:kern w:val="0"/>
                <w:sz w:val="20"/>
                <w:szCs w:val="20"/>
                <w:lang w:val="ru-RU" w:eastAsia="ru-RU" w:bidi="ar-SA"/>
              </w:rPr>
              <w:t xml:space="preserve"> и на сайте электронной торговой площадке Регион </w:t>
            </w:r>
            <w:hyperlink r:id="rId8">
              <w:r>
                <w:rPr>
                  <w:rStyle w:val="Hyperlink"/>
                  <w:rFonts w:eastAsia="Times New Roman" w:cs="Times New Roman" w:ascii="Times New Roman" w:hAnsi="Times New Roman"/>
                  <w:iCs/>
                  <w:kern w:val="0"/>
                  <w:sz w:val="20"/>
                  <w:szCs w:val="20"/>
                  <w:lang w:val="ru-RU" w:eastAsia="ru-RU" w:bidi="ar-SA"/>
                </w:rPr>
                <w:t>https://torgi.etp-region.ru/</w:t>
              </w:r>
            </w:hyperlink>
          </w:p>
          <w:p>
            <w:pPr>
              <w:pStyle w:val="Normal"/>
              <w:widowControl w:val="false"/>
              <w:suppressAutoHyphens w:val="true"/>
              <w:spacing w:lineRule="auto" w:line="240" w:before="0" w:after="0"/>
              <w:jc w:val="both"/>
              <w:rPr>
                <w:rFonts w:ascii="Calibri" w:hAnsi="Calibri" w:eastAsia="Calibri" w:cs="Times New Roman"/>
                <w:color w:val="000000"/>
                <w:kern w:val="0"/>
                <w:sz w:val="20"/>
                <w:szCs w:val="20"/>
                <w:highlight w:val="none"/>
                <w:shd w:fill="B2B2B2" w:val="clear"/>
                <w:lang w:val="ru-RU" w:eastAsia="ru-RU" w:bidi="ar-SA"/>
              </w:rPr>
            </w:pPr>
            <w:r>
              <w:rPr>
                <w:rFonts w:eastAsia="Times New Roman" w:cs="Times New Roman" w:ascii="Times New Roman" w:hAnsi="Times New Roman"/>
                <w:b/>
                <w:bCs/>
                <w:color w:val="000000"/>
                <w:kern w:val="0"/>
                <w:sz w:val="20"/>
                <w:szCs w:val="20"/>
                <w:shd w:fill="B2B2B2" w:val="clear"/>
                <w:lang w:val="ru-RU" w:eastAsia="ru-RU" w:bidi="ar-SA"/>
              </w:rPr>
              <w:t>30.07.2026г.</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Место рассмотрения заявок на участие в закупке, подведения итогов:</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Style w:val="19"/>
                <w:rFonts w:eastAsia="Calibri" w:cs="Times New Roman"/>
                <w:kern w:val="0"/>
                <w:sz w:val="20"/>
                <w:szCs w:val="20"/>
                <w:lang w:val="ru-RU" w:eastAsia="ru-RU" w:bidi="ar-SA"/>
              </w:rPr>
              <w:t>По месту нахождения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и время окончания срока подачи заявок на участие в закупке:</w:t>
            </w:r>
          </w:p>
        </w:tc>
        <w:tc>
          <w:tcPr>
            <w:tcW w:w="5876"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Fonts w:ascii="Times New Roman" w:hAnsi="Times New Roman"/>
                <w:b/>
                <w:bCs/>
              </w:rPr>
            </w:pPr>
            <w:sdt>
              <w:sdtPr>
                <w15:color w:val="FF00FF"/>
                <w:id w:val="423772107"/>
                <w:placeholder>
                  <w:docPart w:val="BFC32AEDEEEC43DABA99D6143B821F92"/>
                </w:placeholder>
                <w:date w:fullDate="2026-08-07T00:00:00Z">
                  <w:dateFormat w:val="dd.MM.yyyy"/>
                  <w:lid w:val="ru-RU"/>
                </w:date>
              </w:sdtPr>
              <w:sdtContent>
                <w:r>
                  <w:rPr>
                    <w:rStyle w:val="19"/>
                    <w:rFonts w:eastAsia="Calibri" w:cs="Times New Roman"/>
                    <w:b/>
                    <w:bCs/>
                    <w:kern w:val="0"/>
                    <w:sz w:val="20"/>
                    <w:szCs w:val="20"/>
                    <w:lang w:val="ru-RU" w:eastAsia="ru-RU" w:bidi="ar-SA"/>
                  </w:rPr>
                </w:r>
                <w:r>
                  <w:rPr>
                    <w:rStyle w:val="19"/>
                    <w:rFonts w:eastAsia="Calibri" w:cs="Times New Roman"/>
                    <w:b/>
                    <w:bCs/>
                    <w:kern w:val="0"/>
                    <w:sz w:val="20"/>
                    <w:szCs w:val="20"/>
                    <w:lang w:val="ru-RU" w:eastAsia="ru-RU" w:bidi="ar-SA"/>
                  </w:rPr>
                  <w:t>07.08.2026</w:t>
                </w:r>
              </w:sdtContent>
            </w:sdt>
            <w:r>
              <w:rPr>
                <w:rFonts w:eastAsia="Calibri" w:cs="Times New Roman"/>
                <w:b/>
                <w:bCs/>
                <w:kern w:val="0"/>
                <w:sz w:val="20"/>
                <w:szCs w:val="20"/>
                <w:lang w:val="ru-RU" w:eastAsia="ru-RU" w:bidi="ar-SA"/>
              </w:rPr>
              <w:t xml:space="preserve">г. </w:t>
            </w:r>
            <w:r>
              <w:rPr>
                <w:rFonts w:eastAsia="Times New Roman" w:cs="Times New Roman" w:ascii="Times New Roman" w:hAnsi="Times New Roman"/>
                <w:b/>
                <w:bCs/>
                <w:iCs/>
                <w:kern w:val="0"/>
                <w:sz w:val="20"/>
                <w:szCs w:val="20"/>
                <w:lang w:val="ru-RU" w:eastAsia="ru-RU" w:bidi="ar-SA"/>
              </w:rPr>
              <w:t>в 10:00 (местное время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рассмотрения заявок на участие в закупке и подведения итогов:</w:t>
            </w:r>
          </w:p>
        </w:tc>
        <w:tc>
          <w:tcPr>
            <w:tcW w:w="5876"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Style w:val="19"/>
                <w:b/>
                <w:bCs/>
              </w:rPr>
            </w:pPr>
            <w:sdt>
              <w:sdtPr>
                <w15:color w:val="FF00FF"/>
                <w:id w:val="372498348"/>
                <w:placeholder>
                  <w:docPart w:val="37BAFFABC3724EF4ACC76CE533E02295"/>
                </w:placeholder>
                <w:date w:fullDate="2026-08-07T00:00:00Z">
                  <w:dateFormat w:val="dd.MM.yyyy"/>
                  <w:lid w:val="ru-RU"/>
                </w:date>
              </w:sdtPr>
              <w:sdtContent>
                <w:r>
                  <w:rPr>
                    <w:rStyle w:val="19"/>
                    <w:rFonts w:eastAsia="Calibri" w:cs="Times New Roman"/>
                    <w:b/>
                    <w:bCs/>
                    <w:kern w:val="0"/>
                    <w:sz w:val="20"/>
                    <w:szCs w:val="20"/>
                    <w:lang w:val="ru-RU" w:eastAsia="ru-RU" w:bidi="ar-SA"/>
                  </w:rPr>
                </w:r>
                <w:r>
                  <w:rPr>
                    <w:rStyle w:val="19"/>
                    <w:rFonts w:eastAsia="Calibri" w:cs="Times New Roman"/>
                    <w:b/>
                    <w:bCs/>
                    <w:kern w:val="0"/>
                    <w:sz w:val="20"/>
                    <w:szCs w:val="20"/>
                    <w:lang w:val="ru-RU" w:eastAsia="ru-RU" w:bidi="ar-SA"/>
                  </w:rPr>
                  <w:t>07.08.2026</w:t>
                </w:r>
              </w:sdtContent>
            </w:sdt>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Начало срока предоставления участникам закупки разъяснений положений извещения о закупке:</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С момента размещения информации о закупке на официальном сайте единой информационной системы в сфере закупок (далее – ЕИС) </w:t>
            </w:r>
            <w:hyperlink r:id="rId9">
              <w:r>
                <w:rPr>
                  <w:rStyle w:val="Hyperlink"/>
                  <w:rFonts w:eastAsia="Times New Roman" w:cs="Times New Roman" w:ascii="Times New Roman" w:hAnsi="Times New Roman"/>
                  <w:iCs/>
                  <w:kern w:val="0"/>
                  <w:sz w:val="20"/>
                  <w:szCs w:val="20"/>
                  <w:lang w:val="ru-RU" w:eastAsia="ru-RU" w:bidi="ar-SA"/>
                </w:rPr>
                <w:t>https://zakupki.gov.ru/</w:t>
              </w:r>
            </w:hyperlink>
            <w:r>
              <w:rPr>
                <w:rFonts w:eastAsia="Times New Roman" w:cs="Times New Roman" w:ascii="Times New Roman" w:hAnsi="Times New Roman"/>
                <w:iCs/>
                <w:kern w:val="0"/>
                <w:sz w:val="20"/>
                <w:szCs w:val="20"/>
                <w:lang w:val="ru-RU" w:eastAsia="ru-RU" w:bidi="ar-SA"/>
              </w:rPr>
              <w:t xml:space="preserve"> и на сайте электронной торговой площадке Регион </w:t>
            </w:r>
            <w:hyperlink r:id="rId10">
              <w:r>
                <w:rPr>
                  <w:rStyle w:val="Hyperlink"/>
                  <w:rFonts w:eastAsia="Times New Roman" w:cs="Times New Roman" w:ascii="Times New Roman" w:hAnsi="Times New Roman"/>
                  <w:iCs/>
                  <w:kern w:val="0"/>
                  <w:sz w:val="20"/>
                  <w:szCs w:val="20"/>
                  <w:lang w:val="ru-RU" w:eastAsia="ru-RU" w:bidi="ar-SA"/>
                </w:rPr>
                <w:t>https://torgi.etp-region.ru/</w:t>
              </w:r>
            </w:hyperlink>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Окончание срока предоставления участникам закупки разъяснений положений извещения о закупке:</w:t>
            </w:r>
          </w:p>
        </w:tc>
        <w:tc>
          <w:tcPr>
            <w:tcW w:w="5876"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Fonts w:ascii="Times New Roman" w:hAnsi="Times New Roman"/>
                <w:b/>
                <w:bCs/>
              </w:rPr>
            </w:pPr>
            <w:sdt>
              <w:sdtPr>
                <w15:color w:val="FF00FF"/>
                <w:id w:val="1739432593"/>
                <w:placeholder>
                  <w:docPart w:val="3E83FE2655E84B03BDD93A973F3F17D9"/>
                </w:placeholder>
                <w:date w:fullDate="2026-08-07T00:00:00Z">
                  <w:dateFormat w:val="dd.MM.yyyy"/>
                  <w:lid w:val="ru-RU"/>
                </w:date>
              </w:sdtPr>
              <w:sdtContent>
                <w:r>
                  <w:rPr>
                    <w:rStyle w:val="19"/>
                    <w:rFonts w:eastAsia="Calibri" w:cs="Times New Roman"/>
                    <w:b/>
                    <w:bCs/>
                    <w:kern w:val="0"/>
                    <w:sz w:val="20"/>
                    <w:szCs w:val="20"/>
                    <w:lang w:val="ru-RU" w:eastAsia="ru-RU" w:bidi="ar-SA"/>
                  </w:rPr>
                </w:r>
                <w:r>
                  <w:rPr>
                    <w:rStyle w:val="19"/>
                    <w:rFonts w:eastAsia="Calibri" w:cs="Times New Roman"/>
                    <w:b/>
                    <w:bCs/>
                    <w:kern w:val="0"/>
                    <w:sz w:val="20"/>
                    <w:szCs w:val="20"/>
                    <w:lang w:val="ru-RU" w:eastAsia="ru-RU" w:bidi="ar-SA"/>
                  </w:rPr>
                  <w:t>07.08.2026</w:t>
                </w:r>
              </w:sdtContent>
            </w:sdt>
            <w:r>
              <w:rPr>
                <w:rFonts w:eastAsia="Calibri" w:cs="Times New Roman"/>
                <w:b/>
                <w:bCs/>
                <w:kern w:val="0"/>
                <w:sz w:val="20"/>
                <w:szCs w:val="20"/>
                <w:lang w:val="ru-RU" w:eastAsia="ru-RU" w:bidi="ar-SA"/>
              </w:rPr>
              <w:t xml:space="preserve">г. </w:t>
            </w:r>
            <w:r>
              <w:rPr>
                <w:rFonts w:eastAsia="Times New Roman" w:cs="Times New Roman" w:ascii="Times New Roman" w:hAnsi="Times New Roman"/>
                <w:b/>
                <w:bCs/>
                <w:iCs/>
                <w:kern w:val="0"/>
                <w:sz w:val="20"/>
                <w:szCs w:val="20"/>
                <w:lang w:val="ru-RU" w:eastAsia="ru-RU" w:bidi="ar-SA"/>
              </w:rPr>
              <w:t>в 09:59 (местное время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заявки на участие в закупке:</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b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заявки на участие в закупке:</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15 извещения о закупке</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исполнения договора:</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b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исполнения договора:</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16 извещения о закупке</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гарантийных обязательств:</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b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гарантийных обязательств:</w:t>
            </w:r>
          </w:p>
        </w:tc>
        <w:tc>
          <w:tcPr>
            <w:tcW w:w="5876"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17  извещения о закупке</w:t>
            </w:r>
          </w:p>
        </w:tc>
      </w:tr>
      <w:tr>
        <w:trPr/>
        <w:tc>
          <w:tcPr>
            <w:tcW w:w="3989" w:type="dxa"/>
            <w:tcBorders/>
            <w:shd w:color="auto" w:fill="D9E2F3" w:themeFill="accent1" w:themeFillTint="33" w:val="clea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Инструкция по заполнению заявки Участником закупки:</w:t>
            </w:r>
          </w:p>
        </w:tc>
        <w:tc>
          <w:tcPr>
            <w:tcW w:w="5876" w:type="dxa"/>
            <w:tcBorders/>
          </w:tcPr>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описании условий и предложений Участник закупки не должен допускать двусмысленных толкований, разночтений.</w:t>
            </w:r>
          </w:p>
        </w:tc>
      </w:tr>
    </w:tbl>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spacing w:before="0" w:after="160"/>
        <w:jc w:val="center"/>
        <w:rPr>
          <w:rFonts w:ascii="Times New Roman" w:hAnsi="Times New Roman" w:eastAsia="Times New Roman" w:cs="Times New Roman"/>
          <w:b/>
          <w:bCs/>
          <w:iCs/>
          <w:lang w:eastAsia="ru-RU"/>
        </w:rPr>
      </w:pPr>
      <w:r>
        <w:rPr>
          <w:rFonts w:eastAsia="Times New Roman" w:cs="Times New Roman" w:ascii="Times New Roman" w:hAnsi="Times New Roman"/>
          <w:b/>
          <w:bCs/>
          <w:iCs/>
          <w:lang w:eastAsia="ru-RU"/>
        </w:rPr>
        <w:t>ПРЕДОСТАВЛЕНИЕ НАЦИОНАЛЬНОГО РЕЖИМА ПРИ ОСУЩЕСТВЛЕНИИ ЗАКУПОК</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W w:w="5000" w:type="pct"/>
        <w:jc w:val="left"/>
        <w:tblInd w:w="113" w:type="dxa"/>
        <w:tblLayout w:type="fixed"/>
        <w:tblCellMar>
          <w:top w:w="0" w:type="dxa"/>
          <w:left w:w="108" w:type="dxa"/>
          <w:bottom w:w="0" w:type="dxa"/>
          <w:right w:w="108" w:type="dxa"/>
        </w:tblCellMar>
        <w:tblLook w:val="04a0" w:firstRow="1" w:noVBand="1" w:lastRow="0" w:firstColumn="1" w:lastColumn="0" w:noHBand="0"/>
      </w:tblPr>
      <w:tblGrid>
        <w:gridCol w:w="5552"/>
        <w:gridCol w:w="4313"/>
      </w:tblGrid>
      <w:tr>
        <w:trPr/>
        <w:tc>
          <w:tcPr>
            <w:tcW w:w="9865" w:type="dxa"/>
            <w:gridSpan w:val="2"/>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ЗАПРЕТ</w:t>
            </w:r>
            <w:r>
              <w:rPr>
                <w:rFonts w:cs="Times New Roman"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3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НЕ УСТАНОВЛЕНО</w:t>
            </w:r>
          </w:p>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ОГРАНИЧЕНИЕ</w:t>
            </w:r>
            <w:r>
              <w:rPr>
                <w:rFonts w:cs="Times New Roman"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43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НЕ УСТАНОВЛЕНО</w:t>
            </w:r>
          </w:p>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ПРЕИМУЩЕСТВО</w:t>
            </w:r>
            <w:r>
              <w:rPr>
                <w:rFonts w:cs="Times New Roman" w:ascii="Times New Roman" w:hAnsi="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43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НЕ УСТАНОВЛЕНО</w:t>
            </w:r>
          </w:p>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5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b/>
                <w:bCs/>
                <w:sz w:val="20"/>
                <w:szCs w:val="20"/>
              </w:rPr>
            </w:pPr>
            <w:r>
              <w:rPr>
                <w:rFonts w:cs="Times New Roman" w:ascii="Times New Roman" w:hAnsi="Times New Roman"/>
                <w:b/>
                <w:bCs/>
                <w:sz w:val="20"/>
                <w:szCs w:val="20"/>
              </w:rPr>
              <w:t xml:space="preserve">УСЛОВИЯ </w:t>
            </w:r>
            <w:r>
              <w:rPr>
                <w:rFonts w:cs="Times New Roman" w:ascii="Times New Roman" w:hAnsi="Times New Roman"/>
                <w:sz w:val="20"/>
                <w:szCs w:val="20"/>
              </w:rPr>
              <w:t>неприменения (невозможности применения) вышеуказанных мер национального режима:</w:t>
            </w:r>
          </w:p>
        </w:tc>
        <w:tc>
          <w:tcPr>
            <w:tcW w:w="43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Не применяется</w:t>
            </w:r>
          </w:p>
          <w:p>
            <w:pPr>
              <w:pStyle w:val="Normal"/>
              <w:widowControl w:val="false"/>
              <w:spacing w:lineRule="auto" w:line="240" w:before="0" w:after="0"/>
              <w:ind w:left="112"/>
              <w:jc w:val="center"/>
              <w:rPr>
                <w:rFonts w:ascii="Times New Roman" w:hAnsi="Times New Roman" w:cs="Times New Roman"/>
                <w:sz w:val="20"/>
                <w:szCs w:val="20"/>
              </w:rPr>
            </w:pPr>
            <w:r>
              <w:rPr>
                <w:rFonts w:cs="Times New Roman" w:ascii="Times New Roman" w:hAnsi="Times New Roman"/>
                <w:sz w:val="20"/>
                <w:szCs w:val="20"/>
              </w:rPr>
            </w:r>
          </w:p>
        </w:tc>
      </w:tr>
    </w:tbl>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widowControl w:val="false"/>
        <w:spacing w:lineRule="auto" w:line="240" w:before="0" w:after="0"/>
        <w:jc w:val="center"/>
        <w:rPr>
          <w:rFonts w:ascii="Times New Roman" w:hAnsi="Times New Roman" w:eastAsia="Times New Roman" w:cs="Times New Roman"/>
          <w:iCs/>
          <w:lang w:eastAsia="ru-RU"/>
        </w:rPr>
      </w:pPr>
      <w:r>
        <w:rPr>
          <w:rFonts w:eastAsia="Times New Roman" w:cs="Times New Roman" w:ascii="Times New Roman" w:hAnsi="Times New Roman"/>
          <w:b/>
          <w:lang w:eastAsia="ru-RU"/>
        </w:rPr>
        <w:t>НАИМЕНОВАНИЕ И СОДЕРЖАНИЕ РАЗДЕЛОВ ИЗВЕЩЕНИЯ</w:t>
      </w:r>
      <w:r>
        <w:rPr/>
        <w:t xml:space="preserve"> </w:t>
      </w:r>
      <w:r>
        <w:rPr>
          <w:rFonts w:eastAsia="Times New Roman" w:cs="Times New Roman" w:ascii="Times New Roman" w:hAnsi="Times New Roman"/>
          <w:b/>
          <w:lang w:eastAsia="ru-RU"/>
        </w:rPr>
        <w:t>О ЗАКУПКЕ В ЭЛЕКТРОННОЙ ФОРМЕ</w:t>
      </w:r>
    </w:p>
    <w:tbl>
      <w:tblPr>
        <w:tblW w:w="5000" w:type="pct"/>
        <w:jc w:val="left"/>
        <w:tblInd w:w="108" w:type="dxa"/>
        <w:tblLayout w:type="fixed"/>
        <w:tblCellMar>
          <w:top w:w="0" w:type="dxa"/>
          <w:left w:w="108" w:type="dxa"/>
          <w:bottom w:w="0" w:type="dxa"/>
          <w:right w:w="108" w:type="dxa"/>
        </w:tblCellMar>
        <w:tblLook w:val="01e0" w:firstRow="1" w:noVBand="0" w:lastRow="1" w:firstColumn="1" w:lastColumn="1" w:noHBand="0"/>
      </w:tblPr>
      <w:tblGrid>
        <w:gridCol w:w="1065"/>
        <w:gridCol w:w="8800"/>
      </w:tblGrid>
      <w:tr>
        <w:trPr>
          <w:trHeight w:val="9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highlight w:val="green"/>
                <w:lang w:eastAsia="ru-RU"/>
              </w:rPr>
            </w:pPr>
            <w:r>
              <w:rPr>
                <w:rFonts w:eastAsia="Times New Roman" w:cs="Times New Roman" w:ascii="Times New Roman" w:hAnsi="Times New Roman"/>
                <w:b/>
                <w:sz w:val="20"/>
                <w:szCs w:val="20"/>
                <w:lang w:eastAsia="ru-RU"/>
              </w:rPr>
              <w:t>Предмет договора</w:t>
            </w:r>
          </w:p>
        </w:tc>
      </w:tr>
      <w:tr>
        <w:trPr>
          <w:trHeight w:val="91"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highlight w:val="green"/>
                <w:lang w:eastAsia="ru-RU"/>
              </w:rPr>
            </w:pPr>
            <w:r>
              <w:rPr>
                <w:rFonts w:eastAsia="Times New Roman" w:cs="Times New Roman" w:ascii="Times New Roman" w:hAnsi="Times New Roman"/>
                <w:b/>
                <w:sz w:val="20"/>
                <w:szCs w:val="20"/>
                <w:lang w:eastAsia="ru-RU"/>
              </w:rPr>
              <w:t>Оказание охранных услуг</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Описание предмета договора</w:t>
            </w:r>
          </w:p>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3</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Количество (объем) поставки товара, оказания услуг, выполнения работ</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В соответствии с описанием предмета договора (техническое задание – прилагается отдельным файлом)</w:t>
            </w:r>
          </w:p>
        </w:tc>
      </w:tr>
      <w:tr>
        <w:trPr>
          <w:trHeight w:val="183"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4</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Место, условия и сроки (периоды) поставки, оказания услуг, выполнения работ</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5</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Начальная (максимальная) цена договора составляет:</w:t>
            </w:r>
          </w:p>
          <w:p>
            <w:pPr>
              <w:pStyle w:val="Normal"/>
              <w:spacing w:lineRule="auto" w:line="240" w:before="0" w:after="0"/>
              <w:rPr>
                <w:rFonts w:ascii="Times New Roman" w:hAnsi="Times New Roman" w:cs="Times New Roman"/>
                <w:b/>
                <w:bCs/>
                <w:sz w:val="20"/>
                <w:szCs w:val="20"/>
              </w:rPr>
            </w:pPr>
            <w:r>
              <w:rPr>
                <w:rFonts w:cs="Times New Roman" w:ascii="Times New Roman" w:hAnsi="Times New Roman"/>
                <w:b/>
                <w:bCs/>
                <w:sz w:val="20"/>
                <w:szCs w:val="20"/>
              </w:rPr>
              <w:t>5 632 694,16 (пять миллионов шестьсот тридцать две тысячи шестьсот девяносто четыре рубля шестнадцать копеек) рублей</w:t>
            </w:r>
          </w:p>
        </w:tc>
      </w:tr>
      <w:tr>
        <w:trPr>
          <w:trHeight w:val="183"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6</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ind w:firstLine="709"/>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Начальная (максимальная) цена договора </w:t>
            </w:r>
            <w:r>
              <w:rPr>
                <w:rFonts w:eastAsia="Times New Roman" w:cs="Times New Roman" w:ascii="Times New Roman" w:hAnsi="Times New Roman"/>
                <w:sz w:val="20"/>
                <w:szCs w:val="20"/>
                <w:lang w:eastAsia="ru-RU"/>
              </w:rPr>
              <w:t xml:space="preserve">сформирована в соответствии с Техническим заданием (прилагается отдельным файлом). </w:t>
            </w:r>
            <w:r>
              <w:rPr>
                <w:rFonts w:eastAsia="Times New Roman" w:cs="Times New Roman" w:ascii="Times New Roman" w:hAnsi="Times New Roman"/>
                <w:bCs/>
                <w:sz w:val="20"/>
                <w:szCs w:val="20"/>
                <w:lang w:eastAsia="ru-RU"/>
              </w:rPr>
              <w:t>Цена за услуги устанавливается в российских рублях. Цена договора включает в себя все расходы Исполнителя, в том числе стоимость охранных услуг, транспортные и иные расходы, связанные с исполнением договора, а также все налоги, сборы, отчисления и другие обязательные платежи, установленные законодательством Российской Федерации.</w:t>
            </w:r>
          </w:p>
          <w:p>
            <w:pPr>
              <w:pStyle w:val="Normal"/>
              <w:widowControl w:val="false"/>
              <w:spacing w:lineRule="auto" w:line="240" w:before="0" w:after="0"/>
              <w:ind w:firstLine="521"/>
              <w:contextualSpacing/>
              <w:jc w:val="both"/>
              <w:rPr>
                <w:rFonts w:ascii="Times New Roman" w:hAnsi="Times New Roman" w:eastAsia="Times New Roman" w:cs="Times New Roman"/>
                <w:b/>
                <w:bCs/>
                <w:sz w:val="20"/>
                <w:szCs w:val="20"/>
                <w:lang w:eastAsia="ru-RU"/>
              </w:rPr>
            </w:pPr>
            <w:r>
              <w:rPr>
                <w:rStyle w:val="25"/>
                <w:rFonts w:eastAsia="Calibri" w:cs="Times New Roman" w:ascii="Times New Roman" w:hAnsi="Times New Roman"/>
                <w:b/>
                <w:bCs/>
                <w:color w:val="000000"/>
                <w:sz w:val="20"/>
                <w:szCs w:val="20"/>
                <w:lang w:eastAsia="ru-RU"/>
              </w:rPr>
              <w:t>Метод обоснования начальной (максимальной) цены договора:</w:t>
            </w:r>
            <w:r>
              <w:rPr>
                <w:rStyle w:val="25"/>
                <w:rFonts w:eastAsia="Calibri" w:cs="Times New Roman" w:ascii="Times New Roman" w:hAnsi="Times New Roman"/>
                <w:color w:val="000000"/>
                <w:sz w:val="20"/>
                <w:szCs w:val="20"/>
                <w:lang w:eastAsia="ru-RU"/>
              </w:rPr>
              <w:t xml:space="preserve"> метод сопоставимых рыночных цен (анализ рынка).</w:t>
            </w:r>
          </w:p>
        </w:tc>
      </w:tr>
      <w:tr>
        <w:trPr>
          <w:trHeight w:val="183"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7</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Форма, сроки и порядок оплаты поставки, оказания услуг, выполнения работ</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Cs/>
                <w:sz w:val="20"/>
                <w:szCs w:val="20"/>
                <w:lang w:eastAsia="ru-RU"/>
              </w:rPr>
              <w:t>В соответствии с проектом договора (прилагается отдельным файлом)</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8</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применяется</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9</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10</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Порядок и сроки внесения изменений в извещение о закупке, отмены закупки</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Изменения, вносимые в извещение об осуществлении конкурентной закупки, документацию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w:t>
            </w:r>
          </w:p>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11</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Формы, порядок, дата и время окончания срока предоставления участникам закупки разъяснений положений извещения о закупке</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течение трех рабочих дней с даты поступления запроса, заказчик осуществляет разъяснение положений  извещения об осуществлении конкурентной закупки и (или) документации о конкурентной закупке и размещает его в единой информационной системе, на официальном сайте, за  исключением случаев, предусмотренных Федеральным законом № 223-ФЗ, с указанием предмета запроса, но без указания участника такой закупки, от которого поступил указанный запрос.</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Разъяснения положений извещения об осуществления конкурентной закупки и (или) документации о закупке не должны изменять предмет закупки и существенные условия проекта договора.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Запрос и разъяснения положений извещения и (или) документации о закупке направляются/размещаются в соответствии с регламентом ЭТП.</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12</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Возможность заказчика заключить договор с несколькими участниками</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предусмотрена</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13</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Срок подписания договора участником закупки, с которым заключается договор</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 даты размещения в единой информационной системе протокола, составленного по итогам закупки,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указанных случаях договор должен быть заключен не позднее чем через 5 (пять) дней с даты указанного одобрения или с даты вступления в силу решения антимонопольного органа или судебного акта, предусматривающего заключение договора.</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14</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Предоставление закупочной документации</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15</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заявки на участие в закупке</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16</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исполнения договора</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17</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гарантийных обязательств</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18</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trPr>
          <w:trHeight w:val="775"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Единые (обязательные) требования к участникам закупки:</w:t>
            </w:r>
          </w:p>
          <w:p>
            <w:pPr>
              <w:pStyle w:val="Normal"/>
              <w:widowControl w:val="false"/>
              <w:spacing w:lineRule="auto" w:line="240" w:before="0" w:after="0"/>
              <w:ind w:hanging="0"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1) соответствие участников закупки требованиям, установленным </w:t>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pPr>
              <w:pStyle w:val="Normal"/>
              <w:widowControl w:val="false"/>
              <w:spacing w:before="0" w:after="0"/>
              <w:jc w:val="both"/>
              <w:rPr>
                <w:rFonts w:ascii="Times New Roman" w:hAnsi="Times New Roman" w:cs="Times New Roman"/>
                <w:i/>
                <w:iCs/>
                <w:sz w:val="20"/>
                <w:szCs w:val="20"/>
              </w:rPr>
            </w:pPr>
            <w:r>
              <w:rPr>
                <w:rFonts w:cs="Times New Roman" w:ascii="Times New Roman" w:hAnsi="Times New Roman"/>
                <w:i/>
                <w:iCs/>
                <w:sz w:val="20"/>
                <w:szCs w:val="20"/>
              </w:rPr>
              <w:t>наличие действующей лицензии на право оказания охранных услуг в соответствии с требованиями пункта 32 части 1 статьи 12 Федерального закона от 04.05.2011 №99-ФЗ «О лицензировании отдельных видов деятельности» и Закона РФ от 11.03.1992 №2487-1 «О частной детективной и охранной деятельности в РФ» позволяющей оказывать следующие услуги:</w:t>
            </w:r>
          </w:p>
          <w:p>
            <w:pPr>
              <w:pStyle w:val="Normal"/>
              <w:widowControl w:val="false"/>
              <w:spacing w:before="0" w:after="0"/>
              <w:jc w:val="both"/>
              <w:rPr>
                <w:rFonts w:ascii="Times New Roman" w:hAnsi="Times New Roman" w:cs="Times New Roman"/>
                <w:i/>
                <w:iCs/>
                <w:sz w:val="20"/>
                <w:szCs w:val="20"/>
              </w:rPr>
            </w:pPr>
            <w:r>
              <w:rPr>
                <w:rFonts w:cs="Times New Roman" w:ascii="Times New Roman" w:hAnsi="Times New Roman"/>
                <w:i/>
                <w:iCs/>
                <w:sz w:val="20"/>
                <w:szCs w:val="20"/>
              </w:rPr>
              <w:t>а) защита жизни и здоровья граждан;</w:t>
            </w:r>
          </w:p>
          <w:p>
            <w:pPr>
              <w:pStyle w:val="Normal"/>
              <w:widowControl w:val="false"/>
              <w:spacing w:before="0" w:after="0"/>
              <w:jc w:val="both"/>
              <w:rPr>
                <w:rFonts w:ascii="Times New Roman" w:hAnsi="Times New Roman" w:cs="Times New Roman"/>
                <w:i/>
                <w:iCs/>
                <w:sz w:val="20"/>
                <w:szCs w:val="20"/>
              </w:rPr>
            </w:pPr>
            <w:r>
              <w:rPr>
                <w:rFonts w:cs="Times New Roman" w:ascii="Times New Roman" w:hAnsi="Times New Roman"/>
                <w:i/>
                <w:iCs/>
                <w:sz w:val="20"/>
                <w:szCs w:val="20"/>
              </w:rPr>
              <w:t>б)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pPr>
              <w:pStyle w:val="Normal"/>
              <w:widowControl w:val="false"/>
              <w:spacing w:before="0" w:after="0"/>
              <w:jc w:val="both"/>
              <w:rPr>
                <w:rFonts w:ascii="Times New Roman" w:hAnsi="Times New Roman" w:cs="Times New Roman"/>
                <w:i/>
                <w:iCs/>
                <w:sz w:val="20"/>
                <w:szCs w:val="20"/>
              </w:rPr>
            </w:pPr>
            <w:r>
              <w:rPr>
                <w:rFonts w:cs="Times New Roman" w:ascii="Times New Roman" w:hAnsi="Times New Roman"/>
                <w:i/>
                <w:iCs/>
                <w:sz w:val="20"/>
                <w:szCs w:val="20"/>
              </w:rPr>
              <w:t>в) консультирование и подготовка рекомендаций клиентам по вопросам правомерной защиты от противоправных посягательств;</w:t>
            </w:r>
          </w:p>
          <w:p>
            <w:pPr>
              <w:pStyle w:val="Normal"/>
              <w:widowControl w:val="false"/>
              <w:spacing w:before="0" w:after="0"/>
              <w:jc w:val="both"/>
              <w:rPr>
                <w:rFonts w:ascii="Times New Roman" w:hAnsi="Times New Roman" w:cs="Times New Roman"/>
                <w:i/>
                <w:iCs/>
                <w:sz w:val="20"/>
                <w:szCs w:val="20"/>
              </w:rPr>
            </w:pPr>
            <w:r>
              <w:rPr>
                <w:rFonts w:cs="Times New Roman" w:ascii="Times New Roman" w:hAnsi="Times New Roman"/>
                <w:i/>
                <w:iCs/>
                <w:sz w:val="20"/>
                <w:szCs w:val="20"/>
              </w:rPr>
              <w:t>г</w:t>
            </w:r>
            <w:r>
              <w:rPr>
                <w:rFonts w:cs="Times New Roman" w:ascii="Times New Roman" w:hAnsi="Times New Roman"/>
                <w:i/>
                <w:iCs/>
                <w:sz w:val="20"/>
                <w:szCs w:val="20"/>
              </w:rPr>
              <w:t>) обеспечение порядка в местах проведения массовых мероприятий;</w:t>
            </w:r>
          </w:p>
          <w:p>
            <w:pPr>
              <w:pStyle w:val="Normal"/>
              <w:widowControl w:val="false"/>
              <w:spacing w:before="0" w:after="0"/>
              <w:jc w:val="both"/>
              <w:rPr>
                <w:rFonts w:ascii="Times New Roman" w:hAnsi="Times New Roman" w:cs="Times New Roman"/>
                <w:i/>
                <w:iCs/>
                <w:sz w:val="20"/>
                <w:szCs w:val="20"/>
              </w:rPr>
            </w:pPr>
            <w:r>
              <w:rPr>
                <w:rFonts w:cs="Times New Roman" w:ascii="Times New Roman" w:hAnsi="Times New Roman"/>
                <w:i/>
                <w:iCs/>
                <w:sz w:val="20"/>
                <w:szCs w:val="20"/>
              </w:rPr>
              <w:t>д</w:t>
            </w:r>
            <w:r>
              <w:rPr>
                <w:rFonts w:cs="Times New Roman" w:ascii="Times New Roman" w:hAnsi="Times New Roman"/>
                <w:i/>
                <w:iCs/>
                <w:sz w:val="20"/>
                <w:szCs w:val="20"/>
              </w:rPr>
              <w:t>) обеспечение внутриобъектового и пропускного режимов на объектах, за исключением объектов,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pPr>
              <w:pStyle w:val="Normal"/>
              <w:widowControl w:val="false"/>
              <w:spacing w:before="0" w:after="0"/>
              <w:jc w:val="both"/>
              <w:rPr>
                <w:rFonts w:ascii="Times New Roman" w:hAnsi="Times New Roman" w:cs="Times New Roman"/>
                <w:i/>
                <w:iCs/>
                <w:sz w:val="20"/>
                <w:szCs w:val="20"/>
              </w:rPr>
            </w:pPr>
            <w:r>
              <w:rPr>
                <w:rFonts w:cs="Times New Roman" w:ascii="Times New Roman" w:hAnsi="Times New Roman"/>
                <w:i/>
                <w:iCs/>
                <w:sz w:val="20"/>
                <w:szCs w:val="20"/>
              </w:rPr>
              <w:t>е</w:t>
            </w:r>
            <w:r>
              <w:rPr>
                <w:rFonts w:cs="Times New Roman" w:ascii="Times New Roman" w:hAnsi="Times New Roman"/>
                <w:i/>
                <w:iCs/>
                <w:sz w:val="20"/>
                <w:szCs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pPr>
              <w:pStyle w:val="Normal"/>
              <w:widowControl w:val="false"/>
              <w:spacing w:before="0" w:after="0"/>
              <w:jc w:val="both"/>
              <w:rPr>
                <w:rFonts w:ascii="Times New Roman" w:hAnsi="Times New Roman" w:cs="Times New Roman"/>
                <w:i/>
                <w:iCs/>
                <w:sz w:val="20"/>
                <w:szCs w:val="20"/>
              </w:rPr>
            </w:pPr>
            <w:r>
              <w:rPr>
                <w:rFonts w:cs="Times New Roman" w:ascii="Times New Roman" w:hAnsi="Times New Roman"/>
                <w:i/>
                <w:iCs/>
                <w:sz w:val="20"/>
                <w:szCs w:val="20"/>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br/>
              <w:t>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Pr>
                <w:rFonts w:eastAsia="Times New Roman" w:cs="Times New Roman" w:ascii="Times New Roman" w:hAnsi="Times New Roman"/>
                <w:bCs/>
                <w:sz w:val="20"/>
                <w:szCs w:val="20"/>
                <w:vertAlign w:val="superscript"/>
                <w:lang w:eastAsia="ru-RU"/>
              </w:rPr>
              <w:t>1</w:t>
            </w:r>
            <w:r>
              <w:rPr>
                <w:rFonts w:eastAsia="Times New Roman" w:cs="Times New Roman" w:ascii="Times New Roman" w:hAnsi="Times New Roman"/>
                <w:bCs/>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Pr>
                <w:rFonts w:eastAsia="Times New Roman" w:cs="Times New Roman" w:ascii="Times New Roman" w:hAnsi="Times New Roman"/>
                <w:bCs/>
                <w:sz w:val="20"/>
                <w:szCs w:val="20"/>
                <w:vertAlign w:val="superscript"/>
                <w:lang w:eastAsia="ru-RU"/>
              </w:rPr>
              <w:t xml:space="preserve">28 </w:t>
            </w:r>
            <w:r>
              <w:rPr>
                <w:rFonts w:eastAsia="Times New Roman" w:cs="Times New Roman" w:ascii="Times New Roman" w:hAnsi="Times New Roman"/>
                <w:bCs/>
                <w:sz w:val="20"/>
                <w:szCs w:val="20"/>
                <w:lang w:eastAsia="ru-RU"/>
              </w:rPr>
              <w:t>Кодекса Российской Федерации об административных правонарушениях;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br/>
              <w:t>при исполнении договора;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13) участник закупки не должен являться иностранным агентом в соответствии с Федеральным законом № 255-ФЗ;</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14) отсутствие сведений об участнике закупки в реестре недобросовестных поставщиков, предусмотренном Федеральным законом № 223-ФЗ;</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15) отсутствие сведений об участнике закупки в реестре недобросовестных поставщиков, предусмотренном Федеральным законом № 44-ФЗ;</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19</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20</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highlight w:val="green"/>
                <w:lang w:eastAsia="ru-RU"/>
              </w:rPr>
            </w:pPr>
            <w:r>
              <w:rPr>
                <w:rFonts w:eastAsia="Times New Roman" w:cs="Times New Roman" w:ascii="Times New Roman" w:hAnsi="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устанавливаются</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21</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содержанию, форме, оформлению и составу заявки на участие в закупке в электронной форме</w:t>
            </w:r>
            <w:r>
              <w:rPr>
                <w:rStyle w:val="FootnoteReference"/>
                <w:rFonts w:eastAsia="Times New Roman" w:cs="Times New Roman" w:ascii="Times New Roman" w:hAnsi="Times New Roman"/>
                <w:b/>
                <w:sz w:val="20"/>
                <w:szCs w:val="20"/>
                <w:lang w:eastAsia="ru-RU"/>
              </w:rPr>
              <w:footnoteReference w:id="3"/>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br/>
              <w:t>в соответствии с законодательством соответствующего государства (для иностранного лица);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7) копии учредительных документов участника закупки (для юридических лиц);</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8)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w:t>
              <w:br/>
              <w:t>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9) декларацию о соответствии участника закупки требованиям, установленным подпунктами 2-6, 8-9, 11-12 пункта 59  положения (если информация и(или) копии документов, которые подтверждают соответствие участника закупки требованиям, установленным подпунктом 1 пункта 59 настоящего положения,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настоящего положения,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 или раздела 18 настоящего извещения;</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10) копии документов и(или) информацию, которые подтверждают соответствие участника закупки требованиям, установленным подпунктом 1 пункта 59 настоящего положения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10 настоящего пункта декларация о соответствии участника закупки требованиям, установленным подпунктом 1 пункта 59 настоящего положения);</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w:t>
              <w:br/>
              <w:t>о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i/>
                <w:iCs/>
                <w:sz w:val="20"/>
                <w:szCs w:val="20"/>
                <w:lang w:eastAsia="ru-RU"/>
              </w:rPr>
            </w:pPr>
            <w:r>
              <w:rPr>
                <w:rFonts w:eastAsia="Times New Roman" w:cs="Times New Roman" w:ascii="Times New Roman" w:hAnsi="Times New Roman"/>
                <w:bCs/>
                <w:i/>
                <w:iCs/>
                <w:sz w:val="20"/>
                <w:szCs w:val="20"/>
                <w:lang w:eastAsia="ru-RU"/>
              </w:rPr>
              <w:t>Участник закупки вправе предоставить в любой свободной форме информацию, подтверждающую, что сведения об участнике закупки включены в реестры лицензий Федеральной службы войск национальной гвардии Российской Федерации и позволяющей оказывать следующие услуги:</w:t>
            </w:r>
          </w:p>
          <w:p>
            <w:pPr>
              <w:pStyle w:val="Normal"/>
              <w:widowControl w:val="false"/>
              <w:spacing w:lineRule="auto" w:line="240" w:before="0" w:after="0"/>
              <w:ind w:firstLine="487" w:left="34"/>
              <w:contextualSpacing/>
              <w:jc w:val="both"/>
              <w:rPr>
                <w:rFonts w:ascii="Times New Roman" w:hAnsi="Times New Roman" w:eastAsia="Times New Roman" w:cs="Times New Roman"/>
                <w:bCs/>
                <w:i/>
                <w:iCs/>
                <w:sz w:val="20"/>
                <w:szCs w:val="20"/>
                <w:lang w:eastAsia="ru-RU"/>
              </w:rPr>
            </w:pPr>
            <w:r>
              <w:rPr>
                <w:rFonts w:eastAsia="Times New Roman" w:cs="Times New Roman" w:ascii="Times New Roman" w:hAnsi="Times New Roman"/>
                <w:bCs/>
                <w:i/>
                <w:iCs/>
                <w:sz w:val="20"/>
                <w:szCs w:val="20"/>
                <w:lang w:eastAsia="ru-RU"/>
              </w:rPr>
              <w:t>а) защита жизни и здоровья граждан;</w:t>
            </w:r>
          </w:p>
          <w:p>
            <w:pPr>
              <w:pStyle w:val="Normal"/>
              <w:widowControl w:val="false"/>
              <w:spacing w:lineRule="auto" w:line="240" w:before="0" w:after="0"/>
              <w:ind w:firstLine="487" w:left="34"/>
              <w:contextualSpacing/>
              <w:jc w:val="both"/>
              <w:rPr>
                <w:rFonts w:ascii="Times New Roman" w:hAnsi="Times New Roman" w:eastAsia="Times New Roman" w:cs="Times New Roman"/>
                <w:bCs/>
                <w:i/>
                <w:iCs/>
                <w:sz w:val="20"/>
                <w:szCs w:val="20"/>
                <w:lang w:eastAsia="ru-RU"/>
              </w:rPr>
            </w:pPr>
            <w:r>
              <w:rPr>
                <w:rFonts w:eastAsia="Times New Roman" w:cs="Times New Roman" w:ascii="Times New Roman" w:hAnsi="Times New Roman"/>
                <w:bCs/>
                <w:i/>
                <w:iCs/>
                <w:sz w:val="20"/>
                <w:szCs w:val="20"/>
                <w:lang w:eastAsia="ru-RU"/>
              </w:rPr>
              <w:t>б)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i/>
                <w:iCs/>
                <w:sz w:val="20"/>
                <w:szCs w:val="20"/>
                <w:lang w:eastAsia="ru-RU"/>
              </w:rPr>
            </w:pPr>
            <w:r>
              <w:rPr>
                <w:rFonts w:eastAsia="Times New Roman" w:cs="Times New Roman" w:ascii="Times New Roman" w:hAnsi="Times New Roman"/>
                <w:bCs/>
                <w:i/>
                <w:iCs/>
                <w:sz w:val="20"/>
                <w:szCs w:val="20"/>
                <w:lang w:eastAsia="ru-RU"/>
              </w:rPr>
              <w:t>в) консультирование и подготовка рекомендаций клиентам по вопросам правомерной защиты от противоправных посягательств;</w:t>
            </w:r>
          </w:p>
          <w:p>
            <w:pPr>
              <w:pStyle w:val="Normal"/>
              <w:widowControl w:val="false"/>
              <w:spacing w:lineRule="auto" w:line="240" w:before="0" w:after="0"/>
              <w:ind w:firstLine="487" w:left="34"/>
              <w:contextualSpacing/>
              <w:jc w:val="both"/>
              <w:rPr>
                <w:rFonts w:ascii="Times New Roman" w:hAnsi="Times New Roman" w:eastAsia="Times New Roman" w:cs="Times New Roman"/>
                <w:bCs/>
                <w:i/>
                <w:iCs/>
                <w:sz w:val="20"/>
                <w:szCs w:val="20"/>
                <w:lang w:eastAsia="ru-RU"/>
              </w:rPr>
            </w:pPr>
            <w:r>
              <w:rPr>
                <w:rFonts w:eastAsia="Times New Roman" w:cs="Times New Roman" w:ascii="Times New Roman" w:hAnsi="Times New Roman"/>
                <w:bCs/>
                <w:i/>
                <w:iCs/>
                <w:sz w:val="20"/>
                <w:szCs w:val="20"/>
                <w:lang w:eastAsia="ru-RU"/>
              </w:rPr>
              <w:t>г</w:t>
            </w:r>
            <w:r>
              <w:rPr>
                <w:rFonts w:eastAsia="Times New Roman" w:cs="Times New Roman" w:ascii="Times New Roman" w:hAnsi="Times New Roman"/>
                <w:bCs/>
                <w:i/>
                <w:iCs/>
                <w:sz w:val="20"/>
                <w:szCs w:val="20"/>
                <w:lang w:eastAsia="ru-RU"/>
              </w:rPr>
              <w:t>) обеспечение порядка в местах проведения массовых мероприятий;</w:t>
            </w:r>
          </w:p>
          <w:p>
            <w:pPr>
              <w:pStyle w:val="Normal"/>
              <w:widowControl w:val="false"/>
              <w:spacing w:lineRule="auto" w:line="240" w:before="0" w:after="0"/>
              <w:ind w:firstLine="487" w:left="34"/>
              <w:contextualSpacing/>
              <w:jc w:val="both"/>
              <w:rPr>
                <w:rFonts w:ascii="Times New Roman" w:hAnsi="Times New Roman" w:eastAsia="Times New Roman" w:cs="Times New Roman"/>
                <w:bCs/>
                <w:i/>
                <w:iCs/>
                <w:sz w:val="20"/>
                <w:szCs w:val="20"/>
                <w:lang w:eastAsia="ru-RU"/>
              </w:rPr>
            </w:pPr>
            <w:r>
              <w:rPr>
                <w:rFonts w:eastAsia="Times New Roman" w:cs="Times New Roman" w:ascii="Times New Roman" w:hAnsi="Times New Roman"/>
                <w:bCs/>
                <w:i/>
                <w:iCs/>
                <w:sz w:val="20"/>
                <w:szCs w:val="20"/>
                <w:lang w:eastAsia="ru-RU"/>
              </w:rPr>
              <w:t>д</w:t>
            </w:r>
            <w:r>
              <w:rPr>
                <w:rFonts w:eastAsia="Times New Roman" w:cs="Times New Roman" w:ascii="Times New Roman" w:hAnsi="Times New Roman"/>
                <w:bCs/>
                <w:i/>
                <w:iCs/>
                <w:sz w:val="20"/>
                <w:szCs w:val="20"/>
                <w:lang w:eastAsia="ru-RU"/>
              </w:rPr>
              <w:t>) обеспечение внутриобъектового и пропускного режимов на объектах, за исключением объектов,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i/>
                <w:iCs/>
                <w:sz w:val="20"/>
                <w:szCs w:val="20"/>
                <w:lang w:eastAsia="ru-RU"/>
              </w:rPr>
            </w:pPr>
            <w:r>
              <w:rPr>
                <w:rFonts w:eastAsia="Times New Roman" w:cs="Times New Roman" w:ascii="Times New Roman" w:hAnsi="Times New Roman"/>
                <w:bCs/>
                <w:i/>
                <w:iCs/>
                <w:sz w:val="20"/>
                <w:szCs w:val="20"/>
                <w:lang w:eastAsia="ru-RU"/>
              </w:rPr>
              <w:t>е</w:t>
            </w:r>
            <w:r>
              <w:rPr>
                <w:rFonts w:eastAsia="Times New Roman" w:cs="Times New Roman" w:ascii="Times New Roman" w:hAnsi="Times New Roman"/>
                <w:bCs/>
                <w:i/>
                <w:iCs/>
                <w:sz w:val="20"/>
                <w:szCs w:val="20"/>
                <w:lang w:eastAsia="ru-RU"/>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i/>
                <w:iCs/>
                <w:sz w:val="20"/>
                <w:szCs w:val="20"/>
                <w:lang w:eastAsia="ru-RU"/>
              </w:rPr>
            </w:pPr>
            <w:r>
              <w:rPr>
                <w:rFonts w:eastAsia="Times New Roman" w:cs="Times New Roman" w:ascii="Times New Roman" w:hAnsi="Times New Roman"/>
                <w:bCs/>
                <w:i/>
                <w:iCs/>
                <w:sz w:val="20"/>
                <w:szCs w:val="20"/>
                <w:lang w:eastAsia="ru-RU"/>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 Заказчик осуществляет проверку наличия сведений об участнике закупки в соответствующем реестре лицензий и об обязательствах такого участника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12) 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13) план привлечения субподрядчиков (соисполнителей) из числа субъектов малого и среднего предпринимательства в случае установления заказчиком </w:t>
              <w:br/>
              <w:t>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pPr>
              <w:pStyle w:val="Normal"/>
              <w:widowControl w:val="false"/>
              <w:snapToGrid w:val="false"/>
              <w:spacing w:lineRule="auto" w:line="240" w:before="0" w:after="0"/>
              <w:ind w:hanging="0" w:left="0"/>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14)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установлено;</w:t>
            </w:r>
          </w:p>
          <w:p>
            <w:pPr>
              <w:pStyle w:val="Normal"/>
              <w:widowControl w:val="false"/>
              <w:snapToGrid w:val="false"/>
              <w:spacing w:lineRule="auto" w:line="240" w:before="0" w:after="0"/>
              <w:ind w:hanging="0" w:left="0"/>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15) согласие участника закупки исполнить условия извещения о проведении запроса котировок;</w:t>
            </w:r>
          </w:p>
          <w:p>
            <w:pPr>
              <w:pStyle w:val="Normal"/>
              <w:widowControl w:val="false"/>
              <w:snapToGrid w:val="false"/>
              <w:spacing w:lineRule="auto" w:line="240" w:before="0" w:after="0"/>
              <w:ind w:hanging="0" w:left="0"/>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16)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pPr>
              <w:pStyle w:val="Normal"/>
              <w:widowControl w:val="false"/>
              <w:snapToGrid w:val="false"/>
              <w:spacing w:lineRule="auto" w:line="240" w:before="0" w:after="0"/>
              <w:ind w:hanging="0" w:left="0"/>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17)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22</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Информация и сведения, подтверждающее страну происхождения товара</w:t>
            </w:r>
          </w:p>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highlight w:val="green"/>
                <w:lang w:eastAsia="ru-RU"/>
              </w:rPr>
            </w:pPr>
            <w:r>
              <w:rPr>
                <w:rFonts w:eastAsia="Times New Roman" w:cs="Times New Roman" w:ascii="Times New Roman" w:hAnsi="Times New Roman"/>
                <w:b/>
                <w:sz w:val="20"/>
                <w:szCs w:val="20"/>
                <w:lang w:eastAsia="ru-RU"/>
              </w:rPr>
              <w:t>(отражаются в квалификационной части заявки на участие в закупке):</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rFonts w:ascii="Times New Roman" w:hAnsi="Times New Roman" w:cs="Times New Roman"/>
                <w:b/>
                <w:bCs/>
                <w:sz w:val="20"/>
                <w:szCs w:val="20"/>
              </w:rPr>
            </w:pPr>
            <w:r>
              <w:rPr>
                <w:rFonts w:eastAsia="Times New Roman" w:cs="Times New Roman" w:ascii="Times New Roman" w:hAnsi="Times New Roman"/>
                <w:bCs/>
                <w:sz w:val="20"/>
                <w:szCs w:val="20"/>
                <w:lang w:eastAsia="ru-RU"/>
              </w:rPr>
              <w:t>Не установлено</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23</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Антидемпинговые меры</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установлено</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24</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sz w:val="20"/>
                <w:szCs w:val="20"/>
                <w:u w:val="single"/>
                <w:lang w:eastAsia="ru-RU"/>
              </w:rPr>
            </w:pPr>
            <w:r>
              <w:rPr>
                <w:rFonts w:eastAsia="Times New Roman" w:cs="Times New Roman" w:ascii="Times New Roman" w:hAnsi="Times New Roman"/>
                <w:b/>
                <w:bCs/>
                <w:sz w:val="20"/>
                <w:szCs w:val="20"/>
                <w:lang w:eastAsia="ru-RU"/>
              </w:rPr>
              <w:t>Порядок, место, срок подачи заявок на участие в закупке</w:t>
            </w:r>
          </w:p>
        </w:tc>
      </w:tr>
      <w:tr>
        <w:trPr>
          <w:trHeight w:val="1751"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Порядок подачи заявки на участие в закупке в электронной форме:</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tab/>
              <w:t xml:space="preserve">участник </w:t>
            </w:r>
            <w:bookmarkStart w:id="3" w:name="OLE_LINK1"/>
            <w:r>
              <w:rPr>
                <w:rFonts w:eastAsia="Times New Roman" w:cs="Times New Roman" w:ascii="Times New Roman" w:hAnsi="Times New Roman"/>
                <w:sz w:val="20"/>
                <w:szCs w:val="20"/>
                <w:lang w:eastAsia="ru-RU"/>
              </w:rPr>
              <w:t xml:space="preserve">закупки </w:t>
            </w:r>
            <w:bookmarkEnd w:id="3"/>
            <w:r>
              <w:rPr>
                <w:rFonts w:eastAsia="Times New Roman" w:cs="Times New Roman" w:ascii="Times New Roman" w:hAnsi="Times New Roman"/>
                <w:sz w:val="20"/>
                <w:szCs w:val="20"/>
                <w:lang w:eastAsia="ru-RU"/>
              </w:rPr>
              <w:t>в электронной форме подготавливает заявку в соответствии с требованиями и условиями, указанными в извещении о конкурентной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w:t>
              <w:tab/>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w:t>
              <w:tab/>
              <w:t>заявка подготавливается и подается посредством программно-аппаратных средств ЭП согласно регламенту работы ЭП;</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5)</w:t>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pPr>
              <w:pStyle w:val="Normal"/>
              <w:widowControl w:val="false"/>
              <w:spacing w:lineRule="auto" w:line="240" w:before="0" w:after="0"/>
              <w:ind w:firstLine="487" w:left="34"/>
              <w:contextualSpacing/>
              <w:jc w:val="both"/>
              <w:rPr>
                <w:rFonts w:ascii="Times New Roman" w:hAnsi="Times New Roman" w:eastAsia="Times New Roman" w:cs="Times New Roman"/>
                <w:b/>
                <w:bCs/>
                <w:sz w:val="20"/>
                <w:szCs w:val="20"/>
                <w:lang w:eastAsia="ru-RU"/>
              </w:rPr>
            </w:pPr>
            <w:r>
              <w:rPr>
                <w:rFonts w:eastAsia="Times New Roman" w:cs="Times New Roman" w:ascii="Times New Roman" w:hAnsi="Times New Roman"/>
                <w:sz w:val="20"/>
                <w:szCs w:val="20"/>
                <w:lang w:eastAsia="ru-RU"/>
              </w:rPr>
              <w:t>6)</w:t>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25</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Условия допуска к участию и отстранения от участия в закупке:</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непредоставление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несоответствие участника закупки требованиям, установленным пунктом 59 положения, а также пунктами 62 или 62.1 положения в случае установления заказчиком соответствующего требования, и(или) предоставление недостоверной информации о своем соответствии таким требованиям;</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3.1) несоответствие участника закупки требованию, установленному пунктом 59.1 положения;</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 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В иных случаях, предусмотренных Положением о закупке Заказчика.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26</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Признание закупки несостоявшейся</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bookmarkStart w:id="4" w:name="OLE_LINK7"/>
            <w:bookmarkStart w:id="5" w:name="OLE_LINK8"/>
            <w:r>
              <w:rPr>
                <w:rFonts w:eastAsia="Times New Roman" w:cs="Times New Roman" w:ascii="Times New Roman" w:hAnsi="Times New Roman"/>
                <w:bCs/>
                <w:sz w:val="20"/>
                <w:szCs w:val="20"/>
                <w:lang w:eastAsia="ru-RU"/>
              </w:rPr>
              <w:t xml:space="preserve">1. В случае если по окончании срока подачи заявок на участие в </w:t>
            </w:r>
            <w:bookmarkStart w:id="6" w:name="OLE_LINK2"/>
            <w:r>
              <w:rPr>
                <w:rFonts w:eastAsia="Times New Roman" w:cs="Times New Roman" w:ascii="Times New Roman" w:hAnsi="Times New Roman"/>
                <w:bCs/>
                <w:sz w:val="20"/>
                <w:szCs w:val="20"/>
                <w:lang w:eastAsia="ru-RU"/>
              </w:rPr>
              <w:t xml:space="preserve">закупке </w:t>
            </w:r>
            <w:bookmarkEnd w:id="6"/>
            <w:r>
              <w:rPr>
                <w:rFonts w:eastAsia="Times New Roman" w:cs="Times New Roman" w:ascii="Times New Roman" w:hAnsi="Times New Roman"/>
                <w:bCs/>
                <w:sz w:val="20"/>
                <w:szCs w:val="20"/>
                <w:lang w:eastAsia="ru-RU"/>
              </w:rPr>
              <w:t>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rPr/>
              <w:t xml:space="preserve"> </w:t>
            </w:r>
            <w:r>
              <w:rPr>
                <w:rFonts w:eastAsia="Times New Roman" w:cs="Times New Roman" w:ascii="Times New Roman" w:hAnsi="Times New Roman"/>
                <w:bCs/>
                <w:sz w:val="20"/>
                <w:szCs w:val="20"/>
                <w:lang w:eastAsia="ru-RU"/>
              </w:rPr>
              <w:t>закупке.</w:t>
            </w:r>
          </w:p>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w:t>
            </w:r>
          </w:p>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w:t>
            </w:r>
          </w:p>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w:t>
            </w:r>
          </w:p>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w:t>
            </w:r>
          </w:p>
          <w:p>
            <w:pPr>
              <w:pStyle w:val="Normal"/>
              <w:widowControl w:val="false"/>
              <w:spacing w:lineRule="auto" w:line="240" w:before="0" w:after="0"/>
              <w:ind w:firstLine="518"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bCs/>
                <w:sz w:val="20"/>
                <w:szCs w:val="20"/>
                <w:lang w:eastAsia="ru-RU"/>
              </w:rPr>
              <w:t xml:space="preserve">6. Закупка признается несостоявшейся </w:t>
            </w:r>
            <w:r>
              <w:rPr>
                <w:rFonts w:eastAsia="Times New Roman" w:cs="Times New Roman" w:ascii="Times New Roman" w:hAnsi="Times New Roman"/>
                <w:sz w:val="20"/>
                <w:szCs w:val="20"/>
                <w:lang w:eastAsia="ru-RU"/>
              </w:rPr>
              <w:t>иных случаях, предусмотренных Положением о закупке Заказчика.</w:t>
            </w:r>
            <w:bookmarkEnd w:id="4"/>
            <w:bookmarkEnd w:id="5"/>
          </w:p>
        </w:tc>
      </w:tr>
      <w:tr>
        <w:trPr>
          <w:trHeight w:val="196" w:hRule="atLeast"/>
        </w:trPr>
        <w:tc>
          <w:tcPr>
            <w:tcW w:w="1065"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27</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Отдельными файлами прилагаются:</w:t>
            </w:r>
          </w:p>
        </w:tc>
      </w:tr>
      <w:tr>
        <w:trPr>
          <w:trHeight w:val="196" w:hRule="atLeast"/>
        </w:trPr>
        <w:tc>
          <w:tcPr>
            <w:tcW w:w="1065"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 Описание предмета закупки (Техническое задание);</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Проект договора;</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Обоснование НМЦД;</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 Рекомендуемая форма заявки участника закупки.</w:t>
            </w:r>
          </w:p>
        </w:tc>
      </w:tr>
      <w:tr>
        <w:trPr>
          <w:trHeight w:val="196" w:hRule="atLeast"/>
        </w:trPr>
        <w:tc>
          <w:tcPr>
            <w:tcW w:w="1065"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28</w:t>
            </w:r>
          </w:p>
        </w:tc>
        <w:tc>
          <w:tcPr>
            <w:tcW w:w="8800"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Иные требования, определенные Положением о закупке товаров, работ, услуг Заказчика</w:t>
            </w:r>
          </w:p>
        </w:tc>
      </w:tr>
      <w:tr>
        <w:trPr>
          <w:trHeight w:val="196" w:hRule="atLeast"/>
        </w:trPr>
        <w:tc>
          <w:tcPr>
            <w:tcW w:w="1065"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8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r>
          </w:p>
        </w:tc>
      </w:tr>
    </w:tbl>
    <w:p>
      <w:pPr>
        <w:pStyle w:val="Normal"/>
        <w:widowControl w:val="false"/>
        <w:spacing w:lineRule="auto" w:line="240" w:before="0" w:after="0"/>
        <w:rPr>
          <w:rFonts w:ascii="Times New Roman" w:hAnsi="Times New Roman" w:cs="Times New Roman"/>
        </w:rPr>
      </w:pPr>
      <w:r>
        <w:rPr>
          <w:rFonts w:cs="Times New Roman" w:ascii="Times New Roman" w:hAnsi="Times New Roman"/>
        </w:rPr>
      </w:r>
      <w:bookmarkStart w:id="7" w:name="_Hlk94873296"/>
      <w:bookmarkEnd w:id="7"/>
    </w:p>
    <w:sectPr>
      <w:footerReference w:type="even" r:id="rId11"/>
      <w:footerReference w:type="default" r:id="rId12"/>
      <w:footerReference w:type="first" r:id="rId13"/>
      <w:footnotePr>
        <w:numFmt w:val="decimal"/>
      </w:footnotePr>
      <w:type w:val="nextPage"/>
      <w:pgSz w:w="11906" w:h="16838"/>
      <w:pgMar w:left="1134" w:right="907" w:gutter="0" w:header="0" w:top="1134" w:footer="720" w:bottom="777"/>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Tahoma">
    <w:charset w:val="cc"/>
    <w:family w:val="swiss"/>
    <w:pitch w:val="variable"/>
  </w:font>
  <w:font w:name="Courier New">
    <w:charset w:val="cc"/>
    <w:family w:val="roman"/>
    <w:pitch w:val="variable"/>
  </w:font>
  <w:font w:name="Consolas">
    <w:charset w:val="cc"/>
    <w:family w:val="roman"/>
    <w:pitch w:val="variable"/>
  </w:font>
  <w:font w:name="Arial Unicode MS">
    <w:charset w:val="cc"/>
    <w:family w:val="swiss"/>
    <w:pitch w:val="variable"/>
  </w:font>
  <w:font w:name="Liberation Sans">
    <w:altName w:val="Arial"/>
    <w:charset w:val="cc"/>
    <w:family w:val="swiss"/>
    <w:pitch w:val="variable"/>
  </w:font>
  <w:font w:name="Consultant">
    <w:charset w:val="cc"/>
    <w:family w:val="roman"/>
    <w:pitch w:val="variable"/>
  </w:font>
  <w:font w:name="Verdana">
    <w:charset w:val="cc"/>
    <w:family w:val="swiss"/>
    <w:pitch w:val="variable"/>
  </w:font>
  <w:font w:name="Bookman Old Style">
    <w:charset w:val="cc"/>
    <w:family w:val="roman"/>
    <w:pitch w:val="variable"/>
  </w:font>
  <w:font w:name="GaramondNarrowC">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s>
      <w:rPr/>
    </w:pPr>
    <w:r>
      <w:rPr/>
      <w:tab/>
    </w:r>
    <w:r>
      <w:rPr/>
      <w:fldChar w:fldCharType="begin"/>
    </w:r>
    <w:r>
      <w:rPr/>
      <w:instrText xml:space="preserve"> PAGE </w:instrText>
    </w:r>
    <w:r>
      <w:rPr/>
      <w:fldChar w:fldCharType="separate"/>
    </w:r>
    <w:r>
      <w:rPr/>
      <w:t>14</w:t>
    </w:r>
    <w:r>
      <w:rPr/>
      <w:fldChar w:fldCharType="end"/>
    </w:r>
  </w:p>
  <w:p>
    <w:pPr>
      <w:pStyle w:val="Footer"/>
      <w:rPr/>
    </w:pPr>
    <w:r>
      <w:rPr/>
    </w:r>
  </w:p>
  <w:p>
    <w:pPr>
      <w:pStyle w:val="Normal"/>
      <w:widowControl/>
      <w:bidi w:val="0"/>
      <w:spacing w:lineRule="auto" w:line="259" w:before="0" w:after="16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Style16"/>
        </w:rPr>
        <w:footnoteRef/>
      </w:r>
      <w:r>
        <w:rPr/>
        <w:t xml:space="preserve"> </w:t>
      </w:r>
      <w:r>
        <w:rPr/>
        <w:t>в соответствии с частями 9, 10 статьи 4 Федерального закона № 223-ФЗ</w:t>
      </w:r>
    </w:p>
  </w:footnote>
  <w:footnote w:id="3">
    <w:p>
      <w:pPr>
        <w:pStyle w:val="FootnoteText"/>
        <w:jc w:val="both"/>
        <w:rPr>
          <w:sz w:val="16"/>
          <w:szCs w:val="16"/>
        </w:rPr>
      </w:pPr>
      <w:r>
        <w:rPr>
          <w:rStyle w:val="Style16"/>
        </w:rPr>
        <w:footnoteRef/>
      </w:r>
      <w:r>
        <w:rPr>
          <w:sz w:val="16"/>
          <w:szCs w:val="16"/>
        </w:rPr>
        <w:t xml:space="preserve"> </w:t>
      </w:r>
      <w:r>
        <w:rPr>
          <w:sz w:val="16"/>
          <w:szCs w:val="16"/>
        </w:rPr>
        <w:t>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92"/>
        </w:tabs>
        <w:ind w:left="792" w:hanging="432"/>
      </w:pPr>
      <w:rPr>
        <w:b/>
        <w:i w:val="false"/>
        <w:sz w:val="28"/>
        <w:szCs w:val="28"/>
      </w:rPr>
    </w:lvl>
    <w:lvl w:ilvl="1">
      <w:start w:val="1"/>
      <w:numFmt w:val="decimal"/>
      <w:lvlText w:val="%1.%2"/>
      <w:lvlJc w:val="left"/>
      <w:pPr>
        <w:tabs>
          <w:tab w:val="num" w:pos="1836"/>
        </w:tabs>
        <w:ind w:left="1836" w:hanging="576"/>
      </w:pPr>
      <w:rPr/>
    </w:lvl>
    <w:lvl w:ilvl="2">
      <w:start w:val="1"/>
      <w:numFmt w:val="decimal"/>
      <w:lvlText w:val="%1.%2.%3"/>
      <w:lvlJc w:val="left"/>
      <w:pPr>
        <w:tabs>
          <w:tab w:val="num" w:pos="1307"/>
        </w:tabs>
        <w:ind w:left="1080" w:hanging="0"/>
      </w:pPr>
      <w:rPr>
        <w:b w:val="false"/>
        <w:sz w:val="28"/>
        <w:szCs w:val="28"/>
        <w:lang w:val="ru-RU" w:eastAsia="ru-RU"/>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2">
    <w:lvl w:ilvl="0">
      <w:start w:val="10"/>
      <w:numFmt w:val="decimal"/>
      <w:lvlText w:val="%1."/>
      <w:lvlJc w:val="left"/>
      <w:pPr>
        <w:tabs>
          <w:tab w:val="num" w:pos="540"/>
        </w:tabs>
        <w:ind w:left="540" w:hanging="360"/>
      </w:pPr>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uiPriority="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2418"/>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b935d1"/>
    <w:pPr>
      <w:widowControl w:val="false"/>
      <w:tabs>
        <w:tab w:val="clear" w:pos="708"/>
        <w:tab w:val="left" w:pos="567" w:leader="none"/>
      </w:tabs>
      <w:snapToGrid w:val="false"/>
      <w:spacing w:lineRule="auto" w:line="240" w:before="120" w:after="120"/>
      <w:ind w:hanging="567" w:left="567"/>
      <w:jc w:val="both"/>
      <w:outlineLvl w:val="0"/>
    </w:pPr>
    <w:rPr>
      <w:rFonts w:ascii="Times New Roman" w:hAnsi="Times New Roman" w:eastAsia="Times New Roman" w:cs="Times New Roman"/>
      <w:b/>
      <w:kern w:val="2"/>
      <w:sz w:val="24"/>
      <w:szCs w:val="20"/>
      <w:lang w:eastAsia="ru-RU"/>
    </w:rPr>
  </w:style>
  <w:style w:type="paragraph" w:styleId="Heading2">
    <w:name w:val="heading 2"/>
    <w:basedOn w:val="Normal"/>
    <w:next w:val="Normal"/>
    <w:link w:val="2"/>
    <w:uiPriority w:val="9"/>
    <w:qFormat/>
    <w:rsid w:val="00b935d1"/>
    <w:pPr>
      <w:keepNext w:val="true"/>
      <w:spacing w:lineRule="auto" w:line="240" w:before="0" w:after="0"/>
      <w:jc w:val="both"/>
      <w:outlineLvl w:val="1"/>
    </w:pPr>
    <w:rPr>
      <w:rFonts w:ascii="Times New Roman" w:hAnsi="Times New Roman" w:eastAsia="Times New Roman" w:cs="Times New Roman"/>
      <w:b/>
      <w:sz w:val="28"/>
      <w:szCs w:val="20"/>
      <w:lang w:eastAsia="ru-RU"/>
    </w:rPr>
  </w:style>
  <w:style w:type="paragraph" w:styleId="Heading3">
    <w:name w:val="heading 3"/>
    <w:basedOn w:val="Normal"/>
    <w:next w:val="Normal"/>
    <w:link w:val="3"/>
    <w:qFormat/>
    <w:rsid w:val="00b935d1"/>
    <w:pPr>
      <w:keepNext w:val="true"/>
      <w:spacing w:lineRule="auto" w:line="240" w:before="240" w:after="60"/>
      <w:outlineLvl w:val="2"/>
    </w:pPr>
    <w:rPr>
      <w:rFonts w:ascii="Arial" w:hAnsi="Arial" w:eastAsia="Times New Roman" w:cs="Times New Roman"/>
      <w:b/>
      <w:bCs/>
      <w:sz w:val="26"/>
      <w:szCs w:val="26"/>
    </w:rPr>
  </w:style>
  <w:style w:type="paragraph" w:styleId="Heading4">
    <w:name w:val="heading 4"/>
    <w:basedOn w:val="Heading3"/>
    <w:next w:val="Normal"/>
    <w:link w:val="4"/>
    <w:qFormat/>
    <w:rsid w:val="00b935d1"/>
    <w:pPr>
      <w:keepNext w:val="false"/>
      <w:widowControl w:val="false"/>
      <w:spacing w:before="0" w:after="0"/>
      <w:jc w:val="both"/>
      <w:outlineLvl w:val="3"/>
    </w:pPr>
    <w:rPr>
      <w:b w:val="false"/>
      <w:bCs w:val="false"/>
      <w:sz w:val="24"/>
      <w:szCs w:val="24"/>
    </w:rPr>
  </w:style>
  <w:style w:type="paragraph" w:styleId="Heading5">
    <w:name w:val="heading 5"/>
    <w:basedOn w:val="Normal"/>
    <w:next w:val="Normal"/>
    <w:link w:val="5"/>
    <w:uiPriority w:val="9"/>
    <w:semiHidden/>
    <w:unhideWhenUsed/>
    <w:qFormat/>
    <w:rsid w:val="00b935d1"/>
    <w:pPr>
      <w:keepNext w:val="true"/>
      <w:keepLines/>
      <w:spacing w:lineRule="auto" w:line="276" w:before="200" w:after="0"/>
      <w:outlineLvl w:val="4"/>
    </w:pPr>
    <w:rPr>
      <w:rFonts w:ascii="Cambria" w:hAnsi="Cambria" w:eastAsia="Times New Roman" w:cs="Times New Roman"/>
      <w:color w:val="243F60"/>
    </w:rPr>
  </w:style>
  <w:style w:type="paragraph" w:styleId="Heading6">
    <w:name w:val="heading 6"/>
    <w:basedOn w:val="Normal"/>
    <w:next w:val="Normal"/>
    <w:link w:val="6"/>
    <w:qFormat/>
    <w:rsid w:val="00b935d1"/>
    <w:pPr>
      <w:spacing w:lineRule="auto" w:line="240" w:before="240" w:after="60"/>
      <w:outlineLvl w:val="5"/>
    </w:pPr>
    <w:rPr>
      <w:rFonts w:ascii="Times New Roman" w:hAnsi="Times New Roman" w:eastAsia="Times New Roman" w:cs="Times New Roman"/>
      <w:b/>
      <w:bCs/>
    </w:rPr>
  </w:style>
  <w:style w:type="paragraph" w:styleId="Heading7">
    <w:name w:val="heading 7"/>
    <w:basedOn w:val="Normal"/>
    <w:next w:val="Normal"/>
    <w:link w:val="7"/>
    <w:qFormat/>
    <w:rsid w:val="00b935d1"/>
    <w:pPr>
      <w:spacing w:lineRule="auto" w:line="240" w:before="240" w:after="60"/>
      <w:outlineLvl w:val="6"/>
    </w:pPr>
    <w:rPr>
      <w:rFonts w:ascii="Times New Roman" w:hAnsi="Times New Roman" w:eastAsia="Times New Roman" w:cs="Times New Roman"/>
      <w:sz w:val="24"/>
      <w:szCs w:val="24"/>
    </w:rPr>
  </w:style>
  <w:style w:type="paragraph" w:styleId="Heading8">
    <w:name w:val="heading 8"/>
    <w:basedOn w:val="Normal"/>
    <w:next w:val="Normal"/>
    <w:link w:val="8"/>
    <w:qFormat/>
    <w:rsid w:val="00b935d1"/>
    <w:pPr>
      <w:spacing w:lineRule="auto" w:line="240" w:before="240" w:after="60"/>
      <w:outlineLvl w:val="7"/>
    </w:pPr>
    <w:rPr>
      <w:rFonts w:ascii="Times New Roman" w:hAnsi="Times New Roman" w:eastAsia="Times New Roman" w:cs="Times New Roman"/>
      <w:i/>
      <w:iCs/>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b935d1"/>
    <w:rPr>
      <w:rFonts w:ascii="Times New Roman" w:hAnsi="Times New Roman" w:eastAsia="Times New Roman" w:cs="Times New Roman"/>
      <w:b/>
      <w:kern w:val="2"/>
      <w:sz w:val="24"/>
      <w:szCs w:val="20"/>
      <w:lang w:eastAsia="ru-RU"/>
    </w:rPr>
  </w:style>
  <w:style w:type="character" w:styleId="2" w:customStyle="1">
    <w:name w:val="Заголовок 2 Знак"/>
    <w:basedOn w:val="DefaultParagraphFont"/>
    <w:uiPriority w:val="9"/>
    <w:qFormat/>
    <w:rsid w:val="00b935d1"/>
    <w:rPr>
      <w:rFonts w:ascii="Times New Roman" w:hAnsi="Times New Roman" w:eastAsia="Times New Roman" w:cs="Times New Roman"/>
      <w:b/>
      <w:sz w:val="28"/>
      <w:szCs w:val="20"/>
      <w:lang w:eastAsia="ru-RU"/>
    </w:rPr>
  </w:style>
  <w:style w:type="character" w:styleId="3" w:customStyle="1">
    <w:name w:val="Заголовок 3 Знак"/>
    <w:basedOn w:val="DefaultParagraphFont"/>
    <w:qFormat/>
    <w:rsid w:val="00b935d1"/>
    <w:rPr>
      <w:rFonts w:ascii="Arial" w:hAnsi="Arial" w:eastAsia="Times New Roman" w:cs="Times New Roman"/>
      <w:b/>
      <w:bCs/>
      <w:sz w:val="26"/>
      <w:szCs w:val="26"/>
    </w:rPr>
  </w:style>
  <w:style w:type="character" w:styleId="4" w:customStyle="1">
    <w:name w:val="Заголовок 4 Знак"/>
    <w:basedOn w:val="DefaultParagraphFont"/>
    <w:qFormat/>
    <w:rsid w:val="00b935d1"/>
    <w:rPr>
      <w:rFonts w:ascii="Arial" w:hAnsi="Arial" w:eastAsia="Times New Roman" w:cs="Times New Roman"/>
      <w:sz w:val="24"/>
      <w:szCs w:val="24"/>
    </w:rPr>
  </w:style>
  <w:style w:type="character" w:styleId="5" w:customStyle="1">
    <w:name w:val="Заголовок 5 Знак"/>
    <w:basedOn w:val="DefaultParagraphFont"/>
    <w:uiPriority w:val="9"/>
    <w:semiHidden/>
    <w:qFormat/>
    <w:rsid w:val="00b935d1"/>
    <w:rPr>
      <w:rFonts w:ascii="Cambria" w:hAnsi="Cambria" w:eastAsia="Times New Roman" w:cs="Times New Roman"/>
      <w:color w:val="243F60"/>
    </w:rPr>
  </w:style>
  <w:style w:type="character" w:styleId="6" w:customStyle="1">
    <w:name w:val="Заголовок 6 Знак"/>
    <w:basedOn w:val="DefaultParagraphFont"/>
    <w:qFormat/>
    <w:rsid w:val="00b935d1"/>
    <w:rPr>
      <w:rFonts w:ascii="Times New Roman" w:hAnsi="Times New Roman" w:eastAsia="Times New Roman" w:cs="Times New Roman"/>
      <w:b/>
      <w:bCs/>
    </w:rPr>
  </w:style>
  <w:style w:type="character" w:styleId="7" w:customStyle="1">
    <w:name w:val="Заголовок 7 Знак"/>
    <w:basedOn w:val="DefaultParagraphFont"/>
    <w:qFormat/>
    <w:rsid w:val="00b935d1"/>
    <w:rPr>
      <w:rFonts w:ascii="Times New Roman" w:hAnsi="Times New Roman" w:eastAsia="Times New Roman" w:cs="Times New Roman"/>
      <w:sz w:val="24"/>
      <w:szCs w:val="24"/>
    </w:rPr>
  </w:style>
  <w:style w:type="character" w:styleId="8" w:customStyle="1">
    <w:name w:val="Заголовок 8 Знак"/>
    <w:basedOn w:val="DefaultParagraphFont"/>
    <w:qFormat/>
    <w:rsid w:val="00b935d1"/>
    <w:rPr>
      <w:rFonts w:ascii="Times New Roman" w:hAnsi="Times New Roman" w:eastAsia="Times New Roman" w:cs="Times New Roman"/>
      <w:i/>
      <w:iCs/>
      <w:sz w:val="24"/>
      <w:szCs w:val="24"/>
    </w:rPr>
  </w:style>
  <w:style w:type="character" w:styleId="Hyperlink">
    <w:name w:val="Hyperlink"/>
    <w:uiPriority w:val="99"/>
    <w:unhideWhenUsed/>
    <w:rsid w:val="00b935d1"/>
    <w:rPr>
      <w:color w:val="0000FF"/>
      <w:u w:val="single"/>
    </w:rPr>
  </w:style>
  <w:style w:type="character" w:styleId="apple-converted-space" w:customStyle="1">
    <w:name w:val="apple-converted-space"/>
    <w:basedOn w:val="DefaultParagraphFont"/>
    <w:qFormat/>
    <w:rsid w:val="00b935d1"/>
    <w:rPr/>
  </w:style>
  <w:style w:type="character" w:styleId="Style6" w:customStyle="1">
    <w:name w:val="Верхний колонтитул Знак"/>
    <w:basedOn w:val="DefaultParagraphFont"/>
    <w:uiPriority w:val="99"/>
    <w:qFormat/>
    <w:rsid w:val="00b935d1"/>
    <w:rPr>
      <w:rFonts w:ascii="Calibri" w:hAnsi="Calibri" w:eastAsia="Calibri" w:cs="Times New Roman"/>
    </w:rPr>
  </w:style>
  <w:style w:type="character" w:styleId="Style7" w:customStyle="1">
    <w:name w:val="Нижний колонтитул Знак"/>
    <w:basedOn w:val="DefaultParagraphFont"/>
    <w:uiPriority w:val="99"/>
    <w:qFormat/>
    <w:rsid w:val="00b935d1"/>
    <w:rPr>
      <w:rFonts w:ascii="Calibri" w:hAnsi="Calibri" w:eastAsia="Calibri" w:cs="Times New Roman"/>
    </w:rPr>
  </w:style>
  <w:style w:type="character" w:styleId="Style8" w:customStyle="1">
    <w:name w:val="Без интервала Знак"/>
    <w:link w:val="NoSpacing"/>
    <w:uiPriority w:val="1"/>
    <w:qFormat/>
    <w:rsid w:val="00b935d1"/>
    <w:rPr>
      <w:rFonts w:ascii="Calibri" w:hAnsi="Calibri" w:eastAsia="Times New Roman" w:cs="Times New Roman"/>
    </w:rPr>
  </w:style>
  <w:style w:type="character" w:styleId="Style9" w:customStyle="1">
    <w:name w:val="Текст выноски Знак"/>
    <w:basedOn w:val="DefaultParagraphFont"/>
    <w:link w:val="BalloonText"/>
    <w:uiPriority w:val="99"/>
    <w:qFormat/>
    <w:rsid w:val="00b935d1"/>
    <w:rPr>
      <w:rFonts w:ascii="Tahoma" w:hAnsi="Tahoma" w:eastAsia="Calibri" w:cs="Times New Roman"/>
      <w:sz w:val="16"/>
      <w:szCs w:val="16"/>
      <w:lang w:val="x-none" w:eastAsia="x-none"/>
    </w:rPr>
  </w:style>
  <w:style w:type="character" w:styleId="21" w:customStyle="1">
    <w:name w:val="Основной текст 2 Знак"/>
    <w:basedOn w:val="DefaultParagraphFont"/>
    <w:link w:val="BodyText2"/>
    <w:qFormat/>
    <w:rsid w:val="00b935d1"/>
    <w:rPr>
      <w:rFonts w:ascii="Times New Roman" w:hAnsi="Times New Roman" w:eastAsia="Times New Roman" w:cs="Times New Roman"/>
      <w:sz w:val="24"/>
      <w:szCs w:val="20"/>
      <w:lang w:val="x-none" w:eastAsia="x-none"/>
    </w:rPr>
  </w:style>
  <w:style w:type="character" w:styleId="Style10" w:customStyle="1">
    <w:name w:val="Основной текст с отступом Знак"/>
    <w:basedOn w:val="DefaultParagraphFont"/>
    <w:qFormat/>
    <w:rsid w:val="00b935d1"/>
    <w:rPr>
      <w:rFonts w:ascii="Times New Roman" w:hAnsi="Times New Roman" w:eastAsia="Times New Roman" w:cs="Times New Roman"/>
      <w:sz w:val="20"/>
      <w:szCs w:val="20"/>
      <w:lang w:val="x-none" w:eastAsia="x-none"/>
    </w:rPr>
  </w:style>
  <w:style w:type="character" w:styleId="ConsNormal" w:customStyle="1">
    <w:name w:val="ConsNormal Знак"/>
    <w:link w:val="ConsNormal1"/>
    <w:qFormat/>
    <w:rsid w:val="00b935d1"/>
    <w:rPr>
      <w:rFonts w:ascii="Arial" w:hAnsi="Arial" w:eastAsia="Times New Roman" w:cs="Arial"/>
      <w:sz w:val="20"/>
      <w:szCs w:val="20"/>
      <w:lang w:eastAsia="ru-RU"/>
    </w:rPr>
  </w:style>
  <w:style w:type="character" w:styleId="ConsPlusNormal" w:customStyle="1">
    <w:name w:val="ConsPlusNormal Знак"/>
    <w:link w:val="ConsPlusNormal1"/>
    <w:uiPriority w:val="99"/>
    <w:qFormat/>
    <w:rsid w:val="00b935d1"/>
    <w:rPr>
      <w:rFonts w:ascii="Arial" w:hAnsi="Arial" w:eastAsia="Times New Roman" w:cs="Arial"/>
      <w:sz w:val="20"/>
      <w:szCs w:val="20"/>
      <w:lang w:eastAsia="ru-RU"/>
    </w:rPr>
  </w:style>
  <w:style w:type="character" w:styleId="22" w:customStyle="1">
    <w:name w:val="Основной текст с отступом 2 Знак"/>
    <w:basedOn w:val="DefaultParagraphFont"/>
    <w:link w:val="BodyTextIndent2"/>
    <w:qFormat/>
    <w:rsid w:val="00b935d1"/>
    <w:rPr>
      <w:rFonts w:ascii="Calibri" w:hAnsi="Calibri" w:eastAsia="Calibri" w:cs="Times New Roman"/>
      <w:lang w:val="x-none"/>
    </w:rPr>
  </w:style>
  <w:style w:type="character" w:styleId="Style11" w:customStyle="1">
    <w:name w:val="Обычный (веб) Знак"/>
    <w:link w:val="Style28"/>
    <w:qFormat/>
    <w:locked/>
    <w:rsid w:val="00b935d1"/>
    <w:rPr>
      <w:rFonts w:ascii="Times New Roman" w:hAnsi="Times New Roman" w:eastAsia="Times New Roman"/>
      <w:sz w:val="24"/>
      <w:szCs w:val="24"/>
      <w:lang w:val="x-none"/>
    </w:rPr>
  </w:style>
  <w:style w:type="character" w:styleId="11" w:customStyle="1">
    <w:name w:val="Неразрешенное упоминание1"/>
    <w:uiPriority w:val="99"/>
    <w:semiHidden/>
    <w:unhideWhenUsed/>
    <w:qFormat/>
    <w:rsid w:val="00b935d1"/>
    <w:rPr>
      <w:color w:val="605E5C"/>
      <w:shd w:fill="E1DFDD" w:val="clear"/>
    </w:rPr>
  </w:style>
  <w:style w:type="character" w:styleId="31" w:customStyle="1">
    <w:name w:val="Основной текст 3 Знак"/>
    <w:basedOn w:val="DefaultParagraphFont"/>
    <w:link w:val="BodyText3"/>
    <w:qFormat/>
    <w:rsid w:val="00b935d1"/>
    <w:rPr>
      <w:rFonts w:ascii="Times New Roman" w:hAnsi="Times New Roman" w:eastAsia="Times New Roman" w:cs="Times New Roman"/>
      <w:iCs/>
      <w:color w:val="000000"/>
      <w:sz w:val="24"/>
      <w:szCs w:val="20"/>
      <w:lang w:eastAsia="ru-RU"/>
    </w:rPr>
  </w:style>
  <w:style w:type="character" w:styleId="32" w:customStyle="1">
    <w:name w:val="Основной текст с отступом 3 Знак"/>
    <w:basedOn w:val="DefaultParagraphFont"/>
    <w:link w:val="BodyTextIndent3"/>
    <w:qFormat/>
    <w:rsid w:val="00b935d1"/>
    <w:rPr>
      <w:rFonts w:ascii="Times New Roman" w:hAnsi="Times New Roman" w:eastAsia="Times New Roman" w:cs="Times New Roman"/>
      <w:sz w:val="16"/>
      <w:szCs w:val="16"/>
      <w:lang w:eastAsia="ru-RU"/>
    </w:rPr>
  </w:style>
  <w:style w:type="character" w:styleId="33" w:customStyle="1">
    <w:name w:val="Стиль3 Знак"/>
    <w:link w:val="35"/>
    <w:qFormat/>
    <w:locked/>
    <w:rsid w:val="00b935d1"/>
    <w:rPr>
      <w:sz w:val="24"/>
    </w:rPr>
  </w:style>
  <w:style w:type="character" w:styleId="grame" w:customStyle="1">
    <w:name w:val="grame"/>
    <w:qFormat/>
    <w:rsid w:val="00b935d1"/>
    <w:rPr/>
  </w:style>
  <w:style w:type="character" w:styleId="Style12" w:customStyle="1">
    <w:name w:val="Основной текст Знак"/>
    <w:basedOn w:val="DefaultParagraphFont"/>
    <w:qFormat/>
    <w:rsid w:val="00b935d1"/>
    <w:rPr>
      <w:rFonts w:ascii="Times New Roman" w:hAnsi="Times New Roman" w:eastAsia="Times New Roman" w:cs="Times New Roman"/>
      <w:sz w:val="20"/>
      <w:szCs w:val="20"/>
      <w:lang w:eastAsia="ru-RU"/>
    </w:rPr>
  </w:style>
  <w:style w:type="character" w:styleId="HTML" w:customStyle="1">
    <w:name w:val="Стандартный HTML Знак"/>
    <w:basedOn w:val="DefaultParagraphFont"/>
    <w:link w:val="HTMLPreformatted"/>
    <w:qFormat/>
    <w:rsid w:val="00b935d1"/>
    <w:rPr>
      <w:rFonts w:ascii="Courier New" w:hAnsi="Courier New" w:eastAsia="Courier New" w:cs="Times New Roman"/>
      <w:sz w:val="20"/>
      <w:szCs w:val="20"/>
    </w:rPr>
  </w:style>
  <w:style w:type="character" w:styleId="Style13" w:customStyle="1">
    <w:name w:val="Текст сноски Знак"/>
    <w:basedOn w:val="DefaultParagraphFont"/>
    <w:uiPriority w:val="99"/>
    <w:qFormat/>
    <w:rsid w:val="00b935d1"/>
    <w:rPr>
      <w:rFonts w:ascii="Times New Roman" w:hAnsi="Times New Roman" w:eastAsia="Times New Roman" w:cs="Times New Roman"/>
      <w:sz w:val="20"/>
      <w:szCs w:val="20"/>
      <w:lang w:eastAsia="ru-RU"/>
    </w:rPr>
  </w:style>
  <w:style w:type="character" w:styleId="Style14" w:customStyle="1">
    <w:name w:val="Текст примечания Знак"/>
    <w:qFormat/>
    <w:locked/>
    <w:rsid w:val="00b935d1"/>
    <w:rPr/>
  </w:style>
  <w:style w:type="character" w:styleId="12" w:customStyle="1">
    <w:name w:val="Текст примечания Знак1"/>
    <w:basedOn w:val="DefaultParagraphFont"/>
    <w:uiPriority w:val="99"/>
    <w:qFormat/>
    <w:rsid w:val="00b935d1"/>
    <w:rPr>
      <w:sz w:val="20"/>
      <w:szCs w:val="20"/>
    </w:rPr>
  </w:style>
  <w:style w:type="character" w:styleId="Style15" w:customStyle="1">
    <w:name w:val="Тема примечания Знак"/>
    <w:link w:val="annotationsubject"/>
    <w:qFormat/>
    <w:locked/>
    <w:rsid w:val="00b935d1"/>
    <w:rPr>
      <w:b/>
      <w:bCs/>
    </w:rPr>
  </w:style>
  <w:style w:type="character" w:styleId="13" w:customStyle="1">
    <w:name w:val="Тема примечания Знак1"/>
    <w:basedOn w:val="12"/>
    <w:uiPriority w:val="99"/>
    <w:qFormat/>
    <w:rsid w:val="00b935d1"/>
    <w:rPr>
      <w:b/>
      <w:bCs/>
      <w:sz w:val="20"/>
      <w:szCs w:val="20"/>
    </w:rPr>
  </w:style>
  <w:style w:type="character" w:styleId="user">
    <w:name w:val="Символ сноски (user)"/>
    <w:qFormat/>
    <w:rsid w:val="00b935d1"/>
    <w:rPr>
      <w:vertAlign w:val="superscript"/>
    </w:rPr>
  </w:style>
  <w:style w:type="character" w:styleId="Style16">
    <w:name w:val="Символ сноски"/>
    <w:qFormat/>
    <w:rPr>
      <w:vertAlign w:val="superscript"/>
    </w:rPr>
  </w:style>
  <w:style w:type="character" w:styleId="FootnoteReference">
    <w:name w:val="footnote reference"/>
    <w:rPr>
      <w:vertAlign w:val="superscript"/>
    </w:rPr>
  </w:style>
  <w:style w:type="character" w:styleId="CommentReference">
    <w:name w:val="annotation reference"/>
    <w:qFormat/>
    <w:rsid w:val="00b935d1"/>
    <w:rPr>
      <w:sz w:val="16"/>
      <w:szCs w:val="16"/>
    </w:rPr>
  </w:style>
  <w:style w:type="character" w:styleId="WW-WW8Num4z0" w:customStyle="1">
    <w:name w:val="WW-WW8Num4z0"/>
    <w:qFormat/>
    <w:rsid w:val="00b935d1"/>
    <w:rPr>
      <w:rFonts w:ascii="Times New Roman" w:hAnsi="Times New Roman" w:eastAsia="Times New Roman" w:cs="Times New Roman"/>
    </w:rPr>
  </w:style>
  <w:style w:type="character" w:styleId="PageNumber">
    <w:name w:val="page number"/>
    <w:rsid w:val="00b935d1"/>
    <w:rPr/>
  </w:style>
  <w:style w:type="character" w:styleId="FontStyle15" w:customStyle="1">
    <w:name w:val="Font Style15"/>
    <w:qFormat/>
    <w:rsid w:val="00b935d1"/>
    <w:rPr>
      <w:rFonts w:ascii="Times New Roman" w:hAnsi="Times New Roman" w:cs="Times New Roman"/>
      <w:sz w:val="22"/>
      <w:szCs w:val="22"/>
    </w:rPr>
  </w:style>
  <w:style w:type="character" w:styleId="311" w:customStyle="1">
    <w:name w:val="Основной текст 3 Знак1"/>
    <w:qFormat/>
    <w:rsid w:val="00b935d1"/>
    <w:rPr>
      <w:rFonts w:ascii="Times New Roman" w:hAnsi="Times New Roman" w:eastAsia="Times New Roman" w:cs="Times New Roman"/>
      <w:sz w:val="16"/>
      <w:szCs w:val="16"/>
      <w:lang w:eastAsia="ru-RU"/>
    </w:rPr>
  </w:style>
  <w:style w:type="character" w:styleId="user1">
    <w:name w:val="Символ концевой сноски (user)"/>
    <w:uiPriority w:val="99"/>
    <w:unhideWhenUsed/>
    <w:qFormat/>
    <w:rsid w:val="00b935d1"/>
    <w:rPr>
      <w:vertAlign w:val="superscript"/>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Style18" w:customStyle="1">
    <w:name w:val="Основной текст_"/>
    <w:link w:val="114"/>
    <w:qFormat/>
    <w:rsid w:val="00b935d1"/>
    <w:rPr>
      <w:sz w:val="25"/>
      <w:szCs w:val="25"/>
      <w:shd w:fill="FFFFFF" w:val="clear"/>
    </w:rPr>
  </w:style>
  <w:style w:type="character" w:styleId="115pt" w:customStyle="1">
    <w:name w:val="Основной текст + 11;5 pt"/>
    <w:qFormat/>
    <w:rsid w:val="00b935d1"/>
    <w:rPr>
      <w:color w:val="000000"/>
      <w:spacing w:val="0"/>
      <w:w w:val="100"/>
      <w:sz w:val="23"/>
      <w:szCs w:val="23"/>
      <w:shd w:fill="FFFFFF" w:val="clear"/>
      <w:lang w:val="ru-RU"/>
    </w:rPr>
  </w:style>
  <w:style w:type="character" w:styleId="23" w:customStyle="1">
    <w:name w:val="Основной текст (2)_"/>
    <w:link w:val="214"/>
    <w:qFormat/>
    <w:rsid w:val="00b935d1"/>
    <w:rPr>
      <w:b/>
      <w:bCs/>
      <w:sz w:val="25"/>
      <w:szCs w:val="25"/>
      <w:shd w:fill="FFFFFF" w:val="clear"/>
    </w:rPr>
  </w:style>
  <w:style w:type="character" w:styleId="Style19" w:customStyle="1">
    <w:name w:val="Основной текст + Курсив"/>
    <w:qFormat/>
    <w:rsid w:val="00b935d1"/>
    <w:rPr>
      <w:i/>
      <w:iCs/>
      <w:color w:val="000000"/>
      <w:spacing w:val="0"/>
      <w:w w:val="100"/>
      <w:sz w:val="25"/>
      <w:szCs w:val="25"/>
      <w:shd w:fill="FFFFFF" w:val="clear"/>
      <w:lang w:val="ru-RU"/>
    </w:rPr>
  </w:style>
  <w:style w:type="character" w:styleId="FollowedHyperlink">
    <w:name w:val="FollowedHyperlink"/>
    <w:uiPriority w:val="99"/>
    <w:unhideWhenUsed/>
    <w:rsid w:val="00b935d1"/>
    <w:rPr>
      <w:color w:val="800080"/>
      <w:u w:val="single"/>
    </w:rPr>
  </w:style>
  <w:style w:type="character" w:styleId="Style20" w:customStyle="1">
    <w:name w:val="Текст Знак"/>
    <w:link w:val="PlainText"/>
    <w:qFormat/>
    <w:locked/>
    <w:rsid w:val="00b935d1"/>
    <w:rPr>
      <w:rFonts w:ascii="Courier New" w:hAnsi="Courier New" w:cs="Courier New"/>
    </w:rPr>
  </w:style>
  <w:style w:type="character" w:styleId="14" w:customStyle="1">
    <w:name w:val="Текст Знак1"/>
    <w:basedOn w:val="DefaultParagraphFont"/>
    <w:qFormat/>
    <w:rsid w:val="00b935d1"/>
    <w:rPr>
      <w:rFonts w:ascii="Consolas" w:hAnsi="Consolas"/>
      <w:sz w:val="21"/>
      <w:szCs w:val="21"/>
    </w:rPr>
  </w:style>
  <w:style w:type="character" w:styleId="f" w:customStyle="1">
    <w:name w:val="f"/>
    <w:qFormat/>
    <w:rsid w:val="00b935d1"/>
    <w:rPr/>
  </w:style>
  <w:style w:type="character" w:styleId="10" w:customStyle="1">
    <w:name w:val="Основной текст (10)_"/>
    <w:link w:val="101"/>
    <w:qFormat/>
    <w:rsid w:val="00b935d1"/>
    <w:rPr>
      <w:sz w:val="23"/>
      <w:szCs w:val="23"/>
      <w:shd w:fill="FFFFFF" w:val="clear"/>
    </w:rPr>
  </w:style>
  <w:style w:type="character" w:styleId="Strong">
    <w:name w:val="Strong"/>
    <w:uiPriority w:val="22"/>
    <w:qFormat/>
    <w:rsid w:val="00b935d1"/>
    <w:rPr>
      <w:b/>
      <w:bCs/>
    </w:rPr>
  </w:style>
  <w:style w:type="character" w:styleId="95pt" w:customStyle="1">
    <w:name w:val="Основной текст + 9;5 pt;Не полужирный"/>
    <w:qFormat/>
    <w:rsid w:val="00b935d1"/>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shd w:fill="FFFFFF" w:val="clear"/>
      <w:lang w:val="ru-RU"/>
    </w:rPr>
  </w:style>
  <w:style w:type="character" w:styleId="9" w:customStyle="1">
    <w:name w:val="Основной текст + 9"/>
    <w:qFormat/>
    <w:rsid w:val="00b935d1"/>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effect w:val="none"/>
      <w:lang w:val="ru-RU"/>
    </w:rPr>
  </w:style>
  <w:style w:type="character" w:styleId="15" w:customStyle="1">
    <w:name w:val="Основной текст Знак1"/>
    <w:uiPriority w:val="99"/>
    <w:semiHidden/>
    <w:qFormat/>
    <w:rsid w:val="00b935d1"/>
    <w:rPr>
      <w:rFonts w:ascii="Times New Roman" w:hAnsi="Times New Roman" w:eastAsia="Times New Roman" w:cs="Times New Roman"/>
      <w:sz w:val="24"/>
      <w:szCs w:val="24"/>
      <w:lang w:eastAsia="ru-RU"/>
    </w:rPr>
  </w:style>
  <w:style w:type="character" w:styleId="16" w:customStyle="1">
    <w:name w:val="Просмотренная гиперссылка1"/>
    <w:uiPriority w:val="99"/>
    <w:unhideWhenUsed/>
    <w:qFormat/>
    <w:rsid w:val="00b935d1"/>
    <w:rPr>
      <w:color w:val="800080"/>
      <w:u w:val="single"/>
    </w:rPr>
  </w:style>
  <w:style w:type="character" w:styleId="FontStyle12" w:customStyle="1">
    <w:name w:val="Font Style12"/>
    <w:uiPriority w:val="99"/>
    <w:qFormat/>
    <w:rsid w:val="00b935d1"/>
    <w:rPr>
      <w:rFonts w:ascii="Times New Roman" w:hAnsi="Times New Roman" w:cs="Times New Roman"/>
      <w:sz w:val="26"/>
      <w:szCs w:val="26"/>
    </w:rPr>
  </w:style>
  <w:style w:type="character" w:styleId="apple-style-span" w:customStyle="1">
    <w:name w:val="apple-style-span"/>
    <w:qFormat/>
    <w:rsid w:val="00b935d1"/>
    <w:rPr/>
  </w:style>
  <w:style w:type="character" w:styleId="17" w:customStyle="1">
    <w:name w:val="Текст выноски Знак1"/>
    <w:uiPriority w:val="99"/>
    <w:semiHidden/>
    <w:qFormat/>
    <w:rsid w:val="00b935d1"/>
    <w:rPr>
      <w:rFonts w:ascii="Tahoma" w:hAnsi="Tahoma" w:cs="Tahoma"/>
      <w:color w:val="000000"/>
      <w:sz w:val="16"/>
      <w:szCs w:val="16"/>
      <w:lang w:eastAsia="ru-RU"/>
    </w:rPr>
  </w:style>
  <w:style w:type="character" w:styleId="34" w:customStyle="1">
    <w:name w:val="Основной текст (3)_"/>
    <w:link w:val="36"/>
    <w:qFormat/>
    <w:rsid w:val="00b935d1"/>
    <w:rPr>
      <w:sz w:val="26"/>
      <w:szCs w:val="26"/>
      <w:shd w:fill="FFFFFF" w:val="clear"/>
    </w:rPr>
  </w:style>
  <w:style w:type="character" w:styleId="24" w:customStyle="1">
    <w:name w:val="Основной текст (2) + Не полужирный"/>
    <w:qFormat/>
    <w:rsid w:val="00b935d1"/>
    <w:rPr>
      <w:b/>
      <w:bCs/>
      <w:sz w:val="26"/>
      <w:szCs w:val="26"/>
      <w:shd w:fill="FFFFFF" w:val="clear"/>
      <w:lang w:bidi="ar-SA"/>
    </w:rPr>
  </w:style>
  <w:style w:type="character" w:styleId="Style21" w:customStyle="1">
    <w:name w:val="Цветовое выделение"/>
    <w:uiPriority w:val="99"/>
    <w:qFormat/>
    <w:rsid w:val="00b935d1"/>
    <w:rPr>
      <w:b/>
      <w:color w:val="000080"/>
    </w:rPr>
  </w:style>
  <w:style w:type="character" w:styleId="ArialUnicodeMS9pt" w:customStyle="1">
    <w:name w:val="Основной текст + Arial Unicode MS;9 pt"/>
    <w:qFormat/>
    <w:rsid w:val="00b935d1"/>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sz w:val="18"/>
      <w:szCs w:val="18"/>
      <w:u w:val="none"/>
      <w:lang w:val="ru-RU"/>
    </w:rPr>
  </w:style>
  <w:style w:type="character" w:styleId="27" w:customStyle="1">
    <w:name w:val="Основной текст27"/>
    <w:qFormat/>
    <w:rsid w:val="00b935d1"/>
    <w:rPr>
      <w:rFonts w:ascii="Times New Roman" w:hAnsi="Times New Roman" w:cs="Times New Roman"/>
      <w:spacing w:val="0"/>
      <w:sz w:val="23"/>
      <w:szCs w:val="23"/>
      <w:shd w:fill="FFFFFF" w:val="clear"/>
    </w:rPr>
  </w:style>
  <w:style w:type="character" w:styleId="Emphasis">
    <w:name w:val="Emphasis"/>
    <w:qFormat/>
    <w:rsid w:val="00b935d1"/>
    <w:rPr>
      <w:rFonts w:cs="Times New Roman"/>
      <w:i/>
      <w:iCs/>
    </w:rPr>
  </w:style>
  <w:style w:type="character" w:styleId="LineNumber">
    <w:name w:val="line number"/>
    <w:semiHidden/>
    <w:rsid w:val="00b935d1"/>
    <w:rPr/>
  </w:style>
  <w:style w:type="character" w:styleId="18" w:customStyle="1">
    <w:name w:val="Выделение1"/>
    <w:qFormat/>
    <w:rsid w:val="00b935d1"/>
    <w:rPr>
      <w:i/>
      <w:sz w:val="24"/>
    </w:rPr>
  </w:style>
  <w:style w:type="character" w:styleId="25" w:customStyle="1">
    <w:name w:val="Основной шрифт абзаца2"/>
    <w:qFormat/>
    <w:rsid w:val="00b935d1"/>
    <w:rPr>
      <w:sz w:val="24"/>
    </w:rPr>
  </w:style>
  <w:style w:type="character" w:styleId="26" w:customStyle="1">
    <w:name w:val="Выделение2"/>
    <w:qFormat/>
    <w:rsid w:val="00b935d1"/>
    <w:rPr>
      <w:i/>
      <w:sz w:val="24"/>
    </w:rPr>
  </w:style>
  <w:style w:type="character" w:styleId="Style22" w:customStyle="1">
    <w:name w:val="Подзаголовок Знак"/>
    <w:basedOn w:val="DefaultParagraphFont"/>
    <w:uiPriority w:val="11"/>
    <w:qFormat/>
    <w:rsid w:val="00b935d1"/>
    <w:rPr>
      <w:rFonts w:ascii="Cambria" w:hAnsi="Cambria" w:eastAsia="Times New Roman" w:cs="Times New Roman"/>
      <w:sz w:val="24"/>
      <w:szCs w:val="24"/>
    </w:rPr>
  </w:style>
  <w:style w:type="character" w:styleId="Style23" w:customStyle="1">
    <w:name w:val="Абзац списка Знак"/>
    <w:link w:val="ListParagraph"/>
    <w:uiPriority w:val="99"/>
    <w:qFormat/>
    <w:locked/>
    <w:rsid w:val="00b935d1"/>
    <w:rPr>
      <w:rFonts w:ascii="Calibri" w:hAnsi="Calibri" w:eastAsia="Calibri" w:cs="Times New Roman"/>
    </w:rPr>
  </w:style>
  <w:style w:type="character" w:styleId="PlaceholderText">
    <w:name w:val="Placeholder Text"/>
    <w:basedOn w:val="DefaultParagraphFont"/>
    <w:uiPriority w:val="99"/>
    <w:semiHidden/>
    <w:qFormat/>
    <w:rsid w:val="00031c6e"/>
    <w:rPr>
      <w:color w:val="808080"/>
    </w:rPr>
  </w:style>
  <w:style w:type="character" w:styleId="19" w:customStyle="1">
    <w:name w:val="Стиль1"/>
    <w:basedOn w:val="DefaultParagraphFont"/>
    <w:uiPriority w:val="1"/>
    <w:qFormat/>
    <w:rsid w:val="00cd6114"/>
    <w:rPr>
      <w:rFonts w:ascii="Times New Roman" w:hAnsi="Times New Roman"/>
    </w:rPr>
  </w:style>
  <w:style w:type="character" w:styleId="41" w:customStyle="1">
    <w:name w:val="Стиль4"/>
    <w:basedOn w:val="DefaultParagraphFont"/>
    <w:uiPriority w:val="1"/>
    <w:qFormat/>
    <w:rsid w:val="005660a5"/>
    <w:rPr>
      <w:rFonts w:ascii="Times New Roman" w:hAnsi="Times New Roman"/>
    </w:rPr>
  </w:style>
  <w:style w:type="character" w:styleId="28" w:customStyle="1">
    <w:name w:val="Неразрешенное упоминание2"/>
    <w:basedOn w:val="DefaultParagraphFont"/>
    <w:uiPriority w:val="99"/>
    <w:semiHidden/>
    <w:unhideWhenUsed/>
    <w:qFormat/>
    <w:rsid w:val="00252418"/>
    <w:rPr>
      <w:color w:val="605E5C"/>
      <w:shd w:fill="E1DFDD" w:val="clear"/>
    </w:rPr>
  </w:style>
  <w:style w:type="paragraph" w:styleId="Style2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2"/>
    <w:rsid w:val="00b935d1"/>
    <w:pPr>
      <w:spacing w:lineRule="auto" w:line="240" w:before="0" w:after="120"/>
    </w:pPr>
    <w:rPr>
      <w:rFonts w:ascii="Times New Roman" w:hAnsi="Times New Roman" w:eastAsia="Times New Roman" w:cs="Times New Roman"/>
      <w:sz w:val="20"/>
      <w:szCs w:val="20"/>
      <w:lang w:eastAsia="ru-RU"/>
    </w:rPr>
  </w:style>
  <w:style w:type="paragraph" w:styleId="List">
    <w:name w:val="List"/>
    <w:basedOn w:val="Normal"/>
    <w:rsid w:val="00b935d1"/>
    <w:pPr>
      <w:spacing w:lineRule="auto" w:line="240" w:before="0" w:after="60"/>
      <w:ind w:hanging="283" w:left="283"/>
      <w:jc w:val="both"/>
    </w:pPr>
    <w:rPr>
      <w:rFonts w:ascii="Times New Roman" w:hAnsi="Times New Roman" w:eastAsia="Times New Roman" w:cs="Times New Roman"/>
      <w:sz w:val="24"/>
      <w:szCs w:val="24"/>
      <w:lang w:eastAsia="ru-RU"/>
    </w:rPr>
  </w:style>
  <w:style w:type="paragraph" w:styleId="Caption">
    <w:name w:val="caption"/>
    <w:basedOn w:val="Normal"/>
    <w:qFormat/>
    <w:pPr>
      <w:suppressLineNumbers/>
      <w:spacing w:before="120" w:after="120"/>
    </w:pPr>
    <w:rPr>
      <w:rFonts w:cs="Lucida Sans"/>
      <w:i/>
      <w:iCs/>
      <w:sz w:val="24"/>
      <w:szCs w:val="24"/>
    </w:rPr>
  </w:style>
  <w:style w:type="paragraph" w:styleId="Style25">
    <w:name w:val="Указатель"/>
    <w:basedOn w:val="Normal"/>
    <w:qFormat/>
    <w:pPr>
      <w:suppressLineNumbers/>
    </w:pPr>
    <w:rPr>
      <w:rFonts w:cs="Lucida Sans"/>
    </w:rPr>
  </w:style>
  <w:style w:type="paragraph" w:styleId="user2">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3">
    <w:name w:val="Указатель (user)"/>
    <w:basedOn w:val="Normal"/>
    <w:qFormat/>
    <w:pPr>
      <w:suppressLineNumbers/>
    </w:pPr>
    <w:rPr>
      <w:rFonts w:cs="Lucida Sans"/>
    </w:rPr>
  </w:style>
  <w:style w:type="paragraph" w:styleId="ListParagraph">
    <w:name w:val="List Paragraph"/>
    <w:basedOn w:val="Normal"/>
    <w:link w:val="Style23"/>
    <w:uiPriority w:val="99"/>
    <w:qFormat/>
    <w:rsid w:val="00b935d1"/>
    <w:pPr>
      <w:spacing w:lineRule="auto" w:line="276" w:before="0" w:after="200"/>
      <w:ind w:left="720"/>
      <w:contextualSpacing/>
    </w:pPr>
    <w:rPr>
      <w:rFonts w:ascii="Calibri" w:hAnsi="Calibri" w:eastAsia="Calibri" w:cs="Times New Roman"/>
    </w:rPr>
  </w:style>
  <w:style w:type="paragraph" w:styleId="ConsPlusNonformat" w:customStyle="1">
    <w:name w:val="ConsPlusNonformat"/>
    <w:qFormat/>
    <w:rsid w:val="00b935d1"/>
    <w:pPr>
      <w:widowControl w:val="false"/>
      <w:suppressAutoHyphens w:val="true"/>
      <w:bidi w:val="0"/>
      <w:spacing w:lineRule="auto" w:line="240" w:before="0" w:after="0"/>
      <w:jc w:val="left"/>
    </w:pPr>
    <w:rPr>
      <w:rFonts w:ascii="Courier New" w:hAnsi="Courier New" w:eastAsia="Times New Roman" w:cs="Times New Roman"/>
      <w:color w:val="auto"/>
      <w:kern w:val="0"/>
      <w:sz w:val="20"/>
      <w:szCs w:val="20"/>
      <w:lang w:val="ru-RU" w:eastAsia="ru-RU" w:bidi="ar-SA"/>
    </w:rPr>
  </w:style>
  <w:style w:type="paragraph" w:styleId="Nonformat" w:customStyle="1">
    <w:name w:val="Nonformat"/>
    <w:basedOn w:val="Normal"/>
    <w:qFormat/>
    <w:rsid w:val="00b935d1"/>
    <w:pPr>
      <w:spacing w:lineRule="auto" w:line="240" w:before="0" w:after="0"/>
    </w:pPr>
    <w:rPr>
      <w:rFonts w:ascii="Consultant" w:hAnsi="Consultant" w:eastAsia="Times New Roman" w:cs="Times New Roman"/>
      <w:sz w:val="14"/>
      <w:szCs w:val="14"/>
      <w:lang w:eastAsia="ru-RU"/>
    </w:rPr>
  </w:style>
  <w:style w:type="paragraph" w:styleId="user4">
    <w:name w:val="Колонтитулы (user)"/>
    <w:basedOn w:val="Normal"/>
    <w:qFormat/>
    <w:pPr/>
    <w:rPr/>
  </w:style>
  <w:style w:type="paragraph" w:styleId="Style26">
    <w:name w:val="Колонтитулы"/>
    <w:basedOn w:val="Normal"/>
    <w:qFormat/>
    <w:pPr/>
    <w:rPr/>
  </w:style>
  <w:style w:type="paragraph" w:styleId="Header">
    <w:name w:val="header"/>
    <w:basedOn w:val="Normal"/>
    <w:link w:val="Style6"/>
    <w:uiPriority w:val="99"/>
    <w:unhideWhenUsed/>
    <w:rsid w:val="00b935d1"/>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Footer">
    <w:name w:val="footer"/>
    <w:basedOn w:val="Normal"/>
    <w:link w:val="Style7"/>
    <w:uiPriority w:val="99"/>
    <w:unhideWhenUsed/>
    <w:rsid w:val="00b935d1"/>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NoSpacing">
    <w:name w:val="No Spacing"/>
    <w:link w:val="Style8"/>
    <w:uiPriority w:val="1"/>
    <w:qFormat/>
    <w:rsid w:val="00b935d1"/>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BalloonText">
    <w:name w:val="Balloon Text"/>
    <w:basedOn w:val="Normal"/>
    <w:link w:val="Style9"/>
    <w:uiPriority w:val="99"/>
    <w:unhideWhenUsed/>
    <w:qFormat/>
    <w:rsid w:val="00b935d1"/>
    <w:pPr>
      <w:spacing w:lineRule="auto" w:line="240" w:before="0" w:after="0"/>
    </w:pPr>
    <w:rPr>
      <w:rFonts w:ascii="Tahoma" w:hAnsi="Tahoma" w:eastAsia="Calibri" w:cs="Times New Roman"/>
      <w:sz w:val="16"/>
      <w:szCs w:val="16"/>
      <w:lang w:val="x-none" w:eastAsia="x-none"/>
    </w:rPr>
  </w:style>
  <w:style w:type="paragraph" w:styleId="29" w:customStyle="1">
    <w:name w:val="Абзац списка2"/>
    <w:basedOn w:val="Normal"/>
    <w:qFormat/>
    <w:rsid w:val="00b935d1"/>
    <w:pPr>
      <w:spacing w:lineRule="auto" w:line="240" w:before="0" w:after="0"/>
      <w:ind w:left="708"/>
    </w:pPr>
    <w:rPr>
      <w:rFonts w:ascii="Times New Roman" w:hAnsi="Times New Roman" w:eastAsia="Times New Roman" w:cs="Times New Roman"/>
      <w:sz w:val="24"/>
      <w:szCs w:val="24"/>
      <w:lang w:eastAsia="ru-RU"/>
    </w:rPr>
  </w:style>
  <w:style w:type="paragraph" w:styleId="Style27" w:customStyle="1">
    <w:name w:val="Знак"/>
    <w:basedOn w:val="Normal"/>
    <w:qFormat/>
    <w:rsid w:val="00b935d1"/>
    <w:pPr>
      <w:spacing w:lineRule="exact" w:line="240"/>
    </w:pPr>
    <w:rPr>
      <w:rFonts w:ascii="Verdana" w:hAnsi="Verdana" w:eastAsia="Times New Roman" w:cs="Times New Roman"/>
      <w:sz w:val="20"/>
      <w:szCs w:val="20"/>
      <w:lang w:val="en-US"/>
    </w:rPr>
  </w:style>
  <w:style w:type="paragraph" w:styleId="BodyText2">
    <w:name w:val="Body Text 2"/>
    <w:basedOn w:val="Normal"/>
    <w:link w:val="21"/>
    <w:qFormat/>
    <w:rsid w:val="00b935d1"/>
    <w:pPr>
      <w:spacing w:lineRule="auto" w:line="240" w:before="60" w:after="0"/>
      <w:jc w:val="both"/>
    </w:pPr>
    <w:rPr>
      <w:rFonts w:ascii="Times New Roman" w:hAnsi="Times New Roman" w:eastAsia="Times New Roman" w:cs="Times New Roman"/>
      <w:sz w:val="24"/>
      <w:szCs w:val="20"/>
      <w:lang w:val="x-none" w:eastAsia="x-none"/>
    </w:rPr>
  </w:style>
  <w:style w:type="paragraph" w:styleId="ConsNormal1" w:customStyle="1">
    <w:name w:val="ConsNormal"/>
    <w:link w:val="ConsNormal"/>
    <w:qFormat/>
    <w:rsid w:val="00b935d1"/>
    <w:pPr>
      <w:widowControl/>
      <w:suppressAutoHyphens w:val="true"/>
      <w:bidi w:val="0"/>
      <w:spacing w:lineRule="auto" w:line="240" w:before="0" w:after="0"/>
      <w:ind w:firstLine="720" w:right="19772"/>
      <w:jc w:val="left"/>
    </w:pPr>
    <w:rPr>
      <w:rFonts w:ascii="Arial" w:hAnsi="Arial" w:eastAsia="Times New Roman" w:cs="" w:cstheme="minorBidi"/>
      <w:color w:val="auto"/>
      <w:kern w:val="0"/>
      <w:sz w:val="20"/>
      <w:szCs w:val="20"/>
      <w:lang w:val="ru-RU" w:eastAsia="ru-RU" w:bidi="ar-SA"/>
    </w:rPr>
  </w:style>
  <w:style w:type="paragraph" w:styleId="ConsNonformat" w:customStyle="1">
    <w:name w:val="ConsNonformat"/>
    <w:qFormat/>
    <w:rsid w:val="00b935d1"/>
    <w:pPr>
      <w:widowControl/>
      <w:suppressAutoHyphens w:val="true"/>
      <w:bidi w:val="0"/>
      <w:spacing w:lineRule="auto" w:line="240" w:before="0" w:after="0"/>
      <w:ind w:right="19772"/>
      <w:jc w:val="left"/>
    </w:pPr>
    <w:rPr>
      <w:rFonts w:ascii="Courier New" w:hAnsi="Courier New" w:eastAsia="Times New Roman" w:cs="Courier New"/>
      <w:color w:val="auto"/>
      <w:kern w:val="0"/>
      <w:sz w:val="20"/>
      <w:szCs w:val="20"/>
      <w:lang w:val="ru-RU" w:eastAsia="ru-RU" w:bidi="ar-SA"/>
    </w:rPr>
  </w:style>
  <w:style w:type="paragraph" w:styleId="BodyTextIndent">
    <w:name w:val="Body Text Indent"/>
    <w:basedOn w:val="Normal"/>
    <w:link w:val="Style10"/>
    <w:rsid w:val="00b935d1"/>
    <w:pPr>
      <w:widowControl w:val="false"/>
      <w:spacing w:lineRule="auto" w:line="240" w:before="0" w:after="0"/>
      <w:ind w:firstLine="485"/>
      <w:jc w:val="both"/>
    </w:pPr>
    <w:rPr>
      <w:rFonts w:ascii="Times New Roman" w:hAnsi="Times New Roman" w:eastAsia="Times New Roman" w:cs="Times New Roman"/>
      <w:sz w:val="20"/>
      <w:szCs w:val="20"/>
      <w:lang w:val="x-none" w:eastAsia="x-none"/>
    </w:rPr>
  </w:style>
  <w:style w:type="paragraph" w:styleId="ConsPlusNormal1" w:customStyle="1">
    <w:name w:val="ConsPlusNormal"/>
    <w:link w:val="ConsPlusNormal"/>
    <w:uiPriority w:val="99"/>
    <w:qFormat/>
    <w:rsid w:val="00b935d1"/>
    <w:pPr>
      <w:widowControl/>
      <w:suppressAutoHyphens w:val="true"/>
      <w:bidi w:val="0"/>
      <w:spacing w:lineRule="auto" w:line="240" w:before="0" w:after="0"/>
      <w:ind w:firstLine="720"/>
      <w:jc w:val="left"/>
    </w:pPr>
    <w:rPr>
      <w:rFonts w:ascii="Arial" w:hAnsi="Arial" w:eastAsia="Times New Roman" w:cs="" w:cstheme="minorBidi"/>
      <w:color w:val="auto"/>
      <w:kern w:val="0"/>
      <w:sz w:val="20"/>
      <w:szCs w:val="20"/>
      <w:lang w:val="ru-RU" w:eastAsia="ru-RU" w:bidi="ar-SA"/>
    </w:rPr>
  </w:style>
  <w:style w:type="paragraph" w:styleId="BodyTextIndent2">
    <w:name w:val="Body Text Indent 2"/>
    <w:basedOn w:val="Normal"/>
    <w:link w:val="22"/>
    <w:unhideWhenUsed/>
    <w:qFormat/>
    <w:rsid w:val="00b935d1"/>
    <w:pPr>
      <w:spacing w:lineRule="auto" w:line="480" w:before="0" w:after="120"/>
      <w:ind w:left="283"/>
    </w:pPr>
    <w:rPr>
      <w:rFonts w:ascii="Calibri" w:hAnsi="Calibri" w:eastAsia="Calibri" w:cs="Times New Roman"/>
      <w:lang w:val="x-none"/>
    </w:rPr>
  </w:style>
  <w:style w:type="paragraph" w:styleId="s1" w:customStyle="1">
    <w:name w:val="s_1"/>
    <w:basedOn w:val="Normal"/>
    <w:qFormat/>
    <w:rsid w:val="00b935d1"/>
    <w:pPr>
      <w:spacing w:lineRule="auto" w:line="240" w:beforeAutospacing="1" w:afterAutospacing="1"/>
    </w:pPr>
    <w:rPr>
      <w:rFonts w:ascii="Times New Roman" w:hAnsi="Times New Roman" w:eastAsia="Times New Roman" w:cs="Times New Roman"/>
      <w:sz w:val="24"/>
      <w:szCs w:val="24"/>
      <w:lang w:eastAsia="ru-RU"/>
    </w:rPr>
  </w:style>
  <w:style w:type="paragraph" w:styleId="Style28" w:customStyle="1">
    <w:name w:val="Обычный (веб) Знак Знак"/>
    <w:basedOn w:val="Normal"/>
    <w:next w:val="NormalWeb"/>
    <w:link w:val="Style11"/>
    <w:uiPriority w:val="99"/>
    <w:qFormat/>
    <w:rsid w:val="00b935d1"/>
    <w:pPr>
      <w:spacing w:lineRule="auto" w:line="240" w:beforeAutospacing="1" w:afterAutospacing="1"/>
    </w:pPr>
    <w:rPr>
      <w:rFonts w:ascii="Times New Roman" w:hAnsi="Times New Roman" w:eastAsia="Times New Roman" w:cs="Times New Roman"/>
      <w:sz w:val="24"/>
      <w:szCs w:val="24"/>
      <w:lang w:val="x-none" w:eastAsia="ru-RU"/>
    </w:rPr>
  </w:style>
  <w:style w:type="paragraph" w:styleId="110" w:customStyle="1">
    <w:name w:val="Знак1 Знак Знак Знак Знак Знак Знак"/>
    <w:basedOn w:val="Normal"/>
    <w:uiPriority w:val="99"/>
    <w:qFormat/>
    <w:rsid w:val="00b935d1"/>
    <w:pPr>
      <w:spacing w:lineRule="exact" w:line="240"/>
    </w:pPr>
    <w:rPr>
      <w:rFonts w:ascii="Verdana" w:hAnsi="Verdana" w:eastAsia="Times New Roman" w:cs="Verdana"/>
      <w:sz w:val="20"/>
      <w:szCs w:val="20"/>
      <w:lang w:val="en-US"/>
    </w:rPr>
  </w:style>
  <w:style w:type="paragraph" w:styleId="BodyText3">
    <w:name w:val="Body Text 3"/>
    <w:basedOn w:val="Normal"/>
    <w:link w:val="31"/>
    <w:unhideWhenUsed/>
    <w:qFormat/>
    <w:rsid w:val="00b935d1"/>
    <w:pPr>
      <w:tabs>
        <w:tab w:val="clear" w:pos="708"/>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40" w:before="0" w:after="0"/>
    </w:pPr>
    <w:rPr>
      <w:rFonts w:ascii="Times New Roman" w:hAnsi="Times New Roman" w:eastAsia="Times New Roman" w:cs="Times New Roman"/>
      <w:iCs/>
      <w:color w:val="000000"/>
      <w:sz w:val="24"/>
      <w:szCs w:val="20"/>
      <w:lang w:eastAsia="ru-RU"/>
    </w:rPr>
  </w:style>
  <w:style w:type="paragraph" w:styleId="BodyTextIndent3">
    <w:name w:val="Body Text Indent 3"/>
    <w:basedOn w:val="Normal"/>
    <w:link w:val="32"/>
    <w:unhideWhenUsed/>
    <w:qFormat/>
    <w:rsid w:val="00b935d1"/>
    <w:pPr>
      <w:spacing w:lineRule="auto" w:line="240" w:before="0" w:after="120"/>
      <w:ind w:left="283"/>
    </w:pPr>
    <w:rPr>
      <w:rFonts w:ascii="Times New Roman" w:hAnsi="Times New Roman" w:eastAsia="Times New Roman" w:cs="Times New Roman"/>
      <w:sz w:val="16"/>
      <w:szCs w:val="16"/>
      <w:lang w:eastAsia="ru-RU"/>
    </w:rPr>
  </w:style>
  <w:style w:type="paragraph" w:styleId="35" w:customStyle="1">
    <w:name w:val="Стиль3"/>
    <w:basedOn w:val="BodyTextIndent2"/>
    <w:link w:val="33"/>
    <w:qFormat/>
    <w:rsid w:val="00b935d1"/>
    <w:pPr>
      <w:widowControl w:val="false"/>
      <w:numPr>
        <w:ilvl w:val="2"/>
        <w:numId w:val="1"/>
      </w:numPr>
      <w:tabs>
        <w:tab w:val="clear" w:pos="708"/>
        <w:tab w:val="left" w:pos="360" w:leader="none"/>
      </w:tabs>
      <w:spacing w:lineRule="auto" w:line="240" w:before="0" w:after="0"/>
      <w:ind w:left="742"/>
      <w:jc w:val="both"/>
    </w:pPr>
    <w:rPr>
      <w:rFonts w:ascii="Calibri" w:hAnsi="Calibri" w:eastAsia="Calibri" w:cs="" w:asciiTheme="minorHAnsi" w:cstheme="minorBidi" w:eastAsiaTheme="minorHAnsi" w:hAnsiTheme="minorHAnsi"/>
      <w:sz w:val="24"/>
      <w:lang w:val="ru-RU"/>
    </w:rPr>
  </w:style>
  <w:style w:type="paragraph" w:styleId="210" w:customStyle="1">
    <w:name w:val="Уровень 2"/>
    <w:basedOn w:val="Normal"/>
    <w:autoRedefine/>
    <w:qFormat/>
    <w:rsid w:val="00b935d1"/>
    <w:pPr>
      <w:numPr>
        <w:ilvl w:val="1"/>
        <w:numId w:val="2"/>
      </w:numPr>
      <w:tabs>
        <w:tab w:val="clear" w:pos="708"/>
        <w:tab w:val="left" w:pos="0" w:leader="none"/>
        <w:tab w:val="left" w:pos="720" w:leader="none"/>
        <w:tab w:val="left" w:pos="1080" w:leader="none"/>
      </w:tabs>
      <w:spacing w:lineRule="auto" w:line="240" w:before="120" w:after="0"/>
      <w:jc w:val="both"/>
      <w:outlineLvl w:val="2"/>
    </w:pPr>
    <w:rPr>
      <w:rFonts w:ascii="Times New Roman" w:hAnsi="Times New Roman" w:eastAsia="Times New Roman" w:cs="Times New Roman"/>
      <w:b/>
      <w:sz w:val="24"/>
      <w:szCs w:val="24"/>
      <w:lang w:eastAsia="ru-RU"/>
    </w:rPr>
  </w:style>
  <w:style w:type="paragraph" w:styleId="HTMLPreformatted">
    <w:name w:val="HTML Preformatted"/>
    <w:basedOn w:val="Normal"/>
    <w:link w:val="HTML"/>
    <w:qFormat/>
    <w:rsid w:val="00b935d1"/>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Courier New" w:cs="Times New Roman"/>
      <w:sz w:val="20"/>
      <w:szCs w:val="20"/>
    </w:rPr>
  </w:style>
  <w:style w:type="paragraph" w:styleId="FootnoteText">
    <w:name w:val="footnote text"/>
    <w:basedOn w:val="Normal"/>
    <w:link w:val="Style13"/>
    <w:uiPriority w:val="99"/>
    <w:rsid w:val="00b935d1"/>
    <w:pPr>
      <w:spacing w:lineRule="auto" w:line="240" w:before="0" w:after="0"/>
    </w:pPr>
    <w:rPr>
      <w:rFonts w:ascii="Times New Roman" w:hAnsi="Times New Roman" w:eastAsia="Times New Roman" w:cs="Times New Roman"/>
      <w:sz w:val="20"/>
      <w:szCs w:val="20"/>
      <w:lang w:eastAsia="ru-RU"/>
    </w:rPr>
  </w:style>
  <w:style w:type="paragraph" w:styleId="CommentText">
    <w:name w:val="annotation text"/>
    <w:basedOn w:val="Normal"/>
    <w:link w:val="Style14"/>
    <w:rsid w:val="00b935d1"/>
    <w:pPr>
      <w:spacing w:lineRule="auto" w:line="240" w:before="0" w:after="0"/>
    </w:pPr>
    <w:rPr/>
  </w:style>
  <w:style w:type="paragraph" w:styleId="annotationsubject">
    <w:name w:val="annotation subject"/>
    <w:basedOn w:val="CommentText"/>
    <w:next w:val="CommentText"/>
    <w:link w:val="Style15"/>
    <w:qFormat/>
    <w:rsid w:val="00b935d1"/>
    <w:pPr/>
    <w:rPr>
      <w:b/>
      <w:bCs/>
    </w:rPr>
  </w:style>
  <w:style w:type="paragraph" w:styleId="Style29" w:customStyle="1">
    <w:name w:val="Îñíîâí"/>
    <w:basedOn w:val="Normal"/>
    <w:qFormat/>
    <w:rsid w:val="00b935d1"/>
    <w:pPr>
      <w:widowControl w:val="false"/>
      <w:spacing w:lineRule="auto" w:line="240" w:before="0" w:after="0"/>
      <w:jc w:val="both"/>
    </w:pPr>
    <w:rPr>
      <w:rFonts w:ascii="Arial" w:hAnsi="Arial" w:eastAsia="Times New Roman" w:cs="Arial"/>
      <w:szCs w:val="20"/>
      <w:lang w:eastAsia="ru-RU"/>
    </w:rPr>
  </w:style>
  <w:style w:type="paragraph" w:styleId="111" w:customStyle="1">
    <w:name w:val="Обычный1"/>
    <w:qFormat/>
    <w:rsid w:val="00b935d1"/>
    <w:pPr>
      <w:widowControl w:val="false"/>
      <w:suppressAutoHyphens w:val="true"/>
      <w:bidi w:val="0"/>
      <w:snapToGrid w:val="false"/>
      <w:spacing w:lineRule="auto" w:line="278" w:before="0" w:after="0"/>
      <w:ind w:left="280"/>
      <w:jc w:val="left"/>
    </w:pPr>
    <w:rPr>
      <w:rFonts w:ascii="Times New Roman" w:hAnsi="Times New Roman" w:eastAsia="Times New Roman" w:cs="Times New Roman"/>
      <w:color w:val="auto"/>
      <w:kern w:val="0"/>
      <w:sz w:val="20"/>
      <w:szCs w:val="20"/>
      <w:lang w:val="ru-RU" w:eastAsia="ru-RU" w:bidi="ar-SA"/>
    </w:rPr>
  </w:style>
  <w:style w:type="paragraph" w:styleId="211" w:customStyle="1">
    <w:name w:val="Основной текст 21"/>
    <w:basedOn w:val="Normal"/>
    <w:qFormat/>
    <w:rsid w:val="00b935d1"/>
    <w:pPr>
      <w:widowControl w:val="false"/>
      <w:spacing w:lineRule="auto" w:line="240" w:before="120" w:after="120"/>
      <w:ind w:firstLine="851"/>
      <w:jc w:val="both"/>
    </w:pPr>
    <w:rPr>
      <w:rFonts w:ascii="Times New Roman" w:hAnsi="Times New Roman" w:eastAsia="Times New Roman" w:cs="Times New Roman"/>
      <w:sz w:val="24"/>
      <w:szCs w:val="20"/>
      <w:lang w:eastAsia="ru-RU"/>
    </w:rPr>
  </w:style>
  <w:style w:type="paragraph" w:styleId="j0e" w:customStyle="1">
    <w:name w:val="j0eбычный"/>
    <w:qFormat/>
    <w:rsid w:val="00b935d1"/>
    <w:pPr>
      <w:widowControl w:val="false"/>
      <w:suppressAutoHyphens w:val="true"/>
      <w:bidi w:val="0"/>
      <w:snapToGrid w:val="false"/>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Oaeno" w:customStyle="1">
    <w:name w:val="Oaeno"/>
    <w:basedOn w:val="Normal"/>
    <w:qFormat/>
    <w:rsid w:val="00b935d1"/>
    <w:pPr>
      <w:suppressAutoHyphens w:val="true"/>
      <w:spacing w:lineRule="auto" w:line="240" w:before="0" w:after="0"/>
    </w:pPr>
    <w:rPr>
      <w:rFonts w:ascii="Courier New" w:hAnsi="Courier New" w:eastAsia="Arial" w:cs="Times New Roman"/>
      <w:sz w:val="20"/>
      <w:szCs w:val="20"/>
      <w:lang w:eastAsia="ar-SA"/>
    </w:rPr>
  </w:style>
  <w:style w:type="paragraph" w:styleId="Revision">
    <w:name w:val="Revision"/>
    <w:uiPriority w:val="99"/>
    <w:semiHidden/>
    <w:qFormat/>
    <w:rsid w:val="00b935d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30" w:customStyle="1">
    <w:name w:val="Содержимое таблицы"/>
    <w:basedOn w:val="BodyText"/>
    <w:qFormat/>
    <w:rsid w:val="00b935d1"/>
    <w:pPr>
      <w:suppressLineNumbers/>
      <w:suppressAutoHyphens w:val="true"/>
      <w:spacing w:before="0" w:after="0"/>
    </w:pPr>
    <w:rPr>
      <w:b/>
      <w:sz w:val="24"/>
    </w:rPr>
  </w:style>
  <w:style w:type="paragraph" w:styleId="WW-2" w:customStyle="1">
    <w:name w:val="WW-Основной текст 2"/>
    <w:basedOn w:val="Normal"/>
    <w:qFormat/>
    <w:rsid w:val="00b935d1"/>
    <w:pPr>
      <w:widowControl w:val="false"/>
      <w:suppressAutoHyphens w:val="true"/>
      <w:spacing w:lineRule="auto" w:line="240" w:before="0" w:after="0"/>
      <w:ind w:right="-1"/>
      <w:jc w:val="both"/>
    </w:pPr>
    <w:rPr>
      <w:rFonts w:ascii="Times New Roman" w:hAnsi="Times New Roman" w:eastAsia="Times New Roman" w:cs="Times New Roman"/>
      <w:sz w:val="20"/>
      <w:szCs w:val="20"/>
      <w:lang w:eastAsia="ru-RU"/>
    </w:rPr>
  </w:style>
  <w:style w:type="paragraph" w:styleId="212" w:customStyle="1">
    <w:name w:val="Основной текст с отступом 21"/>
    <w:basedOn w:val="Normal"/>
    <w:qFormat/>
    <w:rsid w:val="00b935d1"/>
    <w:pPr>
      <w:widowControl w:val="false"/>
      <w:spacing w:lineRule="auto" w:line="240" w:before="0" w:after="0"/>
      <w:ind w:firstLine="567"/>
      <w:jc w:val="both"/>
    </w:pPr>
    <w:rPr>
      <w:rFonts w:ascii="Courier New" w:hAnsi="Courier New" w:eastAsia="Times New Roman" w:cs="Times New Roman"/>
      <w:szCs w:val="20"/>
      <w:lang w:eastAsia="ru-RU"/>
    </w:rPr>
  </w:style>
  <w:style w:type="paragraph" w:styleId="312" w:customStyle="1">
    <w:name w:val="Основной текст с отступом 31"/>
    <w:basedOn w:val="Normal"/>
    <w:qFormat/>
    <w:rsid w:val="00b935d1"/>
    <w:pPr>
      <w:spacing w:lineRule="auto" w:line="240" w:before="0" w:after="0"/>
      <w:ind w:firstLine="567"/>
      <w:jc w:val="both"/>
    </w:pPr>
    <w:rPr>
      <w:rFonts w:ascii="Times New Roman" w:hAnsi="Times New Roman" w:eastAsia="Times New Roman" w:cs="Times New Roman"/>
      <w:color w:val="000000"/>
      <w:szCs w:val="20"/>
      <w:lang w:eastAsia="ru-RU"/>
    </w:rPr>
  </w:style>
  <w:style w:type="paragraph" w:styleId="CharChar" w:customStyle="1">
    <w:name w:val="Char Char"/>
    <w:basedOn w:val="Normal"/>
    <w:semiHidden/>
    <w:qFormat/>
    <w:rsid w:val="00b935d1"/>
    <w:pPr>
      <w:spacing w:lineRule="auto" w:line="240" w:beforeAutospacing="1" w:afterAutospacing="1"/>
      <w:jc w:val="both"/>
    </w:pPr>
    <w:rPr>
      <w:rFonts w:ascii="Tahoma" w:hAnsi="Tahoma" w:eastAsia="Times New Roman" w:cs="Times New Roman"/>
      <w:sz w:val="20"/>
      <w:szCs w:val="20"/>
      <w:lang w:val="en-US"/>
    </w:rPr>
  </w:style>
  <w:style w:type="paragraph" w:styleId="112" w:customStyle="1">
    <w:name w:val="Тема примечания1"/>
    <w:basedOn w:val="CommentText"/>
    <w:next w:val="CommentText"/>
    <w:semiHidden/>
    <w:qFormat/>
    <w:rsid w:val="00b935d1"/>
    <w:pPr/>
    <w:rPr>
      <w:rFonts w:ascii="Arial" w:hAnsi="Arial"/>
      <w:b/>
      <w:bCs/>
    </w:rPr>
  </w:style>
  <w:style w:type="paragraph" w:styleId="Standard" w:customStyle="1">
    <w:name w:val="Standard"/>
    <w:qFormat/>
    <w:rsid w:val="00b935d1"/>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2"/>
      <w:sz w:val="24"/>
      <w:szCs w:val="24"/>
      <w:lang w:val="ru-RU" w:eastAsia="ru-RU" w:bidi="ar-SA"/>
    </w:rPr>
  </w:style>
  <w:style w:type="paragraph" w:styleId="213" w:customStyle="1">
    <w:name w:val="Основной текст2"/>
    <w:basedOn w:val="Normal"/>
    <w:qFormat/>
    <w:rsid w:val="00b935d1"/>
    <w:pPr>
      <w:widowControl w:val="false"/>
      <w:shd w:val="clear" w:color="auto" w:fill="FFFFFF"/>
      <w:spacing w:lineRule="exact" w:line="230" w:before="0" w:after="0"/>
    </w:pPr>
    <w:rPr>
      <w:rFonts w:ascii="Bookman Old Style" w:hAnsi="Bookman Old Style" w:eastAsia="Bookman Old Style" w:cs="Bookman Old Style"/>
      <w:color w:val="000000"/>
      <w:sz w:val="19"/>
      <w:szCs w:val="19"/>
      <w:lang w:eastAsia="ru-RU"/>
    </w:rPr>
  </w:style>
  <w:style w:type="paragraph" w:styleId="113" w:customStyle="1">
    <w:name w:val="1 Знак"/>
    <w:basedOn w:val="Normal"/>
    <w:qFormat/>
    <w:rsid w:val="00b935d1"/>
    <w:pPr>
      <w:spacing w:lineRule="auto" w:line="240" w:beforeAutospacing="1" w:afterAutospacing="1"/>
    </w:pPr>
    <w:rPr>
      <w:rFonts w:ascii="Tahoma" w:hAnsi="Tahoma" w:eastAsia="Times New Roman" w:cs="Times New Roman"/>
      <w:sz w:val="20"/>
      <w:szCs w:val="20"/>
      <w:lang w:val="en-US"/>
    </w:rPr>
  </w:style>
  <w:style w:type="paragraph" w:styleId="114" w:customStyle="1">
    <w:name w:val="Основной текст1"/>
    <w:basedOn w:val="Normal"/>
    <w:link w:val="Style18"/>
    <w:qFormat/>
    <w:rsid w:val="00b935d1"/>
    <w:pPr>
      <w:widowControl w:val="false"/>
      <w:shd w:val="clear" w:color="auto" w:fill="FFFFFF"/>
      <w:spacing w:lineRule="exact" w:line="298" w:before="0" w:after="0"/>
      <w:ind w:hanging="1320"/>
      <w:jc w:val="right"/>
    </w:pPr>
    <w:rPr>
      <w:sz w:val="25"/>
      <w:szCs w:val="25"/>
    </w:rPr>
  </w:style>
  <w:style w:type="paragraph" w:styleId="214" w:customStyle="1">
    <w:name w:val="Основной текст (2)"/>
    <w:basedOn w:val="Normal"/>
    <w:link w:val="23"/>
    <w:qFormat/>
    <w:rsid w:val="00b935d1"/>
    <w:pPr>
      <w:widowControl w:val="false"/>
      <w:shd w:val="clear" w:color="auto" w:fill="FFFFFF"/>
      <w:spacing w:lineRule="exact" w:line="298" w:before="660" w:after="0"/>
      <w:jc w:val="both"/>
    </w:pPr>
    <w:rPr>
      <w:b/>
      <w:bCs/>
      <w:sz w:val="25"/>
      <w:szCs w:val="25"/>
    </w:rPr>
  </w:style>
  <w:style w:type="paragraph" w:styleId="PlainText">
    <w:name w:val="Plain Text"/>
    <w:basedOn w:val="Normal"/>
    <w:link w:val="Style20"/>
    <w:qFormat/>
    <w:rsid w:val="00b935d1"/>
    <w:pPr>
      <w:spacing w:lineRule="auto" w:line="240" w:before="0" w:after="0"/>
      <w:jc w:val="both"/>
    </w:pPr>
    <w:rPr>
      <w:rFonts w:ascii="Courier New" w:hAnsi="Courier New" w:cs="Courier New"/>
    </w:rPr>
  </w:style>
  <w:style w:type="paragraph" w:styleId="Style31" w:customStyle="1">
    <w:name w:val="Îáû÷íûé"/>
    <w:qFormat/>
    <w:rsid w:val="00b935d1"/>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02statia2" w:customStyle="1">
    <w:name w:val="02statia2"/>
    <w:basedOn w:val="Normal"/>
    <w:qFormat/>
    <w:rsid w:val="00b935d1"/>
    <w:pPr>
      <w:spacing w:lineRule="atLeast" w:line="320" w:before="120" w:after="0"/>
      <w:ind w:hanging="880" w:left="2020"/>
      <w:jc w:val="both"/>
    </w:pPr>
    <w:rPr>
      <w:rFonts w:ascii="GaramondNarrowC" w:hAnsi="GaramondNarrowC" w:eastAsia="MS Mincho" w:cs="GaramondNarrowC"/>
      <w:color w:val="000000"/>
      <w:sz w:val="21"/>
      <w:szCs w:val="21"/>
      <w:lang w:eastAsia="ru-RU"/>
    </w:rPr>
  </w:style>
  <w:style w:type="paragraph" w:styleId="115" w:customStyle="1">
    <w:name w:val="Без интервала1"/>
    <w:qFormat/>
    <w:rsid w:val="00b935d1"/>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101" w:customStyle="1">
    <w:name w:val="Основной текст (10)"/>
    <w:basedOn w:val="Normal"/>
    <w:link w:val="10"/>
    <w:qFormat/>
    <w:rsid w:val="00b935d1"/>
    <w:pPr>
      <w:shd w:val="clear" w:color="auto" w:fill="FFFFFF"/>
      <w:spacing w:lineRule="exact" w:line="274" w:before="0" w:after="0"/>
      <w:ind w:hanging="380"/>
      <w:jc w:val="right"/>
    </w:pPr>
    <w:rPr>
      <w:sz w:val="23"/>
      <w:szCs w:val="23"/>
    </w:rPr>
  </w:style>
  <w:style w:type="paragraph" w:styleId="ConsPlusCell" w:customStyle="1">
    <w:name w:val="ConsPlusCell"/>
    <w:qFormat/>
    <w:rsid w:val="00b935d1"/>
    <w:pPr>
      <w:widowControl w:val="false"/>
      <w:suppressAutoHyphens w:val="true"/>
      <w:bidi w:val="0"/>
      <w:spacing w:lineRule="auto" w:line="240" w:before="0" w:after="0"/>
      <w:jc w:val="left"/>
    </w:pPr>
    <w:rPr>
      <w:rFonts w:ascii="Arial" w:hAnsi="Arial" w:eastAsia="Times New Roman" w:cs="" w:cstheme="minorBidi"/>
      <w:color w:val="auto"/>
      <w:kern w:val="0"/>
      <w:sz w:val="20"/>
      <w:szCs w:val="20"/>
      <w:lang w:val="ru-RU" w:eastAsia="ru-RU" w:bidi="ar-SA"/>
    </w:rPr>
  </w:style>
  <w:style w:type="paragraph" w:styleId="36" w:customStyle="1">
    <w:name w:val="Основной текст (3)"/>
    <w:basedOn w:val="Normal"/>
    <w:link w:val="34"/>
    <w:qFormat/>
    <w:rsid w:val="00b935d1"/>
    <w:pPr>
      <w:shd w:val="clear" w:color="auto" w:fill="FFFFFF"/>
      <w:spacing w:lineRule="exact" w:line="317" w:before="900" w:after="0"/>
      <w:jc w:val="both"/>
    </w:pPr>
    <w:rPr>
      <w:sz w:val="26"/>
      <w:szCs w:val="26"/>
      <w:shd w:fill="FFFFFF" w:val="clear"/>
    </w:rPr>
  </w:style>
  <w:style w:type="paragraph" w:styleId="37" w:customStyle="1">
    <w:name w:val="Основной текст3"/>
    <w:basedOn w:val="Normal"/>
    <w:qFormat/>
    <w:rsid w:val="00b935d1"/>
    <w:pPr>
      <w:shd w:val="clear" w:color="auto" w:fill="FFFFFF"/>
      <w:spacing w:lineRule="atLeast" w:line="0" w:before="0" w:after="0"/>
      <w:ind w:hanging="340"/>
    </w:pPr>
    <w:rPr>
      <w:rFonts w:ascii="Calibri" w:hAnsi="Calibri" w:eastAsia="Times New Roman" w:cs="Times New Roman"/>
      <w:sz w:val="20"/>
      <w:szCs w:val="20"/>
      <w:shd w:fill="FFFFFF" w:val="clear"/>
    </w:rPr>
  </w:style>
  <w:style w:type="paragraph" w:styleId="Default" w:customStyle="1">
    <w:name w:val="Default"/>
    <w:qFormat/>
    <w:rsid w:val="00b935d1"/>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Style32" w:customStyle="1">
    <w:name w:val="_Обычный"/>
    <w:basedOn w:val="Normal"/>
    <w:uiPriority w:val="99"/>
    <w:qFormat/>
    <w:rsid w:val="00b935d1"/>
    <w:pPr>
      <w:spacing w:lineRule="auto" w:line="240" w:before="0" w:after="120"/>
      <w:ind w:firstLine="720"/>
      <w:jc w:val="both"/>
    </w:pPr>
    <w:rPr>
      <w:rFonts w:ascii="Times New Roman" w:hAnsi="Times New Roman" w:eastAsia="Times New Roman" w:cs="Times New Roman"/>
      <w:sz w:val="24"/>
      <w:szCs w:val="24"/>
      <w:lang w:eastAsia="ru-RU"/>
    </w:rPr>
  </w:style>
  <w:style w:type="paragraph" w:styleId="Style33" w:customStyle="1">
    <w:name w:val="Пункт"/>
    <w:basedOn w:val="Normal"/>
    <w:qFormat/>
    <w:rsid w:val="00b935d1"/>
    <w:pPr>
      <w:tabs>
        <w:tab w:val="clear" w:pos="708"/>
        <w:tab w:val="left" w:pos="1980" w:leader="none"/>
      </w:tabs>
      <w:spacing w:lineRule="auto" w:line="240" w:before="0" w:after="0"/>
      <w:ind w:hanging="504" w:left="1404"/>
      <w:jc w:val="both"/>
    </w:pPr>
    <w:rPr>
      <w:rFonts w:ascii="Times New Roman" w:hAnsi="Times New Roman" w:eastAsia="Times New Roman" w:cs="Times New Roman"/>
      <w:sz w:val="24"/>
      <w:szCs w:val="28"/>
      <w:lang w:eastAsia="ru-RU"/>
    </w:rPr>
  </w:style>
  <w:style w:type="paragraph" w:styleId="116" w:customStyle="1">
    <w:name w:val="Абзац списка1"/>
    <w:basedOn w:val="Normal"/>
    <w:qFormat/>
    <w:rsid w:val="00b935d1"/>
    <w:pPr>
      <w:spacing w:lineRule="auto" w:line="276" w:before="0" w:after="200"/>
      <w:ind w:left="720"/>
      <w:contextualSpacing/>
    </w:pPr>
    <w:rPr>
      <w:rFonts w:ascii="Calibri" w:hAnsi="Calibri" w:eastAsia="Times New Roman" w:cs="Times New Roman"/>
    </w:rPr>
  </w:style>
  <w:style w:type="paragraph" w:styleId="Style34" w:customStyle="1">
    <w:name w:val="Внимание: Криминал!!"/>
    <w:basedOn w:val="Normal"/>
    <w:next w:val="Normal"/>
    <w:qFormat/>
    <w:rsid w:val="00b935d1"/>
    <w:pPr>
      <w:widowControl w:val="false"/>
      <w:spacing w:lineRule="auto" w:line="240" w:before="0" w:after="0"/>
      <w:jc w:val="both"/>
    </w:pPr>
    <w:rPr>
      <w:rFonts w:ascii="Arial" w:hAnsi="Arial" w:eastAsia="Times New Roman" w:cs="Arial"/>
      <w:sz w:val="24"/>
      <w:szCs w:val="24"/>
      <w:lang w:eastAsia="ru-RU"/>
    </w:rPr>
  </w:style>
  <w:style w:type="paragraph" w:styleId="Style35" w:customStyle="1">
    <w:name w:val="Таблицы (моноширинный)"/>
    <w:basedOn w:val="Normal"/>
    <w:next w:val="Normal"/>
    <w:qFormat/>
    <w:rsid w:val="00b935d1"/>
    <w:pPr>
      <w:widowControl w:val="false"/>
      <w:spacing w:lineRule="auto" w:line="240" w:before="0" w:after="0"/>
      <w:jc w:val="both"/>
    </w:pPr>
    <w:rPr>
      <w:rFonts w:ascii="Courier New" w:hAnsi="Courier New" w:eastAsia="Times New Roman" w:cs="Courier New"/>
      <w:sz w:val="24"/>
      <w:szCs w:val="24"/>
      <w:lang w:eastAsia="ru-RU"/>
    </w:rPr>
  </w:style>
  <w:style w:type="paragraph" w:styleId="313" w:customStyle="1">
    <w:name w:val="Основной текст 31"/>
    <w:basedOn w:val="Normal"/>
    <w:qFormat/>
    <w:rsid w:val="00b935d1"/>
    <w:pPr>
      <w:suppressAutoHyphens w:val="true"/>
      <w:spacing w:lineRule="auto" w:line="240" w:before="0" w:after="120"/>
    </w:pPr>
    <w:rPr>
      <w:rFonts w:ascii="Times New Roman" w:hAnsi="Times New Roman" w:eastAsia="Times New Roman" w:cs="Times New Roman"/>
      <w:sz w:val="16"/>
      <w:szCs w:val="16"/>
      <w:lang w:eastAsia="ar-SA"/>
    </w:rPr>
  </w:style>
  <w:style w:type="paragraph" w:styleId="30" w:customStyle="1">
    <w:name w:val="Основной текст30"/>
    <w:basedOn w:val="Normal"/>
    <w:qFormat/>
    <w:rsid w:val="00b935d1"/>
    <w:pPr>
      <w:shd w:val="clear" w:color="auto" w:fill="FFFFFF"/>
      <w:spacing w:lineRule="atLeast" w:line="240" w:before="0" w:after="0"/>
      <w:ind w:hanging="380"/>
    </w:pPr>
    <w:rPr>
      <w:rFonts w:ascii="Times New Roman" w:hAnsi="Times New Roman" w:eastAsia="Arial Unicode MS" w:cs="Times New Roman"/>
      <w:i/>
      <w:iCs/>
      <w:color w:val="000000"/>
      <w:sz w:val="23"/>
      <w:szCs w:val="23"/>
      <w:lang w:eastAsia="ru-RU"/>
    </w:rPr>
  </w:style>
  <w:style w:type="paragraph" w:styleId="PEA" w:customStyle="1">
    <w:name w:val="PEA"/>
    <w:qFormat/>
    <w:rsid w:val="00b935d1"/>
    <w:pPr>
      <w:widowControl w:val="false"/>
      <w:suppressAutoHyphens w:val="true"/>
      <w:bidi w:val="0"/>
      <w:spacing w:lineRule="auto" w:line="240" w:before="0" w:after="0"/>
      <w:ind w:firstLine="720"/>
      <w:jc w:val="left"/>
    </w:pPr>
    <w:rPr>
      <w:rFonts w:ascii="Arial" w:hAnsi="Arial" w:eastAsia="Times New Roman" w:cs="" w:cstheme="minorBidi"/>
      <w:color w:val="auto"/>
      <w:kern w:val="0"/>
      <w:sz w:val="20"/>
      <w:szCs w:val="20"/>
      <w:lang w:val="ru-RU" w:eastAsia="ru-RU" w:bidi="ar-SA"/>
    </w:rPr>
  </w:style>
  <w:style w:type="paragraph" w:styleId="215" w:customStyle="1">
    <w:name w:val="Стиль2"/>
    <w:basedOn w:val="ListNumber2"/>
    <w:qFormat/>
    <w:rsid w:val="00b935d1"/>
    <w:pPr>
      <w:keepNext w:val="true"/>
      <w:keepLines/>
      <w:widowControl w:val="false"/>
      <w:numPr>
        <w:ilvl w:val="0"/>
        <w:numId w:val="3"/>
      </w:numPr>
      <w:suppressLineNumbers/>
      <w:tabs>
        <w:tab w:val="clear" w:pos="432"/>
        <w:tab w:val="left" w:pos="360" w:leader="none"/>
        <w:tab w:val="left" w:pos="643" w:leader="none"/>
        <w:tab w:val="left" w:pos="1209" w:leader="none"/>
      </w:tabs>
      <w:suppressAutoHyphens w:val="true"/>
      <w:spacing w:before="0" w:after="60"/>
      <w:ind w:left="643"/>
      <w:contextualSpacing w:val="false"/>
      <w:jc w:val="both"/>
    </w:pPr>
    <w:rPr>
      <w:b/>
      <w:szCs w:val="20"/>
    </w:rPr>
  </w:style>
  <w:style w:type="paragraph" w:styleId="ListNumber2">
    <w:name w:val="List Number 2"/>
    <w:basedOn w:val="Normal"/>
    <w:rsid w:val="00b935d1"/>
    <w:pPr>
      <w:tabs>
        <w:tab w:val="clear" w:pos="708"/>
        <w:tab w:val="left" w:pos="432" w:leader="none"/>
      </w:tabs>
      <w:spacing w:lineRule="auto" w:line="240" w:before="0" w:after="0"/>
      <w:ind w:hanging="431" w:left="431"/>
      <w:contextualSpacing/>
    </w:pPr>
    <w:rPr>
      <w:rFonts w:ascii="Times New Roman" w:hAnsi="Times New Roman" w:eastAsia="Times New Roman" w:cs="Times New Roman"/>
      <w:sz w:val="24"/>
      <w:szCs w:val="24"/>
      <w:lang w:eastAsia="ru-RU"/>
    </w:rPr>
  </w:style>
  <w:style w:type="paragraph" w:styleId="PEAformat" w:customStyle="1">
    <w:name w:val="PEAformat"/>
    <w:qFormat/>
    <w:rsid w:val="00b935d1"/>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formattext" w:customStyle="1">
    <w:name w:val="formattext"/>
    <w:qFormat/>
    <w:rsid w:val="00b935d1"/>
    <w:pPr>
      <w:widowControl w:val="false"/>
      <w:suppressAutoHyphens w:val="true"/>
      <w:bidi w:val="0"/>
      <w:spacing w:lineRule="auto" w:line="240" w:before="0" w:after="0"/>
      <w:jc w:val="left"/>
    </w:pPr>
    <w:rPr>
      <w:rFonts w:ascii="Times New Roman" w:hAnsi="Times New Roman" w:eastAsia="Times New Roman" w:cs="Times New Roman"/>
      <w:color w:val="auto"/>
      <w:kern w:val="0"/>
      <w:sz w:val="18"/>
      <w:szCs w:val="18"/>
      <w:lang w:val="ru-RU" w:eastAsia="ru-RU" w:bidi="ar-SA"/>
    </w:rPr>
  </w:style>
  <w:style w:type="paragraph" w:styleId="216" w:customStyle="1">
    <w:name w:val="Обычный2"/>
    <w:qFormat/>
    <w:rsid w:val="00b935d1"/>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ListBullet3">
    <w:name w:val="List Bullet 3"/>
    <w:basedOn w:val="Normal"/>
    <w:autoRedefine/>
    <w:rsid w:val="00b935d1"/>
    <w:pPr>
      <w:tabs>
        <w:tab w:val="clear" w:pos="708"/>
        <w:tab w:val="left" w:pos="926" w:leader="none"/>
      </w:tabs>
      <w:spacing w:lineRule="auto" w:line="240" w:before="0" w:after="60"/>
      <w:ind w:hanging="360" w:left="926"/>
      <w:jc w:val="both"/>
    </w:pPr>
    <w:rPr>
      <w:rFonts w:ascii="Times New Roman" w:hAnsi="Times New Roman" w:eastAsia="Times New Roman" w:cs="Times New Roman"/>
      <w:sz w:val="24"/>
      <w:szCs w:val="20"/>
      <w:lang w:eastAsia="ru-RU"/>
    </w:rPr>
  </w:style>
  <w:style w:type="paragraph" w:styleId="Subtitle">
    <w:name w:val="Subtitle"/>
    <w:basedOn w:val="Normal"/>
    <w:next w:val="Normal"/>
    <w:link w:val="Style22"/>
    <w:uiPriority w:val="11"/>
    <w:qFormat/>
    <w:rsid w:val="00b935d1"/>
    <w:pPr>
      <w:widowControl w:val="false"/>
      <w:spacing w:lineRule="auto" w:line="240" w:before="0" w:after="60"/>
      <w:jc w:val="center"/>
      <w:outlineLvl w:val="1"/>
    </w:pPr>
    <w:rPr>
      <w:rFonts w:ascii="Cambria" w:hAnsi="Cambria" w:eastAsia="Times New Roman" w:cs="Times New Roman"/>
      <w:sz w:val="24"/>
      <w:szCs w:val="24"/>
    </w:rPr>
  </w:style>
  <w:style w:type="paragraph" w:styleId="NormalWeb">
    <w:name w:val="Normal (Web)"/>
    <w:basedOn w:val="Normal"/>
    <w:uiPriority w:val="99"/>
    <w:semiHidden/>
    <w:unhideWhenUsed/>
    <w:qFormat/>
    <w:rsid w:val="00b935d1"/>
    <w:pPr/>
    <w:rPr>
      <w:rFonts w:ascii="Times New Roman" w:hAnsi="Times New Roman" w:cs="Times New Roman"/>
      <w:sz w:val="24"/>
      <w:szCs w:val="24"/>
    </w:rPr>
  </w:style>
  <w:style w:type="numbering" w:styleId="user5" w:default="1">
    <w:name w:val="Без списка (user)"/>
    <w:uiPriority w:val="99"/>
    <w:semiHidden/>
    <w:unhideWhenUsed/>
    <w:qFormat/>
  </w:style>
  <w:style w:type="numbering" w:styleId="117" w:customStyle="1">
    <w:name w:val="Нет списка1"/>
    <w:uiPriority w:val="99"/>
    <w:semiHidden/>
    <w:unhideWhenUsed/>
    <w:qFormat/>
    <w:rsid w:val="00b935d1"/>
  </w:style>
  <w:style w:type="numbering" w:styleId="118" w:customStyle="1">
    <w:name w:val="Нет списка11"/>
    <w:uiPriority w:val="99"/>
    <w:semiHidden/>
    <w:unhideWhenUsed/>
    <w:qFormat/>
    <w:rsid w:val="00b935d1"/>
  </w:style>
  <w:style w:type="numbering" w:styleId="1111" w:customStyle="1">
    <w:name w:val="Нет списка111"/>
    <w:uiPriority w:val="99"/>
    <w:semiHidden/>
    <w:unhideWhenUsed/>
    <w:qFormat/>
    <w:rsid w:val="00b935d1"/>
  </w:style>
  <w:style w:type="numbering" w:styleId="OutlineList2">
    <w:name w:val="Outline List 2"/>
    <w:qFormat/>
    <w:rsid w:val="00b935d1"/>
  </w:style>
  <w:style w:type="numbering" w:styleId="119" w:customStyle="1">
    <w:name w:val="Текущий список1"/>
    <w:qFormat/>
    <w:rsid w:val="00b935d1"/>
  </w:style>
  <w:style w:type="numbering" w:styleId="11111" w:customStyle="1">
    <w:name w:val="Нет списка1111"/>
    <w:uiPriority w:val="99"/>
    <w:semiHidden/>
    <w:unhideWhenUsed/>
    <w:qFormat/>
    <w:rsid w:val="00b935d1"/>
  </w:style>
  <w:style w:type="numbering" w:styleId="217" w:customStyle="1">
    <w:name w:val="Нет списка2"/>
    <w:uiPriority w:val="99"/>
    <w:semiHidden/>
    <w:unhideWhenUsed/>
    <w:qFormat/>
    <w:rsid w:val="00b935d1"/>
  </w:style>
  <w:style w:type="numbering" w:styleId="38" w:customStyle="1">
    <w:name w:val="Нет списка3"/>
    <w:uiPriority w:val="99"/>
    <w:semiHidden/>
    <w:unhideWhenUsed/>
    <w:qFormat/>
    <w:rsid w:val="00b935d1"/>
  </w:style>
  <w:style w:type="numbering" w:styleId="42" w:customStyle="1">
    <w:name w:val="Нет списка4"/>
    <w:uiPriority w:val="99"/>
    <w:semiHidden/>
    <w:unhideWhenUsed/>
    <w:qFormat/>
    <w:rsid w:val="00b935d1"/>
  </w:style>
  <w:style w:type="numbering" w:styleId="1111111" w:customStyle="1">
    <w:name w:val="1 / 1.1 / 1.1.11"/>
    <w:qFormat/>
    <w:rsid w:val="00b935d1"/>
  </w:style>
  <w:style w:type="numbering" w:styleId="1110" w:customStyle="1">
    <w:name w:val="Текущий список11"/>
    <w:qFormat/>
    <w:rsid w:val="00b935d1"/>
  </w:style>
  <w:style w:type="numbering" w:styleId="121" w:customStyle="1">
    <w:name w:val="Нет списка12"/>
    <w:uiPriority w:val="99"/>
    <w:semiHidden/>
    <w:unhideWhenUsed/>
    <w:qFormat/>
    <w:rsid w:val="00b935d1"/>
  </w:style>
  <w:style w:type="numbering" w:styleId="218" w:customStyle="1">
    <w:name w:val="Нет списка21"/>
    <w:uiPriority w:val="99"/>
    <w:semiHidden/>
    <w:unhideWhenUsed/>
    <w:qFormat/>
    <w:rsid w:val="00b935d1"/>
  </w:style>
  <w:style w:type="numbering" w:styleId="314" w:customStyle="1">
    <w:name w:val="Нет списка31"/>
    <w:uiPriority w:val="99"/>
    <w:semiHidden/>
    <w:unhideWhenUsed/>
    <w:qFormat/>
    <w:rsid w:val="00b935d1"/>
  </w:style>
  <w:style w:type="numbering" w:styleId="51" w:customStyle="1">
    <w:name w:val="Нет списка5"/>
    <w:uiPriority w:val="99"/>
    <w:semiHidden/>
    <w:unhideWhenUsed/>
    <w:qFormat/>
    <w:rsid w:val="00b935d1"/>
  </w:style>
  <w:style w:type="numbering" w:styleId="1111112" w:customStyle="1">
    <w:name w:val="1 / 1.1 / 1.1.12"/>
    <w:qFormat/>
    <w:rsid w:val="00b935d1"/>
  </w:style>
  <w:style w:type="numbering" w:styleId="122" w:customStyle="1">
    <w:name w:val="Текущий список12"/>
    <w:qFormat/>
    <w:rsid w:val="00b935d1"/>
  </w:style>
  <w:style w:type="numbering" w:styleId="131" w:customStyle="1">
    <w:name w:val="Нет списка13"/>
    <w:uiPriority w:val="99"/>
    <w:semiHidden/>
    <w:unhideWhenUsed/>
    <w:qFormat/>
    <w:rsid w:val="00b935d1"/>
  </w:style>
  <w:style w:type="numbering" w:styleId="221" w:customStyle="1">
    <w:name w:val="Нет списка22"/>
    <w:uiPriority w:val="99"/>
    <w:semiHidden/>
    <w:unhideWhenUsed/>
    <w:qFormat/>
    <w:rsid w:val="00b935d1"/>
  </w:style>
  <w:style w:type="numbering" w:styleId="321" w:customStyle="1">
    <w:name w:val="Нет списка32"/>
    <w:uiPriority w:val="99"/>
    <w:semiHidden/>
    <w:unhideWhenUsed/>
    <w:qFormat/>
    <w:rsid w:val="00b935d1"/>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1"/>
    <w:uiPriority w:val="9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Сетка таблицы2"/>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Сетка таблицы11"/>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
    <w:name w:val="Сетка таблицы21"/>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f3">
    <w:name w:val="Table Simple 1"/>
    <w:basedOn w:val="a1"/>
    <w:rsid w:val="00b935d1"/>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b">
    <w:name w:val="Сетка таблицы3"/>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Простая таблица 11"/>
    <w:basedOn w:val="a1"/>
    <w:rsid w:val="00b935d1"/>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0">
    <w:name w:val="Сетка таблицы12"/>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0">
    <w:name w:val="Сетка таблицы111"/>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Простая таблица 12"/>
    <w:basedOn w:val="a1"/>
    <w:rsid w:val="00b935d1"/>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2">
    <w:name w:val="Сетка таблицы4"/>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Простая таблица 111"/>
    <w:basedOn w:val="a1"/>
    <w:rsid w:val="00b935d1"/>
    <w:pPr>
      <w:spacing w:after="0" w:line="240" w:lineRule="auto"/>
    </w:pPr>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0">
    <w:name w:val="Сетка таблицы13"/>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Сетка таблицы22"/>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0">
    <w:name w:val="Сетка таблицы112"/>
    <w:basedOn w:val="a1"/>
    <w:uiPriority w:val="59"/>
    <w:rsid w:val="00b935d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Сетка таблицы5"/>
    <w:basedOn w:val="a1"/>
    <w:uiPriority w:val="59"/>
    <w:rsid w:val="00b935d1"/>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1">
    <w:name w:val="Сетка таблицы6"/>
    <w:basedOn w:val="a1"/>
    <w:uiPriority w:val="39"/>
    <w:rsid w:val="00d53c0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zakupki.gov.ru/" TargetMode="External"/><Relationship Id="rId3" Type="http://schemas.openxmlformats.org/officeDocument/2006/relationships/hyperlink" Target="https://etp-region.ru/" TargetMode="External"/><Relationship Id="rId4" Type="http://schemas.openxmlformats.org/officeDocument/2006/relationships/hyperlink" Target="http://www.zakupki.gov.ru/" TargetMode="External"/><Relationship Id="rId5" Type="http://schemas.openxmlformats.org/officeDocument/2006/relationships/hyperlink" Target="https://etp-region.ru/" TargetMode="External"/><Relationship Id="rId6" Type="http://schemas.openxmlformats.org/officeDocument/2006/relationships/hyperlink" Target="https://etp-region.ru/" TargetMode="External"/><Relationship Id="rId7" Type="http://schemas.openxmlformats.org/officeDocument/2006/relationships/hyperlink" Target="https://zakupki.gov.ru/" TargetMode="External"/><Relationship Id="rId8" Type="http://schemas.openxmlformats.org/officeDocument/2006/relationships/hyperlink" Target="https://torgi.etp-region.ru/" TargetMode="External"/><Relationship Id="rId9" Type="http://schemas.openxmlformats.org/officeDocument/2006/relationships/hyperlink" Target="https://zakupki.gov.ru/" TargetMode="External"/><Relationship Id="rId10" Type="http://schemas.openxmlformats.org/officeDocument/2006/relationships/hyperlink" Target="https://torgi.etp-region.ru/" TargetMode="Externa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glossaryDocument" Target="glossary/document.xml"/><Relationship Id="rId20"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15062D"/>
    <w:rsid w:val="00263BA6"/>
    <w:rsid w:val="00274A39"/>
    <w:rsid w:val="0029210B"/>
    <w:rsid w:val="002D74EE"/>
    <w:rsid w:val="002E4821"/>
    <w:rsid w:val="003770AE"/>
    <w:rsid w:val="00391596"/>
    <w:rsid w:val="003C7065"/>
    <w:rsid w:val="003D5AC7"/>
    <w:rsid w:val="003F2A8D"/>
    <w:rsid w:val="004513CA"/>
    <w:rsid w:val="00451BDE"/>
    <w:rsid w:val="00485036"/>
    <w:rsid w:val="00502BBB"/>
    <w:rsid w:val="00520195"/>
    <w:rsid w:val="00535AB8"/>
    <w:rsid w:val="007D7FC6"/>
    <w:rsid w:val="007E059C"/>
    <w:rsid w:val="00851BFF"/>
    <w:rsid w:val="00BF119F"/>
    <w:rsid w:val="00C06FB2"/>
    <w:rsid w:val="00C37B34"/>
    <w:rsid w:val="00CE4727"/>
    <w:rsid w:val="00D12D0E"/>
    <w:rsid w:val="00DE53EC"/>
    <w:rsid w:val="00DF6E1F"/>
    <w:rsid w:val="00E33BEB"/>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EEABE-47D7-4A7C-8A02-3C061D3F7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Application>LibreOffice/26.2.4.2$Windows_X86_64 LibreOffice_project/0229ac93fcf0d7cbc6376066c6f35021cef002dc</Application>
  <AppVersion>15.0000</AppVersion>
  <Pages>14</Pages>
  <Words>5633</Words>
  <Characters>40309</Characters>
  <CharactersWithSpaces>45771</CharactersWithSpaces>
  <Paragraphs>267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2026-04-07T10:57:00Z</dcterms:created>
  <dc:creator>Roman Nurgaliev</dc:creator>
  <dc:description>DOC-MARKER-HEq5NQaXjQeLYyGYhPlQYw</dc:description>
  <dc:language>ru-RU</dc:language>
  <cp:lastModifiedBy/>
  <dcterms:modified xsi:type="dcterms:W3CDTF">2026-07-29T11:35:41Z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