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6C39BC" w:rsidP="006C39BC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6C39B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6C39BC">
              <w:rPr>
                <w:lang w:bidi="ru-RU"/>
              </w:rPr>
              <w:t>Раменское</w:t>
            </w:r>
          </w:p>
        </w:tc>
        <w:tc>
          <w:tcPr>
            <w:tcW w:w="3300" w:type="pct"/>
          </w:tcPr>
          <w:p w:rsidR="004A475D" w:rsidRPr="004A475D" w:rsidRDefault="003365CA" w:rsidP="006C39B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6C39BC">
              <w:rPr>
                <w:u w:val="single"/>
                <w:lang w:bidi="ru-RU"/>
              </w:rPr>
              <w:t>августа</w:t>
            </w:r>
            <w:r w:rsidR="006C39BC">
              <w:rPr>
                <w:lang w:bidi="ru-RU"/>
              </w:rPr>
              <w:t xml:space="preserve"> 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6C39B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6C39B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</w:t>
      </w:r>
      <w:r w:rsidRPr="004A475D">
        <w:rPr>
          <w:rFonts w:ascii="Times New Roman" w:hAnsi="Times New Roman" w:cs="Times New Roman"/>
        </w:rPr>
        <w:t>, действующего на основании _______________, с другой стороны,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6C39BC">
        <w:rPr>
          <w:rFonts w:ascii="Times New Roman" w:hAnsi="Times New Roman" w:cs="Times New Roman"/>
          <w:lang w:eastAsia="ar-SA"/>
        </w:rPr>
        <w:t>Тендер</w:t>
      </w:r>
      <w:r w:rsidR="00F035D5">
        <w:rPr>
          <w:rFonts w:ascii="Times New Roman" w:hAnsi="Times New Roman" w:cs="Times New Roman"/>
          <w:lang w:eastAsia="ar-SA"/>
        </w:rPr>
        <w:t>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E76F9F" w:rsidRPr="00E76F9F">
        <w:rPr>
          <w:b/>
          <w:i/>
        </w:rPr>
        <w:t>«Темный шоколад (термокапли 3000</w:t>
      </w:r>
      <w:r w:rsidR="00E76F9F">
        <w:t xml:space="preserve">)»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>При указанных обстоятельствах Заказчик вправе применить к Поставщику последствия нарушения условий договора, предусмотренные п. п. 7.1.1.,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Цена единицы Товара составляет ________  рублей _____  копеек (сумма указывается прописью), в том числе НДС по налоговой ставке </w:t>
      </w:r>
      <w:r w:rsidR="00F035D5">
        <w:t>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толеранс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толеранса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т.ч.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6C39BC">
        <w:rPr>
          <w:rStyle w:val="a5"/>
          <w:b w:val="0"/>
          <w:color w:val="000000"/>
          <w:shd w:val="clear" w:color="auto" w:fill="FFFFFF"/>
        </w:rPr>
        <w:t>до «28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6C39BC">
        <w:rPr>
          <w:rStyle w:val="a5"/>
          <w:b w:val="0"/>
          <w:color w:val="000000"/>
          <w:shd w:val="clear" w:color="auto" w:fill="FFFFFF"/>
        </w:rPr>
        <w:t>февраля</w:t>
      </w:r>
      <w:r w:rsidRPr="004A475D">
        <w:rPr>
          <w:rStyle w:val="a5"/>
          <w:b w:val="0"/>
          <w:color w:val="000000"/>
          <w:shd w:val="clear" w:color="auto" w:fill="FFFFFF"/>
        </w:rPr>
        <w:t> </w:t>
      </w:r>
      <w:r w:rsidR="00F035D5" w:rsidRPr="004A475D">
        <w:rPr>
          <w:rStyle w:val="a5"/>
          <w:b w:val="0"/>
          <w:color w:val="000000"/>
          <w:shd w:val="clear" w:color="auto" w:fill="FFFFFF"/>
        </w:rPr>
        <w:t>202</w:t>
      </w:r>
      <w:r w:rsidR="00F035D5">
        <w:rPr>
          <w:rStyle w:val="a5"/>
          <w:b w:val="0"/>
          <w:color w:val="000000"/>
          <w:shd w:val="clear" w:color="auto" w:fill="FFFFFF"/>
        </w:rPr>
        <w:t>7</w:t>
      </w:r>
      <w:r w:rsidR="00F035D5" w:rsidRPr="004A475D">
        <w:rPr>
          <w:rStyle w:val="a5"/>
          <w:b w:val="0"/>
          <w:color w:val="000000"/>
          <w:shd w:val="clear" w:color="auto" w:fill="FFFFFF"/>
        </w:rPr>
        <w:t xml:space="preserve"> года,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  <w:color w:val="FF0000"/>
        </w:rPr>
      </w:pPr>
      <w:r w:rsidRPr="006C39BC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ИНН 6659003692 КПП</w:t>
            </w:r>
            <w:r w:rsidR="006C3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9BC" w:rsidRPr="006C39BC">
              <w:rPr>
                <w:rFonts w:ascii="Times New Roman" w:hAnsi="Times New Roman" w:cs="Times New Roman"/>
                <w:sz w:val="20"/>
                <w:szCs w:val="20"/>
              </w:rPr>
              <w:t>504045001</w:t>
            </w:r>
            <w:r w:rsidR="006C39B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ГРН 1026602962143 ОКПО 25057716 </w:t>
            </w:r>
          </w:p>
          <w:p w:rsidR="004A475D" w:rsidRPr="00FE5EFF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E5E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E5E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FE5EFF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FE5EFF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FE5EFF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FE5EFF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F035D5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6C39BC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E76F9F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F035D5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035D5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Стоимость товара (рубли,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6C39BC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FE5EFF">
              <w:rPr>
                <w:lang w:bidi="ru-RU"/>
              </w:rPr>
              <w:t>1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FE5EFF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  <w:bookmarkStart w:id="58" w:name="_GoBack"/>
            <w:bookmarkEnd w:id="58"/>
          </w:p>
        </w:tc>
        <w:tc>
          <w:tcPr>
            <w:tcW w:w="692" w:type="pct"/>
          </w:tcPr>
          <w:p w:rsidR="009024DC" w:rsidRPr="009024DC" w:rsidRDefault="00E76F9F" w:rsidP="00E76F9F">
            <w:pPr>
              <w:pStyle w:val="Normalunindented"/>
              <w:keepNext/>
              <w:tabs>
                <w:tab w:val="left" w:pos="312"/>
                <w:tab w:val="center" w:pos="612"/>
              </w:tabs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24 000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6C39BC" w:rsidRPr="009024DC" w:rsidTr="006C39BC">
        <w:tc>
          <w:tcPr>
            <w:tcW w:w="4064" w:type="pct"/>
            <w:gridSpan w:val="5"/>
          </w:tcPr>
          <w:p w:rsidR="006C39BC" w:rsidRPr="009024DC" w:rsidRDefault="006C39BC" w:rsidP="006C39B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6" w:type="pct"/>
          </w:tcPr>
          <w:p w:rsidR="006C39BC" w:rsidRPr="009024DC" w:rsidRDefault="006C39B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>) рублей.  НДС (</w:t>
      </w:r>
      <w:r w:rsidRPr="009024DC">
        <w:rPr>
          <w:rFonts w:ascii="Times New Roman" w:hAnsi="Times New Roman" w:cs="Times New Roman"/>
          <w:u w:val="single"/>
        </w:rPr>
        <w:t>  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E76F9F" w:rsidRDefault="00E76F9F" w:rsidP="009024DC">
      <w:pPr>
        <w:spacing w:after="0" w:line="240" w:lineRule="auto"/>
        <w:rPr>
          <w:rFonts w:ascii="Times New Roman" w:hAnsi="Times New Roman" w:cs="Times New Roman"/>
        </w:rPr>
      </w:pPr>
    </w:p>
    <w:p w:rsidR="00E76F9F" w:rsidRPr="00E76F9F" w:rsidRDefault="00E76F9F" w:rsidP="009024DC">
      <w:pPr>
        <w:spacing w:after="0" w:line="240" w:lineRule="auto"/>
        <w:rPr>
          <w:rFonts w:ascii="Times New Roman" w:hAnsi="Times New Roman" w:cs="Times New Roman"/>
        </w:rPr>
      </w:pPr>
      <w:r w:rsidRPr="00E76F9F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6C39BC" w:rsidRDefault="009024DC" w:rsidP="006C39BC">
      <w:pPr>
        <w:numPr>
          <w:ilvl w:val="0"/>
          <w:numId w:val="4"/>
        </w:numPr>
        <w:autoSpaceDE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Pr="006C39BC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6C39BC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6C39BC" w:rsidRDefault="009024DC" w:rsidP="006C39BC">
      <w:pPr>
        <w:numPr>
          <w:ilvl w:val="0"/>
          <w:numId w:val="4"/>
        </w:numPr>
        <w:autoSpaceDE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6C39BC">
        <w:rPr>
          <w:rFonts w:ascii="Times New Roman" w:hAnsi="Times New Roman" w:cs="Times New Roman"/>
        </w:rPr>
        <w:t xml:space="preserve"> </w:t>
      </w:r>
      <w:r w:rsidR="006C39BC">
        <w:rPr>
          <w:rFonts w:ascii="Times New Roman" w:hAnsi="Times New Roman" w:cs="Times New Roman"/>
          <w:color w:val="000000"/>
        </w:rPr>
        <w:t>к</w:t>
      </w:r>
      <w:r w:rsidR="006C39BC" w:rsidRPr="00A25C6B">
        <w:rPr>
          <w:rFonts w:ascii="Times New Roman" w:hAnsi="Times New Roman" w:cs="Times New Roman"/>
          <w:color w:val="000000"/>
        </w:rPr>
        <w:t>оробка с ПЭ вкладышем 20 кг нетто</w:t>
      </w:r>
      <w:r w:rsidR="006C39BC">
        <w:rPr>
          <w:rFonts w:ascii="Times New Roman" w:hAnsi="Times New Roman" w:cs="Times New Roman"/>
          <w:color w:val="000000"/>
        </w:rPr>
        <w:t>. Поставка а</w:t>
      </w:r>
      <w:r w:rsidR="006C39BC" w:rsidRPr="006C39BC">
        <w:rPr>
          <w:rFonts w:ascii="Times New Roman" w:hAnsi="Times New Roman" w:cs="Times New Roman"/>
          <w:color w:val="000000"/>
        </w:rPr>
        <w:t>втотранспортом – силами и за счёт поставщика, выгрузка осуществляется силами Заказчика (при необходимости с использованием спец. Техники)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Перевозка продукции в автомобильном транспорте производится на деревянных поддонах размера: 1,2 м. х 0,8 м, поддоны должны соответствовать ГОСТ 33757-2016. Товар на поддоне должен быть опалечен, чтобы исключить смещение коробок при транспортировке и выгрузке. Поставка на поддонах нетто по 900 кг для возможности размещения на стеллажах хранения (ограничение по весу и высоте).</w:t>
      </w:r>
    </w:p>
    <w:p w:rsidR="009024DC" w:rsidRPr="006C39BC" w:rsidRDefault="006C39BC" w:rsidP="006C39BC">
      <w:pPr>
        <w:autoSpaceDE w:val="0"/>
        <w:spacing w:before="120" w:after="12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6C39BC">
        <w:rPr>
          <w:rFonts w:ascii="Times New Roman" w:hAnsi="Times New Roman" w:cs="Times New Roman"/>
          <w:color w:val="000000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9024DC" w:rsidRPr="009024DC" w:rsidRDefault="009024DC" w:rsidP="006C39BC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6C39BC" w:rsidRPr="006C39BC">
        <w:rPr>
          <w:rFonts w:ascii="Times New Roman" w:hAnsi="Times New Roman" w:cs="Times New Roman"/>
          <w:lang w:val="uk-UA"/>
        </w:rPr>
        <w:t>поставка осуществляется по заявкам Заказчика на основании производственных потребностей в соответствии с графиком поставки (график поставки составляется после заключения договора, может меняться по согласованию Заказчика с Поставщиком).</w:t>
      </w:r>
    </w:p>
    <w:p w:rsidR="006C39BC" w:rsidRPr="006C39BC" w:rsidRDefault="009024DC" w:rsidP="006C39BC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 xml:space="preserve">Место </w:t>
      </w:r>
      <w:r w:rsidR="006C39BC" w:rsidRPr="009024DC">
        <w:rPr>
          <w:rFonts w:ascii="Times New Roman" w:hAnsi="Times New Roman" w:cs="Times New Roman"/>
          <w:b/>
        </w:rPr>
        <w:t xml:space="preserve">поставки: </w:t>
      </w:r>
      <w:r w:rsidR="006C39BC">
        <w:rPr>
          <w:rFonts w:ascii="Times New Roman" w:hAnsi="Times New Roman" w:cs="Times New Roman"/>
          <w:u w:val="single"/>
        </w:rPr>
        <w:t>АО</w:t>
      </w:r>
      <w:r w:rsidR="006C39BC" w:rsidRPr="006C39BC">
        <w:rPr>
          <w:rFonts w:ascii="Times New Roman" w:hAnsi="Times New Roman" w:cs="Times New Roman"/>
          <w:u w:val="single"/>
        </w:rPr>
        <w:t xml:space="preserve"> "СМАК" ОП производственная площадка РАМКОН, 140103, Московская обл., Раменский г.о., Раменское г, 4-й км Донинское ш, стр. 14 офис 1</w:t>
      </w:r>
    </w:p>
    <w:p w:rsidR="009024DC" w:rsidRPr="009024DC" w:rsidRDefault="006C39BC" w:rsidP="006C39BC">
      <w:pPr>
        <w:spacing w:before="120" w:after="120" w:line="240" w:lineRule="auto"/>
        <w:ind w:left="720"/>
        <w:jc w:val="both"/>
        <w:rPr>
          <w:rFonts w:ascii="Times New Roman" w:hAnsi="Times New Roman" w:cs="Times New Roman"/>
        </w:rPr>
      </w:pPr>
      <w:r w:rsidRPr="006C39BC">
        <w:rPr>
          <w:rFonts w:ascii="Times New Roman" w:hAnsi="Times New Roman" w:cs="Times New Roman"/>
          <w:u w:val="single"/>
        </w:rPr>
        <w:t>Время поставки: с 08:00 до 14:00</w:t>
      </w:r>
    </w:p>
    <w:p w:rsidR="009024DC" w:rsidRPr="009024DC" w:rsidRDefault="009024DC" w:rsidP="009024DC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 w:rsidR="006C39BC"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="006C39BC" w:rsidRPr="006C39BC">
        <w:rPr>
          <w:rFonts w:ascii="Times New Roman" w:hAnsi="Times New Roman" w:cs="Times New Roman"/>
        </w:rPr>
        <w:t>с даты заключения</w:t>
      </w:r>
      <w:r w:rsidR="00FE5EFF" w:rsidRPr="00FE5EFF">
        <w:rPr>
          <w:rFonts w:ascii="Times New Roman" w:hAnsi="Times New Roman" w:cs="Times New Roman"/>
        </w:rPr>
        <w:t xml:space="preserve"> </w:t>
      </w:r>
      <w:r w:rsidR="00FE5EFF">
        <w:rPr>
          <w:rFonts w:ascii="Times New Roman" w:hAnsi="Times New Roman" w:cs="Times New Roman"/>
        </w:rPr>
        <w:t>договора</w:t>
      </w:r>
      <w:r w:rsidR="006C39BC" w:rsidRPr="006C39BC">
        <w:rPr>
          <w:rFonts w:ascii="Times New Roman" w:hAnsi="Times New Roman" w:cs="Times New Roman"/>
        </w:rPr>
        <w:t xml:space="preserve"> по 31.01.2027 г.</w:t>
      </w:r>
    </w:p>
    <w:p w:rsidR="00E76F9F" w:rsidRPr="00E76F9F" w:rsidRDefault="009024DC" w:rsidP="00E76F9F">
      <w:pPr>
        <w:pStyle w:val="2"/>
        <w:numPr>
          <w:ilvl w:val="0"/>
          <w:numId w:val="4"/>
        </w:numPr>
        <w:spacing w:before="0" w:after="0" w:line="240" w:lineRule="auto"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6C39BC" w:rsidRPr="006C39BC">
        <w:rPr>
          <w:szCs w:val="22"/>
        </w:rPr>
        <w:t>остаточный срок годности на момент поставки продукта должен быть не менее 2/3 общего срока</w:t>
      </w:r>
      <w:r w:rsidR="006C39BC">
        <w:rPr>
          <w:szCs w:val="22"/>
        </w:rPr>
        <w:t>.</w:t>
      </w:r>
    </w:p>
    <w:p w:rsidR="009024DC" w:rsidRPr="009024DC" w:rsidRDefault="009024DC" w:rsidP="00E76F9F">
      <w:pPr>
        <w:pStyle w:val="2"/>
        <w:numPr>
          <w:ilvl w:val="0"/>
          <w:numId w:val="4"/>
        </w:numPr>
        <w:spacing w:before="0" w:after="0" w:line="240" w:lineRule="auto"/>
      </w:pPr>
      <w:r w:rsidRPr="009024DC">
        <w:rPr>
          <w:b/>
        </w:rPr>
        <w:t>Приемка товара</w:t>
      </w:r>
      <w:r w:rsidRPr="00E76F9F">
        <w:t>: в течени</w:t>
      </w:r>
      <w:r w:rsidR="00E76F9F" w:rsidRPr="00E76F9F">
        <w:t>е</w:t>
      </w:r>
      <w:r w:rsidRPr="00E76F9F">
        <w:t xml:space="preserve"> </w:t>
      </w:r>
      <w:r w:rsidR="00E76F9F" w:rsidRPr="00E76F9F">
        <w:t>2 (двух) рабочих дней.</w:t>
      </w:r>
    </w:p>
    <w:p w:rsidR="00E76F9F" w:rsidRDefault="00E76F9F" w:rsidP="00E76F9F">
      <w:pPr>
        <w:spacing w:line="240" w:lineRule="auto"/>
        <w:ind w:firstLine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2 </w:t>
      </w:r>
      <w:r w:rsidR="009024DC"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E76F9F" w:rsidRDefault="00E76F9F" w:rsidP="00E76F9F">
      <w:pPr>
        <w:spacing w:line="240" w:lineRule="auto"/>
        <w:ind w:firstLine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9024DC" w:rsidP="009024DC">
      <w:pPr>
        <w:spacing w:line="240" w:lineRule="auto"/>
        <w:ind w:right="-196" w:firstLine="360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11.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>Стороны признают допустимый толеранс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E76F9F" w:rsidRDefault="00E76F9F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E76F9F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________________________(указывается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  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</w:t>
      </w:r>
      <w:r w:rsidR="00F035D5">
        <w:rPr>
          <w:rFonts w:ascii="Times New Roman" w:hAnsi="Times New Roman" w:cs="Times New Roman"/>
        </w:rPr>
        <w:t>2026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E76F9F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Диадок</w:t>
      </w:r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«Диадок»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1.2. Оператор системы ЭДО – АО «ПФ «СКБ Контур» – правообладатель программы для ЭВМ «Диадок»,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«Диадок»,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>документы, для которых требования по структуре и формату не установлены, в т.ч,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2.3.1.,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 xml:space="preserve"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«Диадок»)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указанными в п. п. 2.3.1.,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«Диадок»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E5EFF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E5EFF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E5EFF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E5EFF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E5EFF"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E5EFF">
      <w:rPr>
        <w:noProof/>
      </w:rPr>
      <w:t>2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E5EFF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E5EF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FE5EFF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C39BC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76F9F"/>
    <w:rsid w:val="00EC6518"/>
    <w:rsid w:val="00EC70F1"/>
    <w:rsid w:val="00EE1FCB"/>
    <w:rsid w:val="00F035D5"/>
    <w:rsid w:val="00F248B5"/>
    <w:rsid w:val="00F46A52"/>
    <w:rsid w:val="00FB5984"/>
    <w:rsid w:val="00FB7602"/>
    <w:rsid w:val="00FE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5553</Words>
  <Characters>31656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2026-07-31T08:15:00Z</dcterms:modified>
</cp:coreProperties>
</file>