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rPr>
      </w:pPr>
      <w:r>
        <w:rPr>
          <w:b/>
          <w:bCs/>
        </w:rPr>
        <w:t xml:space="preserve">МУНИЦИПАЛЬНОЕ АВТОНОМНОЕ УЧРЕЖДЕНИЕ</w:t>
      </w:r>
      <w:r>
        <w:rPr>
          <w:b/>
          <w:bCs/>
        </w:rPr>
        <w:t xml:space="preserve"> ДОПОЛНИТЕЛЬНОГО ОБРАЗОВАНИЯ </w:t>
      </w:r>
      <w:r>
        <w:rPr>
          <w:b/>
          <w:bCs/>
        </w:rPr>
        <w:t xml:space="preserve">«</w:t>
      </w:r>
      <w:r>
        <w:rPr>
          <w:b/>
          <w:bCs/>
        </w:rPr>
        <w:t xml:space="preserve">СПОРТИВНАЯ ШКОЛА </w:t>
      </w:r>
      <w:r>
        <w:rPr>
          <w:b/>
          <w:bCs/>
        </w:rPr>
        <w:t xml:space="preserve">«</w:t>
      </w:r>
      <w:r>
        <w:rPr>
          <w:b/>
          <w:bCs/>
        </w:rPr>
        <w:t xml:space="preserve">ЛИДЕР</w:t>
      </w:r>
      <w:r>
        <w:rPr>
          <w:b/>
          <w:bCs/>
        </w:rPr>
        <w:t xml:space="preserve">»</w:t>
      </w:r>
      <w:r>
        <w:rPr>
          <w:b/>
          <w:bCs/>
        </w:rPr>
      </w:r>
      <w:r>
        <w:rPr>
          <w:b/>
          <w:bCs/>
        </w:rPr>
      </w:r>
    </w:p>
    <w:p>
      <w:pPr>
        <w:jc w:val="center"/>
        <w:rPr>
          <w:b/>
          <w:bCs/>
        </w:rPr>
      </w:pPr>
      <w:r>
        <w:rPr>
          <w:b/>
          <w:bCs/>
        </w:rPr>
      </w:r>
      <w:r>
        <w:rPr>
          <w:b/>
          <w:bCs/>
        </w:rPr>
      </w:r>
      <w:r>
        <w:rPr>
          <w:b/>
          <w:bCs/>
        </w:rPr>
      </w:r>
    </w:p>
    <w:p>
      <w:pPr>
        <w:jc w:val="center"/>
      </w:pPr>
      <w:r/>
      <w:r/>
    </w:p>
    <w:p>
      <w:pPr>
        <w:jc w:val="right"/>
      </w:pPr>
      <w:r>
        <w:rPr>
          <w:sz w:val="22"/>
          <w:szCs w:val="22"/>
        </w:rPr>
        <w:t xml:space="preserve">УТВЕРЖДАЮ</w:t>
      </w:r>
      <w:r/>
    </w:p>
    <w:p>
      <w:pPr>
        <w:jc w:val="right"/>
        <w:keepLines/>
        <w:keepNext/>
        <w:shd w:val="clear" w:color="auto" w:fill="ffffff"/>
        <w:tabs>
          <w:tab w:val="left" w:pos="4821" w:leader="none"/>
        </w:tabs>
        <w:rPr>
          <w:rFonts w:eastAsia="MS Mincho"/>
          <w:bCs/>
        </w:rPr>
      </w:pPr>
      <w:r>
        <w:rPr>
          <w:rFonts w:eastAsia="MS Mincho"/>
          <w:bCs/>
        </w:rPr>
        <w:t xml:space="preserve">                                                                                                     </w:t>
      </w:r>
      <w:r>
        <w:rPr>
          <w:rFonts w:eastAsia="MS Mincho"/>
          <w:bCs/>
        </w:rPr>
        <w:t xml:space="preserve">                       </w:t>
      </w:r>
      <w:r>
        <w:rPr>
          <w:rFonts w:eastAsia="MS Mincho"/>
          <w:bCs/>
        </w:rPr>
        <w:t xml:space="preserve">    </w:t>
      </w:r>
      <w:r>
        <w:rPr>
          <w:rFonts w:eastAsia="MS Mincho"/>
          <w:bCs/>
        </w:rPr>
        <w:t xml:space="preserve">Директор</w:t>
      </w:r>
      <w:r>
        <w:rPr>
          <w:rFonts w:eastAsia="MS Mincho"/>
          <w:bCs/>
        </w:rPr>
      </w:r>
      <w:r>
        <w:rPr>
          <w:rFonts w:eastAsia="MS Mincho"/>
          <w:bCs/>
        </w:rPr>
      </w:r>
    </w:p>
    <w:p>
      <w:pPr>
        <w:jc w:val="right"/>
        <w:keepLines/>
        <w:keepNext/>
        <w:shd w:val="clear" w:color="auto" w:fill="ffffff"/>
        <w:tabs>
          <w:tab w:val="left" w:pos="4821" w:leader="none"/>
        </w:tabs>
        <w:rPr>
          <w:color w:val="000000"/>
          <w:shd w:val="clear" w:color="auto" w:fill="fbfbfb"/>
        </w:rPr>
      </w:pPr>
      <w:r>
        <w:rPr>
          <w:color w:val="000000"/>
          <w:shd w:val="clear" w:color="auto" w:fill="fbfbfb"/>
        </w:rPr>
        <w:t xml:space="preserve"> </w:t>
      </w:r>
      <w:r>
        <w:rPr>
          <w:rFonts w:eastAsia="MS Mincho"/>
          <w:bCs/>
        </w:rPr>
        <w:t xml:space="preserve">МА</w:t>
      </w:r>
      <w:r>
        <w:rPr>
          <w:rFonts w:eastAsia="MS Mincho"/>
          <w:bCs/>
        </w:rPr>
        <w:t xml:space="preserve">У </w:t>
      </w:r>
      <w:r>
        <w:rPr>
          <w:rFonts w:eastAsia="MS Mincho"/>
          <w:bCs/>
        </w:rPr>
        <w:t xml:space="preserve">ДО </w:t>
      </w:r>
      <w:r>
        <w:rPr>
          <w:rFonts w:eastAsia="MS Mincho"/>
          <w:bCs/>
        </w:rPr>
        <w:t xml:space="preserve">«</w:t>
      </w:r>
      <w:r>
        <w:rPr>
          <w:rFonts w:eastAsia="MS Mincho"/>
          <w:bCs/>
        </w:rPr>
        <w:t xml:space="preserve">СШ </w:t>
      </w:r>
      <w:r>
        <w:rPr>
          <w:rFonts w:eastAsia="MS Mincho"/>
          <w:bCs/>
        </w:rPr>
        <w:t xml:space="preserve">«</w:t>
      </w:r>
      <w:r>
        <w:rPr>
          <w:rFonts w:eastAsia="MS Mincho"/>
          <w:bCs/>
        </w:rPr>
        <w:t xml:space="preserve">Лидер</w:t>
      </w:r>
      <w:r>
        <w:rPr>
          <w:rFonts w:eastAsia="MS Mincho"/>
          <w:bCs/>
        </w:rPr>
        <w:t xml:space="preserve">»</w:t>
      </w:r>
      <w:r>
        <w:rPr>
          <w:color w:val="000000"/>
          <w:shd w:val="clear" w:color="auto" w:fill="fbfbfb"/>
        </w:rPr>
      </w:r>
      <w:r>
        <w:rPr>
          <w:color w:val="000000"/>
          <w:shd w:val="clear" w:color="auto" w:fill="fbfbfb"/>
        </w:rPr>
      </w:r>
    </w:p>
    <w:p>
      <w:pPr>
        <w:jc w:val="right"/>
        <w:keepLines/>
        <w:keepNext/>
        <w:shd w:val="clear" w:color="auto" w:fill="ffffff"/>
        <w:tabs>
          <w:tab w:val="left" w:pos="4821" w:leader="none"/>
        </w:tabs>
        <w:rPr>
          <w:rFonts w:eastAsia="MS Mincho"/>
          <w:bCs/>
        </w:rPr>
      </w:pPr>
      <w:r>
        <w:rPr>
          <w:rFonts w:eastAsia="MS Mincho"/>
          <w:bCs/>
        </w:rPr>
        <w:t xml:space="preserve">___________</w:t>
      </w:r>
      <w:r>
        <w:rPr>
          <w:color w:val="000000"/>
          <w:shd w:val="clear" w:color="auto" w:fill="fbfbfb"/>
        </w:rPr>
        <w:t xml:space="preserve"> </w:t>
      </w:r>
      <w:r>
        <w:rPr>
          <w:color w:val="000000"/>
          <w:shd w:val="clear" w:color="auto" w:fill="fbfbfb"/>
        </w:rPr>
        <w:t xml:space="preserve">/</w:t>
      </w:r>
      <w:r>
        <w:rPr>
          <w:color w:val="000000"/>
          <w:shd w:val="clear" w:color="auto" w:fill="fbfbfb"/>
        </w:rPr>
        <w:t xml:space="preserve">В.В. Климов</w:t>
      </w:r>
      <w:r>
        <w:rPr>
          <w:color w:val="000000"/>
          <w:shd w:val="clear" w:color="auto" w:fill="fbfbfb"/>
        </w:rPr>
        <w:t xml:space="preserve">/</w:t>
      </w:r>
      <w:r>
        <w:rPr>
          <w:rFonts w:eastAsia="MS Mincho"/>
          <w:bCs/>
        </w:rPr>
      </w:r>
      <w:r>
        <w:rPr>
          <w:rFonts w:eastAsia="MS Mincho"/>
          <w:bCs/>
        </w:rPr>
      </w:r>
    </w:p>
    <w:p>
      <w:pPr>
        <w:ind w:right="21"/>
        <w:jc w:val="right"/>
        <w:widowControl w:val="off"/>
        <w:rPr>
          <w:bCs/>
        </w:rPr>
      </w:pPr>
      <w:r>
        <w:rPr>
          <w:bCs/>
        </w:rPr>
      </w:r>
      <w:r>
        <w:rPr>
          <w:bCs/>
        </w:rPr>
      </w:r>
      <w:r>
        <w:rPr>
          <w:bCs/>
        </w:rPr>
      </w:r>
    </w:p>
    <w:p>
      <w:pPr>
        <w:ind w:right="21"/>
        <w:jc w:val="right"/>
        <w:widowControl w:val="off"/>
        <w:rPr>
          <w:bCs/>
        </w:rPr>
      </w:pPr>
      <w:r>
        <w:rPr>
          <w:bCs/>
        </w:rPr>
        <w:t xml:space="preserve">                                                                                                                                </w:t>
      </w:r>
      <w:r>
        <w:rPr>
          <w:bCs/>
        </w:rPr>
        <w:t xml:space="preserve">«01</w:t>
      </w:r>
      <w:r>
        <w:rPr>
          <w:bCs/>
        </w:rPr>
        <w:t xml:space="preserve">» августа</w:t>
      </w:r>
      <w:r>
        <w:rPr>
          <w:bCs/>
        </w:rPr>
        <w:t xml:space="preserve"> 2026</w:t>
      </w:r>
      <w:r>
        <w:rPr>
          <w:bCs/>
        </w:rPr>
        <w:t xml:space="preserve"> г.</w:t>
      </w:r>
      <w:r>
        <w:rPr>
          <w:bCs/>
        </w:rPr>
      </w:r>
      <w:r>
        <w:rPr>
          <w:bCs/>
        </w:rPr>
      </w:r>
    </w:p>
    <w:p>
      <w:pPr>
        <w:jc w:val="right"/>
        <w:spacing w:after="0"/>
        <w:tabs>
          <w:tab w:val="left" w:pos="7088" w:leader="none"/>
        </w:tabs>
        <w:rPr>
          <w:b/>
          <w:bCs/>
          <w:i/>
          <w:iCs/>
        </w:rPr>
      </w:pPr>
      <w:r>
        <w:rPr>
          <w:b/>
          <w:bCs/>
          <w:i/>
          <w:iCs/>
        </w:rPr>
      </w:r>
      <w:r>
        <w:rPr>
          <w:b/>
          <w:bCs/>
          <w:i/>
          <w:iCs/>
        </w:rPr>
      </w:r>
      <w:r>
        <w:rPr>
          <w:b/>
          <w:bCs/>
          <w:i/>
          <w:iCs/>
        </w:rPr>
      </w:r>
    </w:p>
    <w:p>
      <w:pPr>
        <w:ind w:left="6379"/>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spacing w:after="0"/>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jc w:val="center"/>
        <w:spacing w:after="0"/>
        <w:rPr>
          <w:b/>
          <w:bCs/>
          <w:color w:val="000000"/>
          <w:sz w:val="28"/>
          <w:szCs w:val="28"/>
        </w:rPr>
      </w:pPr>
      <w:r>
        <w:rPr>
          <w:b/>
          <w:bCs/>
          <w:color w:val="000000"/>
          <w:sz w:val="28"/>
          <w:szCs w:val="28"/>
        </w:rPr>
        <w:t xml:space="preserve">Извещение о проведении запроса котировок в электронной форме</w:t>
      </w:r>
      <w:r>
        <w:rPr>
          <w:b/>
          <w:bCs/>
          <w:color w:val="000000"/>
          <w:sz w:val="28"/>
          <w:szCs w:val="28"/>
        </w:rPr>
      </w:r>
      <w:r>
        <w:rPr>
          <w:b/>
          <w:bCs/>
          <w:color w:val="000000"/>
          <w:sz w:val="28"/>
          <w:szCs w:val="28"/>
        </w:rPr>
      </w:r>
    </w:p>
    <w:p>
      <w:pPr>
        <w:jc w:val="center"/>
        <w:spacing w:after="0"/>
        <w:widowControl w:val="off"/>
        <w:rPr>
          <w:b/>
          <w:sz w:val="18"/>
          <w:szCs w:val="18"/>
        </w:rPr>
      </w:pPr>
      <w:r>
        <w:rPr>
          <w:b/>
          <w:bCs/>
          <w:color w:val="000000"/>
          <w:sz w:val="28"/>
          <w:szCs w:val="28"/>
        </w:rPr>
        <w:t xml:space="preserve">на </w:t>
      </w:r>
      <w:r>
        <w:rPr>
          <w:b/>
          <w:bCs/>
          <w:color w:val="000000"/>
          <w:sz w:val="28"/>
          <w:szCs w:val="28"/>
        </w:rPr>
        <w:t xml:space="preserve">поставку б</w:t>
      </w:r>
      <w:r>
        <w:rPr>
          <w:b/>
          <w:bCs/>
          <w:color w:val="000000"/>
          <w:sz w:val="28"/>
          <w:szCs w:val="28"/>
        </w:rPr>
        <w:t xml:space="preserve">орцовского ковра для дзюдо</w:t>
      </w:r>
      <w:r>
        <w:rPr>
          <w:b/>
          <w:bCs/>
          <w:color w:val="000000"/>
          <w:sz w:val="28"/>
          <w:szCs w:val="28"/>
        </w:rPr>
      </w:r>
      <w:r>
        <w:rPr>
          <w:b/>
          <w:sz w:val="18"/>
          <w:szCs w:val="18"/>
        </w:rPr>
      </w:r>
    </w:p>
    <w:p>
      <w:pPr>
        <w:jc w:val="center"/>
        <w:rPr>
          <w:b/>
          <w:sz w:val="18"/>
          <w:szCs w:val="18"/>
        </w:rPr>
      </w:pPr>
      <w:r>
        <w:rPr>
          <w:b/>
          <w:sz w:val="18"/>
          <w:szCs w:val="18"/>
        </w:rPr>
      </w:r>
      <w:r>
        <w:rPr>
          <w:b/>
          <w:sz w:val="18"/>
          <w:szCs w:val="18"/>
        </w:rPr>
      </w:r>
      <w:r>
        <w:rPr>
          <w:b/>
          <w:sz w:val="18"/>
          <w:szCs w:val="18"/>
        </w:rPr>
      </w:r>
    </w:p>
    <w:p>
      <w:pPr>
        <w:jc w:val="center"/>
      </w:pPr>
      <w: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shd w:val="clear" w:color="auto" w:fill="ffffff"/>
        <w:rPr>
          <w:sz w:val="28"/>
          <w:szCs w:val="28"/>
        </w:rPr>
        <w:sectPr>
          <w:footerReference w:type="default" r:id="rId9"/>
          <w:footnotePr/>
          <w:endnotePr/>
          <w:type w:val="nextPage"/>
          <w:pgSz w:w="11906" w:h="16838" w:orient="portrait"/>
          <w:pgMar w:top="1134" w:right="760" w:bottom="709" w:left="1134" w:header="720" w:footer="720" w:gutter="0"/>
          <w:cols w:num="1" w:sep="0" w:space="720" w:equalWidth="1"/>
          <w:docGrid w:linePitch="360"/>
        </w:sectPr>
      </w:pPr>
      <w:r>
        <w:rPr>
          <w:sz w:val="28"/>
          <w:szCs w:val="28"/>
        </w:rPr>
        <w:t xml:space="preserve">2026</w:t>
      </w:r>
      <w:r>
        <w:rPr>
          <w:sz w:val="28"/>
          <w:szCs w:val="28"/>
        </w:rPr>
        <w:t xml:space="preserve"> год</w:t>
      </w:r>
      <w:r>
        <w:rPr>
          <w:sz w:val="28"/>
          <w:szCs w:val="28"/>
        </w:rPr>
      </w:r>
      <w:r>
        <w:rPr>
          <w:sz w:val="28"/>
          <w:szCs w:val="28"/>
        </w:rPr>
      </w:r>
    </w:p>
    <w:p>
      <w:pPr>
        <w:spacing w:after="0"/>
        <w:rPr>
          <w:rFonts w:ascii="Liberation Serif" w:hAnsi="Liberation Serif" w:cs="Liberation Serif"/>
          <w:b/>
          <w:bCs/>
          <w:color w:val="000000"/>
          <w:sz w:val="22"/>
          <w:szCs w:val="22"/>
        </w:rPr>
      </w:pPr>
      <w:r>
        <w:rPr>
          <w:rFonts w:ascii="Liberation Serif" w:hAnsi="Liberation Serif" w:cs="Liberation Serif"/>
          <w:bCs/>
          <w:color w:val="000000"/>
          <w:sz w:val="22"/>
          <w:szCs w:val="22"/>
        </w:rPr>
        <w:t xml:space="preserve">Настоящая информация о проведении за</w:t>
      </w:r>
      <w:r>
        <w:rPr>
          <w:rFonts w:ascii="Liberation Serif" w:hAnsi="Liberation Serif" w:cs="Liberation Serif"/>
          <w:bCs/>
          <w:color w:val="000000"/>
          <w:sz w:val="22"/>
          <w:szCs w:val="22"/>
        </w:rPr>
        <w:t xml:space="preserve">проса котировок в электронной форме подготовлена в соответствии с Федеральным законом от 18 июля 2011 года № 223-ФЗ «О закупках товаров, работ, услуг отдельными видами юридических лиц» (далее – Закон) и Положением о закупках товаров, работ, услуг для нужд </w:t>
      </w: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 </w:t>
      </w:r>
      <w:r>
        <w:rPr>
          <w:rFonts w:ascii="Liberation Serif" w:hAnsi="Liberation Serif" w:cs="Liberation Serif"/>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ИНФОРМАЦИОННАЯ КАРТА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bl>
      <w:tblPr>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7"/>
        <w:gridCol w:w="3192"/>
        <w:gridCol w:w="6205"/>
      </w:tblGrid>
      <w:tr>
        <w:tblPrEx/>
        <w:trPr>
          <w:jc w:val="center"/>
          <w:tblHeader/>
        </w:trPr>
        <w:tc>
          <w:tcPr>
            <w:shd w:val="clear" w:color="auto" w:fill="c6d9f1"/>
            <w:tcW w:w="737"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3192"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Наименование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6205"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Общие сведения о форме закупки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
                <w:bCs/>
                <w:color w:val="000000"/>
                <w:sz w:val="22"/>
                <w:szCs w:val="22"/>
              </w:rPr>
            </w:pPr>
            <w:r>
              <w:rPr>
                <w:rFonts w:ascii="Liberation Serif" w:hAnsi="Liberation Serif" w:cs="Liberation Serif"/>
                <w:sz w:val="22"/>
                <w:szCs w:val="22"/>
              </w:rPr>
              <w:t xml:space="preserve">Используемый способ определения поставщика (подрядчика, исполнителя)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sz w:val="22"/>
                <w:szCs w:val="22"/>
              </w:rPr>
              <w:t xml:space="preserve">Запрос котировок в электронной форме (далее – Запрос котировок).</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Способ подачи заявок на участие в закупке   </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Заявки на участие в запросе котировок подаются в электронном виде на сайте электронной площадки в соответствии с регламентом ООО «РЕГИОН», расположенный по адресу: </w:t>
            </w:r>
            <w:hyperlink r:id="rId11" w:tooltip="http://etp-region.ru/" w:history="1">
              <w:r>
                <w:rPr>
                  <w:rStyle w:val="883"/>
                  <w:rFonts w:ascii="Liberation Serif" w:hAnsi="Liberation Serif" w:cs="Liberation Serif"/>
                  <w:sz w:val="22"/>
                  <w:szCs w:val="22"/>
                </w:rPr>
                <w:t xml:space="preserve">http://etp-region.ru/</w:t>
              </w:r>
            </w:hyperlink>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Сайт электронной площадки в информационно-телекоммуникационной сети «Интернет», на котором проводится закупка и информация о необходимости аккредитации участников процедуры закупки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line="240" w:lineRule="exact"/>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12" w:tooltip="http://etp-region.ru/" w:history="1">
              <w:r>
                <w:rPr>
                  <w:rStyle w:val="883"/>
                  <w:rFonts w:ascii="Liberation Serif" w:hAnsi="Liberation Serif" w:cs="Liberation Serif"/>
                  <w:sz w:val="22"/>
                  <w:szCs w:val="22"/>
                </w:rPr>
                <w:t xml:space="preserve">http://etp-region.ru/</w:t>
              </w:r>
            </w:hyperlink>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color w:val="0000ff"/>
                <w:sz w:val="22"/>
                <w:szCs w:val="22"/>
                <w:u w:val="single"/>
              </w:rPr>
            </w:pPr>
            <w:r>
              <w:rPr>
                <w:rFonts w:ascii="Liberation Serif" w:hAnsi="Liberation Serif" w:cs="Liberation Serif"/>
                <w:sz w:val="22"/>
                <w:szCs w:val="22"/>
              </w:rPr>
              <w:t xml:space="preserve">Официальный сайт единой информационной системы: </w:t>
            </w:r>
            <w:r>
              <w:rPr>
                <w:rFonts w:ascii="Liberation Serif" w:hAnsi="Liberation Serif" w:cs="Liberation Serif"/>
                <w:color w:val="0000ff"/>
                <w:sz w:val="22"/>
                <w:szCs w:val="22"/>
                <w:u w:val="single"/>
              </w:rPr>
              <w:t xml:space="preserve">http://zakupki.gov.ru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spacing w:after="0" w:line="240" w:lineRule="exact"/>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spacing w:after="0"/>
              <w:rPr>
                <w:rFonts w:ascii="Liberation Serif" w:hAnsi="Liberation Serif" w:cs="Liberation Serif"/>
                <w:sz w:val="22"/>
                <w:szCs w:val="22"/>
              </w:rPr>
            </w:pPr>
            <w:r>
              <w:rPr>
                <w:rFonts w:ascii="Liberation Serif" w:hAnsi="Liberation Serif" w:eastAsia="Calibri" w:cs="Liberation Serif"/>
                <w:sz w:val="22"/>
                <w:szCs w:val="22"/>
              </w:rPr>
              <w:t xml:space="preserve">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left="927"/>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Информация о заказчике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Наименование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textDirection w:val="lrTb"/>
            <w:noWrap w:val="false"/>
          </w:tcPr>
          <w:p>
            <w:pPr>
              <w:rPr>
                <w:rFonts w:ascii="Liberation Serif" w:hAnsi="Liberation Serif" w:cs="Liberation Serif"/>
                <w:color w:val="000000"/>
                <w:sz w:val="22"/>
                <w:szCs w:val="22"/>
              </w:rPr>
            </w:pPr>
            <w:r>
              <w:rPr>
                <w:rFonts w:ascii="Liberation Serif" w:hAnsi="Liberation Serif" w:cs="Liberation Serif"/>
                <w:sz w:val="22"/>
                <w:szCs w:val="22"/>
              </w:rPr>
              <w:t xml:space="preserve">Муници</w:t>
            </w:r>
            <w:r>
              <w:rPr>
                <w:rFonts w:ascii="Liberation Serif" w:hAnsi="Liberation Serif" w:cs="Liberation Serif"/>
                <w:sz w:val="22"/>
                <w:szCs w:val="22"/>
              </w:rPr>
              <w:t xml:space="preserve">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Место нахождения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Почтовый адрес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Cs/>
                <w:color w:val="000000"/>
                <w:sz w:val="22"/>
                <w:szCs w:val="22"/>
                <w:highlight w:val="yellow"/>
              </w:rPr>
            </w:r>
            <w:r>
              <w:rPr>
                <w:rFonts w:ascii="Liberation Serif" w:hAnsi="Liberation Serif" w:cs="Liberation Serif"/>
                <w:bCs/>
                <w:color w:val="000000"/>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highlight w:val="yellow"/>
              </w:rPr>
            </w:pPr>
            <w:r>
              <w:rPr>
                <w:rFonts w:ascii="Liberation Serif" w:hAnsi="Liberation Serif" w:cs="Liberation Serif"/>
                <w:sz w:val="22"/>
                <w:szCs w:val="22"/>
              </w:rPr>
              <w:t xml:space="preserve">Адрес электронной почты</w:t>
            </w:r>
            <w:r>
              <w:rPr>
                <w:rFonts w:ascii="Liberation Serif" w:hAnsi="Liberation Serif" w:cs="Liberation Serif"/>
                <w:color w:val="000000"/>
                <w:sz w:val="22"/>
                <w:szCs w:val="22"/>
              </w:rPr>
              <w:t xml:space="preserve"> заказчика</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c>
          <w:tcPr>
            <w:tcW w:w="6205" w:type="dxa"/>
            <w:vAlign w:val="center"/>
            <w:textDirection w:val="lrTb"/>
            <w:noWrap w:val="false"/>
          </w:tcPr>
          <w:p>
            <w:pPr>
              <w:jc w:val="left"/>
              <w:rPr>
                <w:rFonts w:ascii="Liberation Serif" w:hAnsi="Liberation Serif" w:cs="Liberation Serif"/>
                <w:bCs/>
                <w:color w:val="000000"/>
                <w:sz w:val="22"/>
                <w:szCs w:val="22"/>
              </w:rPr>
            </w:pPr>
            <w:r>
              <w:rPr>
                <w:rFonts w:ascii="Liberation Serif" w:hAnsi="Liberation Serif" w:cs="Liberation Serif"/>
                <w:sz w:val="22"/>
                <w:szCs w:val="22"/>
                <w:lang w:val="en-US"/>
              </w:rPr>
              <w:t xml:space="preserve">lider-nadym@mail.ru</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bCs/>
                <w:sz w:val="22"/>
                <w:szCs w:val="22"/>
              </w:rPr>
              <w:t xml:space="preserve">Ответственное должностное лицо Заказчика, номер контактного телефона и факса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Климов Владимир Владимирович</w:t>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(3499) 52-32-19</w:t>
            </w:r>
            <w:r>
              <w:rPr>
                <w:rFonts w:ascii="Liberation Serif" w:hAnsi="Liberation Serif" w:cs="Liberation Serif"/>
                <w:sz w:val="22"/>
                <w:szCs w:val="22"/>
              </w:rPr>
            </w:r>
            <w:r>
              <w:rPr>
                <w:rFonts w:ascii="Liberation Serif" w:hAnsi="Liberation Serif" w:cs="Liberation Serif"/>
                <w:sz w:val="22"/>
                <w:szCs w:val="22"/>
              </w:rPr>
            </w:r>
          </w:p>
          <w:p>
            <w:pPr>
              <w:rPr>
                <w:rFonts w:ascii="Liberation Serif" w:hAnsi="Liberation Serif" w:cs="Liberation Serif"/>
                <w:bCs/>
                <w:color w:val="000000"/>
                <w:sz w:val="22"/>
                <w:szCs w:val="22"/>
              </w:rPr>
            </w:pPr>
            <w:r>
              <w:rPr>
                <w:rFonts w:ascii="Liberation Serif" w:hAnsi="Liberation Serif" w:cs="Liberation Serif"/>
                <w:bCs/>
                <w:color w:val="000000"/>
                <w:sz w:val="22"/>
                <w:szCs w:val="22"/>
              </w:rPr>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gridSpan w:val="3"/>
            <w:tcW w:w="10134" w:type="dxa"/>
            <w:textDirection w:val="lrTb"/>
            <w:noWrap w:val="false"/>
          </w:tcPr>
          <w:p>
            <w:pPr>
              <w:jc w:val="center"/>
              <w:rPr>
                <w:rFonts w:ascii="Liberation Serif" w:hAnsi="Liberation Serif" w:cs="Liberation Serif"/>
                <w:bCs/>
                <w:color w:val="000000"/>
                <w:sz w:val="22"/>
                <w:szCs w:val="22"/>
              </w:rPr>
            </w:pPr>
            <w:r>
              <w:rPr>
                <w:rFonts w:ascii="Liberation Serif" w:hAnsi="Liberation Serif" w:cs="Liberation Serif"/>
                <w:b/>
                <w:i/>
                <w:color w:val="000000"/>
                <w:sz w:val="22"/>
                <w:szCs w:val="22"/>
              </w:rPr>
              <w:t xml:space="preserve">Информация об объекте закупки</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Height w:val="394"/>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Наименование объекта закупки и количество товара, объем работ,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Поставка</w:t>
            </w:r>
            <w:r>
              <w:rPr>
                <w:rFonts w:ascii="Liberation Serif" w:hAnsi="Liberation Serif" w:cs="Liberation Serif"/>
                <w:b/>
                <w:bCs/>
                <w:color w:val="000000"/>
                <w:sz w:val="22"/>
                <w:szCs w:val="22"/>
              </w:rPr>
              <w:t xml:space="preserve"> борцовского ковра для дзюдо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rPr>
                <w:rFonts w:ascii="Liberation Serif" w:hAnsi="Liberation Serif" w:cs="Liberation Serif"/>
                <w:b/>
                <w:bCs/>
                <w:color w:val="000000"/>
                <w:sz w:val="22"/>
                <w:szCs w:val="22"/>
              </w:rPr>
            </w:pPr>
            <w:r>
              <w:rPr>
                <w:rFonts w:ascii="Liberation Serif" w:hAnsi="Liberation Serif" w:cs="Liberation Serif"/>
                <w:sz w:val="22"/>
                <w:szCs w:val="22"/>
              </w:rPr>
              <w:t xml:space="preserve">Сведения об объекте закупки, функциональные, технические и качественные характеристикам объекта закупки, эксплуата</w:t>
            </w:r>
            <w:r>
              <w:rPr>
                <w:rFonts w:ascii="Liberation Serif" w:hAnsi="Liberation Serif" w:cs="Liberation Serif"/>
                <w:sz w:val="22"/>
                <w:szCs w:val="22"/>
              </w:rPr>
              <w:t xml:space="preserve">ционные характеристики объекта закупки (при необходимости), информация о количестве товара и показатели, позволяющие определить соответствие предлагаемого для поставки товара установленным Заказчиком требованиям, приведены в Описании предмета закупки (Прил</w:t>
            </w:r>
            <w:r>
              <w:rPr>
                <w:rFonts w:ascii="Liberation Serif" w:hAnsi="Liberation Serif" w:cs="Liberation Serif"/>
                <w:sz w:val="22"/>
                <w:szCs w:val="22"/>
              </w:rPr>
              <w:t xml:space="preserve">ожение №1 настоящего Извещения </w:t>
            </w:r>
            <w:r>
              <w:rPr>
                <w:rFonts w:ascii="Liberation Serif" w:hAnsi="Liberation Serif" w:cs="Liberation Serif"/>
                <w:sz w:val="22"/>
                <w:szCs w:val="22"/>
              </w:rPr>
              <w:t xml:space="preserve">о запросе котировок в электронной форме)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2141"/>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Описание предмета закупки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Требования к качественным, техническим, функциональным характеристикам (потребительским свойствам) товаров, у</w:t>
            </w:r>
            <w:r>
              <w:rPr>
                <w:rFonts w:ascii="Liberation Serif" w:hAnsi="Liberation Serif" w:cs="Liberation Serif"/>
                <w:color w:val="000000"/>
                <w:sz w:val="22"/>
                <w:szCs w:val="22"/>
              </w:rPr>
              <w:t xml:space="preserve">слуг, работ,  эксплуатационные характеристики (при необходимости), требования к безопасности товаров, услуг, работ, порядок приемки товаров, услуг, работ и иные требования, связанные с определением соответствия товаров, услуг, работ потребностям Заказчика.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Требования стандартов, технических регламентов или иных нормативных документов, которым должны соответствовать услуги, работы, используемые при оказании услуг, выполнении работ, това</w:t>
            </w:r>
            <w:r>
              <w:rPr>
                <w:rFonts w:ascii="Liberation Serif" w:hAnsi="Liberation Serif" w:cs="Liberation Serif"/>
                <w:sz w:val="22"/>
                <w:szCs w:val="22"/>
              </w:rPr>
              <w:t xml:space="preserve">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оказании услуг товаров, их размерам, комплектации, упаковке, т</w:t>
            </w:r>
            <w:r>
              <w:rPr>
                <w:rFonts w:ascii="Liberation Serif" w:hAnsi="Liberation Serif" w:cs="Liberation Serif"/>
                <w:bCs/>
                <w:sz w:val="22"/>
                <w:szCs w:val="22"/>
              </w:rPr>
              <w:t xml:space="preserve">ребования к</w:t>
            </w:r>
            <w:r>
              <w:rPr>
                <w:rFonts w:ascii="Liberation Serif" w:hAnsi="Liberation Serif" w:cs="Liberation Serif"/>
                <w:sz w:val="22"/>
                <w:szCs w:val="22"/>
              </w:rPr>
              <w:t xml:space="preserve"> гарантийному сроку услуг, работ, используемых п</w:t>
            </w:r>
            <w:r>
              <w:rPr>
                <w:rFonts w:ascii="Liberation Serif" w:hAnsi="Liberation Serif" w:cs="Liberation Serif"/>
                <w:sz w:val="22"/>
                <w:szCs w:val="22"/>
              </w:rPr>
              <w:t xml:space="preserve">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w:t>
            </w:r>
            <w:r>
              <w:rPr>
                <w:rFonts w:ascii="Liberation Serif" w:hAnsi="Liberation Serif" w:cs="Liberation Serif"/>
                <w:sz w:val="22"/>
                <w:szCs w:val="22"/>
              </w:rPr>
              <w:t xml:space="preserve">формы, сроки </w:t>
            </w:r>
            <w:r>
              <w:rPr>
                <w:rFonts w:ascii="Liberation Serif" w:hAnsi="Liberation Serif" w:cs="Liberation Serif"/>
                <w:sz w:val="22"/>
                <w:szCs w:val="22"/>
              </w:rPr>
              <w:t xml:space="preserve">порядок оплаты услуги, работы</w:t>
            </w:r>
            <w:r>
              <w:rPr>
                <w:rFonts w:ascii="Liberation Serif" w:hAnsi="Liberation Serif" w:cs="Liberation Serif"/>
                <w:bCs/>
                <w:sz w:val="22"/>
                <w:szCs w:val="22"/>
              </w:rPr>
              <w:t xml:space="preserve"> и иные условия исполнения договора приведены в Описании предмета закупки (</w:t>
            </w:r>
            <w:r>
              <w:rPr>
                <w:rFonts w:ascii="Liberation Serif" w:hAnsi="Liberation Serif" w:cs="Liberation Serif"/>
                <w:sz w:val="22"/>
                <w:szCs w:val="22"/>
              </w:rPr>
              <w:t xml:space="preserve">Приложение № 1 </w:t>
            </w:r>
            <w:r>
              <w:rPr>
                <w:rFonts w:ascii="Liberation Serif" w:hAnsi="Liberation Serif" w:cs="Liberation Serif"/>
                <w:bCs/>
                <w:sz w:val="22"/>
                <w:szCs w:val="22"/>
              </w:rPr>
              <w:t xml:space="preserve">настоящего Извещения </w:t>
            </w:r>
            <w:r>
              <w:rPr>
                <w:rFonts w:ascii="Liberation Serif" w:hAnsi="Liberation Serif" w:cs="Liberation Serif"/>
                <w:bCs/>
                <w:sz w:val="22"/>
                <w:szCs w:val="22"/>
              </w:rPr>
              <w:t xml:space="preserve">о запросе котировок в электронной форме) и </w:t>
            </w:r>
            <w:r>
              <w:rPr>
                <w:rFonts w:ascii="Liberation Serif" w:hAnsi="Liberation Serif" w:cs="Liberation Serif"/>
                <w:sz w:val="22"/>
                <w:szCs w:val="22"/>
              </w:rPr>
              <w:t xml:space="preserve">проекте Договора (Приложение № 4 </w:t>
            </w:r>
            <w:r>
              <w:rPr>
                <w:rFonts w:ascii="Liberation Serif" w:hAnsi="Liberation Serif" w:cs="Liberation Serif"/>
                <w:bCs/>
                <w:sz w:val="22"/>
                <w:szCs w:val="22"/>
              </w:rPr>
              <w:t xml:space="preserve">настоящего Извещения</w:t>
            </w:r>
            <w:r>
              <w:rPr>
                <w:rFonts w:ascii="Liberation Serif" w:hAnsi="Liberation Serif" w:cs="Liberation Serif"/>
                <w:bCs/>
                <w:sz w:val="22"/>
                <w:szCs w:val="22"/>
              </w:rPr>
              <w:t xml:space="preserve"> о запросе котировок в электронной форме).</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Height w:val="268"/>
        </w:trPr>
        <w:tc>
          <w:tcPr>
            <w:gridSpan w:val="3"/>
            <w:tcW w:w="10134" w:type="dxa"/>
            <w:textDirection w:val="lrTb"/>
            <w:noWrap w:val="false"/>
          </w:tcPr>
          <w:p>
            <w:pPr>
              <w:jc w:val="cente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b/>
                <w:i/>
                <w:color w:val="000000"/>
                <w:sz w:val="22"/>
                <w:szCs w:val="22"/>
              </w:rPr>
              <w:t xml:space="preserve">Информация о цене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543"/>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Начальная (максимальная) цена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i/>
                <w:iCs/>
                <w:color w:val="0000cc"/>
                <w:sz w:val="22"/>
                <w:szCs w:val="22"/>
              </w:rPr>
            </w:pPr>
            <w:r>
              <w:rPr>
                <w:rFonts w:ascii="Liberation Serif" w:hAnsi="Liberation Serif" w:cs="Liberation Serif"/>
                <w:b/>
                <w:bCs/>
                <w:i/>
                <w:iCs/>
                <w:sz w:val="22"/>
                <w:szCs w:val="22"/>
              </w:rPr>
              <w:t xml:space="preserve">950 000 (Девятьсот пятьдесят тысяч</w:t>
            </w:r>
            <w:r>
              <w:rPr>
                <w:rFonts w:ascii="Liberation Serif" w:hAnsi="Liberation Serif" w:cs="Liberation Serif"/>
                <w:b/>
                <w:bCs/>
                <w:i/>
                <w:iCs/>
                <w:sz w:val="22"/>
                <w:szCs w:val="22"/>
              </w:rPr>
              <w:t xml:space="preserve">) рубл</w:t>
            </w:r>
            <w:r>
              <w:rPr>
                <w:rFonts w:ascii="Liberation Serif" w:hAnsi="Liberation Serif" w:cs="Liberation Serif"/>
                <w:b/>
                <w:bCs/>
                <w:i/>
                <w:iCs/>
                <w:sz w:val="22"/>
                <w:szCs w:val="22"/>
              </w:rPr>
              <w:t xml:space="preserve">ей 00</w:t>
            </w:r>
            <w:r>
              <w:rPr>
                <w:rFonts w:ascii="Liberation Serif" w:hAnsi="Liberation Serif" w:cs="Liberation Serif"/>
                <w:b/>
                <w:bCs/>
                <w:i/>
                <w:iCs/>
                <w:sz w:val="22"/>
                <w:szCs w:val="22"/>
              </w:rPr>
              <w:t xml:space="preserve"> </w:t>
            </w:r>
            <w:r>
              <w:rPr>
                <w:rFonts w:ascii="Liberation Serif" w:hAnsi="Liberation Serif" w:cs="Liberation Serif"/>
                <w:b/>
                <w:bCs/>
                <w:i/>
                <w:iCs/>
                <w:sz w:val="22"/>
                <w:szCs w:val="22"/>
              </w:rPr>
              <w:t xml:space="preserve">копее</w:t>
            </w:r>
            <w:r>
              <w:rPr>
                <w:rFonts w:ascii="Liberation Serif" w:hAnsi="Liberation Serif" w:cs="Liberation Serif"/>
                <w:b/>
                <w:bCs/>
                <w:i/>
                <w:iCs/>
                <w:sz w:val="22"/>
                <w:szCs w:val="22"/>
              </w:rPr>
              <w:t xml:space="preserve">к</w:t>
            </w:r>
            <w:r>
              <w:rPr>
                <w:rFonts w:ascii="Liberation Serif" w:hAnsi="Liberation Serif" w:cs="Liberation Serif"/>
                <w:b/>
                <w:bCs/>
                <w:i/>
                <w:iCs/>
                <w:sz w:val="22"/>
                <w:szCs w:val="22"/>
              </w:rPr>
              <w:t xml:space="preserve">.</w:t>
            </w:r>
            <w:r>
              <w:rPr>
                <w:rFonts w:ascii="Liberation Serif" w:hAnsi="Liberation Serif" w:cs="Liberation Serif"/>
                <w:b/>
                <w:bCs/>
                <w:i/>
                <w:iCs/>
                <w:color w:val="0000cc"/>
                <w:sz w:val="22"/>
                <w:szCs w:val="22"/>
              </w:rPr>
            </w:r>
            <w:r>
              <w:rPr>
                <w:rFonts w:ascii="Liberation Serif" w:hAnsi="Liberation Serif" w:cs="Liberation Serif"/>
                <w:b/>
                <w:bCs/>
                <w:i/>
                <w:iCs/>
                <w:color w:val="0000cc"/>
                <w:sz w:val="22"/>
                <w:szCs w:val="22"/>
              </w:rPr>
            </w:r>
          </w:p>
        </w:tc>
      </w:tr>
      <w:tr>
        <w:tblPrEx/>
        <w:trPr>
          <w:jc w:val="center"/>
          <w:trHeight w:val="761"/>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Обоснование начальной (максимальной) цены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color w:val="000000"/>
                <w:sz w:val="22"/>
                <w:szCs w:val="22"/>
              </w:rPr>
            </w:pPr>
            <w:r>
              <w:rPr>
                <w:rFonts w:ascii="Liberation Serif" w:hAnsi="Liberation Serif" w:cs="Liberation Serif"/>
                <w:sz w:val="22"/>
                <w:szCs w:val="22"/>
              </w:rPr>
              <w:t xml:space="preserve">Обоснование начальной (максимальной) цены договора, сведения о начальной (максимальной) цене за единицу поставляемого товара, являющегося предметом закупки, представлены в Приложении №2 </w:t>
            </w:r>
            <w:r>
              <w:rPr>
                <w:rFonts w:ascii="Liberation Serif" w:hAnsi="Liberation Serif" w:cs="Liberation Serif"/>
                <w:bCs/>
                <w:sz w:val="22"/>
                <w:szCs w:val="22"/>
              </w:rPr>
              <w:t xml:space="preserve">настоящего Извещения о  запросе котировок в электронной форме</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157"/>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bookmarkStart w:id="0" w:name="_Hlk117704128"/>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w:t>
            </w:r>
            <w:r>
              <w:rPr>
                <w:rFonts w:ascii="Liberation Serif" w:hAnsi="Liberation Serif" w:cs="Liberation Serif"/>
                <w:sz w:val="22"/>
                <w:szCs w:val="22"/>
              </w:rPr>
              <w:t xml:space="preserve">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w:t>
            </w:r>
            <w:r>
              <w:rPr>
                <w:rFonts w:ascii="Liberation Serif" w:hAnsi="Liberation Serif" w:cs="Liberation Serif"/>
                <w:sz w:val="22"/>
                <w:szCs w:val="22"/>
              </w:rPr>
              <w:t xml:space="preserve">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w:t>
            </w:r>
            <w:r>
              <w:rPr>
                <w:rFonts w:ascii="Liberation Serif" w:hAnsi="Liberation Serif" w:cs="Liberation Serif"/>
                <w:sz w:val="22"/>
                <w:szCs w:val="22"/>
              </w:rPr>
              <w:t xml:space="preserve">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t xml:space="preserve">.</w:t>
            </w:r>
            <w:bookmarkEnd w:id="0"/>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223"/>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Источник финансирования</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Средства автономного учреждения </w:t>
            </w:r>
            <w:r>
              <w:rPr>
                <w:rFonts w:ascii="Liberation Serif" w:hAnsi="Liberation Serif" w:cs="Liberation Serif"/>
                <w:sz w:val="22"/>
                <w:szCs w:val="22"/>
              </w:rPr>
              <w:t xml:space="preserve">на 202</w:t>
            </w:r>
            <w:r>
              <w:rPr>
                <w:rFonts w:ascii="Liberation Serif" w:hAnsi="Liberation Serif" w:cs="Liberation Serif"/>
                <w:sz w:val="22"/>
                <w:szCs w:val="22"/>
              </w:rPr>
              <w:t xml:space="preserve">6 </w:t>
            </w:r>
            <w:r>
              <w:rPr>
                <w:rFonts w:ascii="Liberation Serif" w:hAnsi="Liberation Serif" w:cs="Liberation Serif"/>
                <w:sz w:val="22"/>
                <w:szCs w:val="22"/>
              </w:rPr>
              <w:t xml:space="preserve">год</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Информация о валюте, используемой для формирования цены </w:t>
            </w:r>
            <w:r>
              <w:rPr>
                <w:rFonts w:ascii="Liberation Serif" w:hAnsi="Liberation Serif" w:cs="Liberation Serif"/>
                <w:sz w:val="22"/>
                <w:szCs w:val="22"/>
              </w:rPr>
              <w:t xml:space="preserve">договор</w:t>
            </w:r>
            <w:r>
              <w:rPr>
                <w:rFonts w:ascii="Liberation Serif" w:hAnsi="Liberation Serif" w:cs="Liberation Serif"/>
                <w:sz w:val="22"/>
                <w:szCs w:val="22"/>
              </w:rPr>
              <w:t xml:space="preserve">а и расчетов с поставщиками (подрядчиками, исполнителями)</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i/>
                <w:color w:val="000000"/>
                <w:sz w:val="22"/>
                <w:szCs w:val="22"/>
              </w:rPr>
              <w:suppressLineNumbers/>
            </w:pPr>
            <w:r>
              <w:rPr>
                <w:rFonts w:ascii="Liberation Serif" w:hAnsi="Liberation Serif" w:cs="Liberation Serif"/>
                <w:sz w:val="22"/>
                <w:szCs w:val="22"/>
              </w:rPr>
              <w:t xml:space="preserve">Валютой, используемой для формирования цены договора и расчетов с поставщиками является рубль Российской Федерации. При оплате заключенного договора иностранная валюта не используется.</w:t>
            </w:r>
            <w:r>
              <w:rPr>
                <w:rFonts w:ascii="Liberation Serif" w:hAnsi="Liberation Serif" w:cs="Liberation Serif"/>
                <w:i/>
                <w:color w:val="000000"/>
                <w:sz w:val="22"/>
                <w:szCs w:val="22"/>
              </w:rPr>
            </w:r>
            <w:r>
              <w:rPr>
                <w:rFonts w:ascii="Liberation Serif" w:hAnsi="Liberation Serif" w:cs="Liberation Serif"/>
                <w:i/>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Порядок применения официального курса иностранной валюты к рублю Российской Федерации, установленного Центральным </w:t>
            </w:r>
            <w:r>
              <w:rPr>
                <w:rFonts w:ascii="Liberation Serif" w:hAnsi="Liberation Serif" w:cs="Liberation Serif"/>
                <w:sz w:val="22"/>
                <w:szCs w:val="22"/>
              </w:rPr>
              <w:t xml:space="preserve">банком Российской Федерации и используемого при оплате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Не применяется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keepLines/>
              <w:keepNext/>
              <w:spacing w:after="0"/>
              <w:widowControl w:val="off"/>
              <w:rPr>
                <w:rFonts w:ascii="Liberation Serif" w:hAnsi="Liberation Serif" w:cs="Liberation Serif"/>
                <w:sz w:val="22"/>
                <w:szCs w:val="22"/>
              </w:rPr>
              <w:suppressLineNumbers/>
            </w:pPr>
            <w:r>
              <w:rPr>
                <w:rFonts w:ascii="Liberation Serif" w:hAnsi="Liberation Serif" w:cs="Liberation Serif"/>
                <w:b/>
                <w:i/>
                <w:color w:val="000000"/>
                <w:sz w:val="22"/>
                <w:szCs w:val="22"/>
              </w:rPr>
              <w:t xml:space="preserve">Условия договора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Место доставки товара, выполнения работ,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contextualSpacing/>
              <w:ind w:right="70"/>
              <w:widowControl w:val="off"/>
              <w:rPr>
                <w:rFonts w:ascii="Liberation Serif" w:hAnsi="Liberation Serif" w:cs="Liberation Serif"/>
                <w:sz w:val="22"/>
                <w:szCs w:val="22"/>
              </w:rPr>
            </w:pPr>
            <w:r>
              <w:rPr>
                <w:rFonts w:ascii="Liberation Serif" w:hAnsi="Liberation Serif" w:cs="Liberation Serif"/>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rPr>
            </w:pPr>
            <w:r>
              <w:rPr>
                <w:rFonts w:ascii="Liberation Serif" w:hAnsi="Liberation Serif" w:cs="Liberation Serif"/>
                <w:bCs/>
                <w:sz w:val="22"/>
                <w:szCs w:val="22"/>
              </w:rPr>
            </w:r>
            <w:r>
              <w:rPr>
                <w:rFonts w:ascii="Liberation Serif" w:hAnsi="Liberation Serif" w:cs="Liberation Serif"/>
                <w:bCs/>
                <w:sz w:val="22"/>
                <w:szCs w:val="22"/>
              </w:rPr>
            </w:r>
            <w:r>
              <w:rPr>
                <w:rFonts w:ascii="Liberation Serif" w:hAnsi="Liberation Serif" w:cs="Liberation Serif"/>
                <w:bCs/>
                <w:sz w:val="22"/>
                <w:szCs w:val="22"/>
              </w:rPr>
            </w:r>
          </w:p>
          <w:p>
            <w:pPr>
              <w:contextualSpacing/>
              <w:ind w:right="70"/>
              <w:widowControl w:val="off"/>
              <w:rPr>
                <w:rFonts w:ascii="Liberation Serif" w:hAnsi="Liberation Serif" w:cs="Liberation Serif"/>
                <w:sz w:val="22"/>
                <w:szCs w:val="22"/>
              </w:rPr>
            </w:pPr>
            <w:r>
              <w:rPr>
                <w:rFonts w:ascii="Liberation Serif" w:hAnsi="Liberation Serif" w:cs="Liberation Serif"/>
                <w:bCs/>
                <w:sz w:val="22"/>
                <w:szCs w:val="22"/>
              </w:rPr>
              <w:t xml:space="preserve">Требования к </w:t>
            </w:r>
            <w:r>
              <w:rPr>
                <w:rFonts w:ascii="Liberation Serif" w:hAnsi="Liberation Serif" w:cs="Liberation Serif"/>
                <w:sz w:val="22"/>
                <w:szCs w:val="22"/>
              </w:rPr>
              <w:t xml:space="preserve">месту, условиям, срокам поставки товара определены в Описании предмета закупки (Приложение № 1 настоящего Извещения о запросе котировок в электронной форме) и проекте договора (Приложение № 4 настоящего Извещения о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highlight w:val="yellow"/>
              </w:rPr>
            </w:pPr>
            <w:r>
              <w:rPr>
                <w:rFonts w:ascii="Liberation Serif" w:hAnsi="Liberation Serif" w:cs="Liberation Serif"/>
                <w:sz w:val="22"/>
                <w:szCs w:val="22"/>
              </w:rPr>
              <w:t xml:space="preserve"> </w:t>
            </w:r>
            <w:r>
              <w:rPr>
                <w:rFonts w:ascii="Liberation Serif" w:hAnsi="Liberation Serif" w:cs="Liberation Serif"/>
                <w:bCs/>
                <w:sz w:val="22"/>
                <w:szCs w:val="22"/>
              </w:rPr>
              <w:t xml:space="preserve">Порядок приемки поставляемых товаров определен в проекте договора (Прило</w:t>
            </w:r>
            <w:r>
              <w:rPr>
                <w:rFonts w:ascii="Liberation Serif" w:hAnsi="Liberation Serif" w:cs="Liberation Serif"/>
                <w:bCs/>
                <w:sz w:val="22"/>
                <w:szCs w:val="22"/>
              </w:rPr>
              <w:t xml:space="preserve">жение № 4 настоящего Извещения </w:t>
            </w:r>
            <w:r>
              <w:rPr>
                <w:rFonts w:ascii="Liberation Serif" w:hAnsi="Liberation Serif" w:cs="Liberation Serif"/>
                <w:bCs/>
                <w:sz w:val="22"/>
                <w:szCs w:val="22"/>
              </w:rPr>
              <w:t xml:space="preserve">о запросе котировок в электронной форме). </w:t>
            </w:r>
            <w:r>
              <w:rPr>
                <w:rFonts w:ascii="Liberation Serif" w:hAnsi="Liberation Serif" w:cs="Liberation Serif"/>
                <w:bCs/>
                <w:sz w:val="22"/>
                <w:szCs w:val="22"/>
                <w:highlight w:val="yellow"/>
              </w:rPr>
            </w:r>
            <w:r>
              <w:rPr>
                <w:rFonts w:ascii="Liberation Serif" w:hAnsi="Liberation Serif" w:cs="Liberation Serif"/>
                <w:bCs/>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Сроки поставки товара или завершения работы либо график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Срок поставки: 45 дней </w:t>
            </w:r>
            <w:r>
              <w:rPr>
                <w:rFonts w:ascii="Liberation Serif" w:hAnsi="Liberation Serif" w:cs="Liberation Serif"/>
                <w:sz w:val="22"/>
                <w:szCs w:val="22"/>
              </w:rPr>
              <w:t xml:space="preserve">с даты подписания договора</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Срок и условия оплаты поставок товаров, выполнения работ, оказания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w:t>
            </w:r>
            <w:bookmarkStart w:id="1" w:name="_Hlk117704185"/>
            <w:r>
              <w:rPr>
                <w:rFonts w:ascii="Liberation Serif" w:hAnsi="Liberation Serif" w:cs="Liberation Serif"/>
                <w:sz w:val="22"/>
                <w:szCs w:val="22"/>
              </w:rPr>
              <w:t xml:space="preserve">в течение 7 (семи) рабочих</w:t>
            </w:r>
            <w:bookmarkEnd w:id="1"/>
            <w:r>
              <w:rPr>
                <w:rFonts w:ascii="Liberation Serif" w:hAnsi="Liberation Serif" w:cs="Liberation Serif"/>
                <w:sz w:val="22"/>
                <w:szCs w:val="22"/>
              </w:rPr>
              <w:t xml:space="preserve"> дней с </w:t>
            </w:r>
            <w:r>
              <w:rPr>
                <w:rFonts w:ascii="Liberation Serif" w:hAnsi="Liberation Serif" w:cs="Liberation Serif"/>
                <w:sz w:val="22"/>
                <w:szCs w:val="22"/>
              </w:rPr>
              <w:t xml:space="preserve">момента приемки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color w:val="000000"/>
                <w:sz w:val="22"/>
                <w:szCs w:val="22"/>
              </w:rPr>
            </w:pPr>
            <w:r>
              <w:rPr>
                <w:rFonts w:ascii="Liberation Serif" w:hAnsi="Liberation Serif" w:cs="Liberation Serif"/>
                <w:sz w:val="22"/>
                <w:szCs w:val="22"/>
              </w:rPr>
              <w:t xml:space="preserve">Обеспечение исполнения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ind w:right="104"/>
              <w:keepLines/>
              <w:keepNext/>
              <w:spacing w:after="0"/>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ind w:right="104"/>
              <w:spacing w:after="0"/>
              <w:rPr>
                <w:rFonts w:ascii="Liberation Serif" w:hAnsi="Liberation Serif" w:cs="Liberation Serif"/>
                <w:bCs/>
                <w:sz w:val="22"/>
                <w:szCs w:val="22"/>
              </w:rPr>
            </w:pPr>
            <w:r>
              <w:rPr>
                <w:rFonts w:ascii="Liberation Serif" w:hAnsi="Liberation Serif" w:cs="Liberation Serif"/>
                <w:bCs/>
                <w:sz w:val="22"/>
                <w:szCs w:val="22"/>
              </w:rPr>
              <w:t xml:space="preserve">Реквизиты счетов для внесения обеспечения исполнения договора</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textDirection w:val="lrTb"/>
            <w:noWrap w:val="false"/>
          </w:tcPr>
          <w:p>
            <w:pPr>
              <w:ind w:right="104"/>
              <w:keepLines/>
              <w:keepNext/>
              <w:spacing w:after="0"/>
              <w:tabs>
                <w:tab w:val="left" w:pos="284" w:leader="none"/>
              </w:tabs>
              <w:rPr>
                <w:rFonts w:ascii="Liberation Serif" w:hAnsi="Liberation Serif" w:cs="Liberation Serif"/>
                <w:bCs/>
                <w:sz w:val="22"/>
                <w:szCs w:val="22"/>
              </w:rPr>
            </w:pPr>
            <w:r>
              <w:rPr>
                <w:rFonts w:ascii="Liberation Serif" w:hAnsi="Liberation Serif" w:cs="Liberation Serif"/>
                <w:bCs/>
                <w:sz w:val="22"/>
                <w:szCs w:val="22"/>
              </w:rPr>
              <w:t xml:space="preserve">Не установлено</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i/>
                <w:sz w:val="22"/>
                <w:szCs w:val="22"/>
              </w:rPr>
            </w:pPr>
            <w:r>
              <w:rPr>
                <w:rFonts w:ascii="Liberation Serif" w:hAnsi="Liberation Serif" w:cs="Liberation Serif"/>
                <w:b/>
                <w:i/>
                <w:sz w:val="22"/>
                <w:szCs w:val="22"/>
              </w:rPr>
              <w:t xml:space="preserve"> Требования к участникам закупки</w:t>
            </w:r>
            <w:r>
              <w:rPr>
                <w:rFonts w:ascii="Liberation Serif" w:hAnsi="Liberation Serif" w:cs="Liberation Serif"/>
                <w:i/>
                <w:sz w:val="22"/>
                <w:szCs w:val="22"/>
              </w:rPr>
            </w:r>
            <w:r>
              <w:rPr>
                <w:rFonts w:ascii="Liberation Serif" w:hAnsi="Liberation Serif" w:cs="Liberation Serif"/>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sz w:val="22"/>
                <w:szCs w:val="22"/>
              </w:rPr>
              <w:t xml:space="preserve">Требование к участникам размещения заказа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w:t>
            </w:r>
            <w:r>
              <w:rPr>
                <w:rFonts w:ascii="Liberation Serif" w:hAnsi="Liberation Serif" w:cs="Liberation Serif"/>
                <w:sz w:val="22"/>
                <w:szCs w:val="22"/>
              </w:rPr>
              <w:t xml:space="preserve">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w:t>
            </w:r>
            <w:r>
              <w:rPr>
                <w:rFonts w:ascii="Liberation Serif" w:hAnsi="Liberation Serif" w:cs="Liberation Serif"/>
                <w:sz w:val="22"/>
                <w:szCs w:val="22"/>
              </w:rPr>
              <w:t xml:space="preserve">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w:t>
            </w:r>
            <w:r>
              <w:rPr>
                <w:rFonts w:ascii="Liberation Serif" w:hAnsi="Liberation Serif" w:cs="Liberation Serif"/>
                <w:sz w:val="22"/>
                <w:szCs w:val="22"/>
              </w:rPr>
              <w:t xml:space="preserve">,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Liberation Serif" w:hAnsi="Liberation Serif" w:cs="Liberation Serif"/>
                <w:sz w:val="22"/>
                <w:szCs w:val="22"/>
              </w:rPr>
              <w:t xml:space="preserve">которые соответствуют требованиям, установленным в положении о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 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w:t>
            </w:r>
            <w:r>
              <w:rPr>
                <w:rFonts w:ascii="Liberation Serif" w:hAnsi="Liberation Serif" w:cs="Liberation Serif"/>
                <w:sz w:val="22"/>
                <w:szCs w:val="22"/>
              </w:rPr>
              <w:t xml:space="preserve">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w:t>
            </w:r>
            <w:r>
              <w:rPr>
                <w:rFonts w:ascii="Liberation Serif" w:hAnsi="Liberation Serif" w:cs="Liberation Serif"/>
                <w:sz w:val="22"/>
                <w:szCs w:val="22"/>
              </w:rPr>
              <w:t xml:space="preserve">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w:t>
            </w:r>
            <w:r>
              <w:rPr>
                <w:rFonts w:ascii="Liberation Serif" w:hAnsi="Liberation Serif" w:cs="Liberation Serif"/>
                <w:sz w:val="22"/>
                <w:szCs w:val="22"/>
              </w:rPr>
              <w:t xml:space="preserve">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10)</w:t>
            </w:r>
            <w:r>
              <w:rPr>
                <w:rFonts w:ascii="Liberation Serif" w:hAnsi="Liberation Serif" w:cs="Liberation Serif"/>
                <w:sz w:val="22"/>
                <w:szCs w:val="22"/>
              </w:rPr>
              <w:t xml:space="preserve"> отсутстви</w:t>
            </w:r>
            <w:r>
              <w:rPr>
                <w:rFonts w:ascii="Liberation Serif" w:hAnsi="Liberation Serif" w:cs="Liberation Serif"/>
                <w:sz w:val="22"/>
                <w:szCs w:val="22"/>
              </w:rPr>
              <w:t xml:space="preserve">е</w:t>
            </w:r>
            <w:r>
              <w:rPr>
                <w:rFonts w:ascii="Liberation Serif" w:hAnsi="Liberation Serif" w:cs="Liberation Serif"/>
                <w:sz w:val="22"/>
                <w:szCs w:val="22"/>
              </w:rPr>
              <w:t xml:space="preserve">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11)</w:t>
            </w:r>
            <w:r>
              <w:rPr>
                <w:rFonts w:ascii="Liberation Serif" w:hAnsi="Liberation Serif" w:cs="Liberation Serif"/>
                <w:sz w:val="22"/>
                <w:szCs w:val="22"/>
              </w:rPr>
              <w:t xml:space="preserve">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Дополнительные требования к участникам</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jc w:val="left"/>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Требования к заявке участника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Размер обеспечения исполнения заявки</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6205" w:type="dxa"/>
            <w:vAlign w:val="center"/>
            <w:textDirection w:val="lrTb"/>
            <w:noWrap w:val="false"/>
          </w:tcPr>
          <w:p>
            <w:pPr>
              <w:spacing w:after="0"/>
              <w:rPr>
                <w:rFonts w:ascii="Liberation Serif" w:hAnsi="Liberation Serif" w:cs="Liberation Serif"/>
                <w:sz w:val="22"/>
                <w:szCs w:val="22"/>
                <w:highlight w:val="yellow"/>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highlight w:val="yellow"/>
              </w:rPr>
            </w:r>
            <w:r>
              <w:rPr>
                <w:rFonts w:ascii="Liberation Serif" w:hAnsi="Liberation Serif" w:cs="Liberation Serif"/>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sz w:val="22"/>
                <w:szCs w:val="22"/>
              </w:rPr>
              <w:t xml:space="preserve">Заявка на участие в запросе котировок в электронной форме должна содержать:</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pStyle w:val="916"/>
              <w:ind w:firstLine="477"/>
              <w:jc w:val="both"/>
              <w:rPr>
                <w:rFonts w:ascii="Liberation Serif" w:hAnsi="Liberation Serif" w:cs="Liberation Serif"/>
              </w:rPr>
            </w:pPr>
            <w:r>
              <w:rPr>
                <w:rFonts w:ascii="Liberation Serif" w:hAnsi="Liberation Serif" w:cs="Liberation Serif"/>
              </w:rPr>
              <w:t xml:space="preserve">1. Котировочная заявка содержит следующие сведения, если соответствующее требование установлено в извещении о запросе котировок в электронной форме:</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1) сведения и документы об участнике процедуры закупки, подавшем такую заявку:</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идентификационный номер налогоплательщика (при наличии) учредит</w:t>
            </w:r>
            <w:r>
              <w:rPr>
                <w:rFonts w:ascii="Liberation Serif" w:hAnsi="Liberation Serif" w:cs="Liberation Serif"/>
              </w:rPr>
              <w:t xml:space="preserve">елей, членов коллегиального исполнительного органа, лица, исполняющего функции единоличного исполнительного органа участника закупки, фамилию, имя, отчество, паспортные данные, сведения о месте жительства (для физического лица), номер контактного телефона;</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получ</w:t>
            </w:r>
            <w:r>
              <w:rPr>
                <w:rFonts w:ascii="Liberation Serif" w:hAnsi="Liberation Serif" w:cs="Liberation Serif"/>
              </w:rPr>
              <w:t xml:space="preserve">енную не ранее чем за 6 месяцев до дня размещения в ЕИС извещения о проведении запроса котировок копию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w:t>
            </w:r>
            <w:r>
              <w:rPr>
                <w:rFonts w:ascii="Liberation Serif" w:hAnsi="Liberation Serif" w:cs="Liberation Serif"/>
              </w:rPr>
              <w:t xml:space="preserve">котировок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PDF, подписанную усиленной квалифицированной элек</w:t>
            </w:r>
            <w:r>
              <w:rPr>
                <w:rFonts w:ascii="Liberation Serif" w:hAnsi="Liberation Serif" w:cs="Liberation Serif"/>
              </w:rPr>
              <w:t xml:space="preserve">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w:t>
            </w:r>
            <w:r>
              <w:rPr>
                <w:rFonts w:ascii="Liberation Serif" w:hAnsi="Liberation Serif" w:cs="Liberation Serif"/>
              </w:rPr>
              <w:t xml:space="preserve">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закупки;</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w:t>
            </w:r>
            <w:r>
              <w:rPr>
                <w:rFonts w:ascii="Liberation Serif" w:hAnsi="Liberation Serif" w:cs="Liberation Serif"/>
              </w:rPr>
              <w:t xml:space="preserve">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w:t>
            </w:r>
            <w:r>
              <w:rPr>
                <w:rFonts w:ascii="Liberation Serif" w:hAnsi="Liberation Serif" w:cs="Liberation Serif"/>
              </w:rPr>
              <w:t xml:space="preserve">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w:t>
            </w:r>
            <w:r>
              <w:rPr>
                <w:rFonts w:ascii="Liberation Serif" w:hAnsi="Liberation Serif" w:cs="Liberation Serif"/>
              </w:rPr>
              <w:t xml:space="preserve">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декларация участника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о соответствии участника закупки единым требованиям, установленным в извещении о закупке, установленным в пункте 22 настоящего извещения;</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копии учредительных документов участника закупки (для юридических лиц), копии документов, удостоверяющих личность (для физических лиц);</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решение о</w:t>
            </w:r>
            <w:r>
              <w:rPr>
                <w:rFonts w:ascii="Liberation Serif" w:hAnsi="Liberation Serif" w:cs="Liberation Serif"/>
              </w:rPr>
              <w:t xml:space="preserve">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w:t>
            </w:r>
            <w:r>
              <w:rPr>
                <w:rFonts w:ascii="Liberation Serif" w:hAnsi="Liberation Serif" w:cs="Liberation Serif"/>
              </w:rPr>
              <w:t xml:space="preserve">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w:t>
            </w:r>
            <w:r>
              <w:rPr>
                <w:rFonts w:ascii="Liberation Serif" w:hAnsi="Liberation Serif" w:cs="Liberation Serif"/>
              </w:rPr>
              <w:t xml:space="preserve">не являются крупной сделкой, участник закупки представляет соответствующее письмо;</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2) обеспечение заявки на участие в запросе котировок (в случае, если требование об обеспечении заявки установлено заказчиком в извещении о проведении закупки). Обеспечение заявки осуществляется в соответствии с разделом 11 Положения;</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3) согласие участника запроса котировок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4) предложение участника закупки в отношении объекта закупки, наименование, качественные и</w:t>
            </w:r>
            <w:r>
              <w:rPr>
                <w:rFonts w:ascii="Liberation Serif" w:hAnsi="Liberation Serif" w:cs="Liberation Serif"/>
              </w:rPr>
              <w:t xml:space="preserve"> функциональные характеристики поставляемого товара, соответствующие значениям, установленным в извещении о проведении запроса котировок, в случае проведения запроса котировок на поставку товара, включающие указание на товарный знак (при наличии), знак обс</w:t>
            </w:r>
            <w:r>
              <w:rPr>
                <w:rFonts w:ascii="Liberation Serif" w:hAnsi="Liberation Serif" w:cs="Liberation Serif"/>
              </w:rPr>
              <w:t xml:space="preserve">луживания (при наличии), фирменное наименование (при наличии), патенты (при наличии), промышленные образцы (при наличии). При этом в случае, если иное не предусмотрено извещением о проведении запроса котировок, поставляемый товар должен быть новым товаром;</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5) предложение о цене договора, которая не может быть равна нулю или быть выше начальной (максимальной) цены зак</w:t>
            </w:r>
            <w:r>
              <w:rPr>
                <w:rFonts w:ascii="Liberation Serif" w:hAnsi="Liberation Serif" w:cs="Liberation Serif"/>
              </w:rPr>
              <w:t xml:space="preserve">упки, указанной в извещении о проведении запроса котировок в электронной форме,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r>
              <w:rPr>
                <w:rFonts w:ascii="Liberation Serif" w:hAnsi="Liberation Serif" w:cs="Liberation Serif"/>
              </w:rPr>
            </w:r>
            <w:r>
              <w:rPr>
                <w:rFonts w:ascii="Liberation Serif" w:hAnsi="Liberation Serif" w:cs="Liberation Serif"/>
              </w:rPr>
            </w:r>
          </w:p>
          <w:p>
            <w:pPr>
              <w:pStyle w:val="916"/>
              <w:ind w:firstLine="477"/>
              <w:jc w:val="both"/>
              <w:widowControl/>
              <w:rPr>
                <w:rFonts w:ascii="Liberation Serif" w:hAnsi="Liberation Serif" w:cs="Liberation Serif"/>
              </w:rPr>
            </w:pPr>
            <w:r>
              <w:rPr>
                <w:rFonts w:ascii="Liberation Serif" w:hAnsi="Liberation Serif" w:cs="Liberation Serif"/>
              </w:rPr>
              <w:t xml:space="preserve">6) документы, подтверждающие обоснование предлагаемой цены договора в соответствии с требованиями пункта 26.3 раздела 26 положения.</w:t>
            </w:r>
            <w:r>
              <w:rPr>
                <w:rFonts w:ascii="Liberation Serif" w:hAnsi="Liberation Serif" w:cs="Liberation Serif"/>
              </w:rPr>
            </w:r>
            <w:r>
              <w:rPr>
                <w:rFonts w:ascii="Liberation Serif" w:hAnsi="Liberation Serif" w:cs="Liberation Serif"/>
              </w:rPr>
            </w:r>
          </w:p>
          <w:p>
            <w:pPr>
              <w:pStyle w:val="916"/>
              <w:ind w:firstLine="477"/>
              <w:jc w:val="both"/>
              <w:widowControl/>
              <w:rPr>
                <w:rFonts w:ascii="Liberation Serif" w:hAnsi="Liberation Serif" w:cs="Liberation Serif"/>
              </w:rPr>
            </w:pPr>
            <w:r>
              <w:rPr>
                <w:rFonts w:ascii="Liberation Serif" w:hAnsi="Liberation Serif" w:cs="Liberation Serif"/>
              </w:rPr>
            </w:r>
            <w:r>
              <w:rPr>
                <w:rFonts w:ascii="Liberation Serif" w:hAnsi="Liberation Serif" w:cs="Liberation Serif"/>
              </w:rPr>
            </w:r>
            <w:r>
              <w:rPr>
                <w:rFonts w:ascii="Liberation Serif" w:hAnsi="Liberation Serif" w:cs="Liberation Serif"/>
              </w:rPr>
            </w:r>
          </w:p>
          <w:p>
            <w:pPr>
              <w:ind w:firstLine="477"/>
              <w:spacing w:after="0"/>
              <w:widowControl w:val="off"/>
              <w:tabs>
                <w:tab w:val="left" w:pos="601" w:leader="none"/>
              </w:tabs>
              <w:rPr>
                <w:rFonts w:ascii="Liberation Serif" w:hAnsi="Liberation Serif" w:cs="Liberation Serif"/>
                <w:b/>
                <w:i/>
                <w:iCs/>
                <w:color w:val="000000"/>
                <w:sz w:val="22"/>
                <w:szCs w:val="22"/>
                <w:lang w:eastAsia="ar-SA"/>
              </w:rPr>
            </w:pPr>
            <w:r>
              <w:rPr>
                <w:rFonts w:ascii="Liberation Serif" w:hAnsi="Liberation Serif" w:cs="Liberation Serif"/>
                <w:b/>
                <w:i/>
                <w:iCs/>
                <w:color w:val="000000"/>
                <w:sz w:val="22"/>
                <w:szCs w:val="22"/>
                <w:lang w:eastAsia="ar-SA"/>
              </w:rPr>
              <w:t xml:space="preserve">Инструкция по заполнению заявки Участником запроса котировок:</w:t>
            </w:r>
            <w:r>
              <w:rPr>
                <w:rFonts w:ascii="Liberation Serif" w:hAnsi="Liberation Serif" w:cs="Liberation Serif"/>
                <w:b/>
                <w:i/>
                <w:iCs/>
                <w:color w:val="000000"/>
                <w:sz w:val="22"/>
                <w:szCs w:val="22"/>
                <w:lang w:eastAsia="ar-SA"/>
              </w:rPr>
            </w:r>
            <w:r>
              <w:rPr>
                <w:rFonts w:ascii="Liberation Serif" w:hAnsi="Liberation Serif" w:cs="Liberation Serif"/>
                <w:b/>
                <w:i/>
                <w:iCs/>
                <w:color w:val="000000"/>
                <w:sz w:val="22"/>
                <w:szCs w:val="22"/>
                <w:lang w:eastAsia="ar-SA"/>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Заявка на участие в запросе котировок должна содержать конкретные показатели товара, соответствующие значениям, установленным настоящим извещением, и ука</w:t>
            </w:r>
            <w:r>
              <w:rPr>
                <w:rFonts w:ascii="Liberation Serif" w:hAnsi="Liberation Serif" w:cs="Liberation Serif"/>
                <w:b/>
                <w:i/>
                <w:color w:val="000000"/>
                <w:sz w:val="22"/>
                <w:szCs w:val="22"/>
              </w:rPr>
              <w:t xml:space="preserve">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w:t>
            </w:r>
            <w:r>
              <w:rPr>
                <w:rFonts w:ascii="Liberation Serif" w:hAnsi="Liberation Serif" w:cs="Liberation Serif"/>
                <w:b/>
                <w:i/>
                <w:color w:val="000000"/>
                <w:sz w:val="22"/>
                <w:szCs w:val="22"/>
              </w:rPr>
              <w:t xml:space="preserve">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Предоставляемые участником запроса котировок в электронной форме сведения не должны сопровождаться словами «эквивалент», «аналог», «должен быть», «</w:t>
            </w:r>
            <w:r>
              <w:rPr>
                <w:rFonts w:ascii="Liberation Serif" w:hAnsi="Liberation Serif" w:cs="Liberation Serif"/>
                <w:b/>
                <w:i/>
                <w:color w:val="000000"/>
                <w:sz w:val="22"/>
                <w:szCs w:val="22"/>
              </w:rPr>
              <w:t xml:space="preserve">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w:t>
            </w:r>
            <w:r>
              <w:rPr>
                <w:rFonts w:ascii="Liberation Serif" w:hAnsi="Liberation Serif" w:cs="Liberation Serif"/>
                <w:b/>
                <w:i/>
                <w:color w:val="000000"/>
                <w:sz w:val="22"/>
                <w:szCs w:val="22"/>
              </w:rPr>
              <w:t xml:space="preserve">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При подаче </w:t>
            </w:r>
            <w:r>
              <w:rPr>
                <w:rFonts w:ascii="Liberation Serif" w:hAnsi="Liberation Serif" w:cs="Liberation Serif"/>
                <w:b/>
                <w:i/>
                <w:color w:val="000000"/>
                <w:sz w:val="22"/>
                <w:szCs w:val="22"/>
              </w:rPr>
              <w:t xml:space="preserve">сведений участниками запроса котировок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(Прил</w:t>
            </w:r>
            <w:r>
              <w:rPr>
                <w:rFonts w:ascii="Liberation Serif" w:hAnsi="Liberation Serif" w:cs="Liberation Serif"/>
                <w:b/>
                <w:i/>
                <w:color w:val="000000"/>
                <w:sz w:val="22"/>
                <w:szCs w:val="22"/>
              </w:rPr>
              <w:t xml:space="preserve">ожение № 1 настоящего Извещения</w:t>
            </w:r>
            <w:r>
              <w:rPr>
                <w:rFonts w:ascii="Liberation Serif" w:hAnsi="Liberation Serif" w:cs="Liberation Serif"/>
                <w:b/>
                <w:i/>
                <w:color w:val="000000"/>
                <w:sz w:val="22"/>
                <w:szCs w:val="22"/>
              </w:rPr>
              <w:t xml:space="preserve"> о запросе котировок в электронной форме). </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Cs/>
                <w:color w:val="000000"/>
                <w:sz w:val="22"/>
                <w:szCs w:val="22"/>
                <w:lang w:eastAsia="ar-SA"/>
              </w:rPr>
            </w:pPr>
            <w:r>
              <w:rPr>
                <w:rFonts w:ascii="Liberation Serif" w:hAnsi="Liberation Serif" w:cs="Liberation Serif"/>
                <w:bCs/>
                <w:color w:val="000000"/>
                <w:sz w:val="22"/>
                <w:szCs w:val="22"/>
                <w:lang w:eastAsia="ar-SA"/>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Liberation Serif" w:hAnsi="Liberation Serif" w:cs="Liberation Serif"/>
                <w:bCs/>
                <w:color w:val="000000"/>
                <w:sz w:val="22"/>
                <w:szCs w:val="22"/>
                <w:lang w:eastAsia="ar-SA"/>
              </w:rPr>
            </w:r>
            <w:r>
              <w:rPr>
                <w:rFonts w:ascii="Liberation Serif" w:hAnsi="Liberation Serif" w:cs="Liberation Serif"/>
                <w:bCs/>
                <w:color w:val="000000"/>
                <w:sz w:val="22"/>
                <w:szCs w:val="22"/>
                <w:lang w:eastAsia="ar-SA"/>
              </w:rPr>
            </w:r>
          </w:p>
          <w:p>
            <w:pPr>
              <w:ind w:firstLine="477"/>
              <w:spacing w:after="0"/>
              <w:rPr>
                <w:rFonts w:ascii="Liberation Serif" w:hAnsi="Liberation Serif" w:cs="Liberation Serif"/>
                <w:bCs/>
                <w:sz w:val="22"/>
                <w:szCs w:val="22"/>
              </w:rPr>
            </w:pPr>
            <w:r>
              <w:rPr>
                <w:rFonts w:ascii="Liberation Serif" w:hAnsi="Liberation Serif" w:cs="Liberation Serif"/>
                <w:bCs/>
                <w:color w:val="000000"/>
                <w:sz w:val="22"/>
                <w:szCs w:val="22"/>
                <w:lang w:eastAsia="ar-SA"/>
              </w:rPr>
              <w:t xml:space="preserve">В описании условий и предложений Участник закупки не должен допускать двусмысленных толкований.</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tabs>
                <w:tab w:val="left" w:pos="0" w:leader="none"/>
              </w:tabs>
              <w:rPr>
                <w:rFonts w:ascii="Liberation Serif" w:hAnsi="Liberation Serif" w:cs="Liberation Serif"/>
                <w:b/>
                <w:i/>
                <w:sz w:val="22"/>
                <w:szCs w:val="22"/>
                <w:highlight w:val="green"/>
              </w:rPr>
            </w:pPr>
            <w:r>
              <w:rPr>
                <w:rFonts w:ascii="Liberation Serif" w:hAnsi="Liberation Serif" w:cs="Liberation Serif"/>
                <w:b/>
                <w:i/>
                <w:sz w:val="22"/>
                <w:szCs w:val="22"/>
              </w:rPr>
              <w:t xml:space="preserve"> Информация о порядке и сроках подачи заявок</w:t>
            </w:r>
            <w:r>
              <w:rPr>
                <w:rFonts w:ascii="Liberation Serif" w:hAnsi="Liberation Serif" w:cs="Liberation Serif"/>
                <w:b/>
                <w:i/>
                <w:sz w:val="22"/>
                <w:szCs w:val="22"/>
                <w:highlight w:val="green"/>
              </w:rPr>
            </w:r>
            <w:r>
              <w:rPr>
                <w:rFonts w:ascii="Liberation Serif" w:hAnsi="Liberation Serif" w:cs="Liberation Serif"/>
                <w:b/>
                <w:i/>
                <w:sz w:val="22"/>
                <w:szCs w:val="22"/>
                <w:highlight w:val="green"/>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vAlign w:val="center"/>
            <w:textDirection w:val="lrTb"/>
            <w:noWrap w:val="false"/>
          </w:tcPr>
          <w:p>
            <w:pPr>
              <w:jc w:val="left"/>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Сроки подачи котировочных заявок</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c>
          <w:tcPr>
            <w:tcW w:w="6205" w:type="dxa"/>
            <w:vAlign w:val="center"/>
            <w:textDirection w:val="lrTb"/>
            <w:noWrap w:val="false"/>
          </w:tcPr>
          <w:p>
            <w:pPr>
              <w:ind w:right="104"/>
              <w:rPr>
                <w:rFonts w:ascii="Liberation Serif" w:hAnsi="Liberation Serif" w:cs="Liberation Serif"/>
                <w:b/>
                <w:sz w:val="22"/>
                <w:szCs w:val="22"/>
                <w:highlight w:val="white"/>
                <w:shd w:val="clear" w:color="auto" w:fill="ffff00"/>
              </w:rPr>
            </w:pPr>
            <w:r>
              <w:rPr>
                <w:rFonts w:ascii="Liberation Serif" w:hAnsi="Liberation Serif" w:cs="Liberation Serif"/>
                <w:sz w:val="22"/>
                <w:szCs w:val="22"/>
                <w:highlight w:val="white"/>
              </w:rPr>
              <w:t xml:space="preserve">С момента размещения извещения о проведении запроса котировок в электронной форме в единой информационной системе (на официальном сайте по адресу: www.zakupki.gov.ru) </w:t>
            </w:r>
            <w:r>
              <w:rPr>
                <w:rFonts w:ascii="Liberation Serif" w:hAnsi="Liberation Serif" w:cs="Liberation Serif"/>
                <w:b/>
                <w:sz w:val="22"/>
                <w:szCs w:val="22"/>
                <w:highlight w:val="white"/>
              </w:rPr>
              <w:t xml:space="preserve">до </w:t>
            </w:r>
            <w:r>
              <w:rPr>
                <w:rFonts w:ascii="Liberation Serif" w:hAnsi="Liberation Serif" w:cs="Liberation Serif"/>
                <w:b/>
                <w:sz w:val="22"/>
                <w:szCs w:val="22"/>
                <w:highlight w:val="white"/>
              </w:rPr>
              <w:t xml:space="preserve">12</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rPr>
              <w:t xml:space="preserve">0</w:t>
            </w:r>
            <w:r>
              <w:rPr>
                <w:rFonts w:ascii="Liberation Serif" w:hAnsi="Liberation Serif" w:cs="Liberation Serif"/>
                <w:b/>
                <w:sz w:val="22"/>
                <w:szCs w:val="22"/>
                <w:highlight w:val="white"/>
              </w:rPr>
              <w:t xml:space="preserve">0 (местное время заказчика) «10</w:t>
            </w:r>
            <w:r>
              <w:rPr>
                <w:rFonts w:ascii="Liberation Serif" w:hAnsi="Liberation Serif" w:cs="Liberation Serif"/>
                <w:b/>
                <w:sz w:val="22"/>
                <w:szCs w:val="22"/>
                <w:highlight w:val="white"/>
              </w:rPr>
              <w:t xml:space="preserve">» августа</w:t>
            </w:r>
            <w:r>
              <w:rPr>
                <w:rFonts w:ascii="Liberation Serif" w:hAnsi="Liberation Serif" w:cs="Liberation Serif"/>
                <w:b/>
                <w:sz w:val="22"/>
                <w:szCs w:val="22"/>
                <w:highlight w:val="white"/>
              </w:rPr>
              <w:t xml:space="preserve"> 20</w:t>
            </w:r>
            <w:r>
              <w:rPr>
                <w:rFonts w:ascii="Liberation Serif" w:hAnsi="Liberation Serif" w:cs="Liberation Serif"/>
                <w:b/>
                <w:sz w:val="22"/>
                <w:szCs w:val="22"/>
                <w:highlight w:val="white"/>
              </w:rPr>
              <w:t xml:space="preserve">26</w:t>
            </w:r>
            <w:r>
              <w:rPr>
                <w:rFonts w:ascii="Liberation Serif" w:hAnsi="Liberation Serif" w:cs="Liberation Serif"/>
                <w:b/>
                <w:sz w:val="22"/>
                <w:szCs w:val="22"/>
                <w:highlight w:val="white"/>
              </w:rPr>
              <w:t xml:space="preserve"> г</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shd w:val="clear" w:color="auto" w:fill="ffff00"/>
              </w:rPr>
            </w:r>
            <w:r>
              <w:rPr>
                <w:rFonts w:ascii="Liberation Serif" w:hAnsi="Liberation Serif" w:cs="Liberation Serif"/>
                <w:b/>
                <w:sz w:val="22"/>
                <w:szCs w:val="22"/>
                <w:highlight w:val="white"/>
                <w:shd w:val="clear" w:color="auto" w:fill="ffff00"/>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подачи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1. Подача заявок на участие в запросе котировок в электронной форме осуществляется только лицами, зарегистрированными в ЕИС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вправе подать только одну заявку на участие в запр</w:t>
            </w:r>
            <w:r>
              <w:rPr>
                <w:rFonts w:ascii="Liberation Serif" w:hAnsi="Liberation Serif" w:cs="Liberation Serif"/>
                <w:sz w:val="22"/>
                <w:szCs w:val="22"/>
              </w:rPr>
              <w:t xml:space="preserve">осе котировок в электронной форме в любое время с момента размещения извещения о проведении такого запроса котировок в электронной форме до даты и времени окончания срока подачи заявок на участие в таком запросе, указанном в извещении о проведении закупки.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подавший заявку на участие в запросе котировок в элек</w:t>
            </w:r>
            <w:r>
              <w:rPr>
                <w:rFonts w:ascii="Liberation Serif" w:hAnsi="Liberation Serif" w:cs="Liberation Serif"/>
                <w:sz w:val="22"/>
                <w:szCs w:val="22"/>
              </w:rPr>
              <w:t xml:space="preserve">тронной форме, вправе отозвать </w:t>
            </w:r>
            <w:r>
              <w:rPr>
                <w:rFonts w:ascii="Liberation Serif" w:hAnsi="Liberation Serif" w:cs="Liberation Serif"/>
                <w:sz w:val="22"/>
                <w:szCs w:val="22"/>
              </w:rPr>
              <w:t xml:space="preserve">свою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2.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w:t>
            </w:r>
            <w:r>
              <w:rPr>
                <w:rFonts w:ascii="Liberation Serif" w:hAnsi="Liberation Serif" w:cs="Liberation Serif"/>
                <w:sz w:val="22"/>
                <w:szCs w:val="22"/>
              </w:rPr>
              <w:t xml:space="preserve">о заказчиком до истечения срока</w:t>
            </w:r>
            <w:r>
              <w:rPr>
                <w:rFonts w:ascii="Liberation Serif" w:hAnsi="Liberation Serif" w:cs="Liberation Serif"/>
                <w:sz w:val="22"/>
                <w:szCs w:val="22"/>
              </w:rPr>
              <w:t xml:space="preserve"> подачи заявок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Ответственность за достоверность документов и информации, представляемых в составе котировочной заявки, и соответствие указанных документов и информации требованиям, уст</w:t>
            </w:r>
            <w:r>
              <w:rPr>
                <w:rFonts w:ascii="Liberation Serif" w:hAnsi="Liberation Serif" w:cs="Liberation Serif"/>
                <w:sz w:val="22"/>
                <w:szCs w:val="22"/>
              </w:rPr>
              <w:t xml:space="preserve">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w:t>
            </w:r>
            <w:r>
              <w:rPr>
                <w:rFonts w:ascii="Liberation Serif" w:hAnsi="Liberation Serif" w:cs="Liberation Serif"/>
                <w:sz w:val="22"/>
                <w:szCs w:val="22"/>
              </w:rPr>
              <w:t xml:space="preserve">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Формы, порядок, дата начала и 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Любой участник закупки вправе направить заказчику запрос о даче разъяснений положений извещения об осуществлении конкурентной закупки и (или)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закупка осуществляется в электронной форме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w:t>
            </w:r>
            <w:r>
              <w:rPr>
                <w:rFonts w:ascii="Liberation Serif" w:hAnsi="Liberation Serif" w:cs="Liberation Serif"/>
                <w:sz w:val="22"/>
                <w:szCs w:val="22"/>
              </w:rPr>
              <w:t xml:space="preserve">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Разъяснения положений документации о конкурентной закупке не должны изменять предмет закупки и существенные условия проекта договора.</w:t>
            </w:r>
            <w:r>
              <w:rPr>
                <w:rFonts w:ascii="Liberation Serif" w:hAnsi="Liberation Serif" w:cs="Liberation Serif"/>
                <w:sz w:val="22"/>
                <w:szCs w:val="22"/>
              </w:rPr>
            </w:r>
            <w:r>
              <w:rPr>
                <w:rFonts w:ascii="Liberation Serif" w:hAnsi="Liberation Serif" w:cs="Liberation Serif"/>
                <w:sz w:val="22"/>
                <w:szCs w:val="22"/>
              </w:rPr>
            </w:r>
          </w:p>
          <w:p>
            <w:pPr>
              <w:ind w:right="104" w:firstLine="103"/>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начала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01</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10</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tc>
      </w:tr>
      <w:tr>
        <w:tblPrEx/>
        <w:trPr>
          <w:jc w:val="center"/>
        </w:trPr>
        <w:tc>
          <w:tcPr>
            <w:gridSpan w:val="3"/>
            <w:tcW w:w="10134" w:type="dxa"/>
            <w:textDirection w:val="lrTb"/>
            <w:noWrap w:val="false"/>
          </w:tcPr>
          <w:p>
            <w:pPr>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внесении изменений или отмене запроса котировок в электронной форме</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Порядок внесения изменений</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b/>
                <w:sz w:val="22"/>
                <w:szCs w:val="22"/>
              </w:rPr>
            </w:pPr>
            <w:r>
              <w:rPr>
                <w:rFonts w:ascii="Liberation Serif" w:hAnsi="Liberation Serif" w:cs="Liberation Serif"/>
                <w:bCs/>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w:t>
            </w:r>
            <w:r>
              <w:rPr>
                <w:rFonts w:ascii="Liberation Serif" w:hAnsi="Liberation Serif" w:cs="Liberation Serif"/>
                <w:bCs/>
                <w:sz w:val="22"/>
                <w:szCs w:val="22"/>
              </w:rPr>
              <w:t xml:space="preserve">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w:t>
            </w:r>
            <w:r>
              <w:rPr>
                <w:rFonts w:ascii="Liberation Serif" w:hAnsi="Liberation Serif" w:cs="Liberation Serif"/>
                <w:bCs/>
                <w:sz w:val="22"/>
                <w:szCs w:val="22"/>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Liberation Serif" w:hAnsi="Liberation Serif" w:cs="Liberation Serif"/>
                <w:bCs/>
                <w:sz w:val="22"/>
                <w:szCs w:val="22"/>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Отмена закупки</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Заказчик вправе отказаться от проведения запроса котировок в любое время вплоть до даты и времени окончания срока подачи заявок.</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b/>
                <w:i/>
                <w:sz w:val="22"/>
                <w:szCs w:val="22"/>
              </w:rPr>
              <w:t xml:space="preserve">Информация о процедуре рассмотрения заявок </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textDirection w:val="lrTb"/>
            <w:noWrap w:val="false"/>
          </w:tcPr>
          <w:p>
            <w:pPr>
              <w:jc w:val="left"/>
              <w:spacing w:after="0"/>
              <w:rPr>
                <w:rFonts w:ascii="Liberation Serif" w:hAnsi="Liberation Serif" w:cs="Liberation Serif"/>
                <w:color w:val="000000"/>
                <w:sz w:val="22"/>
                <w:szCs w:val="22"/>
                <w:highlight w:val="white"/>
              </w:rPr>
            </w:pPr>
            <w:r>
              <w:rPr>
                <w:rFonts w:ascii="Liberation Serif" w:hAnsi="Liberation Serif" w:cs="Liberation Serif"/>
                <w:sz w:val="22"/>
                <w:szCs w:val="22"/>
                <w:highlight w:val="white"/>
              </w:rPr>
              <w:t xml:space="preserve">Дата окончания срока рассмотрения заявок на участие в запросе котировок </w:t>
            </w:r>
            <w:r>
              <w:rPr>
                <w:rFonts w:ascii="Liberation Serif" w:hAnsi="Liberation Serif" w:cs="Liberation Serif"/>
                <w:color w:val="000000"/>
                <w:sz w:val="22"/>
                <w:szCs w:val="22"/>
                <w:highlight w:val="white"/>
              </w:rPr>
            </w:r>
            <w:r>
              <w:rPr>
                <w:rFonts w:ascii="Liberation Serif" w:hAnsi="Liberation Serif" w:cs="Liberation Serif"/>
                <w:color w:val="000000"/>
                <w:sz w:val="22"/>
                <w:szCs w:val="22"/>
                <w:highlight w:val="white"/>
              </w:rPr>
            </w:r>
          </w:p>
        </w:tc>
        <w:tc>
          <w:tcPr>
            <w:tcW w:w="6205" w:type="dxa"/>
            <w:vAlign w:val="center"/>
            <w:textDirection w:val="lrTb"/>
            <w:noWrap w:val="false"/>
          </w:tcPr>
          <w:p>
            <w:pPr>
              <w:jc w:val="left"/>
              <w:spacing w:after="0"/>
              <w:rPr>
                <w:rFonts w:ascii="Liberation Serif" w:hAnsi="Liberation Serif" w:cs="Liberation Serif"/>
                <w:sz w:val="22"/>
                <w:szCs w:val="22"/>
                <w:highlight w:val="white"/>
              </w:rPr>
            </w:pPr>
            <w:r>
              <w:rPr>
                <w:rFonts w:ascii="Liberation Serif" w:hAnsi="Liberation Serif" w:cs="Liberation Serif"/>
                <w:b/>
                <w:iCs/>
                <w:sz w:val="22"/>
                <w:szCs w:val="22"/>
                <w:highlight w:val="white"/>
              </w:rPr>
              <w:t xml:space="preserve"> «10</w:t>
            </w:r>
            <w:r>
              <w:rPr>
                <w:rFonts w:ascii="Liberation Serif" w:hAnsi="Liberation Serif" w:cs="Liberation Serif"/>
                <w:b/>
                <w:iCs/>
                <w:sz w:val="22"/>
                <w:szCs w:val="22"/>
                <w:highlight w:val="white"/>
              </w:rPr>
              <w:t xml:space="preserve">» августа</w:t>
            </w:r>
            <w:r>
              <w:rPr>
                <w:rFonts w:ascii="Liberation Serif" w:hAnsi="Liberation Serif" w:cs="Liberation Serif"/>
                <w:b/>
                <w:iCs/>
                <w:sz w:val="22"/>
                <w:szCs w:val="22"/>
                <w:highlight w:val="white"/>
              </w:rPr>
              <w:t xml:space="preserve"> </w:t>
            </w:r>
            <w:r>
              <w:rPr>
                <w:rFonts w:ascii="Liberation Serif" w:hAnsi="Liberation Serif" w:cs="Liberation Serif"/>
                <w:b/>
                <w:iCs/>
                <w:sz w:val="22"/>
                <w:szCs w:val="22"/>
                <w:highlight w:val="white"/>
              </w:rPr>
              <w:t xml:space="preserve">2026</w:t>
            </w:r>
            <w:r>
              <w:rPr>
                <w:rFonts w:ascii="Liberation Serif" w:hAnsi="Liberation Serif" w:cs="Liberation Serif"/>
                <w:b/>
                <w:iCs/>
                <w:sz w:val="22"/>
                <w:szCs w:val="22"/>
                <w:highlight w:val="white"/>
              </w:rPr>
              <w:t xml:space="preserve"> </w:t>
            </w:r>
            <w:r>
              <w:rPr>
                <w:rFonts w:ascii="Liberation Serif" w:hAnsi="Liberation Serif" w:cs="Liberation Serif"/>
                <w:b/>
                <w:sz w:val="22"/>
                <w:szCs w:val="22"/>
                <w:highlight w:val="white"/>
              </w:rPr>
              <w:t xml:space="preserve">г. </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рассмотрения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1. В течение одного часа с даты и времени окончания срока подачи заявок на участие в запросе котир</w:t>
            </w:r>
            <w:r>
              <w:rPr>
                <w:rFonts w:ascii="Liberation Serif" w:hAnsi="Liberation Serif" w:cs="Liberation Serif"/>
                <w:sz w:val="22"/>
                <w:szCs w:val="22"/>
              </w:rPr>
              <w:t xml:space="preserve">овок в электронной форме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закупки, предусмотренных пунктами 20.5. и 20.5.1.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Комиссия по закупкам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Победителем в проведении запроса котировок в электронной фор</w:t>
            </w:r>
            <w:r>
              <w:rPr>
                <w:rFonts w:ascii="Liberation Serif" w:hAnsi="Liberation Serif" w:cs="Liberation Serif"/>
                <w:sz w:val="22"/>
                <w:szCs w:val="22"/>
              </w:rPr>
              <w:t xml:space="preserve">ме признается участник, подавший котировочную заявку,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одинаковой цены догово</w:t>
            </w:r>
            <w:r>
              <w:rPr>
                <w:rFonts w:ascii="Liberation Serif" w:hAnsi="Liberation Serif" w:cs="Liberation Serif"/>
                <w:sz w:val="22"/>
                <w:szCs w:val="22"/>
              </w:rPr>
              <w:t xml:space="preserve">ра несколькими участниками победителем в проведении запроса котировок в электронной форме признается участник закупки, котировочная заявка которого поступила ранее котировочных заявок других участников закупки, содержащих такие же условия по цене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Комиссия по закупкам не рассматривает и отклоняет котировочные заявки: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если они не с</w:t>
            </w:r>
            <w:r>
              <w:rPr>
                <w:rFonts w:ascii="Liberation Serif" w:hAnsi="Liberation Serif" w:cs="Liberation Serif"/>
                <w:sz w:val="22"/>
                <w:szCs w:val="22"/>
              </w:rPr>
              <w:t xml:space="preserve">оответствуют требованиям, установленным в извещении о проведении запроса котировок в электронной форме или предложенная в котировочных заявках цена договора превышает начальную (максимальную) цену, указанную в извещении о проведении закупки или равна нулю;</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если участником запроса котировок в электронной форме не предоставлены документы и информация, предусмотренные пунктом 20.5.1 Положения, либо предоставлены недостоверные сведения и/или предоставлены </w:t>
            </w:r>
            <w:r>
              <w:rPr>
                <w:rFonts w:ascii="Liberation Serif" w:hAnsi="Liberation Serif" w:cs="Liberation Serif"/>
                <w:sz w:val="22"/>
                <w:szCs w:val="22"/>
              </w:rPr>
              <w:t xml:space="preserve">документы и информация</w:t>
            </w:r>
            <w:r>
              <w:rPr>
                <w:rFonts w:ascii="Liberation Serif" w:hAnsi="Liberation Serif" w:cs="Liberation Serif"/>
                <w:sz w:val="22"/>
                <w:szCs w:val="22"/>
              </w:rPr>
              <w:t xml:space="preserve"> не соответствующие указанным требованиям;</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 основаниям, предусмотренным в разделе 23 Положения в случае, если закупка проводится в соответствии с требованиями, установленными в данном разделе.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несоответствия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извещения, равно как и </w:t>
            </w:r>
            <w:r>
              <w:rPr>
                <w:rFonts w:ascii="Liberation Serif" w:hAnsi="Liberation Serif" w:cs="Liberation Serif"/>
                <w:sz w:val="22"/>
                <w:szCs w:val="22"/>
              </w:rPr>
              <w:t xml:space="preserve">неуказание</w:t>
            </w:r>
            <w:r>
              <w:rPr>
                <w:rFonts w:ascii="Liberation Serif" w:hAnsi="Liberation Serif" w:cs="Liberation Serif"/>
                <w:sz w:val="22"/>
                <w:szCs w:val="22"/>
              </w:rPr>
              <w:t xml:space="preserve">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rPr>
                <w:rFonts w:ascii="Liberation Serif" w:hAnsi="Liberation Serif" w:cs="Liberation Serif"/>
                <w:sz w:val="22"/>
                <w:szCs w:val="22"/>
              </w:rPr>
            </w:pPr>
            <w:r>
              <w:rPr>
                <w:rFonts w:ascii="Liberation Serif" w:hAnsi="Liberation Serif" w:cs="Liberation Serif"/>
                <w:bCs/>
                <w:sz w:val="22"/>
                <w:szCs w:val="22"/>
              </w:rPr>
              <w:t xml:space="preserve">Место  рассмотрения и оценки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bCs/>
                <w:sz w:val="22"/>
                <w:szCs w:val="22"/>
              </w:rPr>
              <w:t xml:space="preserve">Условия признания участника победителем запроса котировок в электронной форме </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Победителем запроса котировок в электронно</w:t>
            </w:r>
            <w:r>
              <w:rPr>
                <w:rFonts w:ascii="Liberation Serif" w:hAnsi="Liberation Serif" w:cs="Liberation Serif"/>
                <w:sz w:val="22"/>
                <w:szCs w:val="22"/>
              </w:rPr>
              <w:t xml:space="preserve">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w:t>
            </w:r>
            <w:r>
              <w:rPr>
                <w:rFonts w:ascii="Liberation Serif" w:hAnsi="Liberation Serif" w:cs="Liberation Serif"/>
                <w:sz w:val="22"/>
                <w:szCs w:val="22"/>
              </w:rPr>
              <w:t xml:space="preserve">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w:t>
            </w:r>
            <w:r>
              <w:rPr>
                <w:rFonts w:ascii="Liberation Serif" w:hAnsi="Liberation Serif" w:cs="Liberation Serif"/>
                <w:sz w:val="22"/>
                <w:szCs w:val="22"/>
              </w:rPr>
              <w:t xml:space="preserve">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 результатам запроса котировок в электронной форме договор заключается с победителем такого запроса.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sz w:val="22"/>
                <w:szCs w:val="22"/>
              </w:rPr>
              <w:t xml:space="preserve">Признание запроса котировок несостоявшимся</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Запрос котировок в электронной форме признается несостоявшимся в случае: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окончании срока подачи заявок на участие в запросе котировок в электронной форме </w:t>
            </w:r>
            <w:r>
              <w:rPr>
                <w:rFonts w:ascii="Liberation Serif" w:hAnsi="Liberation Serif" w:cs="Liberation Serif"/>
                <w:sz w:val="22"/>
                <w:szCs w:val="22"/>
              </w:rPr>
              <w:t xml:space="preserve">не подано ни одной заявки или </w:t>
            </w:r>
            <w:r>
              <w:rPr>
                <w:rFonts w:ascii="Liberation Serif" w:hAnsi="Liberation Serif" w:cs="Liberation Serif"/>
                <w:sz w:val="22"/>
                <w:szCs w:val="22"/>
              </w:rPr>
              <w:t xml:space="preserve">подана только одна заявка;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результатам рассмотрения заявок на участие в запросе котировок в электронной форме комиссией по </w:t>
            </w:r>
            <w:r>
              <w:rPr>
                <w:rFonts w:ascii="Liberation Serif" w:hAnsi="Liberation Serif" w:cs="Liberation Serif"/>
                <w:sz w:val="22"/>
                <w:szCs w:val="22"/>
              </w:rPr>
              <w:t xml:space="preserve">закупкам отклонены все поданные заявки на участие в таком запросе (в том числе единственная поданная заявка) или только одна котировочная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2. Последствия признания запроса котировок в электронной форме несостоявшимся.</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Заказчик заключает договор с единственным поставщиком (подрядчиком, исполнителем) в порядке, предусмотренном разделом 25 Положения в случае: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а) если по окончании срока подачи заявок на участие в запросе котировок в электронной форме подана только одна заявка. При этом такая заявка признана соответствующей требованиям, указанным в извещении о проведении запроса котировок в</w:t>
            </w:r>
            <w:r>
              <w:rPr>
                <w:rFonts w:ascii="Liberation Serif" w:hAnsi="Liberation Serif" w:cs="Liberation Serif"/>
                <w:sz w:val="22"/>
                <w:szCs w:val="22"/>
              </w:rPr>
              <w:t xml:space="preserve"> электронной форме, содержит предложение о цене договора, не превышающей начальную (максимальную) цену, указанную в извещении о проведении закупки и заказчиком не продлен срок подачи котировочных заявок в порядке, указанном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б) если по результатам рассмотрения заявок на участие в запросе котировок в электронной форме только одна такая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В</w:t>
            </w:r>
            <w:r>
              <w:rPr>
                <w:rFonts w:ascii="Liberation Serif" w:hAnsi="Liberation Serif" w:cs="Liberation Serif"/>
                <w:sz w:val="22"/>
                <w:szCs w:val="22"/>
              </w:rPr>
              <w:t xml:space="preserve"> случае, если по окончании срока подачи котировочных заявок подана только одна котировочная заявка, заказчик вправе продлить срок </w:t>
            </w:r>
            <w:r>
              <w:rPr>
                <w:rFonts w:ascii="Liberation Serif" w:hAnsi="Liberation Serif" w:cs="Liberation Serif"/>
                <w:sz w:val="22"/>
                <w:szCs w:val="22"/>
              </w:rPr>
              <w:t xml:space="preserve">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ЕИС и на сайте электронной торговой площадки извещение о продлении срока подачи таких заявок.</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w:t>
            </w:r>
            <w:r>
              <w:rPr>
                <w:rFonts w:ascii="Liberation Serif" w:hAnsi="Liberation Serif" w:cs="Liberation Serif"/>
                <w:sz w:val="22"/>
                <w:szCs w:val="22"/>
              </w:rPr>
              <w:t xml:space="preserve">чная заявка соответствует требованиям, установленным извещением о проведении запроса котировок в электронной форме, и содержит предложение о цене договора, не превышающей начальную (максимальную) цену, указанную в извещении о проведении запроса котировок в</w:t>
            </w:r>
            <w:r>
              <w:rPr>
                <w:rFonts w:ascii="Liberation Serif" w:hAnsi="Liberation Serif" w:cs="Liberation Serif"/>
                <w:sz w:val="22"/>
                <w:szCs w:val="22"/>
              </w:rPr>
              <w:t xml:space="preserve"> электронной форме, заказчик заключает договор с участником, подавшим такую котировочную заявку, на условиях, предусмотренных извещением о проведении запроса котировок в электронной форме, и по цене, предложенной указанным участником в котировочной заявке.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3) В случае, если по окончании срока подачи заявок на участие в запросе котировок в электронной форме не подано ни </w:t>
            </w:r>
            <w:r>
              <w:rPr>
                <w:rFonts w:ascii="Liberation Serif" w:hAnsi="Liberation Serif" w:cs="Liberation Serif"/>
                <w:sz w:val="22"/>
                <w:szCs w:val="22"/>
              </w:rPr>
              <w:t xml:space="preserve">одной  заявки</w:t>
            </w:r>
            <w:r>
              <w:rPr>
                <w:rFonts w:ascii="Liberation Serif" w:hAnsi="Liberation Serif" w:cs="Liberation Serif"/>
                <w:sz w:val="22"/>
                <w:szCs w:val="22"/>
              </w:rPr>
              <w:t xml:space="preserve">, заказчик вправе осуществить повторную закупку путем проведения запроса котиро</w:t>
            </w:r>
            <w:r>
              <w:rPr>
                <w:rFonts w:ascii="Liberation Serif" w:hAnsi="Liberation Serif" w:cs="Liberation Serif"/>
                <w:sz w:val="22"/>
                <w:szCs w:val="22"/>
              </w:rPr>
              <w:t xml:space="preserve">вок  в электронной форме или заключить договор с единственным поставщиком (подрядчиком, исполнителем) в порядке, предусмотренном разделом 25 Положения, или продлить срок подачи котировочных заявок в порядке, предусмотренном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если по результатам рассмотрения заявок на участие в запросе котировок в электронной форме котировочной комиссией отклонены все поданные заявки (в том числе е</w:t>
            </w:r>
            <w:r>
              <w:rPr>
                <w:rFonts w:ascii="Liberation Serif" w:hAnsi="Liberation Serif" w:cs="Liberation Serif"/>
                <w:sz w:val="22"/>
                <w:szCs w:val="22"/>
              </w:rPr>
              <w:t xml:space="preserve">динственную поданную заявку) заказчик вправе осуществить повторную закупку путем проведения запроса котировок в электронной форме или заключить договор с единственным поставщиком (подрядчиком, исполнителем) в порядке, предусмотренном разделом 25 Положения.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ind w:left="0"/>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W w:w="9397" w:type="dxa"/>
            <w:vAlign w:val="center"/>
            <w:textDirection w:val="lrTb"/>
            <w:noWrap w:val="false"/>
          </w:tcPr>
          <w:p>
            <w:pPr>
              <w:jc w:val="center"/>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заключение договора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Height w:val="440"/>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Срок, в течение которого победитель запроса котировок или иной участник, с которым заключается договор при уклонении победителя запроса котировок от заключения договора, должен подписать договор</w:t>
            </w:r>
            <w:r>
              <w:rPr>
                <w:rFonts w:ascii="Liberation Serif" w:hAnsi="Liberation Serif" w:cs="Liberation Serif"/>
                <w:bCs/>
                <w:iCs/>
                <w:sz w:val="22"/>
                <w:szCs w:val="22"/>
              </w:rPr>
            </w:r>
            <w:r>
              <w:rPr>
                <w:rFonts w:ascii="Liberation Serif" w:hAnsi="Liberation Serif" w:cs="Liberation Serif"/>
                <w:bCs/>
                <w:iCs/>
                <w:sz w:val="22"/>
                <w:szCs w:val="22"/>
              </w:rPr>
            </w:r>
          </w:p>
        </w:tc>
        <w:tc>
          <w:tcPr>
            <w:tcW w:w="6205" w:type="dxa"/>
            <w:textDirection w:val="lrTb"/>
            <w:noWrap w:val="false"/>
          </w:tcPr>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1. 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настоящей главой.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В случае, установления в извещении об осуществлении конкурентной закупки, документации о конкурентной закупке требования о предост</w:t>
            </w:r>
            <w:r>
              <w:rPr>
                <w:rFonts w:ascii="Liberation Serif" w:hAnsi="Liberation Serif" w:cs="Liberation Serif"/>
                <w:sz w:val="22"/>
                <w:szCs w:val="22"/>
              </w:rPr>
              <w:t xml:space="preserve">авлении обеспечения договора, договор заключается только после предоставления победителем конкурентной закупки (единственным участником закупки, заявка которого признана соответствующей) такого обеспечения в соответствии с разделом 11 настоящего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Договор может быть заключен не ранее чем через 10 (десять) дней и не позднее 20 (двадцати) дней, с даты размещения в ЕИС протокола по итогам конкурентной закупки, протокола рассмотрения единственной заявки на участие </w:t>
            </w:r>
            <w:r>
              <w:rPr>
                <w:rFonts w:ascii="Liberation Serif" w:hAnsi="Liberation Serif" w:cs="Liberation Serif"/>
                <w:sz w:val="22"/>
                <w:szCs w:val="22"/>
              </w:rPr>
              <w:t xml:space="preserve">в конкурентной закупки</w:t>
            </w:r>
            <w:r>
              <w:rPr>
                <w:rFonts w:ascii="Liberation Serif" w:hAnsi="Liberation Serif" w:cs="Liberation Serif"/>
                <w:sz w:val="22"/>
                <w:szCs w:val="22"/>
              </w:rPr>
              <w:t xml:space="preserve"> (за исключением случаев заключения договора у единственного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2. Заказчик в течении 5 (пяти) дн</w:t>
            </w:r>
            <w:r>
              <w:rPr>
                <w:rFonts w:ascii="Liberation Serif" w:hAnsi="Liberation Serif" w:cs="Liberation Serif"/>
                <w:sz w:val="22"/>
                <w:szCs w:val="22"/>
              </w:rPr>
              <w:t xml:space="preserve">ей с даты размещения в ЕИС  и на электронной площадке протокола по итогам конкурентной закупки, протокола рассмотрения единственной заявки на участие конкурентной закупки размещает на электронной торговой площадке, проект договора без своей подписи, которы</w:t>
            </w:r>
            <w:r>
              <w:rPr>
                <w:rFonts w:ascii="Liberation Serif" w:hAnsi="Liberation Serif" w:cs="Liberation Serif"/>
                <w:sz w:val="22"/>
                <w:szCs w:val="22"/>
              </w:rPr>
              <w:t xml:space="preserve">й составляется путем включения в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3. В течение 5 (пяти) дней с даты размещения заказчиком на электронной торговой площадке проекта договора победитель конкурентно</w:t>
            </w:r>
            <w:r>
              <w:rPr>
                <w:rFonts w:ascii="Liberation Serif" w:hAnsi="Liberation Serif" w:cs="Liberation Serif"/>
                <w:sz w:val="22"/>
                <w:szCs w:val="22"/>
              </w:rPr>
              <w:t xml:space="preserve">й закупки подписывает усиленной электронной квалифицированной подписью указанный проект договора на электронной площадке и размещает документ, подтверждающий предоставление обеспечения исполнения договора, если данное требование установлено в извещении об </w:t>
            </w:r>
            <w:r>
              <w:rPr>
                <w:rFonts w:ascii="Liberation Serif" w:hAnsi="Liberation Serif" w:cs="Liberation Serif"/>
                <w:sz w:val="22"/>
                <w:szCs w:val="22"/>
              </w:rPr>
              <w:t xml:space="preserve">осуществлении конкурентной закупки, документации о конкурентной закупке, либо направить протокол разногласий.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4. В</w:t>
            </w:r>
            <w:r>
              <w:rPr>
                <w:rFonts w:ascii="Liberation Serif" w:hAnsi="Liberation Serif" w:cs="Liberation Serif"/>
                <w:sz w:val="22"/>
                <w:szCs w:val="22"/>
              </w:rPr>
              <w:t xml:space="preserve"> течение 5 (пяти) дней с даты размещения заказчиком в ЕИС и на электронной площадке проекта договора победитель конкурентной закупки, с которым заключается договор, в случае наличия разногласий по проекту договора, размещенному в соответствии с подпунктом </w:t>
            </w:r>
            <w:r>
              <w:rPr>
                <w:rFonts w:ascii="Liberation Serif" w:hAnsi="Liberation Serif" w:cs="Liberation Serif"/>
                <w:sz w:val="22"/>
                <w:szCs w:val="22"/>
              </w:rPr>
              <w:t xml:space="preserve">2</w:t>
            </w:r>
            <w:r>
              <w:rPr>
                <w:rFonts w:ascii="Liberation Serif" w:hAnsi="Liberation Serif" w:cs="Liberation Serif"/>
                <w:sz w:val="22"/>
                <w:szCs w:val="22"/>
              </w:rPr>
              <w:t xml:space="preserve"> настоящего пункта, размещает на электронной площадке протокол разногласий, подписанный усиленной электронной квалифицированной подписью л</w:t>
            </w:r>
            <w:r>
              <w:rPr>
                <w:rFonts w:ascii="Liberation Serif" w:hAnsi="Liberation Serif" w:cs="Liberation Serif"/>
                <w:sz w:val="22"/>
                <w:szCs w:val="22"/>
              </w:rPr>
              <w:t xml:space="preserve">ица, имеющего право действовать от имени победителя конкурентной закупки. Указанный протокол может быть размещен на электронной площадке в отношении соответствующего договора не более чем один раз. При этом победитель конкурентной закупки, с которым заключ</w:t>
            </w:r>
            <w:r>
              <w:rPr>
                <w:rFonts w:ascii="Liberation Serif" w:hAnsi="Liberation Serif" w:cs="Liberation Serif"/>
                <w:sz w:val="22"/>
                <w:szCs w:val="22"/>
              </w:rPr>
              <w:t xml:space="preserve">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t xml:space="preserve"> В течение 5 (пяти) дней с даты размещения победителем конкурентной закупки на электронной площад</w:t>
            </w:r>
            <w:r>
              <w:rPr>
                <w:rFonts w:ascii="Liberation Serif" w:hAnsi="Liberation Serif" w:cs="Liberation Serif"/>
                <w:sz w:val="22"/>
                <w:szCs w:val="22"/>
              </w:rPr>
              <w:t xml:space="preserve">ке протокола разногласий заказчик рассматривает протокол разногласий и без своей подписи размещает в ЕИС и на электронной площадке с использованием ЕИС доработанный проект договора либо повторно размещает в ЕИС и на электронной площадке проект договора с у</w:t>
            </w:r>
            <w:r>
              <w:rPr>
                <w:rFonts w:ascii="Liberation Serif" w:hAnsi="Liberation Serif" w:cs="Liberation Serif"/>
                <w:sz w:val="22"/>
                <w:szCs w:val="22"/>
              </w:rPr>
              <w:t xml:space="preserve">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При этом размещение в ЕИС и на электронной площадке заказчиком проекта договора с указанием в отдельн</w:t>
            </w:r>
            <w:r>
              <w:rPr>
                <w:rFonts w:ascii="Liberation Serif" w:hAnsi="Liberation Serif" w:cs="Liberation Serif"/>
                <w:sz w:val="22"/>
                <w:szCs w:val="22"/>
              </w:rPr>
              <w:t xml:space="preserve">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требованиями подпункта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t xml:space="preserve"> В течение 3 (трех) рабочих дней с даты размещения заказчиком в ЕИС и на электронной площадке документов, предусмотренных подпунктом </w:t>
            </w:r>
            <w:r>
              <w:rPr>
                <w:rFonts w:ascii="Liberation Serif" w:hAnsi="Liberation Serif" w:cs="Liberation Serif"/>
                <w:sz w:val="22"/>
                <w:szCs w:val="22"/>
              </w:rPr>
              <w:t xml:space="preserve">5</w:t>
            </w:r>
            <w:r>
              <w:rPr>
                <w:rFonts w:ascii="Liberation Serif" w:hAnsi="Liberation Serif" w:cs="Liberation Serif"/>
                <w:sz w:val="22"/>
                <w:szCs w:val="22"/>
              </w:rPr>
              <w:t xml:space="preserve"> настоящего пункта, победитель ко</w:t>
            </w:r>
            <w:r>
              <w:rPr>
                <w:rFonts w:ascii="Liberation Serif" w:hAnsi="Liberation Serif" w:cs="Liberation Serif"/>
                <w:sz w:val="22"/>
                <w:szCs w:val="22"/>
              </w:rPr>
              <w:t xml:space="preserve">нкурентной закупки размещает на электронной площадке проект договора, подписанный усиленной электронной квалифицированной подписью лица, имеющего право действовать от имени такого победителя, а также документ и (или) информацию в соответствии с подпунктом </w:t>
            </w:r>
            <w:r>
              <w:rPr>
                <w:rFonts w:ascii="Liberation Serif" w:hAnsi="Liberation Serif" w:cs="Liberation Serif"/>
                <w:sz w:val="22"/>
                <w:szCs w:val="22"/>
              </w:rPr>
              <w:t xml:space="preserve">3</w:t>
            </w:r>
            <w:r>
              <w:rPr>
                <w:rFonts w:ascii="Liberation Serif" w:hAnsi="Liberation Serif" w:cs="Liberation Serif"/>
                <w:sz w:val="22"/>
                <w:szCs w:val="22"/>
              </w:rPr>
              <w:t xml:space="preserve">, подтверждающие предоставление обеспечения исполнения договора и подписанные усиленной электронной подписью указанного лица.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7.</w:t>
            </w:r>
            <w:r>
              <w:rPr>
                <w:rFonts w:ascii="Liberation Serif" w:hAnsi="Liberation Serif" w:cs="Liberation Serif"/>
                <w:sz w:val="22"/>
                <w:szCs w:val="22"/>
              </w:rPr>
              <w:t xml:space="preserve"> Заказчик в течении 3 (трех) рабочих дней со дня  размещения на электронной площадке подписанного договора усиленной</w:t>
            </w:r>
            <w:r>
              <w:rPr>
                <w:rFonts w:ascii="Liberation Serif" w:hAnsi="Liberation Serif" w:cs="Liberation Serif"/>
                <w:sz w:val="22"/>
                <w:szCs w:val="22"/>
              </w:rPr>
              <w:t xml:space="preserve"> электронной квалифицированной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и документа, подтверждающего предоставление обеспечения испо</w:t>
            </w:r>
            <w:r>
              <w:rPr>
                <w:rFonts w:ascii="Liberation Serif" w:hAnsi="Liberation Serif" w:cs="Liberation Serif"/>
                <w:sz w:val="22"/>
                <w:szCs w:val="22"/>
              </w:rPr>
              <w:t xml:space="preserve">лнения договора, если данное требование установлено в извещении об осуществлении конкурентной закупки, документации о конкурентной закупке, обязан подписать договор усиленной электронной квалифицированной подписью лица, имеющего право действовать от имени </w:t>
            </w:r>
            <w:r>
              <w:rPr>
                <w:rFonts w:ascii="Liberation Serif" w:hAnsi="Liberation Serif" w:cs="Liberation Serif"/>
                <w:sz w:val="22"/>
                <w:szCs w:val="22"/>
              </w:rPr>
              <w:t xml:space="preserve">заказчика и разместить его в ЕИС и на электронной площадке с использованием ЕИС. С этого момента договор считается заключенным.</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Заказчик в течение 3 (трех) рабочих дней со дня заключения договора вносит информа</w:t>
            </w:r>
            <w:r>
              <w:rPr>
                <w:rFonts w:ascii="Liberation Serif" w:hAnsi="Liberation Serif" w:cs="Liberation Serif"/>
                <w:sz w:val="22"/>
                <w:szCs w:val="22"/>
              </w:rPr>
              <w:t xml:space="preserve">цию и документы, установленные постановлением Правительства Российской Федерации от 31.10.2014 № 1132 «О порядке ведения реестра договоров, заключенных заказчиками по результатам закупки», в реестр договоров, заключенных заказчиками по результатам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8.</w:t>
            </w:r>
            <w:r>
              <w:rPr>
                <w:rFonts w:ascii="Liberation Serif" w:hAnsi="Liberation Serif" w:cs="Liberation Serif"/>
                <w:sz w:val="22"/>
                <w:szCs w:val="22"/>
              </w:rPr>
              <w:t xml:space="preserve"> Победитель конкурентной закупки (единственный участник такой закупки, заявка которого признана соответствующей) признается заказчиком уклонившимся от заключения договора, в случае если в сроки, предусмотренные настоящим пунктом он не направил заказчику </w:t>
            </w:r>
            <w:r>
              <w:rPr>
                <w:rFonts w:ascii="Liberation Serif" w:hAnsi="Liberation Serif" w:cs="Liberation Serif"/>
                <w:sz w:val="22"/>
                <w:szCs w:val="22"/>
              </w:rPr>
              <w:t xml:space="preserve">проект договора, подписанный руководителем либо лицом, имеющим право действовать от имени такого победителя (единственного участника такой закупки, заявка которого признана соответствующей), или не направил протокол разногласий, предусмотренный подпунктом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 или не представил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pStyle w:val="908"/>
              <w:jc w:val="center"/>
              <w:rPr>
                <w:rFonts w:ascii="Liberation Serif" w:hAnsi="Liberation Serif" w:cs="Liberation Serif"/>
                <w:b/>
                <w:color w:val="2c2d2e"/>
                <w:sz w:val="22"/>
                <w:szCs w:val="22"/>
              </w:rPr>
            </w:pPr>
            <w:r>
              <w:rPr>
                <w:rFonts w:ascii="Liberation Serif" w:hAnsi="Liberation Serif" w:cs="Liberation Serif"/>
                <w:b/>
                <w:color w:val="2c2d2e"/>
                <w:sz w:val="22"/>
                <w:szCs w:val="22"/>
              </w:rPr>
              <w:t xml:space="preserve">Предоставление национального режима при осуществлении закупок</w:t>
            </w:r>
            <w:r>
              <w:rPr>
                <w:rFonts w:ascii="Liberation Serif" w:hAnsi="Liberation Serif" w:cs="Liberation Serif"/>
                <w:b/>
                <w:color w:val="2c2d2e"/>
                <w:sz w:val="22"/>
                <w:szCs w:val="22"/>
              </w:rPr>
            </w:r>
            <w:r>
              <w:rPr>
                <w:rFonts w:ascii="Liberation Serif" w:hAnsi="Liberation Serif" w:cs="Liberation Serif"/>
                <w:b/>
                <w:color w:val="2c2d2e"/>
                <w:sz w:val="22"/>
                <w:szCs w:val="22"/>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textDirection w:val="lrTb"/>
            <w:noWrap w:val="false"/>
          </w:tcPr>
          <w:tbl>
            <w:tblPr>
              <w:tblW w:w="9165" w:type="dxa"/>
              <w:tblCellSpacing w:w="0" w:type="dxa"/>
              <w:tblBorders>
                <w:top w:val="single" w:color="auto" w:sz="6" w:space="0"/>
                <w:left w:val="single" w:color="auto" w:sz="6" w:space="0"/>
                <w:bottom w:val="single" w:color="auto" w:sz="6" w:space="0"/>
                <w:right w:val="single" w:color="auto" w:sz="6" w:space="0"/>
              </w:tblBorders>
              <w:shd w:val="clear" w:color="auto" w:fill="ffffff"/>
              <w:tblCellMar>
                <w:left w:w="0" w:type="dxa"/>
                <w:right w:w="0" w:type="dxa"/>
              </w:tblCellMar>
              <w:tblLook w:val="04A0" w:firstRow="1" w:lastRow="0" w:firstColumn="1" w:lastColumn="0" w:noHBand="0" w:noVBand="1"/>
            </w:tblPr>
            <w:tblGrid>
              <w:gridCol w:w="6942"/>
              <w:gridCol w:w="2223"/>
            </w:tblGrid>
            <w:tr>
              <w:tblPrEx/>
              <w:trPr>
                <w:tblCellSpacing w:w="0" w:type="dxa"/>
                <w:trHeight w:val="3971"/>
              </w:trPr>
              <w:tc>
                <w:tcPr>
                  <w:gridSpan w:val="2"/>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При осуществл</w:t>
                  </w:r>
                  <w:r>
                    <w:rPr>
                      <w:rFonts w:ascii="Liberation Serif" w:hAnsi="Liberation Serif" w:cs="Liberation Serif"/>
                      <w:color w:val="2c2d2e"/>
                      <w:sz w:val="22"/>
                      <w:szCs w:val="22"/>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Liberation Serif" w:hAnsi="Liberation Serif" w:cs="Liberation Serif"/>
                      <w:color w:val="2c2d2e"/>
                      <w:sz w:val="22"/>
                      <w:szCs w:val="22"/>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Liberation Serif" w:hAnsi="Liberation Serif" w:cs="Liberation Serif"/>
                      <w:color w:val="2c2d2e"/>
                      <w:sz w:val="22"/>
                      <w:szCs w:val="22"/>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Liberation Serif" w:hAnsi="Liberation Serif" w:cs="Liberation Serif"/>
                      <w:color w:val="2c2d2e"/>
                      <w:sz w:val="22"/>
                      <w:szCs w:val="22"/>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Liberation Serif" w:hAnsi="Liberation Serif" w:cs="Liberation Serif"/>
                      <w:color w:val="2c2d2e"/>
                      <w:sz w:val="22"/>
                      <w:szCs w:val="22"/>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9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4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ОГРАНИЧЕНИЕ закупок товаров (в том числе поставляемых при </w:t>
                  </w:r>
                  <w:r>
                    <w:rPr>
                      <w:rFonts w:ascii="Liberation Serif" w:hAnsi="Liberation Serif" w:cs="Liberation Serif"/>
                      <w:color w:val="2c2d2e"/>
                      <w:sz w:val="22"/>
                      <w:szCs w:val="22"/>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000"/>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bl>
          <w:p>
            <w:pPr>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Обеспечение защиты прав и законных интересов участников закупки</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Borders>
              <w:top w:val="single" w:color="auto" w:sz="4" w:space="0"/>
              <w:left w:val="single" w:color="auto" w:sz="4" w:space="0"/>
              <w:bottom w:val="single" w:color="auto" w:sz="4" w:space="0"/>
              <w:right w:val="single" w:color="auto" w:sz="4" w:space="0"/>
            </w:tcBorders>
            <w:tcW w:w="3192" w:type="dxa"/>
            <w:vAlign w:val="center"/>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Обжалование результатов проведения закупки</w:t>
            </w:r>
            <w:r>
              <w:rPr>
                <w:rFonts w:ascii="Liberation Serif" w:hAnsi="Liberation Serif" w:cs="Liberation Serif"/>
                <w:bCs/>
                <w:iCs/>
                <w:sz w:val="22"/>
                <w:szCs w:val="22"/>
              </w:rPr>
            </w:r>
            <w:r>
              <w:rPr>
                <w:rFonts w:ascii="Liberation Serif" w:hAnsi="Liberation Serif" w:cs="Liberation Serif"/>
                <w:bCs/>
                <w:iCs/>
                <w:sz w:val="22"/>
                <w:szCs w:val="22"/>
              </w:rPr>
            </w:r>
          </w:p>
        </w:tc>
        <w:tc>
          <w:tcPr>
            <w:tcBorders>
              <w:top w:val="single" w:color="auto" w:sz="4" w:space="0"/>
              <w:left w:val="single" w:color="auto" w:sz="4" w:space="0"/>
              <w:bottom w:val="single" w:color="auto" w:sz="4" w:space="0"/>
              <w:right w:val="single" w:color="auto" w:sz="4" w:space="0"/>
            </w:tcBorders>
            <w:tcW w:w="6205" w:type="dxa"/>
            <w:textDirection w:val="lrTb"/>
            <w:noWrap w:val="false"/>
          </w:tcPr>
          <w:p>
            <w:pPr>
              <w:spacing w:after="0"/>
              <w:rPr>
                <w:rFonts w:ascii="Liberation Serif" w:hAnsi="Liberation Serif" w:eastAsia="Calibri" w:cs="Liberation Serif"/>
                <w:sz w:val="22"/>
                <w:szCs w:val="22"/>
                <w:lang w:eastAsia="en-US"/>
              </w:rPr>
            </w:pPr>
            <w:r>
              <w:rPr>
                <w:rFonts w:ascii="Liberation Serif" w:hAnsi="Liberation Serif" w:eastAsia="Calibri" w:cs="Liberation Serif"/>
                <w:sz w:val="22"/>
                <w:szCs w:val="22"/>
                <w:lang w:eastAsia="en-US"/>
              </w:rPr>
              <w:t xml:space="preserve">Действия (бездействие) заказчика, комиссии могут быть обжалованы участниками закупки в порядке, установленном </w:t>
            </w:r>
            <w:r>
              <w:rPr>
                <w:rFonts w:ascii="Liberation Serif" w:hAnsi="Liberation Serif" w:eastAsia="Calibri" w:cs="Liberation Serif"/>
                <w:sz w:val="22"/>
                <w:szCs w:val="22"/>
                <w:lang w:eastAsia="en-US"/>
              </w:rPr>
              <w:t xml:space="preserve">действующим законодательством Российской Федерации, если такие действия (бездействие) нарушают права и законные интересы участников закупки.</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Изменение условий исполнения договора</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vAlign w:val="center"/>
            <w:textDirection w:val="lrTb"/>
            <w:noWrap w:val="false"/>
          </w:tcPr>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При исполнении договора по согласовани</w:t>
            </w:r>
            <w:r>
              <w:rPr>
                <w:rFonts w:ascii="Liberation Serif" w:hAnsi="Liberation Serif" w:eastAsia="Calibri" w:cs="Liberation Serif"/>
                <w:sz w:val="22"/>
                <w:szCs w:val="22"/>
                <w:lang w:eastAsia="en-US"/>
              </w:rPr>
              <w:t xml:space="preserve">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w:t>
            </w:r>
            <w:r>
              <w:rPr>
                <w:rFonts w:ascii="Liberation Serif" w:hAnsi="Liberation Serif" w:eastAsia="Calibri" w:cs="Liberation Serif"/>
                <w:sz w:val="22"/>
                <w:szCs w:val="22"/>
                <w:lang w:eastAsia="en-US"/>
              </w:rPr>
              <w:t xml:space="preserve">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Заказчик по соглашению с участником закупки при заключении и исполнении договора вправе изменить:</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предусмотренный договором объем закупаемой продукции, оказываемых услуг, выполняемых работ;</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сроки исполнения обязательств по договору;</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цену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4. В договор</w:t>
            </w:r>
            <w:r>
              <w:rPr>
                <w:rFonts w:ascii="Liberation Serif" w:hAnsi="Liberation Serif" w:eastAsia="Calibri" w:cs="Liberation Serif"/>
                <w:sz w:val="22"/>
                <w:szCs w:val="22"/>
                <w:lang w:eastAsia="en-US"/>
              </w:rPr>
              <w:t xml:space="preserve"> может быть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5. З</w:t>
            </w:r>
            <w:r>
              <w:rPr>
                <w:rFonts w:ascii="Liberation Serif" w:hAnsi="Liberation Serif" w:eastAsia="Calibri" w:cs="Liberation Serif"/>
                <w:sz w:val="22"/>
                <w:szCs w:val="22"/>
                <w:lang w:eastAsia="en-US"/>
              </w:rPr>
              <w:t xml:space="preserve">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4 настоящего раздела.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eastAsia="Calibri" w:cs="Liberation Serif"/>
                <w:sz w:val="22"/>
                <w:szCs w:val="22"/>
                <w:lang w:eastAsia="en-US"/>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6. Решение заказчика об одностороннем отказе от испо</w:t>
            </w:r>
            <w:r>
              <w:rPr>
                <w:rFonts w:ascii="Liberation Serif" w:hAnsi="Liberation Serif" w:eastAsia="Calibri" w:cs="Liberation Serif"/>
                <w:sz w:val="22"/>
                <w:szCs w:val="22"/>
                <w:lang w:eastAsia="en-US"/>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eastAsia="Calibri" w:cs="Liberation Serif"/>
                <w:sz w:val="22"/>
                <w:szCs w:val="22"/>
                <w:lang w:eastAsia="en-US"/>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eastAsia="Calibri" w:cs="Liberation Serif"/>
                <w:sz w:val="22"/>
                <w:szCs w:val="22"/>
                <w:lang w:eastAsia="en-US"/>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eastAsia="Calibri" w:cs="Liberation Serif"/>
                <w:sz w:val="22"/>
                <w:szCs w:val="22"/>
                <w:lang w:eastAsia="en-US"/>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eastAsia="Calibri" w:cs="Liberation Serif"/>
                <w:sz w:val="22"/>
                <w:szCs w:val="22"/>
                <w:lang w:eastAsia="en-US"/>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7. Решение</w:t>
            </w:r>
            <w:r>
              <w:rPr>
                <w:rFonts w:ascii="Liberation Serif" w:hAnsi="Liberation Serif" w:eastAsia="Calibri" w:cs="Liberation Serif"/>
                <w:sz w:val="22"/>
                <w:szCs w:val="22"/>
                <w:lang w:eastAsia="en-US"/>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w:t>
            </w:r>
            <w:r>
              <w:rPr>
                <w:rFonts w:ascii="Liberation Serif" w:hAnsi="Liberation Serif" w:eastAsia="Calibri" w:cs="Liberation Serif"/>
                <w:sz w:val="22"/>
                <w:szCs w:val="22"/>
                <w:lang w:eastAsia="en-US"/>
              </w:rPr>
              <w:t xml:space="preserve">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пунктом 5 настоящего разде</w:t>
            </w:r>
            <w:r>
              <w:rPr>
                <w:rFonts w:ascii="Liberation Serif" w:hAnsi="Liberation Serif" w:eastAsia="Calibri" w:cs="Liberation Serif"/>
                <w:sz w:val="22"/>
                <w:szCs w:val="22"/>
                <w:lang w:eastAsia="en-US"/>
              </w:rPr>
              <w:t xml:space="preserve">ла.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8. Заказчик обязан принять решение об одностороннем отказе от исполнения договора в случае:</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eastAsia="Calibri" w:cs="Liberation Serif"/>
                <w:sz w:val="22"/>
                <w:szCs w:val="22"/>
                <w:lang w:eastAsia="en-US"/>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9. В реестр н</w:t>
            </w:r>
            <w:r>
              <w:rPr>
                <w:rFonts w:ascii="Liberation Serif" w:hAnsi="Liberation Serif" w:eastAsia="Calibri" w:cs="Liberation Serif"/>
                <w:sz w:val="22"/>
                <w:szCs w:val="22"/>
                <w:lang w:eastAsia="en-US"/>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10.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договор или не предоставивших</w:t>
            </w:r>
            <w:r>
              <w:rPr>
                <w:rFonts w:ascii="Liberation Serif" w:hAnsi="Liberation Serif" w:eastAsia="Calibri" w:cs="Liberation Serif"/>
                <w:sz w:val="22"/>
                <w:szCs w:val="22"/>
                <w:lang w:eastAsia="en-US"/>
              </w:rPr>
              <w:t xml:space="preserve"> обеспечение исполнения договора в случае, если заказчиком было установлено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w:t>
            </w:r>
            <w:r>
              <w:rPr>
                <w:rFonts w:ascii="Liberation Serif" w:hAnsi="Liberation Serif" w:eastAsia="Calibri" w:cs="Liberation Serif"/>
                <w:sz w:val="22"/>
                <w:szCs w:val="22"/>
                <w:lang w:eastAsia="en-US"/>
              </w:rPr>
              <w:t xml:space="preserve">ием ими договоров, в Управление Федеральной антимонопольной службы по Тюменской области  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eastAsia="Calibri" w:cs="Liberation Serif"/>
                <w:sz w:val="22"/>
                <w:szCs w:val="22"/>
                <w:lang w:eastAsia="en-US"/>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11.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eastAsia="Calibri" w:cs="Liberation Serif"/>
                <w:sz w:val="22"/>
                <w:szCs w:val="22"/>
                <w:lang w:eastAsia="en-US"/>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w:t>
            </w:r>
            <w:r>
              <w:rPr>
                <w:rFonts w:ascii="Liberation Serif" w:hAnsi="Liberation Serif" w:eastAsia="Calibri" w:cs="Liberation Serif"/>
                <w:sz w:val="22"/>
                <w:szCs w:val="22"/>
                <w:lang w:eastAsia="en-US"/>
              </w:rPr>
              <w:t xml:space="preserve">В соответствии с Постановлением Правительства Российско</w:t>
            </w:r>
            <w:r>
              <w:rPr>
                <w:rFonts w:ascii="Liberation Serif" w:hAnsi="Liberation Serif" w:eastAsia="Calibri" w:cs="Liberation Serif"/>
                <w:sz w:val="22"/>
                <w:szCs w:val="22"/>
                <w:lang w:eastAsia="en-US"/>
              </w:rPr>
              <w:t xml:space="preserve">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Liberation Serif" w:hAnsi="Liberation Serif" w:eastAsia="Calibri" w:cs="Liberation Serif"/>
                <w:sz w:val="22"/>
                <w:szCs w:val="22"/>
                <w:lang w:eastAsia="en-US"/>
              </w:rPr>
              <w:t xml:space="preserve">установлен :</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w:t>
            </w:r>
            <w:r>
              <w:rPr>
                <w:rFonts w:ascii="Liberation Serif" w:hAnsi="Liberation Serif" w:eastAsia="Calibri" w:cs="Liberation Serif"/>
                <w:sz w:val="22"/>
                <w:szCs w:val="22"/>
                <w:lang w:eastAsia="en-US"/>
              </w:rPr>
              <w:t xml:space="preserve">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для выполнения мероприятий государственн</w:t>
            </w:r>
            <w:r>
              <w:rPr>
                <w:rFonts w:ascii="Liberation Serif" w:hAnsi="Liberation Serif" w:eastAsia="Calibri" w:cs="Liberation Serif"/>
                <w:sz w:val="22"/>
                <w:szCs w:val="22"/>
                <w:lang w:eastAsia="en-US"/>
              </w:rPr>
              <w:t xml:space="preserve">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-ограничен</w:t>
            </w:r>
            <w:r>
              <w:rPr>
                <w:rFonts w:ascii="Liberation Serif" w:hAnsi="Liberation Serif" w:eastAsia="Calibri" w:cs="Liberation Serif"/>
                <w:sz w:val="22"/>
                <w:szCs w:val="22"/>
                <w:lang w:eastAsia="en-US"/>
              </w:rPr>
              <w:t xml:space="preserve">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Участник закупки в заявке на участие обязан предоставлять, информацию и документы, предусмотренный актом Правительства Российской Федерации, принятым в соответствии со статьей 3.1-4 Федерального закона 223-ФЗ.</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tc>
      </w:tr>
    </w:tbl>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1 к Извещению</w:t>
      </w:r>
      <w:r>
        <w:rPr>
          <w:rFonts w:ascii="Liberation Serif" w:hAnsi="Liberation Serif" w:cs="Liberation Serif"/>
          <w:b/>
          <w:bCs/>
          <w:color w:val="000000"/>
        </w:rPr>
      </w:r>
      <w:r>
        <w:rPr>
          <w:rFonts w:ascii="Liberation Serif" w:hAnsi="Liberation Serif" w:cs="Liberation Serif"/>
          <w:b/>
          <w:bCs/>
          <w:color w:val="000000"/>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предмета закупки</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борцовского ковра для дзюдо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numPr>
          <w:ilvl w:val="0"/>
          <w:numId w:val="18"/>
        </w:numPr>
        <w:contextualSpacing/>
        <w:ind w:left="0" w:firstLine="0"/>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53"/>
        <w:gridCol w:w="2645"/>
        <w:gridCol w:w="5287"/>
        <w:gridCol w:w="1167"/>
        <w:gridCol w:w="731"/>
      </w:tblGrid>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Борцовский ковер для дзюдо</w:t>
            </w:r>
            <w:r>
              <w:rPr>
                <w:rFonts w:ascii="Liberation Serif" w:hAnsi="Liberation Serif" w:cs="Liberation Serif"/>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ffffff"/>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Спортивное покрытие «Татами» (борцовские маты) для тренировок и соревнований по видам единоборств дзюдо.</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Объем поставки:</w:t>
            </w:r>
            <w:r>
              <w:rPr>
                <w:rFonts w:ascii="Liberation Serif" w:hAnsi="Liberation Serif" w:cs="Liberation Serif"/>
                <w:sz w:val="22"/>
                <w:szCs w:val="22"/>
                <w:u w:val="single"/>
              </w:rPr>
              <w:t xml:space="preserve"> </w:t>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квадратных метров: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196 м 2</w:t>
            </w:r>
            <w:r>
              <w:rPr>
                <w:rFonts w:ascii="Liberation Serif" w:hAnsi="Liberation Serif" w:cs="Liberation Serif"/>
                <w:sz w:val="22"/>
                <w:szCs w:val="22"/>
                <w14:ligatures w14:val="none"/>
              </w:rPr>
            </w:r>
            <w:r/>
          </w:p>
          <w:p>
            <w:pPr>
              <w:jc w:val="left"/>
              <w:spacing w:after="0"/>
              <w:widowControl w:val="off"/>
              <w:rPr>
                <w:rFonts w:ascii="Liberation Serif" w:hAnsi="Liberation Serif" w:cs="Liberation Serif"/>
                <w:b/>
                <w:bCs/>
                <w:sz w:val="22"/>
                <w:szCs w:val="22"/>
                <w:u w:val="single"/>
                <w14:ligatures w14:val="none"/>
              </w:rPr>
            </w:pPr>
            <w:r>
              <w:rPr>
                <w:rFonts w:ascii="Liberation Serif" w:hAnsi="Liberation Serif" w:cs="Liberation Serif"/>
                <w:sz w:val="22"/>
                <w:szCs w:val="22"/>
                <w:u w:val="single"/>
              </w:rPr>
              <w:t xml:space="preserve">1. Технические характеристики:</w:t>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 </w:t>
            </w:r>
            <w:r>
              <w:rPr>
                <w:rFonts w:ascii="Liberation Serif" w:hAnsi="Liberation Serif" w:cs="Liberation Serif"/>
                <w:sz w:val="22"/>
                <w:szCs w:val="22"/>
              </w:rPr>
              <w:t xml:space="preserve">Размер одного мата: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 м </w:t>
            </w:r>
            <w:r>
              <w:rPr>
                <w:rFonts w:ascii="Liberation Serif" w:hAnsi="Liberation Serif" w:cs="Liberation Serif"/>
                <w:sz w:val="22"/>
                <w:szCs w:val="22"/>
              </w:rPr>
              <w:t xml:space="preserve">не более </w:t>
            </w:r>
            <w:r>
              <w:rPr>
                <w:rFonts w:ascii="Liberation Serif" w:hAnsi="Liberation Serif" w:cs="Liberation Serif"/>
                <w:sz w:val="22"/>
                <w:szCs w:val="22"/>
              </w:rPr>
              <w:t xml:space="preserve">2 метра</w:t>
            </w:r>
            <w:r>
              <w:rPr>
                <w:rFonts w:ascii="Liberation Serif" w:hAnsi="Liberation Serif" w:cs="Liberation Serif"/>
                <w:sz w:val="22"/>
                <w:szCs w:val="22"/>
                <w14:ligatures w14:val="none"/>
              </w:rPr>
            </w: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Толщина: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40 мм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Наполнитель (основа):</w:t>
            </w:r>
            <w:r>
              <w:rPr>
                <w:rFonts w:ascii="Liberation Serif" w:hAnsi="Liberation Serif" w:cs="Liberation Serif"/>
                <w:sz w:val="22"/>
                <w:szCs w:val="22"/>
              </w:rPr>
              <w:t xml:space="preserve"> Вспененный поролон вторичного вспенивания (ПВВ)</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Плотность наполнителя:</w:t>
            </w:r>
            <w:r>
              <w:rPr>
                <w:rFonts w:ascii="Liberation Serif" w:hAnsi="Liberation Serif" w:cs="Liberation Serif"/>
                <w:sz w:val="22"/>
                <w:szCs w:val="22"/>
              </w:rPr>
              <w:t xml:space="preserve"> не менее 180 кг/м3.</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Тип покрытия (лицевая сторона и боковины)</w:t>
            </w:r>
            <w:r>
              <w:rPr>
                <w:rFonts w:ascii="Liberation Serif" w:hAnsi="Liberation Serif" w:cs="Liberation Serif"/>
                <w:sz w:val="22"/>
                <w:szCs w:val="22"/>
              </w:rPr>
              <w:t xml:space="preserve">: Ткань с тиснением рисовая соломка /Judo») для предотвращения скольжения.</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Нижняя сторона:</w:t>
            </w:r>
            <w:r>
              <w:rPr>
                <w:rFonts w:ascii="Liberation Serif" w:hAnsi="Liberation Serif" w:cs="Liberation Serif"/>
                <w:sz w:val="22"/>
                <w:szCs w:val="22"/>
              </w:rPr>
              <w:t xml:space="preserve"> Наличие антислип-покрытия (противоскользящего).</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Способ крепления:</w:t>
            </w:r>
            <w:r>
              <w:rPr>
                <w:rFonts w:ascii="Liberation Serif" w:hAnsi="Liberation Serif" w:cs="Liberation Serif"/>
                <w:sz w:val="22"/>
                <w:szCs w:val="22"/>
              </w:rPr>
              <w:t xml:space="preserve"> Бесшовное соединение</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2. Требования к цветам и маркировке:</w:t>
            </w:r>
            <w:r>
              <w:rPr>
                <w:rFonts w:ascii="Liberation Serif" w:hAnsi="Liberation Serif" w:cs="Liberation Serif"/>
                <w:sz w:val="22"/>
                <w:szCs w:val="22"/>
              </w:rPr>
              <w:t xml:space="preserve"> Цветовая гамма рабочей зоны:  желтый.</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 </w:t>
            </w:r>
            <w:r>
              <w:rPr>
                <w:rFonts w:ascii="Liberation Serif" w:hAnsi="Liberation Serif" w:cs="Liberation Serif"/>
                <w:sz w:val="22"/>
                <w:szCs w:val="22"/>
              </w:rPr>
              <w:t xml:space="preserve">Цвет зоны безопасности: красный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3..Гарантийный срок эксплуатации:</w:t>
            </w:r>
            <w:r>
              <w:rPr>
                <w:rFonts w:ascii="Liberation Serif" w:hAnsi="Liberation Serif" w:cs="Liberation Serif"/>
                <w:sz w:val="22"/>
                <w:szCs w:val="22"/>
              </w:rPr>
              <w:t xml:space="preserve"> не менее 12 месяцев.</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4. Комплектность поставки:</w:t>
            </w:r>
            <w:r>
              <w:rPr>
                <w:rFonts w:ascii="Liberation Serif" w:hAnsi="Liberation Serif" w:cs="Liberation Serif"/>
                <w:sz w:val="22"/>
                <w:szCs w:val="22"/>
              </w:rPr>
              <w:t xml:space="preserve"> </w:t>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Маты спортивные татами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98 шт.</w:t>
            </w:r>
            <w:r>
              <w:rPr>
                <w:rFonts w:ascii="Liberation Serif" w:hAnsi="Liberation Serif" w:cs="Liberation Serif"/>
                <w:sz w:val="22"/>
                <w:szCs w:val="22"/>
                <w14:ligatures w14:val="none"/>
              </w:rPr>
            </w: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5. Требования к качеству</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 Поставляемый товар новый, не бывшим в употреблении.</w:t>
            </w:r>
            <w:r>
              <w:rPr>
                <w:rFonts w:ascii="Liberation Serif" w:hAnsi="Liberation Serif" w:cs="Liberation Serif"/>
                <w:sz w:val="22"/>
                <w:szCs w:val="22"/>
                <w14:ligatures w14:val="none"/>
              </w:rPr>
            </w: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6. Комплектность:</w:t>
            </w:r>
            <w:r>
              <w:rPr>
                <w:rFonts w:ascii="Liberation Serif" w:hAnsi="Liberation Serif" w:cs="Liberation Serif"/>
                <w:sz w:val="22"/>
                <w:szCs w:val="22"/>
              </w:rPr>
              <w:t xml:space="preserve"> В комплект поставки входят сами спортивные маты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094695" cy="1712806"/>
                      <wp:effectExtent l="0" t="0" r="0" b="0"/>
                      <wp:docPr id="1"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227558" name="Изображение4" descr=""/>
                              <pic:cNvPicPr>
                                <a:picLocks noChangeAspect="1"/>
                              </pic:cNvPicPr>
                              <pic:nvPr/>
                            </pic:nvPicPr>
                            <pic:blipFill>
                              <a:blip r:embed="rId13"/>
                              <a:stretch/>
                            </pic:blipFill>
                            <pic:spPr bwMode="auto">
                              <a:xfrm rot="0" flipH="0" flipV="0">
                                <a:off x="0" y="0"/>
                                <a:ext cx="3094694" cy="171280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43.68pt;height:134.87pt;mso-wrap-distance-left:0.00pt;mso-wrap-distance-top:0.00pt;mso-wrap-distance-right:0.00pt;mso-wrap-distance-bottom:0.00pt;rotation:0;" stroked="false">
                      <v:path textboxrect="0,0,0,0"/>
                      <v:imagedata r:id="rId13" o:title=""/>
                    </v:shape>
                  </w:pict>
                </mc:Fallback>
              </mc:AlternateContent>
            </w: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w:t>
      </w:r>
      <w:r>
        <w:rPr>
          <w:rFonts w:ascii="Liberation Serif" w:hAnsi="Liberation Serif" w:cs="Liberation Serif"/>
          <w:color w:val="000000"/>
          <w:sz w:val="22"/>
          <w:szCs w:val="22"/>
        </w:rPr>
        <w:t xml:space="preserve">мало</w:t>
      </w:r>
      <w:r>
        <w:rPr>
          <w:rFonts w:ascii="Liberation Serif" w:hAnsi="Liberation Serif" w:cs="Liberation Serif"/>
          <w:color w:val="000000"/>
          <w:sz w:val="22"/>
          <w:szCs w:val="22"/>
        </w:rPr>
        <w:t xml:space="preserve">-Н</w:t>
      </w:r>
      <w:r>
        <w:rPr>
          <w:rFonts w:ascii="Liberation Serif" w:hAnsi="Liberation Serif" w:cs="Liberation Serif"/>
          <w:color w:val="000000"/>
          <w:sz w:val="22"/>
          <w:szCs w:val="22"/>
        </w:rPr>
        <w:t xml:space="preserve">енецкий</w:t>
      </w:r>
      <w:r>
        <w:rPr>
          <w:rFonts w:ascii="Liberation Serif" w:hAnsi="Liberation Serif" w:cs="Liberation Serif"/>
          <w:color w:val="000000"/>
          <w:sz w:val="22"/>
          <w:szCs w:val="22"/>
        </w:rPr>
        <w:t xml:space="preserve"> А</w:t>
      </w:r>
      <w:r>
        <w:rPr>
          <w:rFonts w:ascii="Liberation Serif" w:hAnsi="Liberation Serif" w:cs="Liberation Serif"/>
          <w:color w:val="000000"/>
          <w:sz w:val="22"/>
          <w:szCs w:val="22"/>
        </w:rPr>
        <w:t xml:space="preserve">втономный</w:t>
      </w:r>
      <w:r>
        <w:rPr>
          <w:rFonts w:ascii="Liberation Serif" w:hAnsi="Liberation Serif" w:cs="Liberation Serif"/>
          <w:color w:val="000000"/>
          <w:sz w:val="22"/>
          <w:szCs w:val="22"/>
        </w:rPr>
        <w:t xml:space="preserve"> о</w:t>
      </w:r>
      <w:r>
        <w:rPr>
          <w:rFonts w:ascii="Liberation Serif" w:hAnsi="Liberation Serif" w:cs="Liberation Serif"/>
          <w:color w:val="000000"/>
          <w:sz w:val="22"/>
          <w:szCs w:val="22"/>
        </w:rPr>
        <w:t xml:space="preserve">круг</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город</w:t>
      </w:r>
      <w:r>
        <w:rPr>
          <w:rFonts w:ascii="Liberation Serif" w:hAnsi="Liberation Serif" w:cs="Liberation Serif"/>
          <w:color w:val="000000"/>
          <w:sz w:val="22"/>
          <w:szCs w:val="22"/>
        </w:rPr>
        <w:t xml:space="preserve"> Н</w:t>
      </w:r>
      <w:r>
        <w:rPr>
          <w:rFonts w:ascii="Liberation Serif" w:hAnsi="Liberation Serif" w:cs="Liberation Serif"/>
          <w:color w:val="000000"/>
          <w:sz w:val="22"/>
          <w:szCs w:val="22"/>
        </w:rPr>
        <w:t xml:space="preserve">адым</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улица</w:t>
      </w:r>
      <w:r>
        <w:rPr>
          <w:rFonts w:ascii="Liberation Serif" w:hAnsi="Liberation Serif" w:cs="Liberation Serif"/>
          <w:color w:val="000000"/>
          <w:sz w:val="22"/>
          <w:szCs w:val="22"/>
        </w:rPr>
        <w:t xml:space="preserve"> З</w:t>
      </w:r>
      <w:r>
        <w:rPr>
          <w:rFonts w:ascii="Liberation Serif" w:hAnsi="Liberation Serif" w:cs="Liberation Serif"/>
          <w:color w:val="000000"/>
          <w:sz w:val="22"/>
          <w:szCs w:val="22"/>
        </w:rPr>
        <w:t xml:space="preserve">аводская</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дом </w:t>
      </w:r>
      <w:r>
        <w:rPr>
          <w:rFonts w:ascii="Liberation Serif" w:hAnsi="Liberation Serif" w:cs="Liberation Serif"/>
          <w:color w:val="000000"/>
          <w:sz w:val="22"/>
          <w:szCs w:val="22"/>
        </w:rPr>
        <w:t xml:space="preserve">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дней</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4"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Поставщик должен обеспечить упаковку товара, способную предотвратить его повреждение или порчу во </w:t>
      </w:r>
      <w:r>
        <w:rPr>
          <w:rFonts w:ascii="Liberation Serif" w:hAnsi="Liberation Serif" w:cs="Liberation Serif"/>
          <w:color w:val="000000"/>
          <w:sz w:val="22"/>
          <w:szCs w:val="22"/>
        </w:rPr>
        <w:t xml:space="preserve">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w:t>
      </w:r>
      <w:r>
        <w:rPr>
          <w:rFonts w:ascii="Liberation Serif" w:hAnsi="Liberation Serif" w:cs="Liberation Serif"/>
          <w:color w:val="000000"/>
          <w:sz w:val="22"/>
          <w:szCs w:val="22"/>
        </w:rPr>
        <w:t xml:space="preserve">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w:t>
      </w:r>
      <w:r>
        <w:rPr>
          <w:rFonts w:ascii="Liberation Serif" w:hAnsi="Liberation Serif" w:cs="Liberation Serif"/>
          <w:color w:val="000000"/>
          <w:sz w:val="22"/>
          <w:szCs w:val="22"/>
        </w:rPr>
        <w:t xml:space="preserve">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color w:val="000000"/>
          <w:sz w:val="22"/>
          <w:szCs w:val="22"/>
        </w:rPr>
        <w:t xml:space="preserve">.</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rPr>
          <w:rFonts w:ascii="Liberation Serif" w:hAnsi="Liberation Serif" w:cs="Liberation Serif"/>
          <w:b/>
          <w:bCs/>
          <w:color w:val="000000"/>
          <w:sz w:val="22"/>
          <w:szCs w:val="22"/>
        </w:rPr>
        <w:sectPr>
          <w:footnotePr/>
          <w:endnotePr/>
          <w:type w:val="nextPage"/>
          <w:pgSz w:w="11907" w:h="16839" w:orient="portrait"/>
          <w:pgMar w:top="720" w:right="720" w:bottom="720" w:left="720" w:header="720" w:footer="720" w:gutter="0"/>
          <w:pgNumType w:start="1"/>
          <w:cols w:num="1" w:sep="0" w:space="720" w:equalWidth="1"/>
          <w:docGrid w:linePitch="360"/>
        </w:sect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5"/>
        <w:ind w:firstLine="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2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1108"/>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highlight w:val="none"/>
        </w:rPr>
      </w:pPr>
      <w:r/>
      <w:bookmarkStart w:id="2" w:name="_Toc467516357"/>
      <w:r>
        <w:rPr>
          <w:rFonts w:ascii="Liberation Serif" w:hAnsi="Liberation Serif" w:cs="Liberation Serif"/>
          <w:b/>
          <w:sz w:val="22"/>
          <w:szCs w:val="22"/>
        </w:rPr>
        <w:t xml:space="preserve">Обоснование начальной (максимальной) цены </w:t>
      </w:r>
      <w:bookmarkEnd w:id="2"/>
      <w:r>
        <w:rPr>
          <w:rFonts w:ascii="Liberation Serif" w:hAnsi="Liberation Serif" w:cs="Liberation Serif"/>
          <w:b/>
          <w:sz w:val="22"/>
          <w:szCs w:val="22"/>
        </w:rPr>
        <w:t xml:space="preserve">договора на </w:t>
      </w:r>
      <w:r>
        <w:rPr>
          <w:rFonts w:ascii="Liberation Serif" w:hAnsi="Liberation Serif" w:cs="Liberation Serif"/>
          <w:b/>
          <w:bCs/>
          <w:color w:val="000000"/>
          <w:sz w:val="22"/>
          <w:szCs w:val="22"/>
        </w:rPr>
        <w:t xml:space="preserve">поставку</w:t>
      </w:r>
      <w:r>
        <w:rPr>
          <w:rFonts w:ascii="Liberation Serif" w:hAnsi="Liberation Serif" w:cs="Liberation Serif"/>
          <w:b/>
          <w:bCs/>
          <w:color w:val="000000"/>
          <w:sz w:val="22"/>
          <w:szCs w:val="22"/>
        </w:rPr>
        <w:t xml:space="preserve"> борцовского ковра для дзюдо</w:t>
      </w:r>
      <w:r>
        <w:rPr>
          <w:rFonts w:ascii="Liberation Serif" w:hAnsi="Liberation Serif" w:cs="Liberation Serif"/>
          <w:b/>
          <w:bCs/>
          <w:color w:val="000000"/>
          <w:sz w:val="22"/>
          <w:szCs w:val="22"/>
          <w:highlight w:val="none"/>
        </w:rPr>
      </w:r>
      <w:r>
        <w:rPr>
          <w:rFonts w:ascii="Liberation Serif" w:hAnsi="Liberation Serif" w:cs="Liberation Serif"/>
          <w:b/>
          <w:bCs/>
          <w:color w:val="000000"/>
          <w:sz w:val="22"/>
          <w:szCs w:val="22"/>
          <w:highlight w:val="none"/>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color w:val="000000"/>
          <w:sz w:val="22"/>
          <w:szCs w:val="22"/>
          <w:highlight w:val="none"/>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i/>
          <w:iCs/>
          <w:sz w:val="22"/>
          <w:szCs w:val="22"/>
        </w:rPr>
      </w:pPr>
      <w:r>
        <w:rPr>
          <w:rFonts w:ascii="Liberation Serif" w:hAnsi="Liberation Serif" w:cs="Liberation Serif"/>
          <w:b/>
          <w:i/>
          <w:iCs/>
          <w:sz w:val="22"/>
          <w:szCs w:val="22"/>
        </w:rPr>
        <w:t xml:space="preserve">Прилагается отдельным файлом</w:t>
      </w:r>
      <w:r>
        <w:rPr>
          <w:rFonts w:ascii="Liberation Serif" w:hAnsi="Liberation Serif" w:cs="Liberation Serif"/>
          <w:b/>
          <w:i/>
          <w:iCs/>
          <w:sz w:val="22"/>
          <w:szCs w:val="22"/>
        </w:rPr>
      </w:r>
      <w:r>
        <w:rPr>
          <w:rFonts w:ascii="Liberation Serif" w:hAnsi="Liberation Serif" w:cs="Liberation Serif"/>
          <w:b/>
          <w:i/>
          <w:iCs/>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3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895"/>
        <w:spacing w:after="0"/>
        <w:tabs>
          <w:tab w:val="left" w:pos="0" w:leader="none"/>
        </w:tabs>
        <w:rPr>
          <w:rFonts w:ascii="Liberation Serif" w:hAnsi="Liberation Serif" w:cs="Liberation Serif"/>
          <w:i/>
        </w:rPr>
      </w:pPr>
      <w:r>
        <w:rPr>
          <w:rFonts w:ascii="Liberation Serif" w:hAnsi="Liberation Serif" w:cs="Liberation Serif"/>
          <w:i/>
        </w:rPr>
        <w:t xml:space="preserve">На бланке организации</w:t>
      </w:r>
      <w:r>
        <w:rPr>
          <w:rFonts w:ascii="Liberation Serif" w:hAnsi="Liberation Serif" w:cs="Liberation Serif"/>
          <w:i/>
        </w:rPr>
      </w:r>
      <w:r>
        <w:rPr>
          <w:rFonts w:ascii="Liberation Serif" w:hAnsi="Liberation Serif" w:cs="Liberation Serif"/>
          <w:i/>
        </w:rPr>
      </w:r>
    </w:p>
    <w:p>
      <w:pPr>
        <w:spacing w:after="0"/>
        <w:shd w:val="clear" w:color="auto" w:fill="ffffff"/>
        <w:rPr>
          <w:rFonts w:ascii="Liberation Serif" w:hAnsi="Liberation Serif" w:cs="Liberation Serif"/>
          <w:i/>
          <w:sz w:val="20"/>
          <w:szCs w:val="20"/>
        </w:rPr>
      </w:pPr>
      <w:r>
        <w:rPr>
          <w:rFonts w:ascii="Liberation Serif" w:hAnsi="Liberation Serif" w:cs="Liberation Serif"/>
          <w:i/>
          <w:sz w:val="20"/>
          <w:szCs w:val="20"/>
        </w:rPr>
        <w:t xml:space="preserve">Дата, исх. Номер</w:t>
      </w:r>
      <w:r>
        <w:rPr>
          <w:rFonts w:ascii="Liberation Serif" w:hAnsi="Liberation Serif" w:cs="Liberation Serif"/>
          <w:i/>
          <w:sz w:val="20"/>
          <w:szCs w:val="20"/>
        </w:rPr>
      </w:r>
      <w:r>
        <w:rPr>
          <w:rFonts w:ascii="Liberation Serif" w:hAnsi="Liberation Serif" w:cs="Liberation Serif"/>
          <w:i/>
          <w:sz w:val="20"/>
          <w:szCs w:val="20"/>
        </w:rPr>
      </w:r>
    </w:p>
    <w:p>
      <w:pPr>
        <w:spacing w:after="0"/>
        <w:shd w:val="clear" w:color="auto" w:fill="ffffff"/>
        <w:rPr>
          <w:rFonts w:ascii="Liberation Serif" w:hAnsi="Liberation Serif" w:cs="Liberation Serif"/>
          <w:b/>
          <w:bCs/>
          <w:i/>
          <w:color w:val="000000"/>
          <w:sz w:val="20"/>
          <w:szCs w:val="20"/>
        </w:rPr>
      </w:pPr>
      <w:r>
        <w:rPr>
          <w:rFonts w:ascii="Liberation Serif" w:hAnsi="Liberation Serif" w:cs="Liberation Serif"/>
          <w:b/>
          <w:bCs/>
          <w:i/>
          <w:color w:val="000000"/>
          <w:sz w:val="20"/>
          <w:szCs w:val="20"/>
        </w:rPr>
        <w:t xml:space="preserve">(рекомендуемые формы)</w:t>
      </w:r>
      <w:r>
        <w:rPr>
          <w:rFonts w:ascii="Liberation Serif" w:hAnsi="Liberation Serif" w:cs="Liberation Serif"/>
          <w:b/>
          <w:bCs/>
          <w:i/>
          <w:color w:val="000000"/>
          <w:sz w:val="20"/>
          <w:szCs w:val="20"/>
        </w:rPr>
      </w:r>
      <w:r>
        <w:rPr>
          <w:rFonts w:ascii="Liberation Serif" w:hAnsi="Liberation Serif" w:cs="Liberation Serif"/>
          <w:b/>
          <w:bCs/>
          <w:i/>
          <w:color w:val="000000"/>
          <w:sz w:val="20"/>
          <w:szCs w:val="20"/>
        </w:rPr>
      </w:r>
    </w:p>
    <w:p>
      <w:pPr>
        <w:pStyle w:val="916"/>
        <w:contextualSpacing/>
        <w:ind w:firstLine="540"/>
        <w:jc w:val="right"/>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p>
      <w:pPr>
        <w:contextualSpacing/>
        <w:jc w:val="center"/>
        <w:spacing w:after="0"/>
        <w:shd w:val="clear" w:color="auto" w:fill="ffff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ЗАЯВКА НА УЧАСТИЕ В ЗАПРОСЕ КОТИРОВОК В ЭЛЕКТРОННОЙ ФОРМЕ</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jc w:val="center"/>
        <w:spacing w:after="0"/>
        <w:shd w:val="clear" w:color="auto" w:fill="ffffff"/>
        <w:rPr>
          <w:rFonts w:ascii="Liberation Serif" w:hAnsi="Liberation Serif" w:cs="Liberation Serif"/>
          <w:b/>
          <w:color w:val="000000"/>
          <w:sz w:val="22"/>
          <w:szCs w:val="22"/>
          <w:highlight w:val="red"/>
        </w:rPr>
      </w:pP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Изучив извещение и документацию о запросе котировок в электронной форме </w:t>
      </w:r>
      <w:r>
        <w:rPr>
          <w:rFonts w:ascii="Liberation Serif" w:hAnsi="Liberation Serif" w:cs="Liberation Serif"/>
          <w:color w:val="000000"/>
          <w:sz w:val="22"/>
          <w:szCs w:val="22"/>
        </w:rPr>
        <w:t xml:space="preserve">№___________ «_________________________________________________», </w:t>
      </w:r>
      <w:r>
        <w:rPr>
          <w:rFonts w:ascii="Liberation Serif" w:hAnsi="Liberation Serif" w:cs="Liberation Serif"/>
          <w:sz w:val="22"/>
          <w:szCs w:val="22"/>
        </w:rPr>
        <w:t xml:space="preserve">включая проект договора, который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i/>
          <w:color w:val="000000"/>
          <w:sz w:val="22"/>
          <w:szCs w:val="22"/>
          <w:vertAlign w:val="superscript"/>
        </w:rPr>
        <w:t xml:space="preserve">(наименование закупки)</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shd w:val="clear" w:color="auto" w:fill="ffffff"/>
        <w:rPr>
          <w:rFonts w:ascii="Liberation Serif" w:hAnsi="Liberation Serif" w:cs="Liberation Serif"/>
          <w:sz w:val="22"/>
          <w:szCs w:val="22"/>
        </w:rPr>
      </w:pPr>
      <w:r>
        <w:rPr>
          <w:rFonts w:ascii="Liberation Serif" w:hAnsi="Liberation Serif" w:cs="Liberation Serif"/>
          <w:sz w:val="22"/>
          <w:szCs w:val="22"/>
        </w:rPr>
        <w:t xml:space="preserve">будет заключен с победителем запроса котировок, а также применимые к данному запросу котировок законодательство и нормативные правовые акты</w:t>
      </w:r>
      <w:r>
        <w:rPr>
          <w:rFonts w:ascii="Liberation Serif" w:hAnsi="Liberation Serif" w:cs="Liberation Serif"/>
          <w:color w:val="000000"/>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sz w:val="22"/>
          <w:szCs w:val="22"/>
        </w:rPr>
        <w:t xml:space="preserve">____________________________________________________________________________________, </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зарегистрированное (</w:t>
      </w:r>
      <w:r>
        <w:rPr>
          <w:rFonts w:ascii="Liberation Serif" w:hAnsi="Liberation Serif" w:cs="Liberation Serif"/>
          <w:color w:val="000000"/>
          <w:sz w:val="22"/>
          <w:szCs w:val="22"/>
        </w:rPr>
        <w:t xml:space="preserve">ный</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ная</w:t>
      </w:r>
      <w:r>
        <w:rPr>
          <w:rFonts w:ascii="Liberation Serif" w:hAnsi="Liberation Serif" w:cs="Liberation Serif"/>
          <w:color w:val="000000"/>
          <w:sz w:val="22"/>
          <w:szCs w:val="22"/>
        </w:rPr>
        <w:t xml:space="preserve">) в ____________________________________________________</w:t>
      </w:r>
      <w:r>
        <w:rPr>
          <w:rFonts w:ascii="Liberation Serif" w:hAnsi="Liberation Serif" w:cs="Liberation Serif"/>
          <w:color w:val="000000"/>
          <w:sz w:val="22"/>
          <w:szCs w:val="22"/>
        </w:rPr>
        <w:t xml:space="preserve">____ (наименование регистрирующего органа) за основным государственным регистрационным номером _________________ (свидетельство о внесении записи в Единый государственный реестр юридических лиц (индивидуальных предпринимателей) №___________ от ____________</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в</w:t>
      </w:r>
      <w:r>
        <w:rPr>
          <w:rFonts w:ascii="Liberation Serif" w:hAnsi="Liberation Serif" w:cs="Liberation Serif"/>
          <w:sz w:val="22"/>
          <w:szCs w:val="22"/>
        </w:rPr>
        <w:t xml:space="preserve"> лице__________________________________________________________________________________, </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(наименование должности руководителя и его Ф.И.О. Ф.И.О. указываются полностью)</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действующего на основании 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(устав, доверенность, свидетельство с указанием его реквизитов и т.п.)</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сообщает о согласии исполнить условия данного договора и направляет настоящую заявку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11" w:hanging="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sz w:val="22"/>
          <w:szCs w:val="22"/>
        </w:rPr>
        <w:t xml:space="preserve">Настоящей заявкой подтверждаем, что ________________________________________________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соответствует следующим требованиям: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При проведении закупок устанавливаются следующие обязательные требования к участникам закупки: </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w:t>
      </w:r>
      <w:r>
        <w:rPr>
          <w:rFonts w:ascii="Liberation Serif" w:hAnsi="Liberation Serif" w:cs="Liberation Serif"/>
          <w:sz w:val="22"/>
          <w:szCs w:val="22"/>
        </w:rPr>
        <w:t xml:space="preserve">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w:t>
      </w:r>
      <w:r>
        <w:rPr>
          <w:rFonts w:ascii="Liberation Serif" w:hAnsi="Liberation Serif" w:cs="Liberation Serif"/>
          <w:sz w:val="22"/>
          <w:szCs w:val="22"/>
        </w:rPr>
        <w:t xml:space="preserve">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10) отсутствие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11)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p>
      <w:pPr>
        <w:contextualSpacing/>
        <w:ind w:left="390"/>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Мы обязуемся поставить товары (Таблиц</w:t>
      </w:r>
      <w:r>
        <w:rPr>
          <w:rFonts w:ascii="Liberation Serif" w:hAnsi="Liberation Serif" w:cs="Liberation Serif"/>
          <w:color w:val="000000"/>
          <w:sz w:val="22"/>
          <w:szCs w:val="22"/>
        </w:rPr>
        <w:t xml:space="preserve">а №1) с соблюдением требований и срока исполнения обязательств по договору.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 ценой </w:t>
      </w:r>
      <w:r>
        <w:rPr>
          <w:rFonts w:ascii="Liberation Serif" w:hAnsi="Liberation Serif" w:cs="Liberation Serif"/>
          <w:sz w:val="22"/>
          <w:szCs w:val="22"/>
        </w:rPr>
        <w:t xml:space="preserve">договора</w:t>
      </w:r>
      <w:r>
        <w:rPr>
          <w:rFonts w:ascii="Liberation Serif" w:hAnsi="Liberation Serif" w:cs="Liberation Serif"/>
          <w:color w:val="000000"/>
          <w:sz w:val="22"/>
          <w:szCs w:val="22"/>
        </w:rPr>
        <w:t xml:space="preserve">: 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_____________________________) рублей ___ копеек,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t xml:space="preserve"> (</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том числе НДС по ставке ___% в сумме: 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 рублей ___ копеек</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vertAlign w:val="superscript"/>
        </w:rPr>
        <w:t xml:space="preserve">(</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i/>
          <w:sz w:val="22"/>
          <w:szCs w:val="22"/>
        </w:rPr>
        <w:t xml:space="preserve">(либо НДС не предусмотрен).</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указанную цену включены*: _________________________________________________________.</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jc w:val="center"/>
        <w:spacing w:after="0"/>
        <w:rPr>
          <w:rFonts w:ascii="Liberation Serif" w:hAnsi="Liberation Serif" w:cs="Liberation Serif"/>
          <w:sz w:val="22"/>
          <w:szCs w:val="22"/>
          <w:vertAlign w:val="superscript"/>
        </w:rPr>
      </w:pPr>
      <w:r>
        <w:rPr>
          <w:rFonts w:ascii="Liberation Serif" w:hAnsi="Liberation Serif" w:cs="Liberation Serif"/>
          <w:color w:val="000000"/>
          <w:sz w:val="22"/>
          <w:szCs w:val="22"/>
          <w:vertAlign w:val="superscript"/>
        </w:rPr>
        <w:t xml:space="preserve">   (*указать </w:t>
      </w:r>
      <w:r>
        <w:rPr>
          <w:rFonts w:ascii="Liberation Serif" w:hAnsi="Liberation Serif" w:cs="Liberation Serif"/>
          <w:sz w:val="22"/>
          <w:szCs w:val="22"/>
          <w:vertAlign w:val="superscript"/>
        </w:rPr>
        <w:t xml:space="preserve">затраты участника, связанные с исполнением договора, в соответствии с Разделом 12 Части</w:t>
      </w:r>
      <w:r>
        <w:rPr>
          <w:rFonts w:ascii="Liberation Serif" w:hAnsi="Liberation Serif" w:cs="Liberation Serif"/>
          <w:sz w:val="22"/>
          <w:szCs w:val="22"/>
          <w:vertAlign w:val="superscript"/>
          <w:lang w:val="en-US"/>
        </w:rPr>
        <w:t xml:space="preserve">I</w:t>
      </w:r>
      <w:r>
        <w:rPr>
          <w:rFonts w:ascii="Liberation Serif" w:hAnsi="Liberation Serif" w:cs="Liberation Serif"/>
          <w:sz w:val="22"/>
          <w:szCs w:val="22"/>
          <w:vertAlign w:val="superscript"/>
        </w:rPr>
        <w:t xml:space="preserve"> документации о закупке)</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Таблица №1</w:t>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Наименование и количество поставляемого товара:</w:t>
      </w:r>
      <w:r>
        <w:rPr>
          <w:rFonts w:ascii="Liberation Serif" w:hAnsi="Liberation Serif" w:cs="Liberation Serif"/>
          <w:b/>
          <w:sz w:val="22"/>
          <w:szCs w:val="22"/>
        </w:rPr>
      </w:r>
      <w:r>
        <w:rPr>
          <w:rFonts w:ascii="Liberation Serif" w:hAnsi="Liberation Serif" w:cs="Liberation Serif"/>
          <w:b/>
          <w:sz w:val="22"/>
          <w:szCs w:val="22"/>
        </w:rPr>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6"/>
        <w:gridCol w:w="5161"/>
        <w:gridCol w:w="1467"/>
        <w:gridCol w:w="1705"/>
        <w:gridCol w:w="1705"/>
      </w:tblGrid>
      <w:tr>
        <w:tblPrEx/>
        <w:trPr>
          <w:jc w:val="center"/>
          <w:trHeight w:val="226"/>
        </w:trPr>
        <w:tc>
          <w:tcPr>
            <w:shd w:val="clear" w:color="auto" w:fill="d9d9d9"/>
            <w:tcW w:w="568"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 п/п</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6095"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Наименование поставляемого товара, характеристики, страна происхождения товара</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701" w:type="dxa"/>
            <w:vAlign w:val="center"/>
            <w:textDirection w:val="lrTb"/>
            <w:noWrap w:val="false"/>
          </w:tcPr>
          <w:p>
            <w:pPr>
              <w:contextualSpacing/>
              <w:ind w:left="-108"/>
              <w:jc w:val="center"/>
              <w:spacing w:after="0"/>
              <w:tabs>
                <w:tab w:val="left" w:pos="743" w:leader="none"/>
              </w:tabs>
              <w:rPr>
                <w:rFonts w:ascii="Liberation Serif" w:hAnsi="Liberation Serif" w:cs="Liberation Serif"/>
                <w:b/>
                <w:sz w:val="22"/>
                <w:szCs w:val="22"/>
              </w:rPr>
            </w:pPr>
            <w:r>
              <w:rPr>
                <w:rFonts w:ascii="Liberation Serif" w:hAnsi="Liberation Serif" w:cs="Liberation Serif"/>
                <w:b/>
                <w:sz w:val="22"/>
                <w:szCs w:val="22"/>
              </w:rPr>
              <w:t xml:space="preserve">Ед. изм.</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Кол-во</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Цена за единицу товара</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Height w:val="281"/>
        </w:trPr>
        <w:tc>
          <w:tcPr>
            <w:tcW w:w="568"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1.</w:t>
            </w:r>
            <w:r>
              <w:rPr>
                <w:rFonts w:ascii="Liberation Serif" w:hAnsi="Liberation Serif" w:cs="Liberation Serif"/>
                <w:b/>
                <w:sz w:val="22"/>
                <w:szCs w:val="22"/>
              </w:rPr>
            </w:r>
            <w:r>
              <w:rPr>
                <w:rFonts w:ascii="Liberation Serif" w:hAnsi="Liberation Serif" w:cs="Liberation Serif"/>
                <w:b/>
                <w:sz w:val="22"/>
                <w:szCs w:val="22"/>
              </w:rPr>
            </w:r>
          </w:p>
        </w:tc>
        <w:tc>
          <w:tcPr>
            <w:tcW w:w="6095"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701" w:type="dxa"/>
            <w:textDirection w:val="lrTb"/>
            <w:noWrap w:val="false"/>
          </w:tcPr>
          <w:p>
            <w:pPr>
              <w:pStyle w:val="916"/>
              <w:contextualSpacing/>
              <w:ind w:left="720" w:firstLine="0"/>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r>
    </w:tbl>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Место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Срок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4"/>
        <w:numPr>
          <w:ilvl w:val="0"/>
          <w:numId w:val="5"/>
        </w:numPr>
        <w:ind w:right="140"/>
        <w:spacing w:after="0"/>
        <w:tabs>
          <w:tab w:val="left" w:pos="284" w:leader="none"/>
          <w:tab w:val="clear" w:pos="390" w:leader="none"/>
          <w:tab w:val="left" w:pos="993" w:leader="none"/>
          <w:tab w:val="left" w:pos="4253"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В случае, если мы будем признаны победителем запроса котировок в электронной форме, мы берем на себя обязательство подписать договор с </w:t>
      </w:r>
      <w:r>
        <w:rPr>
          <w:rFonts w:ascii="Liberation Serif" w:hAnsi="Liberation Serif" w:cs="Liberation Serif"/>
          <w:color w:val="000000"/>
          <w:sz w:val="22"/>
          <w:szCs w:val="22"/>
          <w:shd w:val="clear" w:color="auto" w:fill="fbfbfb"/>
        </w:rPr>
        <w:t xml:space="preserve">М</w:t>
      </w:r>
      <w:r>
        <w:rPr>
          <w:rFonts w:ascii="Liberation Serif" w:hAnsi="Liberation Serif" w:cs="Liberation Serif"/>
          <w:color w:val="000000"/>
          <w:sz w:val="22"/>
          <w:szCs w:val="22"/>
          <w:shd w:val="clear" w:color="auto" w:fill="fbfbfb"/>
        </w:rPr>
        <w:t xml:space="preserve">А</w:t>
      </w:r>
      <w:r>
        <w:rPr>
          <w:rFonts w:ascii="Liberation Serif" w:hAnsi="Liberation Serif" w:cs="Liberation Serif"/>
          <w:color w:val="000000"/>
          <w:sz w:val="22"/>
          <w:szCs w:val="22"/>
          <w:shd w:val="clear" w:color="auto" w:fill="fbfbfb"/>
        </w:rPr>
        <w:t xml:space="preserve">У </w:t>
      </w:r>
      <w:r>
        <w:rPr>
          <w:rFonts w:ascii="Liberation Serif" w:hAnsi="Liberation Serif" w:cs="Liberation Serif"/>
          <w:color w:val="000000"/>
          <w:sz w:val="22"/>
          <w:szCs w:val="22"/>
          <w:shd w:val="clear" w:color="auto" w:fill="fbfbfb"/>
        </w:rPr>
        <w:t xml:space="preserve">ДО </w:t>
      </w:r>
      <w:r>
        <w:rPr>
          <w:rFonts w:ascii="Liberation Serif" w:hAnsi="Liberation Serif" w:cs="Liberation Serif"/>
          <w:color w:val="000000"/>
          <w:sz w:val="22"/>
          <w:szCs w:val="22"/>
          <w:shd w:val="clear" w:color="auto" w:fill="fbfbfb"/>
        </w:rPr>
        <w:t xml:space="preserve">«СШ «ЛИДЕР»</w:t>
      </w:r>
      <w:r>
        <w:rPr>
          <w:rFonts w:ascii="Liberation Serif" w:hAnsi="Liberation Serif" w:cs="Liberation Serif"/>
          <w:color w:val="000000"/>
          <w:sz w:val="22"/>
          <w:szCs w:val="22"/>
          <w:shd w:val="clear" w:color="auto" w:fill="fbfbfb"/>
        </w:rPr>
        <w:t xml:space="preserve"> </w:t>
      </w:r>
      <w:r>
        <w:rPr>
          <w:rFonts w:ascii="Liberation Serif" w:hAnsi="Liberation Serif" w:cs="Liberation Serif"/>
          <w:sz w:val="22"/>
          <w:szCs w:val="22"/>
        </w:rPr>
        <w:t xml:space="preserve">соответствии с требованиями документации о запросе котировок в электронной форме и условиями наших предложений.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pStyle w:val="914"/>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Мы уведомлены о том, что в случае принятия заказчиком решения о заключении с ____________________________________________ договора, и нашего уклонения от заключения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sz w:val="22"/>
          <w:szCs w:val="22"/>
        </w:rPr>
      </w:r>
      <w:r>
        <w:rPr>
          <w:rFonts w:ascii="Liberation Serif" w:hAnsi="Liberation Serif" w:cs="Liberation Serif"/>
          <w:sz w:val="22"/>
          <w:szCs w:val="22"/>
        </w:rPr>
      </w:r>
    </w:p>
    <w:p>
      <w:pPr>
        <w:ind w:right="140"/>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договора, сведения о нашей организации будут включены в Реестр недобросовестных поставщиков.</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r>
        <w:rPr>
          <w:rFonts w:ascii="Liberation Serif" w:hAnsi="Liberation Serif" w:cs="Liberation Serif"/>
          <w:i/>
          <w:sz w:val="22"/>
          <w:szCs w:val="22"/>
        </w:rPr>
      </w:r>
      <w:r>
        <w:rPr>
          <w:rFonts w:ascii="Liberation Serif" w:hAnsi="Liberation Serif" w:cs="Liberation Serif"/>
          <w:i/>
          <w:sz w:val="22"/>
          <w:szCs w:val="22"/>
        </w:rPr>
      </w:r>
    </w:p>
    <w:p>
      <w:pPr>
        <w:ind w:right="140"/>
        <w:spacing w:after="0"/>
        <w:tabs>
          <w:tab w:val="left" w:pos="284"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___________________________________________________________________________________.</w:t>
      </w:r>
      <w:r>
        <w:rPr>
          <w:rFonts w:ascii="Liberation Serif" w:hAnsi="Liberation Serif" w:cs="Liberation Serif"/>
          <w:i/>
          <w:sz w:val="22"/>
          <w:szCs w:val="22"/>
        </w:rPr>
      </w:r>
      <w:r>
        <w:rPr>
          <w:rFonts w:ascii="Liberation Serif" w:hAnsi="Liberation Serif" w:cs="Liberation Serif"/>
          <w:i/>
          <w:sz w:val="22"/>
          <w:szCs w:val="22"/>
        </w:rPr>
      </w:r>
    </w:p>
    <w:p>
      <w:pPr>
        <w:jc w:val="cente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(Ф.И.О., телефон, адрес электронной почты работника участника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Все сведения просим сообщать указанному уполномоченному лицу.</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Наши наименование, юридический адрес и банковские реквизиты:</w:t>
      </w:r>
      <w:r>
        <w:rPr>
          <w:rFonts w:ascii="Liberation Serif" w:hAnsi="Liberation Serif" w:cs="Liberation Serif"/>
          <w:sz w:val="22"/>
          <w:szCs w:val="22"/>
        </w:rPr>
      </w:r>
      <w:r>
        <w:rPr>
          <w:rFonts w:ascii="Liberation Serif" w:hAnsi="Liberation Serif" w:cs="Liberation Serif"/>
          <w:sz w:val="22"/>
          <w:szCs w:val="22"/>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942"/>
        <w:gridCol w:w="4804"/>
      </w:tblGrid>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Место нахождения (для юридического лица), место жительства (для физического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Почтовый адрес (для юридического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Контактный телефон: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Факс (при наличии):</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почты:</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ИНН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КПП</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ОГРН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ОКПО</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Банковские реквизиты:</w:t>
            </w:r>
            <w:r>
              <w:rPr>
                <w:rFonts w:ascii="Liberation Serif" w:hAnsi="Liberation Serif" w:cs="Liberation Serif"/>
                <w:b/>
                <w:sz w:val="22"/>
                <w:szCs w:val="22"/>
              </w:rPr>
            </w:r>
            <w:r>
              <w:rPr>
                <w:rFonts w:ascii="Liberation Serif" w:hAnsi="Liberation Serif" w:cs="Liberation Serif"/>
                <w:b/>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Style w:val="1195"/>
                <w:rFonts w:ascii="Liberation Serif" w:hAnsi="Liberation Serif" w:cs="Liberation Serif"/>
                <w:sz w:val="22"/>
                <w:szCs w:val="22"/>
              </w:rPr>
              <w:t xml:space="preserve">Наименование обслуживающего банка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Fonts w:ascii="Liberation Serif" w:hAnsi="Liberation Serif" w:cs="Liberation Serif"/>
                <w:sz w:val="22"/>
                <w:szCs w:val="22"/>
              </w:rPr>
              <w:t xml:space="preserve">Расчетный счет</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Style w:val="1195"/>
                <w:rFonts w:ascii="Liberation Serif" w:hAnsi="Liberation Serif" w:cs="Liberation Serif"/>
                <w:sz w:val="22"/>
                <w:szCs w:val="22"/>
              </w:rPr>
              <w:t xml:space="preserve">Корреспондентский счет</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Style w:val="1195"/>
                <w:rFonts w:ascii="Liberation Serif" w:hAnsi="Liberation Serif" w:cs="Liberation Serif"/>
                <w:sz w:val="22"/>
                <w:szCs w:val="22"/>
              </w:rPr>
              <w:t xml:space="preserve">БИК</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Подпись руководителя (уполномоченного лица):</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tabs>
          <w:tab w:val="left" w:pos="7088" w:leader="none"/>
        </w:tabs>
        <w:rPr>
          <w:rFonts w:ascii="Liberation Serif" w:hAnsi="Liberation Serif" w:cs="Liberation Serif"/>
          <w:sz w:val="22"/>
          <w:szCs w:val="22"/>
          <w:vertAlign w:val="superscript"/>
        </w:rPr>
      </w:pPr>
      <w:r>
        <w:rPr>
          <w:rFonts w:ascii="Liberation Serif" w:hAnsi="Liberation Serif" w:cs="Liberation Serif"/>
          <w:color w:val="000000"/>
          <w:sz w:val="22"/>
          <w:szCs w:val="22"/>
        </w:rPr>
        <w:t xml:space="preserve">________________________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               «___»______________  20____ г.  </w:t>
      </w:r>
      <w:r>
        <w:rPr>
          <w:rFonts w:ascii="Liberation Serif" w:hAnsi="Liberation Serif" w:cs="Liberation Serif"/>
          <w:sz w:val="22"/>
          <w:szCs w:val="22"/>
          <w:vertAlign w:val="superscript"/>
        </w:rPr>
        <w:t xml:space="preserve">(наименование должности, подпись, Ф.И.О)</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shd w:val="clear" w:color="auto" w:fill="ffffff"/>
        <w:tabs>
          <w:tab w:val="left" w:pos="7088" w:leader="none"/>
        </w:tabs>
        <w:rPr>
          <w:rFonts w:ascii="Liberation Serif" w:hAnsi="Liberation Serif" w:cs="Liberation Serif"/>
          <w:b/>
          <w:sz w:val="22"/>
          <w:szCs w:val="22"/>
          <w:vertAlign w:val="superscript"/>
        </w:rPr>
      </w:pPr>
      <w:r>
        <w:rPr>
          <w:rFonts w:ascii="Liberation Serif" w:hAnsi="Liberation Serif" w:cs="Liberation Serif"/>
          <w:b/>
          <w:sz w:val="22"/>
          <w:szCs w:val="22"/>
          <w:vertAlign w:val="superscript"/>
        </w:rPr>
        <w:t xml:space="preserve">М.П. (при наличии)</w:t>
      </w:r>
      <w:r>
        <w:rPr>
          <w:rFonts w:ascii="Liberation Serif" w:hAnsi="Liberation Serif" w:cs="Liberation Serif"/>
          <w:b/>
          <w:sz w:val="22"/>
          <w:szCs w:val="22"/>
          <w:vertAlign w:val="superscript"/>
        </w:rPr>
      </w:r>
      <w:r>
        <w:rPr>
          <w:rFonts w:ascii="Liberation Serif" w:hAnsi="Liberation Serif" w:cs="Liberation Serif"/>
          <w:b/>
          <w:sz w:val="22"/>
          <w:szCs w:val="22"/>
          <w:vertAlign w:val="superscript"/>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br w:type="page" w:clear="all"/>
      </w:r>
      <w:r>
        <w:rPr>
          <w:rFonts w:ascii="Liberation Serif" w:hAnsi="Liberation Serif" w:cs="Liberation Serif"/>
          <w:sz w:val="22"/>
          <w:szCs w:val="22"/>
        </w:rPr>
      </w:r>
      <w:r>
        <w:rPr>
          <w:rFonts w:ascii="Liberation Serif" w:hAnsi="Liberation Serif" w:cs="Liberation Serif"/>
          <w:sz w:val="22"/>
          <w:szCs w:val="22"/>
        </w:rPr>
      </w:r>
    </w:p>
    <w:p>
      <w:pPr>
        <w:ind w:left="708" w:hanging="708"/>
        <w:jc w:val="center"/>
        <w:rPr>
          <w:rFonts w:ascii="Liberation Serif" w:hAnsi="Liberation Serif" w:cs="Liberation Serif"/>
          <w:sz w:val="22"/>
          <w:szCs w:val="22"/>
        </w:rPr>
      </w:pPr>
      <w:r>
        <w:rPr>
          <w:rFonts w:ascii="Liberation Serif" w:hAnsi="Liberation Serif" w:cs="Liberation Serif"/>
          <w:sz w:val="22"/>
          <w:szCs w:val="22"/>
        </w:rPr>
        <w:t xml:space="preserve">СОГЛАСИЯ ФИЗИЧЕСКОГО ЛИЦА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Настоящим 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(фамилия, имя, отчество Поставщика)</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Основной документ, удостоверяющий личность _______________________________________,</w:t>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(серия, номер, кем и когда выдан)</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Адрес регистрации: 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Дата рождения: 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ИНН ____________________________________________________________________________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в соответствии с Федеральным законом от 27.07.2006 г. №152-ФЗ «О персональных данных» (далее – Закон 152-ФЗ), подтверждает свое согласие на передачу и о</w:t>
      </w:r>
      <w:r>
        <w:rPr>
          <w:rFonts w:ascii="Liberation Serif" w:hAnsi="Liberation Serif" w:cs="Liberation Serif"/>
          <w:sz w:val="22"/>
          <w:szCs w:val="22"/>
        </w:rPr>
        <w:t xml:space="preserve">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Оператор, получающий настоящее с</w:t>
      </w:r>
      <w:r>
        <w:rPr>
          <w:rFonts w:ascii="Liberation Serif" w:hAnsi="Liberation Serif" w:cs="Liberation Serif"/>
          <w:sz w:val="22"/>
          <w:szCs w:val="22"/>
        </w:rPr>
        <w:t xml:space="preserve">огласие: [указать наименование</w:t>
      </w:r>
      <w:r>
        <w:rPr>
          <w:rFonts w:ascii="Liberation Serif" w:hAnsi="Liberation Serif" w:cs="Liberation Serif"/>
          <w:sz w:val="22"/>
          <w:szCs w:val="22"/>
        </w:rPr>
        <w:t xml:space="preserve">], зарегистрирован по адресу: [указать адрес].</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дано в отношении всех сведений, указанных в передаваемых мною в адрес [указать наименование] документах, в том числе (есл</w:t>
      </w:r>
      <w:r>
        <w:rPr>
          <w:rFonts w:ascii="Liberation Serif" w:hAnsi="Liberation Serif" w:cs="Liberation Serif"/>
          <w:sz w:val="22"/>
          <w:szCs w:val="22"/>
        </w:rPr>
        <w:t xml:space="preserve">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w:t>
      </w:r>
      <w:r>
        <w:rPr>
          <w:rFonts w:ascii="Liberation Serif" w:hAnsi="Liberation Serif" w:cs="Liberation Serif"/>
          <w:sz w:val="22"/>
          <w:szCs w:val="22"/>
        </w:rPr>
        <w:t xml:space="preserve">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Перечень действий с персональными данными, в отношении которых дано согласие, вклю</w:t>
      </w:r>
      <w:r>
        <w:rPr>
          <w:rFonts w:ascii="Liberation Serif" w:hAnsi="Liberation Serif" w:cs="Liberation Serif"/>
          <w:sz w:val="22"/>
          <w:szCs w:val="22"/>
        </w:rPr>
        <w:t xml:space="preserve">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w:t>
      </w:r>
      <w:r>
        <w:rPr>
          <w:rFonts w:ascii="Liberation Serif" w:hAnsi="Liberation Serif" w:cs="Liberation Serif"/>
          <w:sz w:val="22"/>
          <w:szCs w:val="22"/>
        </w:rPr>
        <w:t xml:space="preserve">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действует в течение 5 лет со дня его подписания. </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«___» ______________ 20_</w:t>
      </w:r>
      <w:r>
        <w:rPr>
          <w:rFonts w:ascii="Liberation Serif" w:hAnsi="Liberation Serif" w:cs="Liberation Serif"/>
          <w:sz w:val="22"/>
          <w:szCs w:val="22"/>
        </w:rPr>
        <w:t xml:space="preserve">_ г.                                                                            _________________ (_________)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                                                                                         (подпись) </w:t>
      </w:r>
      <w:r>
        <w:rPr>
          <w:rFonts w:ascii="Liberation Serif" w:hAnsi="Liberation Serif" w:cs="Liberation Serif"/>
          <w:sz w:val="22"/>
          <w:szCs w:val="22"/>
        </w:rPr>
        <w:tab/>
      </w:r>
      <w:r>
        <w:rPr>
          <w:rFonts w:ascii="Liberation Serif" w:hAnsi="Liberation Serif" w:cs="Liberation Serif"/>
          <w:sz w:val="22"/>
          <w:szCs w:val="22"/>
        </w:rPr>
        <w:tab/>
        <w:t xml:space="preserve">ФИО</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5103"/>
        <w:shd w:val="clear" w:color="auto" w:fill="ffffff"/>
        <w:tabs>
          <w:tab w:val="left" w:pos="1200"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134" w:right="2" w:firstLine="709"/>
        <w:jc w:val="right"/>
        <w:shd w:val="clear" w:color="auto" w:fill="ffff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righ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Приложение № 4 к Извещению</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rPr>
          <w:rFonts w:ascii="Liberation Serif" w:hAnsi="Liberation Serif" w:cs="Liberation Serif"/>
          <w:bCs/>
          <w:i/>
          <w:color w:val="000000"/>
          <w:sz w:val="22"/>
          <w:szCs w:val="22"/>
        </w:rPr>
      </w:pP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p>
    <w:p>
      <w:pPr>
        <w:pStyle w:val="916"/>
        <w:ind w:firstLine="0"/>
        <w:jc w:val="center"/>
        <w:tabs>
          <w:tab w:val="left" w:pos="360" w:leader="none"/>
        </w:tabs>
        <w:rPr>
          <w:rFonts w:ascii="Liberation Serif" w:hAnsi="Liberation Serif" w:cs="Liberation Serif"/>
          <w:b/>
        </w:rPr>
      </w:pPr>
      <w:r>
        <w:rPr>
          <w:rFonts w:ascii="Liberation Serif" w:hAnsi="Liberation Serif" w:cs="Liberation Serif"/>
          <w:b/>
          <w:bCs/>
          <w:color w:val="000000"/>
        </w:rPr>
        <w:t xml:space="preserve">ПРОЕКТ </w:t>
      </w:r>
      <w:r>
        <w:rPr>
          <w:rFonts w:ascii="Liberation Serif" w:hAnsi="Liberation Serif" w:cs="Liberation Serif"/>
          <w:b/>
        </w:rPr>
        <w:t xml:space="preserve">ДОГОВОРА </w:t>
      </w:r>
      <w:r>
        <w:rPr>
          <w:rFonts w:ascii="Liberation Serif" w:hAnsi="Liberation Serif" w:cs="Liberation Serif"/>
          <w:b/>
        </w:rPr>
      </w:r>
      <w:r>
        <w:rPr>
          <w:rFonts w:ascii="Liberation Serif" w:hAnsi="Liberation Serif" w:cs="Liberation Serif"/>
          <w:b/>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Договор № _____________</w:t>
      </w:r>
      <w:r>
        <w:rPr>
          <w:rFonts w:ascii="Liberation Serif" w:hAnsi="Liberation Serif" w:cs="Liberation Serif"/>
          <w:b/>
          <w:sz w:val="22"/>
          <w:szCs w:val="22"/>
        </w:rPr>
      </w:r>
      <w:r>
        <w:rPr>
          <w:rFonts w:ascii="Liberation Serif" w:hAnsi="Liberation Serif" w:cs="Liberation Serif"/>
          <w:b/>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sz w:val="22"/>
          <w:szCs w:val="22"/>
        </w:rPr>
        <w:t xml:space="preserve">н</w:t>
      </w:r>
      <w:r>
        <w:rPr>
          <w:rFonts w:ascii="Liberation Serif" w:hAnsi="Liberation Serif" w:cs="Liberation Serif"/>
          <w:b/>
          <w:sz w:val="22"/>
          <w:szCs w:val="22"/>
        </w:rPr>
        <w:t xml:space="preserve">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борцовского ковра для дзюдо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shd w:val="clear" w:color="auto" w:fill="ffffff"/>
        <w:widowControl w:val="off"/>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tbl>
      <w:tblPr>
        <w:tblStyle w:val="120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75"/>
        <w:gridCol w:w="5279"/>
      </w:tblGrid>
      <w:tr>
        <w:tblPrEx/>
        <w:trPr>
          <w:trHeight w:val="603"/>
        </w:trPr>
        <w:tc>
          <w:tcPr>
            <w:tcW w:w="5301"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ЯНАО, </w:t>
            </w:r>
            <w:r>
              <w:rPr>
                <w:rFonts w:ascii="Liberation Serif" w:hAnsi="Liberation Serif" w:cs="Liberation Serif"/>
                <w:sz w:val="22"/>
                <w:szCs w:val="22"/>
              </w:rPr>
              <w:t xml:space="preserve">г. Надым</w:t>
            </w:r>
            <w:r>
              <w:rPr>
                <w:rFonts w:ascii="Liberation Serif" w:hAnsi="Liberation Serif" w:cs="Liberation Serif"/>
                <w:sz w:val="22"/>
                <w:szCs w:val="22"/>
              </w:rPr>
            </w:r>
            <w:r>
              <w:rPr>
                <w:rFonts w:ascii="Liberation Serif" w:hAnsi="Liberation Serif" w:cs="Liberation Serif"/>
                <w:sz w:val="22"/>
                <w:szCs w:val="22"/>
              </w:rPr>
            </w:r>
          </w:p>
        </w:tc>
        <w:tc>
          <w:tcPr>
            <w:tcW w:w="5301"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__</w:t>
            </w:r>
            <w:r>
              <w:rPr>
                <w:rFonts w:ascii="Liberation Serif" w:hAnsi="Liberation Serif" w:cs="Liberation Serif"/>
                <w:sz w:val="22"/>
                <w:szCs w:val="22"/>
              </w:rPr>
              <w:t xml:space="preserve">_._</w:t>
            </w:r>
            <w:r>
              <w:rPr>
                <w:rFonts w:ascii="Liberation Serif" w:hAnsi="Liberation Serif" w:cs="Liberation Serif"/>
                <w:sz w:val="22"/>
                <w:szCs w:val="22"/>
              </w:rPr>
              <w:t xml:space="preserve">_.2026</w:t>
            </w:r>
            <w:r>
              <w:rPr>
                <w:rFonts w:ascii="Liberation Serif" w:hAnsi="Liberation Serif" w:cs="Liberation Serif"/>
                <w:sz w:val="22"/>
                <w:szCs w:val="22"/>
              </w:rPr>
              <w:t xml:space="preserve">г.</w:t>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«Спортивная школа «Лидер» (далее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именуемое в дальнейшем «Заказчик», в лице директора </w:t>
      </w:r>
      <w:r>
        <w:rPr>
          <w:rFonts w:ascii="Liberation Serif" w:hAnsi="Liberation Serif" w:cs="Liberation Serif"/>
          <w:sz w:val="22"/>
          <w:szCs w:val="22"/>
        </w:rPr>
        <w:t xml:space="preserve">Климова Владимира Владимировича</w:t>
      </w:r>
      <w:r>
        <w:rPr>
          <w:rFonts w:ascii="Liberation Serif" w:hAnsi="Liberation Serif" w:cs="Liberation Serif"/>
          <w:sz w:val="22"/>
          <w:szCs w:val="22"/>
        </w:rPr>
        <w:t xml:space="preserve">, действующего на основании</w:t>
      </w:r>
      <w:r>
        <w:rPr>
          <w:rFonts w:ascii="Liberation Serif" w:hAnsi="Liberation Serif" w:cs="Liberation Serif"/>
          <w:sz w:val="22"/>
          <w:szCs w:val="22"/>
        </w:rPr>
        <w:t xml:space="preserve"> </w:t>
      </w:r>
      <w:r>
        <w:rPr>
          <w:rFonts w:ascii="Liberation Serif" w:hAnsi="Liberation Serif" w:cs="Liberation Serif"/>
          <w:sz w:val="22"/>
          <w:szCs w:val="22"/>
        </w:rPr>
        <w:t xml:space="preserve">Устава</w:t>
      </w:r>
      <w:r>
        <w:rPr>
          <w:rFonts w:ascii="Liberation Serif" w:hAnsi="Liberation Serif" w:cs="Liberation Serif"/>
          <w:sz w:val="22"/>
          <w:szCs w:val="22"/>
        </w:rPr>
        <w:t xml:space="preserve">, с одной стороны, 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b/>
          <w:color w:val="000000"/>
          <w:sz w:val="22"/>
          <w:szCs w:val="22"/>
        </w:rPr>
        <w:t xml:space="preserve">_________________, </w:t>
      </w:r>
      <w:r>
        <w:rPr>
          <w:rFonts w:ascii="Liberation Serif" w:hAnsi="Liberation Serif" w:cs="Liberation Serif"/>
          <w:color w:val="000000"/>
          <w:sz w:val="22"/>
          <w:szCs w:val="22"/>
        </w:rPr>
        <w:t xml:space="preserve">в лице ___________, действующей на основании __________</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(далее – </w:t>
      </w:r>
      <w:r>
        <w:rPr>
          <w:rFonts w:ascii="Liberation Serif" w:hAnsi="Liberation Serif" w:cs="Liberation Serif"/>
          <w:color w:val="000000"/>
          <w:sz w:val="22"/>
          <w:szCs w:val="22"/>
        </w:rPr>
        <w:t xml:space="preserve">«П</w:t>
      </w:r>
      <w:r>
        <w:rPr>
          <w:rFonts w:ascii="Liberation Serif" w:hAnsi="Liberation Serif" w:cs="Liberation Serif"/>
          <w:color w:val="000000"/>
          <w:sz w:val="22"/>
          <w:szCs w:val="22"/>
        </w:rPr>
        <w:t xml:space="preserve">оставщик</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t xml:space="preserve">), с другой стороны с соблюдением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 </w:t>
      </w:r>
      <w:r>
        <w:rPr>
          <w:rFonts w:ascii="Liberation Serif" w:hAnsi="Liberation Serif" w:eastAsia="Calibri" w:cs="Liberation Serif"/>
          <w:sz w:val="22"/>
          <w:szCs w:val="22"/>
        </w:rPr>
        <w:t xml:space="preserve">на основании результатов запроса котировок в электронной форме (протокол № ____________ от «____» ___________ 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t xml:space="preserve">, </w:t>
      </w:r>
      <w:r>
        <w:rPr>
          <w:rFonts w:ascii="Liberation Serif" w:hAnsi="Liberation Serif" w:cs="Liberation Serif"/>
          <w:color w:val="000000"/>
          <w:sz w:val="22"/>
          <w:szCs w:val="22"/>
        </w:rPr>
        <w:t xml:space="preserve">заключили настоящий Договор (далее - Договор) о нижеследующем:</w:t>
      </w:r>
      <w:r>
        <w:rPr>
          <w:rFonts w:ascii="Liberation Serif" w:hAnsi="Liberation Serif" w:cs="Liberation Serif"/>
          <w:sz w:val="22"/>
          <w:szCs w:val="22"/>
        </w:rPr>
      </w:r>
      <w:r>
        <w:rPr>
          <w:rFonts w:ascii="Liberation Serif" w:hAnsi="Liberation Serif" w:cs="Liberation Serif"/>
          <w:sz w:val="22"/>
          <w:szCs w:val="22"/>
        </w:rPr>
      </w:r>
    </w:p>
    <w:p>
      <w:pPr>
        <w:ind w:firstLine="709"/>
        <w:jc w:val="cente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r>
      <w:r>
        <w:rPr>
          <w:rFonts w:ascii="Liberation Serif" w:hAnsi="Liberation Serif" w:cs="Liberation Serif"/>
          <w:b/>
          <w:bCs/>
          <w:sz w:val="22"/>
          <w:szCs w:val="22"/>
        </w:rPr>
        <w:t xml:space="preserve">1. Предмет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t xml:space="preserve">  </w:t>
      </w:r>
      <w:r>
        <w:rPr>
          <w:rFonts w:ascii="Liberation Serif" w:hAnsi="Liberation Serif" w:cs="Liberation Serif"/>
          <w:sz w:val="22"/>
          <w:szCs w:val="22"/>
        </w:rPr>
        <w:tab/>
      </w:r>
      <w:r>
        <w:rPr>
          <w:rFonts w:ascii="Liberation Serif" w:hAnsi="Liberation Serif" w:cs="Liberation Serif"/>
          <w:sz w:val="22"/>
          <w:szCs w:val="22"/>
        </w:rPr>
        <w:t xml:space="preserve">1.1.</w:t>
      </w:r>
      <w:r>
        <w:rPr>
          <w:rFonts w:ascii="Liberation Serif" w:hAnsi="Liberation Serif" w:cs="Liberation Serif"/>
          <w:sz w:val="22"/>
          <w:szCs w:val="22"/>
        </w:rPr>
        <w:tab/>
        <w:t xml:space="preserve">Поставщик принимает на себя обязательства поставить</w:t>
      </w:r>
      <w:r>
        <w:rPr>
          <w:rFonts w:ascii="Liberation Serif" w:hAnsi="Liberation Serif" w:cs="Liberation Serif"/>
          <w:b/>
          <w:sz w:val="22"/>
          <w:szCs w:val="22"/>
        </w:rPr>
        <w:t xml:space="preserve">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(далее – товар) в обусловленный срок, а заказчик - принять и оплатить товар по условиям Договора в номенклатуре, количестве и по ценам, указанным в спецификации (приложение № 1 к Договору), которое является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1.2.</w:t>
      </w:r>
      <w:r>
        <w:rPr>
          <w:rFonts w:ascii="Liberation Serif" w:hAnsi="Liberation Serif" w:cs="Liberation Serif"/>
          <w:sz w:val="22"/>
          <w:szCs w:val="22"/>
        </w:rPr>
        <w:tab/>
        <w:t xml:space="preserve">Поставщик гарантирует качество и безопасност</w:t>
      </w:r>
      <w:r>
        <w:rPr>
          <w:rFonts w:ascii="Liberation Serif" w:hAnsi="Liberation Serif" w:cs="Liberation Serif"/>
          <w:sz w:val="22"/>
          <w:szCs w:val="22"/>
        </w:rPr>
        <w:t xml:space="preserve">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1.3.</w:t>
      </w:r>
      <w:r>
        <w:rPr>
          <w:rFonts w:ascii="Liberation Serif" w:hAnsi="Liberation Serif" w:cs="Liberation Serif"/>
          <w:sz w:val="22"/>
          <w:szCs w:val="22"/>
        </w:rPr>
        <w:tab/>
        <w:t xml:space="preserve">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1.4.</w:t>
      </w:r>
      <w:r>
        <w:rPr>
          <w:rFonts w:ascii="Liberation Serif" w:hAnsi="Liberation Serif" w:cs="Liberation Serif"/>
          <w:sz w:val="22"/>
          <w:szCs w:val="22"/>
        </w:rPr>
        <w:tab/>
        <w:t xml:space="preserve">Место доставки товара: ул. Заводская, д. 13, г. Надым, Ямало-Ненецкий автономный округ, 629730, МАУ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 (до помещения, указанного лицом, ответственным за приемку товара).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  1.5.</w:t>
      </w:r>
      <w:r>
        <w:rPr>
          <w:rFonts w:ascii="Liberation Serif" w:hAnsi="Liberation Serif" w:cs="Liberation Serif"/>
          <w:sz w:val="22"/>
          <w:szCs w:val="22"/>
        </w:rPr>
        <w:tab/>
        <w:t xml:space="preserve">Срок поставки: 45 дней </w:t>
      </w:r>
      <w:r>
        <w:rPr>
          <w:rFonts w:ascii="Liberation Serif" w:hAnsi="Liberation Serif" w:cs="Liberation Serif"/>
          <w:sz w:val="22"/>
          <w:szCs w:val="22"/>
        </w:rPr>
        <w:t xml:space="preserve">с даты</w:t>
      </w:r>
      <w:r>
        <w:rPr>
          <w:rFonts w:ascii="Liberation Serif" w:hAnsi="Liberation Serif" w:cs="Liberation Serif"/>
          <w:sz w:val="22"/>
          <w:szCs w:val="22"/>
        </w:rPr>
        <w:t xml:space="preserve"> подписания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2. Цена и порядок расчетов</w:t>
      </w:r>
      <w:r>
        <w:rPr>
          <w:rFonts w:ascii="Liberation Serif" w:hAnsi="Liberation Serif" w:cs="Liberation Serif"/>
          <w:b/>
          <w:sz w:val="22"/>
          <w:szCs w:val="22"/>
        </w:rPr>
      </w:r>
      <w:r>
        <w:rPr>
          <w:rFonts w:ascii="Liberation Serif" w:hAnsi="Liberation Serif" w:cs="Liberation Serif"/>
          <w:b/>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color w:val="000000"/>
          <w:sz w:val="22"/>
          <w:szCs w:val="22"/>
        </w:rPr>
      </w:pPr>
      <w:r>
        <w:rPr>
          <w:rFonts w:ascii="Liberation Serif" w:hAnsi="Liberation Serif" w:cs="Liberation Serif"/>
          <w:sz w:val="22"/>
          <w:szCs w:val="22"/>
        </w:rPr>
        <w:t xml:space="preserve"> 2.1.</w:t>
      </w:r>
      <w:r>
        <w:rPr>
          <w:rFonts w:ascii="Liberation Serif" w:hAnsi="Liberation Serif" w:cs="Liberation Serif"/>
          <w:sz w:val="22"/>
          <w:szCs w:val="22"/>
        </w:rPr>
        <w:tab/>
      </w:r>
      <w:r>
        <w:rPr>
          <w:rFonts w:ascii="Liberation Serif" w:hAnsi="Liberation Serif" w:cs="Liberation Serif"/>
          <w:color w:val="000000"/>
          <w:sz w:val="22"/>
          <w:szCs w:val="22"/>
        </w:rPr>
        <w:t xml:space="preserve">Цена договора составляет: _____________ (____________) рублей </w:t>
      </w:r>
      <w:r>
        <w:rPr>
          <w:rFonts w:ascii="Liberation Serif" w:hAnsi="Liberation Serif" w:cs="Liberation Serif"/>
          <w:color w:val="000000"/>
          <w:sz w:val="22"/>
          <w:szCs w:val="22"/>
        </w:rPr>
        <w:t xml:space="preserve">___</w:t>
      </w:r>
      <w:r>
        <w:rPr>
          <w:rFonts w:ascii="Liberation Serif" w:hAnsi="Liberation Serif" w:cs="Liberation Serif"/>
          <w:color w:val="000000"/>
          <w:sz w:val="22"/>
          <w:szCs w:val="22"/>
        </w:rPr>
        <w:t xml:space="preserve"> копеек, </w:t>
      </w:r>
      <w:r>
        <w:rPr>
          <w:rFonts w:ascii="Liberation Serif" w:hAnsi="Liberation Serif" w:cs="Liberation Serif"/>
          <w:color w:val="000000"/>
          <w:sz w:val="22"/>
          <w:szCs w:val="22"/>
        </w:rPr>
        <w:t xml:space="preserve">(в том числе НДС____% - __________ (________) рублей_________ копеек). (НДС не облагается)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2.2.</w:t>
      </w:r>
      <w:r>
        <w:rPr>
          <w:rFonts w:ascii="Liberation Serif" w:hAnsi="Liberation Serif" w:cs="Liberation Serif"/>
          <w:sz w:val="22"/>
          <w:szCs w:val="22"/>
        </w:rPr>
        <w:tab/>
      </w:r>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w:t>
      </w:r>
      <w:r>
        <w:rPr>
          <w:rFonts w:ascii="Liberation Serif" w:hAnsi="Liberation Serif" w:cs="Liberation Serif"/>
          <w:sz w:val="22"/>
          <w:szCs w:val="22"/>
        </w:rPr>
        <w:t xml:space="preserve">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w:t>
      </w:r>
      <w:r>
        <w:rPr>
          <w:rFonts w:ascii="Liberation Serif" w:hAnsi="Liberation Serif" w:cs="Liberation Serif"/>
          <w:sz w:val="22"/>
          <w:szCs w:val="22"/>
        </w:rPr>
        <w:t xml:space="preserve">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w:t>
      </w:r>
      <w:r>
        <w:rPr>
          <w:rFonts w:ascii="Liberation Serif" w:hAnsi="Liberation Serif" w:cs="Liberation Serif"/>
          <w:sz w:val="22"/>
          <w:szCs w:val="22"/>
        </w:rPr>
        <w:t xml:space="preserve">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2.3.</w:t>
      </w:r>
      <w:r>
        <w:rPr>
          <w:rFonts w:ascii="Liberation Serif" w:hAnsi="Liberation Serif" w:cs="Liberation Serif"/>
          <w:sz w:val="22"/>
          <w:szCs w:val="22"/>
        </w:rPr>
        <w:tab/>
        <w:t xml:space="preserve">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Федеральным законом.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2.4.</w:t>
      </w:r>
      <w:r>
        <w:rPr>
          <w:rFonts w:ascii="Liberation Serif" w:hAnsi="Liberation Serif" w:cs="Liberation Serif"/>
          <w:sz w:val="22"/>
          <w:szCs w:val="22"/>
        </w:rPr>
        <w:tab/>
      </w: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в течение 7 (семи) рабочих дней с даты </w:t>
      </w:r>
      <w:r>
        <w:rPr>
          <w:rFonts w:ascii="Liberation Serif" w:hAnsi="Liberation Serif" w:cs="Liberation Serif"/>
          <w:sz w:val="22"/>
          <w:szCs w:val="22"/>
        </w:rPr>
        <w:t xml:space="preserve">приемки товара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2.5.</w:t>
      </w:r>
      <w:r>
        <w:rPr>
          <w:rFonts w:ascii="Liberation Serif" w:hAnsi="Liberation Serif" w:cs="Liberation Serif"/>
          <w:sz w:val="22"/>
          <w:szCs w:val="22"/>
        </w:rPr>
        <w:tab/>
        <w:t xml:space="preserve">Обязательство по оплате считается исполненным надлежащим образом, с момента зачисления </w:t>
      </w:r>
      <w:r>
        <w:rPr>
          <w:rFonts w:ascii="Liberation Serif" w:hAnsi="Liberation Serif" w:cs="Liberation Serif"/>
          <w:sz w:val="22"/>
          <w:szCs w:val="22"/>
        </w:rPr>
        <w:t xml:space="preserve">денежных средств на расчетный счёт поставщика, указанный в реквизитах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2.6.</w:t>
      </w:r>
      <w:r>
        <w:rPr>
          <w:rFonts w:ascii="Liberation Serif" w:hAnsi="Liberation Serif" w:cs="Liberation Serif"/>
          <w:sz w:val="22"/>
          <w:szCs w:val="22"/>
        </w:rPr>
        <w:tab/>
        <w:t xml:space="preserve">В случае изменения своего расчё</w:t>
      </w:r>
      <w:r>
        <w:rPr>
          <w:rFonts w:ascii="Liberation Serif" w:hAnsi="Liberation Serif" w:cs="Liberation Serif"/>
          <w:sz w:val="22"/>
          <w:szCs w:val="22"/>
        </w:rPr>
        <w:t xml:space="preserve">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w:t>
      </w:r>
      <w:r>
        <w:rPr>
          <w:rFonts w:ascii="Liberation Serif" w:hAnsi="Liberation Serif" w:cs="Liberation Serif"/>
          <w:sz w:val="22"/>
          <w:szCs w:val="22"/>
        </w:rPr>
        <w:t xml:space="preserve">ёт поставщика, несёт поставщик.</w:t>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3. Обязанности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w:t>
      </w:r>
      <w:r>
        <w:rPr>
          <w:rFonts w:ascii="Liberation Serif" w:hAnsi="Liberation Serif" w:cs="Liberation Serif"/>
          <w:sz w:val="22"/>
          <w:szCs w:val="22"/>
        </w:rPr>
        <w:tab/>
      </w:r>
      <w:r>
        <w:rPr>
          <w:rFonts w:ascii="Liberation Serif" w:hAnsi="Liberation Serif" w:cs="Liberation Serif"/>
          <w:sz w:val="22"/>
          <w:szCs w:val="22"/>
          <w:u w:val="single"/>
        </w:rPr>
        <w:t xml:space="preserve">Поставщик обязан:</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осуществить поставку и разгрузку товара надлежащего качества, в количестве, предусмотренном спецификацией, по адресу, указанному в п. 1.4.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обеспечить упаковку товаров, способную предотвратить повреждение или порчу при перевозке всеми видами транспорта с учетом нескольких перегрузок в пути во время перевозки к пункту поставки;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осуществлять контроль за доставкой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соответствующий всем требованиям, предъявляемых законодательством Российской Федерации, а также требованиям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Товар должен быть новым, ранее не бывшим в эксплуатации, не должен иметь дефектов, связанных с конструкцией, свободным от любых прав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Упаковка товара должна обеспечивать его товарный вид и сохранность при транспортировке. Товар должен быть упакован в тару, обеспечивающую сохранность от повреждений и загрязнений до и во время перевозки к конечному пункту назначения.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безопасный для жизни, здоровья, имущества заказчика и окружающей среды при обычных условиях его использования, хранения, транспортировки и утилизации;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пригодный для использования и соответствующий целям его приобретения;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предоставить заказчику всю необходимую документацию на поставленный товар, в том числе сертификат соответствия / декларацию о соответствии, а также</w:t>
      </w:r>
      <w:r>
        <w:rPr>
          <w:rFonts w:ascii="Liberation Serif" w:hAnsi="Liberation Serif" w:cs="Liberation Serif"/>
          <w:sz w:val="22"/>
          <w:szCs w:val="22"/>
        </w:rPr>
        <w:t xml:space="preserve"> санитарно-эпидемиологические заключения (в случае, когда товар в соответствии с действующим законодательством Российской Федерации подлежит обязательной сертификации / декларированию соответствия, а также санитарно-эпидемиологическому (надзору) контролю);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направить заказчику счет (счёт - фактуру) на отгруженные товары, оформленную в соответствии с действующим законодательством, товарную накладную.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3.1.1.</w:t>
      </w:r>
      <w:r>
        <w:rPr>
          <w:rFonts w:ascii="Liberation Serif" w:hAnsi="Liberation Serif" w:cs="Liberation Serif"/>
          <w:sz w:val="22"/>
          <w:szCs w:val="22"/>
        </w:rPr>
        <w:tab/>
      </w:r>
      <w:r>
        <w:rPr>
          <w:rFonts w:ascii="Liberation Serif" w:hAnsi="Liberation Serif" w:cs="Liberation Serif"/>
          <w:sz w:val="22"/>
          <w:szCs w:val="22"/>
        </w:rPr>
        <w:t xml:space="preserve">Срок гарантии на поставляемый товар должен быть не менее сроков гарантии качества товара, предоставляемой производителем.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Гарантийным случаем стороны считают любой дефект товара, который приводит к невозможности, либо любому ограничению использования данного товара по его прямому назначению.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3.1.2.</w:t>
      </w:r>
      <w:r>
        <w:rPr>
          <w:rFonts w:ascii="Liberation Serif" w:hAnsi="Liberation Serif" w:cs="Liberation Serif"/>
          <w:sz w:val="22"/>
          <w:szCs w:val="22"/>
        </w:rPr>
        <w:tab/>
      </w:r>
      <w:r>
        <w:rPr>
          <w:rFonts w:ascii="Liberation Serif" w:hAnsi="Liberation Serif" w:cs="Liberation Serif"/>
          <w:sz w:val="22"/>
          <w:szCs w:val="22"/>
        </w:rPr>
        <w:t xml:space="preserve">В случае выявления дефектов товара, в течение гарантийного срока, за свой счет произвести замену недоброкачественного товара на товар той же марки и комплектности, в течение 20 (двадцати) календарных дней со дня надлежащего извещения заказчиком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3.1.3.</w:t>
      </w:r>
      <w:r>
        <w:rPr>
          <w:rFonts w:ascii="Liberation Serif" w:hAnsi="Liberation Serif" w:cs="Liberation Serif"/>
          <w:sz w:val="22"/>
          <w:szCs w:val="22"/>
        </w:rPr>
        <w:tab/>
        <w:t xml:space="preserve">Гарантировать, что товар, который он обязуется поставить по договору, имеет свободное обращение в Российской Федерации, не обременен правами третьих лиц, и заказчик свободен от уплаты каких-либо таможенных платежей или иных сборов за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Поставщик имеет право:</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3.2.1.</w:t>
      </w:r>
      <w:r>
        <w:rPr>
          <w:rFonts w:ascii="Liberation Serif" w:hAnsi="Liberation Serif" w:cs="Liberation Serif"/>
          <w:color w:val="000000"/>
          <w:sz w:val="22"/>
          <w:szCs w:val="22"/>
        </w:rPr>
        <w:tab/>
        <w:t xml:space="preserve">Запросить у заказчика информацию, которая необходима ему для доставки товара в соответствии с требованиями заказчика.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jc w:val="lef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3.2.2.</w:t>
      </w:r>
      <w:r>
        <w:rPr>
          <w:rFonts w:ascii="Liberation Serif" w:hAnsi="Liberation Serif" w:cs="Liberation Serif"/>
          <w:color w:val="000000"/>
          <w:sz w:val="22"/>
          <w:szCs w:val="22"/>
        </w:rPr>
        <w:tab/>
        <w:t xml:space="preserve">Направить товар в адрес заказчика через транспортную организацию.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обязуется: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3.3.1.</w:t>
      </w:r>
      <w:r>
        <w:rPr>
          <w:rFonts w:ascii="Liberation Serif" w:hAnsi="Liberation Serif" w:cs="Liberation Serif"/>
          <w:sz w:val="22"/>
          <w:szCs w:val="22"/>
        </w:rPr>
        <w:tab/>
        <w:t xml:space="preserve">Совершить все необходимые действия, обеспечивающие принятие товаров, поставленных в соответствии с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3.3.2.</w:t>
      </w:r>
      <w:r>
        <w:rPr>
          <w:rFonts w:ascii="Liberation Serif" w:hAnsi="Liberation Serif" w:cs="Liberation Serif"/>
          <w:sz w:val="22"/>
          <w:szCs w:val="22"/>
        </w:rPr>
        <w:tab/>
        <w:t xml:space="preserve">Принятые заказчиком товары должны быть</w:t>
      </w:r>
      <w:r>
        <w:rPr>
          <w:rFonts w:ascii="Liberation Serif" w:hAnsi="Liberation Serif" w:cs="Liberation Serif"/>
          <w:sz w:val="22"/>
          <w:szCs w:val="22"/>
        </w:rPr>
        <w:t xml:space="preserve"> осмотрены им в течение суток. З</w:t>
      </w:r>
      <w:r>
        <w:rPr>
          <w:rFonts w:ascii="Liberation Serif" w:hAnsi="Liberation Serif" w:cs="Liberation Serif"/>
          <w:sz w:val="22"/>
          <w:szCs w:val="22"/>
        </w:rPr>
        <w:t xml:space="preserve">аказчик обязан в этот же срок проверить количество и качество принятых товаров в порядке, установленном законом и о выявленных несоответствиях или недостатках товаров незамедлительно надлежащим образом уведомить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3.3.3.</w:t>
      </w:r>
      <w:r>
        <w:rPr>
          <w:rFonts w:ascii="Liberation Serif" w:hAnsi="Liberation Serif" w:cs="Liberation Serif"/>
          <w:sz w:val="22"/>
          <w:szCs w:val="22"/>
        </w:rPr>
        <w:tab/>
        <w:t xml:space="preserve">В случае получения поставленных товаров от транспортной организации заказчик обязан проверить соответствие товаров сведениям, указанным в транспортных и соп</w:t>
      </w:r>
      <w:r>
        <w:rPr>
          <w:rFonts w:ascii="Liberation Serif" w:hAnsi="Liberation Serif" w:cs="Liberation Serif"/>
          <w:sz w:val="22"/>
          <w:szCs w:val="22"/>
        </w:rPr>
        <w:t xml:space="preserve">роводительных документах, а так</w:t>
      </w:r>
      <w:r>
        <w:rPr>
          <w:rFonts w:ascii="Liberation Serif" w:hAnsi="Liberation Serif" w:cs="Liberation Serif"/>
          <w:sz w:val="22"/>
          <w:szCs w:val="22"/>
        </w:rPr>
        <w:t xml:space="preserve">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3.3.4.</w:t>
      </w:r>
      <w:r>
        <w:rPr>
          <w:rFonts w:ascii="Liberation Serif" w:hAnsi="Liberation Serif" w:cs="Liberation Serif"/>
          <w:color w:val="000000"/>
          <w:sz w:val="22"/>
          <w:szCs w:val="22"/>
        </w:rPr>
        <w:tab/>
        <w:t xml:space="preserve">При расторжении договора </w:t>
      </w:r>
      <w:r>
        <w:rPr>
          <w:rFonts w:ascii="Liberation Serif" w:hAnsi="Liberation Serif" w:cs="Liberation Serif"/>
          <w:color w:val="000000"/>
          <w:sz w:val="22"/>
          <w:szCs w:val="22"/>
        </w:rPr>
        <w:t xml:space="preserve">заказчиком в одностороннем порядке, уведомить поставщика о принятом решении, о расторжении и о необходимости поставщика в пятидневный срок выставить счета (счет - фактуры) за фактически поставленный товар на момент получения Уведомления. При этом заказчик </w:t>
      </w:r>
      <w:r>
        <w:rPr>
          <w:rFonts w:ascii="Liberation Serif" w:hAnsi="Liberation Serif" w:cs="Liberation Serif"/>
          <w:color w:val="000000"/>
          <w:sz w:val="22"/>
          <w:szCs w:val="22"/>
        </w:rPr>
        <w:t xml:space="preserve">одновременно с уведомлением о расторжении договора заявляет требования об оплате неустойки (штрафа, пени) </w:t>
      </w:r>
      <w:r>
        <w:rPr>
          <w:rFonts w:ascii="Liberation Serif" w:hAnsi="Liberation Serif" w:cs="Liberation Serif"/>
          <w:color w:val="000000"/>
          <w:sz w:val="22"/>
          <w:szCs w:val="22"/>
        </w:rPr>
        <w:t xml:space="preserve">рассчитанной в соответствии с действующим законодательством и условиями договора. По истечении срока, указанного в уведомлении о расторжении договора в одностороннем порядке – счета (счет - фактуры) за поставленный товар поставщика к оплате не принимаются.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3.4.</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вправе: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3.4.1.</w:t>
      </w:r>
      <w:r>
        <w:rPr>
          <w:rFonts w:ascii="Liberation Serif" w:hAnsi="Liberation Serif" w:cs="Liberation Serif"/>
          <w:sz w:val="22"/>
          <w:szCs w:val="22"/>
        </w:rPr>
        <w:tab/>
        <w:t xml:space="preserve">Требовать от поставщика предоставления товара, оговоренного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3.4.2.</w:t>
      </w:r>
      <w:r>
        <w:rPr>
          <w:rFonts w:ascii="Liberation Serif" w:hAnsi="Liberation Serif" w:cs="Liberation Serif"/>
          <w:sz w:val="22"/>
          <w:szCs w:val="22"/>
        </w:rPr>
        <w:tab/>
        <w:t xml:space="preserve">Проверять ход и качество поставки </w:t>
      </w:r>
      <w:r>
        <w:rPr>
          <w:rFonts w:ascii="Liberation Serif" w:hAnsi="Liberation Serif" w:cs="Liberation Serif"/>
          <w:sz w:val="22"/>
          <w:szCs w:val="22"/>
        </w:rPr>
        <w:t xml:space="preserve">товара</w:t>
      </w:r>
      <w:r>
        <w:rPr>
          <w:rFonts w:ascii="Liberation Serif" w:hAnsi="Liberation Serif" w:cs="Liberation Serif"/>
          <w:sz w:val="22"/>
          <w:szCs w:val="22"/>
        </w:rPr>
        <w:t xml:space="preserve"> предоставляемого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3.4.3.</w:t>
      </w:r>
      <w:r>
        <w:rPr>
          <w:rFonts w:ascii="Liberation Serif" w:hAnsi="Liberation Serif" w:cs="Liberation Serif"/>
          <w:sz w:val="22"/>
          <w:szCs w:val="22"/>
        </w:rPr>
        <w:tab/>
        <w:t xml:space="preserve">Приостанавливать ход поставки товара в связи с ненадлежащим качеством товара либо его поставкой, не соответствующей условиям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3.4.4.</w:t>
      </w:r>
      <w:r>
        <w:rPr>
          <w:rFonts w:ascii="Liberation Serif" w:hAnsi="Liberation Serif" w:cs="Liberation Serif"/>
          <w:sz w:val="22"/>
          <w:szCs w:val="22"/>
        </w:rPr>
        <w:tab/>
        <w:t xml:space="preserve">В случае несоо</w:t>
      </w:r>
      <w:r>
        <w:rPr>
          <w:rFonts w:ascii="Liberation Serif" w:hAnsi="Liberation Serif" w:cs="Liberation Serif"/>
          <w:sz w:val="22"/>
          <w:szCs w:val="22"/>
        </w:rPr>
        <w:t xml:space="preserve">тветствия акта сдачи - приемки поставленного товара условиям договора или ошибки в представленных для оплаты документах, возвратить документы с письменным объяснением причины возврата и оплатить поставку товара после предоставления исправленных документов.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3.4.5.</w:t>
      </w:r>
      <w:r>
        <w:rPr>
          <w:rFonts w:ascii="Liberation Serif" w:hAnsi="Liberation Serif" w:cs="Liberation Serif"/>
          <w:sz w:val="22"/>
          <w:szCs w:val="22"/>
        </w:rPr>
        <w:tab/>
        <w:t xml:space="preserve">Заказчик вправе расторгнуть договор согласно положений действующего законодательства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4. Приемка товара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w:t>
      </w:r>
      <w:r>
        <w:rPr>
          <w:rFonts w:ascii="Liberation Serif" w:hAnsi="Liberation Serif" w:cs="Liberation Serif"/>
          <w:sz w:val="22"/>
          <w:szCs w:val="22"/>
        </w:rPr>
        <w:tab/>
        <w:t xml:space="preserve">Приемка и совершение всех необходимых действий для приемки товара осуществляется со стороны заказчика - ответственным лицом за приемку товара, со стороны поставщика товар передается представителем поставщика ответственным за поставку.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4.2.</w:t>
      </w:r>
      <w:r>
        <w:rPr>
          <w:rFonts w:ascii="Liberation Serif" w:hAnsi="Liberation Serif" w:cs="Liberation Serif"/>
          <w:sz w:val="22"/>
          <w:szCs w:val="22"/>
        </w:rPr>
        <w:tab/>
        <w:t xml:space="preserve">Поставщик уведомляет заказчика об ориентировочной дате поставки товара не позднее, чем за 3 </w:t>
      </w:r>
      <w:r>
        <w:rPr>
          <w:rFonts w:ascii="Liberation Serif" w:hAnsi="Liberation Serif" w:cs="Liberation Serif"/>
          <w:sz w:val="22"/>
          <w:szCs w:val="22"/>
        </w:rPr>
        <w:t xml:space="preserve">(три) </w:t>
      </w:r>
      <w:r>
        <w:rPr>
          <w:rFonts w:ascii="Liberation Serif" w:hAnsi="Liberation Serif" w:cs="Liberation Serif"/>
          <w:sz w:val="22"/>
          <w:szCs w:val="22"/>
        </w:rPr>
        <w:t xml:space="preserve">рабочих дня, до дня отправки товара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4.3.</w:t>
      </w:r>
      <w:r>
        <w:rPr>
          <w:rFonts w:ascii="Liberation Serif" w:hAnsi="Liberation Serif" w:cs="Liberation Serif"/>
          <w:sz w:val="22"/>
          <w:szCs w:val="22"/>
        </w:rPr>
        <w:tab/>
        <w:t xml:space="preserve">Приемка поставляемого товара при отсутствии претензий относительно количества, комплектности, качества и соответствия товара иным условиям договора осуществляется заказчиком с последующим оформлением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4.4.</w:t>
      </w:r>
      <w:r>
        <w:rPr>
          <w:rFonts w:ascii="Liberation Serif" w:hAnsi="Liberation Serif" w:cs="Liberation Serif"/>
          <w:sz w:val="22"/>
          <w:szCs w:val="22"/>
        </w:rPr>
        <w:tab/>
        <w:t xml:space="preserve">Акт приёма - передачи товара составляется поставщиком в 2 (двух) экземплярах при этом акт приема - передачи товара поставщик направляет заказчику в составе документов, служащих основанием для оплаты поставленного товара, </w:t>
      </w:r>
      <w:r>
        <w:rPr>
          <w:rFonts w:ascii="Liberation Serif" w:hAnsi="Liberation Serif" w:cs="Liberation Serif"/>
          <w:sz w:val="22"/>
          <w:szCs w:val="22"/>
        </w:rPr>
        <w:t xml:space="preserve">передается заказчику вместе с товаром и проверяется заказчиком в течение 5 (пяти) рабочих дней со дня, следующего за днем окончания приемки товара, подписывается, скрепляется печатью и 1 (один) экземпляр акта приёма - передачи товара направляет поставщику.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4.5.</w:t>
      </w:r>
      <w:r>
        <w:rPr>
          <w:rFonts w:ascii="Liberation Serif" w:hAnsi="Liberation Serif" w:cs="Liberation Serif"/>
          <w:sz w:val="22"/>
          <w:szCs w:val="22"/>
        </w:rPr>
        <w:tab/>
        <w:t xml:space="preserve">Ответственность за достоверность информации, указанной в акте приема - передачи товара, возлагается на поставщика и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4.6.</w:t>
      </w:r>
      <w:r>
        <w:rPr>
          <w:rFonts w:ascii="Liberation Serif" w:hAnsi="Liberation Serif" w:cs="Liberation Serif"/>
          <w:sz w:val="22"/>
          <w:szCs w:val="22"/>
        </w:rPr>
        <w:tab/>
        <w:t xml:space="preserve">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для спора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4.7.</w:t>
      </w:r>
      <w:r>
        <w:rPr>
          <w:rFonts w:ascii="Liberation Serif" w:hAnsi="Liberation Serif" w:cs="Liberation Serif"/>
          <w:sz w:val="22"/>
          <w:szCs w:val="22"/>
        </w:rPr>
        <w:tab/>
        <w:t xml:space="preserve">Приемка заказчиком поставляемого товара осуществляется в месте поставки товара и включает в себя следующие этапы: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товара по сопроводительным документам на соответствие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полноты и правильности оформления комплекта сопроводительных документов,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4.8.</w:t>
      </w:r>
      <w:r>
        <w:rPr>
          <w:rFonts w:ascii="Liberation Serif" w:hAnsi="Liberation Serif" w:cs="Liberation Serif"/>
          <w:sz w:val="22"/>
          <w:szCs w:val="22"/>
        </w:rPr>
        <w:tab/>
        <w:t xml:space="preserve">В случае обнаружения при приемке п</w:t>
      </w:r>
      <w:r>
        <w:rPr>
          <w:rFonts w:ascii="Liberation Serif" w:hAnsi="Liberation Serif" w:cs="Liberation Serif"/>
          <w:sz w:val="22"/>
          <w:szCs w:val="22"/>
        </w:rPr>
        <w:t xml:space="preserve">оставляемого товара несоответствия условиям договора в отношении качества, комплектности, технических характеристик, указанных в прилагаемой к договору спецификации, заказчик незамедлительно надлежащим образом уведомляет поставщика о выявлении недостатков.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4.9.</w:t>
      </w:r>
      <w:r>
        <w:rPr>
          <w:rFonts w:ascii="Liberation Serif" w:hAnsi="Liberation Serif" w:cs="Liberation Serif"/>
          <w:sz w:val="22"/>
          <w:szCs w:val="22"/>
        </w:rPr>
        <w:tab/>
        <w:t xml:space="preserve">По факту</w:t>
      </w:r>
      <w:r>
        <w:rPr>
          <w:rFonts w:ascii="Liberation Serif" w:hAnsi="Liberation Serif" w:cs="Liberation Serif"/>
          <w:sz w:val="22"/>
          <w:szCs w:val="22"/>
        </w:rPr>
        <w:t xml:space="preserve"> обнаружения внешних недостатков товара, либо при отсутствии документации на товар, необходимой для его эксплуатации, составляется акт, содержащий перечень выявленных недостатков или указание на отсутствующие документы, необходимые для эксплуатации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4.10.</w:t>
      </w:r>
      <w:r>
        <w:rPr>
          <w:rFonts w:ascii="Liberation Serif" w:hAnsi="Liberation Serif" w:cs="Liberation Serif"/>
          <w:sz w:val="22"/>
          <w:szCs w:val="22"/>
        </w:rPr>
        <w:tab/>
        <w:t xml:space="preserve">Срок устранения поставщиком выявленных недостатков, выявленных при приемке товара составляет не более 20 (двадцати) календарных дней, с даты надлежащего уведомления поставщика о выявленных недостатках.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4.11.</w:t>
      </w:r>
      <w:r>
        <w:rPr>
          <w:rFonts w:ascii="Liberation Serif" w:hAnsi="Liberation Serif" w:cs="Liberation Serif"/>
          <w:sz w:val="22"/>
          <w:szCs w:val="22"/>
        </w:rPr>
        <w:tab/>
        <w:t xml:space="preserve">При устранении поставщиком выявленных недостатков товара, либо представления отсутствующих документов, необходимых для эксплуатации товара, оформляется соответствующий акт, который подписывается сторонами и скрепляется печатями.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4.12.</w:t>
      </w:r>
      <w:r>
        <w:rPr>
          <w:rFonts w:ascii="Liberation Serif" w:hAnsi="Liberation Serif" w:cs="Liberation Serif"/>
          <w:sz w:val="22"/>
          <w:szCs w:val="22"/>
        </w:rPr>
        <w:tab/>
        <w:t xml:space="preserve">Товар, не соответствующий условиям до</w:t>
      </w:r>
      <w:r>
        <w:rPr>
          <w:rFonts w:ascii="Liberation Serif" w:hAnsi="Liberation Serif" w:cs="Liberation Serif"/>
          <w:sz w:val="22"/>
          <w:szCs w:val="22"/>
        </w:rPr>
        <w:t xml:space="preserve">говора или в случае не устранения поставщиком в установленные договором сроки выявленных недостатков товара, не соответствующих условиям договора в отношении качества, количества, комплектации, технических характеристик, указанных в прилагаемой к договору </w:t>
      </w:r>
      <w:r>
        <w:rPr>
          <w:rFonts w:ascii="Liberation Serif" w:hAnsi="Liberation Serif" w:cs="Liberation Serif"/>
          <w:sz w:val="22"/>
          <w:szCs w:val="22"/>
        </w:rPr>
        <w:t xml:space="preserve">спецификации</w:t>
      </w:r>
      <w:r>
        <w:rPr>
          <w:rFonts w:ascii="Liberation Serif" w:hAnsi="Liberation Serif" w:cs="Liberation Serif"/>
          <w:sz w:val="22"/>
          <w:szCs w:val="22"/>
        </w:rPr>
        <w:t xml:space="preserve"> считается не поставленным, не принимается заказчиком, в том числе на ответственное хранение, и оплате не подлежит.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Претензии по скрытым недостаткам товара могут быть заявлены заказчиком в пределах гарантийного срока на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4.13.</w:t>
      </w:r>
      <w:r>
        <w:rPr>
          <w:rFonts w:ascii="Liberation Serif" w:hAnsi="Liberation Serif" w:cs="Liberation Serif"/>
          <w:sz w:val="22"/>
          <w:szCs w:val="22"/>
        </w:rPr>
        <w:tab/>
        <w:t xml:space="preserve">Право собственности на товар, все риски случайной гибели, утраты или повреждения товара </w:t>
      </w:r>
      <w:r>
        <w:rPr>
          <w:rFonts w:ascii="Liberation Serif" w:hAnsi="Liberation Serif" w:cs="Liberation Serif"/>
          <w:sz w:val="22"/>
          <w:szCs w:val="22"/>
        </w:rPr>
        <w:t xml:space="preserve">переходят к заказчику с момента подписания сторонами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5. Ответственность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 В случае просрочки исполнения заказчико</w:t>
      </w:r>
      <w:r>
        <w:rPr>
          <w:rFonts w:ascii="Liberation Serif" w:hAnsi="Liberation Serif" w:cs="Liberation Serif"/>
          <w:sz w:val="22"/>
          <w:szCs w:val="22"/>
        </w:rPr>
        <w:t xml:space="preserve">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w:t>
      </w:r>
      <w:r>
        <w:rPr>
          <w:rFonts w:ascii="Liberation Serif" w:hAnsi="Liberation Serif" w:cs="Liberation Serif"/>
          <w:sz w:val="22"/>
          <w:szCs w:val="22"/>
        </w:rPr>
        <w:t xml:space="preserve">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w:t>
      </w:r>
      <w:r>
        <w:rPr>
          <w:rFonts w:ascii="Liberation Serif" w:hAnsi="Liberation Serif" w:cs="Liberation Serif"/>
          <w:sz w:val="22"/>
          <w:szCs w:val="22"/>
        </w:rPr>
        <w:t xml:space="preserve">ействующей на дату уплаты пеней</w:t>
      </w:r>
      <w:r>
        <w:rPr>
          <w:rFonts w:ascii="Liberation Serif" w:hAnsi="Liberation Serif" w:cs="Liberation Serif"/>
          <w:sz w:val="22"/>
          <w:szCs w:val="22"/>
        </w:rPr>
        <w:t xml:space="preserve"> ключевой ставки Центрального банка Российской Федерации от не уплаченной в срок суммы.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1000 рублей, если цена договора не превышает 2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2000 рублей, если цена договора составляет свыше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3000 рублей, если цена договора превышает 10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 В случае просрочки исполнения поставщиком (подрядчиком, исполнителем) обязательств (в том числе гарантийного обязательства), предусмотренных </w:t>
      </w:r>
      <w:r>
        <w:rPr>
          <w:rFonts w:ascii="Liberation Serif" w:hAnsi="Liberation Serif" w:cs="Liberation Serif"/>
          <w:sz w:val="22"/>
          <w:szCs w:val="22"/>
        </w:rPr>
        <w:t xml:space="preserve">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5.3. Пеня начисляется за каждый день просрочки исполнения поставщиком (подрядчиком, исполнителем) обязательства, предусмотренного договором, а так</w:t>
      </w:r>
      <w:r>
        <w:rPr>
          <w:rFonts w:ascii="Liberation Serif" w:hAnsi="Liberation Serif" w:cs="Liberation Serif"/>
          <w:sz w:val="22"/>
          <w:szCs w:val="22"/>
        </w:rPr>
        <w:t xml:space="preserve">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w:t>
      </w:r>
      <w:r>
        <w:rPr>
          <w:rFonts w:ascii="Liberation Serif" w:hAnsi="Liberation Serif" w:cs="Liberation Serif"/>
          <w:sz w:val="22"/>
          <w:szCs w:val="22"/>
        </w:rPr>
        <w:t xml:space="preserve">ется договором в размере, одной</w:t>
      </w:r>
      <w:r>
        <w:rPr>
          <w:rFonts w:ascii="Liberation Serif" w:hAnsi="Liberation Serif" w:cs="Liberation Serif"/>
          <w:sz w:val="22"/>
          <w:szCs w:val="22"/>
        </w:rPr>
        <w:t xml:space="preserve"> трехсотой д</w:t>
      </w:r>
      <w:r>
        <w:rPr>
          <w:rFonts w:ascii="Liberation Serif" w:hAnsi="Liberation Serif" w:cs="Liberation Serif"/>
          <w:sz w:val="22"/>
          <w:szCs w:val="22"/>
        </w:rPr>
        <w:t xml:space="preserve">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5.4. За каждый факт просрочки исполнения обязательства, а также в случаях неисполнения или </w:t>
      </w:r>
      <w:r>
        <w:rPr>
          <w:rFonts w:ascii="Liberation Serif" w:hAnsi="Liberation Serif" w:cs="Liberation Serif"/>
          <w:sz w:val="22"/>
          <w:szCs w:val="22"/>
        </w:rPr>
        <w:t xml:space="preserve">ненадлежащего исполнения поставщиком (подрядчиком, исполнителем)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следующем порядке: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 (процентов) цены договора (этапа договора) в случае, если цена договора (</w:t>
      </w:r>
      <w:r>
        <w:rPr>
          <w:rFonts w:ascii="Liberation Serif" w:hAnsi="Liberation Serif" w:cs="Liberation Serif"/>
          <w:sz w:val="22"/>
          <w:szCs w:val="22"/>
        </w:rPr>
        <w:t xml:space="preserve">эта-па</w:t>
      </w:r>
      <w:r>
        <w:rPr>
          <w:rFonts w:ascii="Liberation Serif" w:hAnsi="Liberation Serif" w:cs="Liberation Serif"/>
          <w:sz w:val="22"/>
          <w:szCs w:val="22"/>
        </w:rPr>
        <w:t xml:space="preserve"> договора) не превышает 2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5% (процентов) цены договора (этапа договора) в случае, если цена договора (этапа договора) составляет от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1% (процент) цены договора (этапа договора) в случае, если цена договора (этапа договора) составляет от 10 млн. рублей до 50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5.8. При исполнении договора не допускается перемена поставщика (подрядчика, и</w:t>
      </w:r>
      <w:r>
        <w:rPr>
          <w:rFonts w:ascii="Liberation Serif" w:hAnsi="Liberation Serif" w:cs="Liberation Serif"/>
          <w:sz w:val="22"/>
          <w:szCs w:val="22"/>
        </w:rPr>
        <w:t xml:space="preserve">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5.9. В случае перемены заказчика права и обязанности заказчика, предусмотренные договором, переходят к новому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5.10.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w:t>
      </w:r>
      <w:r>
        <w:rPr>
          <w:rFonts w:ascii="Liberation Serif" w:hAnsi="Liberation Serif" w:cs="Liberation Serif"/>
          <w:sz w:val="22"/>
          <w:szCs w:val="22"/>
        </w:rPr>
        <w:t xml:space="preserve">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w:t>
      </w:r>
      <w:r>
        <w:rPr>
          <w:rFonts w:ascii="Liberation Serif" w:hAnsi="Liberation Serif" w:cs="Liberation Serif"/>
          <w:sz w:val="22"/>
          <w:szCs w:val="22"/>
        </w:rPr>
        <w:t xml:space="preserve">дополнительном соглашение к договору и внесены заказчиком в реестр договоров, заключенных заказчиком.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5.11. Заказчик по соглашению с участником закупки при заключении и исполнении договора вправе изменить:</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 предусмотренный договором объем закупаемой продукции, оказываемых услуг, выполняемых работ;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 сроки исполнения обязательств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5.13</w:t>
      </w:r>
      <w:r>
        <w:rPr>
          <w:rFonts w:ascii="Liberation Serif" w:hAnsi="Liberation Serif" w:cs="Liberation Serif"/>
          <w:sz w:val="22"/>
          <w:szCs w:val="22"/>
        </w:rPr>
        <w:t xml:space="preserve">. В договор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5.14. Заказ</w:t>
      </w:r>
      <w:r>
        <w:rPr>
          <w:rFonts w:ascii="Liberation Serif" w:hAnsi="Liberation Serif" w:cs="Liberation Serif"/>
          <w:sz w:val="22"/>
          <w:szCs w:val="22"/>
        </w:rPr>
        <w:t xml:space="preserve">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5.13. настоящего раздела.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cs="Liberation Serif"/>
          <w:sz w:val="22"/>
          <w:szCs w:val="22"/>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5.15. Решение заказчика об одностороннем отказе от испо</w:t>
      </w:r>
      <w:r>
        <w:rPr>
          <w:rFonts w:ascii="Liberation Serif" w:hAnsi="Liberation Serif" w:cs="Liberation Serif"/>
          <w:sz w:val="22"/>
          <w:szCs w:val="22"/>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cs="Liberation Serif"/>
          <w:sz w:val="22"/>
          <w:szCs w:val="22"/>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cs="Liberation Serif"/>
          <w:sz w:val="22"/>
          <w:szCs w:val="22"/>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cs="Liberation Serif"/>
          <w:sz w:val="22"/>
          <w:szCs w:val="22"/>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cs="Liberation Serif"/>
          <w:sz w:val="22"/>
          <w:szCs w:val="22"/>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5.16. Решение</w:t>
      </w:r>
      <w:r>
        <w:rPr>
          <w:rFonts w:ascii="Liberation Serif" w:hAnsi="Liberation Serif" w:cs="Liberation Serif"/>
          <w:sz w:val="22"/>
          <w:szCs w:val="22"/>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w:t>
      </w:r>
      <w:r>
        <w:rPr>
          <w:rFonts w:ascii="Liberation Serif" w:hAnsi="Liberation Serif" w:cs="Liberation Serif"/>
          <w:sz w:val="22"/>
          <w:szCs w:val="22"/>
        </w:rPr>
        <w:t xml:space="preserve">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w:t>
      </w:r>
      <w:r>
        <w:rPr>
          <w:rFonts w:ascii="Liberation Serif" w:hAnsi="Liberation Serif" w:cs="Liberation Serif"/>
          <w:sz w:val="22"/>
          <w:szCs w:val="22"/>
        </w:rPr>
        <w:t xml:space="preserve">зы.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5.17. Заказчик обязан принять решение об одностороннем отказе от исполнения договора в случае: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cs="Liberation Serif"/>
          <w:sz w:val="22"/>
          <w:szCs w:val="22"/>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5.18. В реестр н</w:t>
      </w:r>
      <w:r>
        <w:rPr>
          <w:rFonts w:ascii="Liberation Serif" w:hAnsi="Liberation Serif" w:cs="Liberation Serif"/>
          <w:sz w:val="22"/>
          <w:szCs w:val="22"/>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5.19.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w:t>
      </w:r>
      <w:r>
        <w:rPr>
          <w:rFonts w:ascii="Liberation Serif" w:hAnsi="Liberation Serif" w:cs="Liberation Serif"/>
          <w:sz w:val="22"/>
          <w:szCs w:val="22"/>
        </w:rPr>
        <w:t xml:space="preserve">договор или не предоставивших обеспечение исполнения договора в случае, если заказчиком было устано</w:t>
      </w:r>
      <w:r>
        <w:rPr>
          <w:rFonts w:ascii="Liberation Serif" w:hAnsi="Liberation Serif" w:cs="Liberation Serif"/>
          <w:sz w:val="22"/>
          <w:szCs w:val="22"/>
        </w:rPr>
        <w:t xml:space="preserve">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нарушением ими договоров, в Управление Федеральной антимонопольной службы по </w:t>
      </w:r>
      <w:r>
        <w:rPr>
          <w:rFonts w:ascii="Liberation Serif" w:hAnsi="Liberation Serif" w:cs="Liberation Serif"/>
          <w:sz w:val="22"/>
          <w:szCs w:val="22"/>
        </w:rPr>
        <w:t xml:space="preserve">Ямало-Ненецкому автономному округу </w:t>
      </w:r>
      <w:r>
        <w:rPr>
          <w:rFonts w:ascii="Liberation Serif" w:hAnsi="Liberation Serif" w:cs="Liberation Serif"/>
          <w:sz w:val="22"/>
          <w:szCs w:val="22"/>
        </w:rPr>
        <w:t xml:space="preserve">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cs="Liberation Serif"/>
          <w:sz w:val="22"/>
          <w:szCs w:val="22"/>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5.20.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cs="Liberation Serif"/>
          <w:sz w:val="22"/>
          <w:szCs w:val="22"/>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6. Непреодолимая сила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6.1.</w:t>
      </w:r>
      <w:r>
        <w:rPr>
          <w:rFonts w:ascii="Liberation Serif" w:hAnsi="Liberation Serif" w:cs="Liberation Serif"/>
          <w:sz w:val="22"/>
          <w:szCs w:val="22"/>
        </w:rPr>
        <w:tab/>
        <w:t xml:space="preserve">Стороны освобождаются от</w:t>
      </w:r>
      <w:r>
        <w:rPr>
          <w:rFonts w:ascii="Liberation Serif" w:hAnsi="Liberation Serif" w:cs="Liberation Serif"/>
          <w:sz w:val="22"/>
          <w:szCs w:val="22"/>
        </w:rPr>
        <w:t xml:space="preserve"> ответственности за неисполнение обязательств, в случае действия обстоятельств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6.2.</w:t>
      </w:r>
      <w:r>
        <w:rPr>
          <w:rFonts w:ascii="Liberation Serif" w:hAnsi="Liberation Serif" w:cs="Liberation Serif"/>
          <w:sz w:val="22"/>
          <w:szCs w:val="22"/>
        </w:rPr>
        <w:tab/>
        <w:t xml:space="preserve">Сторона, для которой создалас</w:t>
      </w:r>
      <w:r>
        <w:rPr>
          <w:rFonts w:ascii="Liberation Serif" w:hAnsi="Liberation Serif" w:cs="Liberation Serif"/>
          <w:sz w:val="22"/>
          <w:szCs w:val="22"/>
        </w:rPr>
        <w:t xml:space="preserve">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6.3.</w:t>
      </w:r>
      <w:r>
        <w:rPr>
          <w:rFonts w:ascii="Liberation Serif" w:hAnsi="Liberation Serif" w:cs="Liberation Serif"/>
          <w:sz w:val="22"/>
          <w:szCs w:val="22"/>
        </w:rPr>
        <w:tab/>
        <w:t xml:space="preserve">Если обстоятельства непреодолимой силы действуют на протяжении 3 (трех) последовательных месяцев, договор может быть расторгнут любой из сторон путем направления письменного уведомления другой стороне.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7. Разрешение споров</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7.1.</w:t>
      </w:r>
      <w:r>
        <w:rPr>
          <w:rFonts w:ascii="Liberation Serif" w:hAnsi="Liberation Serif" w:cs="Liberation Serif"/>
          <w:sz w:val="22"/>
          <w:szCs w:val="22"/>
        </w:rPr>
        <w:tab/>
        <w:t xml:space="preserve">В случае возникновения споров и разногласий по договору и в связи с ним стороны примут меры к их</w:t>
      </w:r>
      <w:r>
        <w:rPr>
          <w:rFonts w:ascii="Liberation Serif" w:hAnsi="Liberation Serif" w:cs="Liberation Serif"/>
          <w:sz w:val="22"/>
          <w:szCs w:val="22"/>
        </w:rPr>
        <w:t xml:space="preserve"> разрешению путем переговоров. С</w:t>
      </w:r>
      <w:r>
        <w:rPr>
          <w:rFonts w:ascii="Liberation Serif" w:hAnsi="Liberation Serif" w:cs="Liberation Serif"/>
          <w:sz w:val="22"/>
          <w:szCs w:val="22"/>
        </w:rPr>
        <w:t xml:space="preserve">тороны прилагают все усилия для достижения взаимовыгодной договорённости.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7.2.</w:t>
      </w:r>
      <w:r>
        <w:rPr>
          <w:rFonts w:ascii="Liberation Serif" w:hAnsi="Liberation Serif" w:cs="Liberation Serif"/>
          <w:sz w:val="22"/>
          <w:szCs w:val="22"/>
        </w:rPr>
        <w:tab/>
        <w:t xml:space="preserve">Споры разрешаются в претензионном порядке, при этом предъявленные претензии рассматриваются сторонами в течение 20 (двадцати) дней с момента их получения.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7.3.</w:t>
      </w:r>
      <w:r>
        <w:rPr>
          <w:rFonts w:ascii="Liberation Serif" w:hAnsi="Liberation Serif" w:cs="Liberation Serif"/>
          <w:sz w:val="22"/>
          <w:szCs w:val="22"/>
        </w:rPr>
        <w:tab/>
        <w:t xml:space="preserve">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Ямало-Ненецкого автономного округа.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8. Порядок изменения и расторжения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8.1.</w:t>
      </w:r>
      <w:r>
        <w:rPr>
          <w:rFonts w:ascii="Liberation Serif" w:hAnsi="Liberation Serif" w:cs="Liberation Serif"/>
          <w:sz w:val="22"/>
          <w:szCs w:val="22"/>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8.3. Любая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8.4. Решение об одностороннем отказе от исполнения Договора вступает в силу и Договора считается расторгнутым через десять дней с даты надлежащего уведомления другой стороны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8.5. </w:t>
      </w:r>
      <w:r>
        <w:rPr>
          <w:rFonts w:ascii="Liberation Serif" w:hAnsi="Liberation Serif" w:cs="Liberation Serif"/>
          <w:sz w:val="22"/>
          <w:szCs w:val="22"/>
        </w:rPr>
        <w:t xml:space="preserve">При расторжении Договора в связи с односторонним отказом стороны Договора</w:t>
      </w:r>
      <w:r>
        <w:rPr>
          <w:rFonts w:ascii="Liberation Serif" w:hAnsi="Liberation Serif" w:cs="Liberation Serif"/>
          <w:sz w:val="22"/>
          <w:szCs w:val="22"/>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8.6. </w:t>
      </w:r>
      <w:r>
        <w:rPr>
          <w:rFonts w:ascii="Liberation Serif" w:hAnsi="Liberation Serif" w:cs="Liberation Serif"/>
          <w:sz w:val="22"/>
          <w:szCs w:val="22"/>
        </w:rPr>
        <w:t xml:space="preserve">При расторжении Договора по любым основаниям заказчик обязуется: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принять товары надлежащего качества, фактически поставленные поставщиком на момент расторжения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пяти рабочих дней после получения от поставщика акта сдачи - приема поставленного товара, подписать их или дать мотивированный отказ;</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30 (тридцати) дней с момента оформления указанных документов оплатить </w:t>
      </w:r>
      <w:r>
        <w:rPr>
          <w:rFonts w:ascii="Liberation Serif" w:hAnsi="Liberation Serif" w:cs="Liberation Serif"/>
          <w:sz w:val="22"/>
          <w:szCs w:val="22"/>
        </w:rPr>
        <w:t xml:space="preserve">поставщику фактически поставленные товары.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8.7.</w:t>
      </w:r>
      <w:r>
        <w:rPr>
          <w:rFonts w:ascii="Liberation Serif" w:hAnsi="Liberation Serif" w:cs="Liberation Serif"/>
          <w:sz w:val="22"/>
          <w:szCs w:val="22"/>
        </w:rPr>
        <w:tab/>
        <w:t xml:space="preserve">Заказчик вправе обратиться в суд в установленном действующим законодательством Российской Федерации порядке с требованием о расторжении договора в следующих случаях: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 существенном нарушении условий договора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нарушения поставщиком сроков поставки, предусмотренных условиями Договора, более чем на 5 (пять) рабочих дней.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9. Срок действия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9.1.</w:t>
      </w:r>
      <w:r>
        <w:rPr>
          <w:rFonts w:ascii="Liberation Serif" w:hAnsi="Liberation Serif" w:cs="Liberation Serif"/>
          <w:sz w:val="22"/>
          <w:szCs w:val="22"/>
        </w:rPr>
        <w:tab/>
        <w:t xml:space="preserve">Договор, вступает в силу с момента подписания его обеим</w:t>
      </w:r>
      <w:r>
        <w:rPr>
          <w:rFonts w:ascii="Liberation Serif" w:hAnsi="Liberation Serif" w:cs="Liberation Serif"/>
          <w:sz w:val="22"/>
          <w:szCs w:val="22"/>
        </w:rPr>
        <w:t xml:space="preserve">и сторонами и действует по </w:t>
      </w:r>
      <w:r>
        <w:rPr>
          <w:rFonts w:ascii="Liberation Serif" w:hAnsi="Liberation Serif" w:cs="Liberation Serif"/>
          <w:sz w:val="22"/>
          <w:szCs w:val="22"/>
        </w:rPr>
        <w:t xml:space="preserve">30</w:t>
      </w:r>
      <w:r>
        <w:rPr>
          <w:rFonts w:ascii="Liberation Serif" w:hAnsi="Liberation Serif" w:cs="Liberation Serif"/>
          <w:sz w:val="22"/>
          <w:szCs w:val="22"/>
        </w:rPr>
        <w:t xml:space="preserve">.11</w:t>
      </w:r>
      <w:r>
        <w:rPr>
          <w:rFonts w:ascii="Liberation Serif" w:hAnsi="Liberation Serif" w:cs="Liberation Serif"/>
          <w:sz w:val="22"/>
          <w:szCs w:val="22"/>
        </w:rPr>
        <w:t xml:space="preserve">.2026</w:t>
      </w:r>
      <w:r>
        <w:rPr>
          <w:rFonts w:ascii="Liberation Serif" w:hAnsi="Liberation Serif" w:cs="Liberation Serif"/>
          <w:sz w:val="22"/>
          <w:szCs w:val="22"/>
        </w:rPr>
        <w:t xml:space="preserve"> г.</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9.2.</w:t>
      </w:r>
      <w:r>
        <w:rPr>
          <w:rFonts w:ascii="Liberation Serif" w:hAnsi="Liberation Serif" w:cs="Liberation Serif"/>
          <w:sz w:val="22"/>
          <w:szCs w:val="22"/>
        </w:rPr>
        <w:tab/>
        <w:t xml:space="preserve">Действие Договора прекращается после полного исполнения сторонами своих обязательств, принятых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before="120" w:after="12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10. </w:t>
      </w:r>
      <w:r>
        <w:rPr>
          <w:rFonts w:ascii="Liberation Serif" w:hAnsi="Liberation Serif" w:cs="Liberation Serif"/>
          <w:b/>
          <w:sz w:val="22"/>
          <w:szCs w:val="22"/>
        </w:rPr>
        <w:t xml:space="preserve">Конфиденциальность</w:t>
      </w:r>
      <w:r>
        <w:rPr>
          <w:rFonts w:ascii="Liberation Serif" w:hAnsi="Liberation Serif" w:cs="Liberation Serif"/>
          <w:b/>
          <w:sz w:val="22"/>
          <w:szCs w:val="22"/>
        </w:rPr>
      </w:r>
      <w:r>
        <w:rPr>
          <w:rFonts w:ascii="Liberation Serif" w:hAnsi="Liberation Serif" w:cs="Liberation Serif"/>
          <w:b/>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          10.1. Стороны обязаны соблюдать конфиденциальность и обеспечи</w:t>
      </w:r>
      <w:r>
        <w:rPr>
          <w:rFonts w:ascii="Liberation Serif" w:hAnsi="Liberation Serif" w:cs="Liberation Serif"/>
          <w:sz w:val="22"/>
          <w:szCs w:val="22"/>
        </w:rPr>
        <w:t xml:space="preserve">вать безопасность персональных данных, обрабатываемых в рамках выполнения обязательств по Договору, согласно требованиям Федерального закона от 27.07.2006 г. № 152-ФЗ «О персональных данных», и принятых в соответствии с ним иных нормативных правовых актов.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10.2. Подписанием настоящего догов</w:t>
      </w:r>
      <w:r>
        <w:rPr>
          <w:rFonts w:ascii="Liberation Serif" w:hAnsi="Liberation Serif" w:cs="Liberation Serif"/>
          <w:sz w:val="22"/>
          <w:szCs w:val="22"/>
        </w:rPr>
        <w:t xml:space="preserve">ора Исполнитель в соответствии с п. 4 ст. 9 Федерального закона от 27.07.2006 № 152-ФЗ «О персональных данных» своей волей и в своем интересе дает согласие Заказчику (адрес: ЯНАО, г. Надым, улица Заводская, дом 13) на обработку своих персональных данных, у</w:t>
      </w:r>
      <w:r>
        <w:rPr>
          <w:rFonts w:ascii="Liberation Serif" w:hAnsi="Liberation Serif" w:cs="Liberation Serif"/>
          <w:sz w:val="22"/>
          <w:szCs w:val="22"/>
        </w:rPr>
        <w:t xml:space="preserve">казанных в настоящем Договоре, </w:t>
      </w:r>
      <w:r>
        <w:rPr>
          <w:rFonts w:ascii="Liberation Serif" w:hAnsi="Liberation Serif" w:cs="Liberation Serif"/>
          <w:sz w:val="22"/>
          <w:szCs w:val="22"/>
        </w:rPr>
        <w:t xml:space="preserve">в базу данных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Под обработкой персональных данных в соответствии </w:t>
      </w:r>
      <w:r>
        <w:rPr>
          <w:rFonts w:ascii="Liberation Serif" w:hAnsi="Liberation Serif" w:cs="Liberation Serif"/>
          <w:sz w:val="22"/>
          <w:szCs w:val="22"/>
        </w:rPr>
        <w:t xml:space="preserve">с п. 3 ст. 3 Федерального закона от 27.07.2006 N 152-ФЗ «О персональных данных»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w:t>
      </w:r>
      <w:r>
        <w:rPr>
          <w:rFonts w:ascii="Liberation Serif" w:hAnsi="Liberation Serif" w:cs="Liberation Serif"/>
          <w:sz w:val="22"/>
          <w:szCs w:val="22"/>
        </w:rPr>
        <w:t xml:space="preserve">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10.3. Настоящее согласие вступает в с</w:t>
      </w:r>
      <w:r>
        <w:rPr>
          <w:rFonts w:ascii="Liberation Serif" w:hAnsi="Liberation Serif" w:cs="Liberation Serif"/>
          <w:sz w:val="22"/>
          <w:szCs w:val="22"/>
        </w:rPr>
        <w:t xml:space="preserve">илу с момента подписания настоящего Договора и действует в течение срока действия настоящего Договора, и последующих 3-х лет, может быть отозвано Исполнителем в любой момент путем подачи письменного заявления на имя уполномоченного представителя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10.4. Исполнитель согласен на обработку его персональных данных,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sz w:val="22"/>
          <w:szCs w:val="22"/>
        </w:rPr>
      </w:pPr>
      <w:r>
        <w:rPr>
          <w:rFonts w:ascii="Liberation Serif" w:hAnsi="Liberation Serif" w:cs="Liberation Serif"/>
          <w:b/>
          <w:sz w:val="22"/>
          <w:szCs w:val="22"/>
        </w:rPr>
        <w:t xml:space="preserve">11. Антикоррупционная оговорка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11.1.</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выплачивают, не</w:t>
      </w:r>
      <w:r>
        <w:rPr>
          <w:rFonts w:ascii="Liberation Serif" w:hAnsi="Liberation Serif" w:cs="Liberation Serif"/>
          <w:sz w:val="22"/>
          <w:szCs w:val="22"/>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11.2.</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осуществляют действия, квалифицируемые применимы</w:t>
      </w:r>
      <w:r>
        <w:rPr>
          <w:rFonts w:ascii="Liberation Serif" w:hAnsi="Liberation Serif" w:cs="Liberation Serif"/>
          <w:sz w:val="22"/>
          <w:szCs w:val="22"/>
        </w:rPr>
        <w:t xml:space="preserve">м для целей договора законодательством Российской Федерации, как дача / 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11.3.</w:t>
      </w:r>
      <w:r>
        <w:rPr>
          <w:rFonts w:ascii="Liberation Serif" w:hAnsi="Liberation Serif" w:cs="Liberation Serif"/>
          <w:sz w:val="22"/>
          <w:szCs w:val="22"/>
        </w:rPr>
        <w:tab/>
        <w:t xml:space="preserve">В случае возникновения у стороны обоснованных подозрений, что произошло или может произойти нарушение каких-либо положений договора, соответствующая сторона обязуется уведомить об этом другую сторону в письменной форме. После получе</w:t>
      </w:r>
      <w:r>
        <w:rPr>
          <w:rFonts w:ascii="Liberation Serif" w:hAnsi="Liberation Serif" w:cs="Liberation Serif"/>
          <w:sz w:val="22"/>
          <w:szCs w:val="22"/>
        </w:rPr>
        <w:t xml:space="preserve">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(десяти) рабочих дней с даты получения письменного уведомления о нарушении.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письменном уведомлении другая сторона обязана сослаться на о</w:t>
      </w:r>
      <w:r>
        <w:rPr>
          <w:rFonts w:ascii="Liberation Serif" w:hAnsi="Liberation Serif" w:cs="Liberation Serif"/>
          <w:sz w:val="22"/>
          <w:szCs w:val="22"/>
        </w:rPr>
        <w:t xml:space="preserve">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w:t>
      </w:r>
      <w:r>
        <w:rPr>
          <w:rFonts w:ascii="Liberation Serif" w:hAnsi="Liberation Serif" w:cs="Liberation Serif"/>
          <w:sz w:val="22"/>
          <w:szCs w:val="22"/>
        </w:rPr>
        <w:t xml:space="preserve">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11.4.</w:t>
      </w:r>
      <w:r>
        <w:rPr>
          <w:rFonts w:ascii="Liberation Serif" w:hAnsi="Liberation Serif" w:cs="Liberation Serif"/>
          <w:sz w:val="22"/>
          <w:szCs w:val="22"/>
        </w:rPr>
        <w:tab/>
        <w:t xml:space="preserve">В случае нарушения одной стороной обязательств воздерживаться от запрещенных в договоре действий и / или неполучения другой стороной в устано</w:t>
      </w:r>
      <w:r>
        <w:rPr>
          <w:rFonts w:ascii="Liberation Serif" w:hAnsi="Liberation Serif" w:cs="Liberation Serif"/>
          <w:sz w:val="22"/>
          <w:szCs w:val="22"/>
        </w:rPr>
        <w:t xml:space="preserve">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12. </w:t>
      </w:r>
      <w:r>
        <w:rPr>
          <w:rFonts w:ascii="Liberation Serif" w:hAnsi="Liberation Serif" w:cs="Liberation Serif"/>
          <w:b/>
          <w:sz w:val="22"/>
          <w:szCs w:val="22"/>
        </w:rPr>
        <w:t xml:space="preserve">Заключительные положения</w:t>
      </w:r>
      <w:r>
        <w:rPr>
          <w:rFonts w:ascii="Liberation Serif" w:hAnsi="Liberation Serif" w:cs="Liberation Serif"/>
          <w:b/>
          <w:sz w:val="22"/>
          <w:szCs w:val="22"/>
        </w:rPr>
      </w:r>
      <w:r>
        <w:rPr>
          <w:rFonts w:ascii="Liberation Serif" w:hAnsi="Liberation Serif" w:cs="Liberation Serif"/>
          <w:b/>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12.1.</w:t>
      </w:r>
      <w:r>
        <w:rPr>
          <w:rFonts w:ascii="Liberation Serif" w:hAnsi="Liberation Serif" w:cs="Liberation Serif"/>
          <w:sz w:val="22"/>
          <w:szCs w:val="22"/>
        </w:rPr>
        <w:tab/>
        <w:t xml:space="preserve">Любые изменения и дополнения к настоящему Договору имеют силу только в том случае, если они оформлены в письменном виде и подписаны обеими Сторонами.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12.2.</w:t>
      </w:r>
      <w:r>
        <w:rPr>
          <w:rFonts w:ascii="Liberation Serif" w:hAnsi="Liberation Serif" w:cs="Liberation Serif"/>
          <w:sz w:val="22"/>
          <w:szCs w:val="22"/>
        </w:rPr>
        <w:tab/>
        <w:t xml:space="preserve">Документы, переданные по факсимильной, электронной связи считаются имеющими юридическую силу до их замены на оригиналы.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.3.</w:t>
      </w:r>
      <w:r>
        <w:rPr>
          <w:rFonts w:ascii="Liberation Serif" w:hAnsi="Liberation Serif" w:cs="Liberation Serif"/>
          <w:sz w:val="22"/>
          <w:szCs w:val="22"/>
        </w:rPr>
        <w:tab/>
        <w:t xml:space="preserve">В случае изменения правового статуса одной из Сторон она в течение 3 (трех) рабочих дней обязана информировать другую Сторону об организации-правопреемнике. В случае изменения реквизитов и иной информации, содержащейся в разделе 1</w:t>
      </w:r>
      <w:r>
        <w:rPr>
          <w:rFonts w:ascii="Liberation Serif" w:hAnsi="Liberation Serif" w:cs="Liberation Serif"/>
          <w:sz w:val="22"/>
          <w:szCs w:val="22"/>
        </w:rPr>
        <w:t xml:space="preserve">3</w:t>
      </w:r>
      <w:r>
        <w:rPr>
          <w:rFonts w:ascii="Liberation Serif" w:hAnsi="Liberation Serif" w:cs="Liberation Serif"/>
          <w:sz w:val="22"/>
          <w:szCs w:val="22"/>
        </w:rPr>
        <w:t xml:space="preserve"> настоящего Договора, Сторона обязана уведомить противоположную Сторону в течение 3 (трех) рабочих дней.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.4.</w:t>
      </w:r>
      <w:r>
        <w:rPr>
          <w:rFonts w:ascii="Liberation Serif" w:hAnsi="Liberation Serif" w:cs="Liberation Serif"/>
          <w:sz w:val="22"/>
          <w:szCs w:val="22"/>
        </w:rPr>
        <w:tab/>
        <w:t xml:space="preserve">Настоящий Договор составлен в 2 (двух) подлинных экземплярах на русском языке, имеющих равную юридическую силу, по одному экземпляру для каждой из Сторон. Тексты Договора идентичны.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.5. </w:t>
      </w:r>
      <w:r>
        <w:rPr>
          <w:rFonts w:ascii="Liberation Serif" w:hAnsi="Liberation Serif" w:cs="Liberation Serif"/>
          <w:sz w:val="22"/>
          <w:szCs w:val="22"/>
        </w:rPr>
        <w:tab/>
        <w:t xml:space="preserve">Приложения, являющиеся неотъемлемой частью настоящего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приложение № 1 - Спецификация;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2 – Техническое задание.</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3 –  Акт сдачи-приёмки товара.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b/>
          <w:iCs/>
          <w:sz w:val="22"/>
          <w:szCs w:val="22"/>
        </w:rPr>
      </w:pPr>
      <w:r>
        <w:rPr>
          <w:rFonts w:ascii="Liberation Serif" w:hAnsi="Liberation Serif" w:cs="Liberation Serif"/>
          <w:b/>
          <w:iCs/>
          <w:sz w:val="22"/>
          <w:szCs w:val="22"/>
        </w:rPr>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shd w:val="clear" w:color="auto" w:fill="ffffff"/>
        <w:widowControl w:val="off"/>
        <w:rPr>
          <w:rFonts w:ascii="Liberation Serif" w:hAnsi="Liberation Serif" w:cs="Liberation Serif"/>
          <w:b/>
          <w:iCs/>
          <w:sz w:val="22"/>
          <w:szCs w:val="22"/>
        </w:rPr>
      </w:pPr>
      <w:r>
        <w:rPr>
          <w:rFonts w:ascii="Liberation Serif" w:hAnsi="Liberation Serif" w:cs="Liberation Serif"/>
          <w:b/>
          <w:iCs/>
          <w:sz w:val="22"/>
          <w:szCs w:val="22"/>
        </w:rPr>
        <w:t xml:space="preserve">13. Юридические адреса и банковские реквизиты сторон:</w:t>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277"/>
        <w:gridCol w:w="5277"/>
      </w:tblGrid>
      <w:tr>
        <w:tblPrEx/>
        <w:trPr/>
        <w:tc>
          <w:tcPr>
            <w:tcW w:w="2500"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sz w:val="22"/>
                <w:szCs w:val="22"/>
              </w:rPr>
              <w:t xml:space="preserve">ул. Заводская, д.13, г. Надым, Ямало-Ненецкий автономный округ, </w:t>
            </w:r>
            <w:r>
              <w:rPr>
                <w:rFonts w:ascii="Liberation Serif" w:hAnsi="Liberation Serif" w:cs="Liberation Serif"/>
                <w:bCs/>
                <w:sz w:val="22"/>
                <w:szCs w:val="22"/>
              </w:rPr>
              <w:t xml:space="preserve">629730</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8 (3499) 52-32-19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color w:val="0000f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lang w:val="en-US"/>
              </w:rPr>
              <w:t xml:space="preserve">lider</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nadym</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mail</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8903021133</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890301001</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1028900578739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ОКТМО 71936000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Казначейский счет 03234643719360009000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Единый казначейский счет 40102810145370000008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БИК 007182108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ОКЦ № 10 УГУ Банка России</w:t>
            </w:r>
            <w:r>
              <w:rPr>
                <w:rFonts w:ascii="Liberation Serif" w:hAnsi="Liberation Serif" w:cs="Liberation Serif"/>
                <w:sz w:val="22"/>
                <w:szCs w:val="22"/>
              </w:rPr>
              <w:t xml:space="preserve"> / УФК по Ямало-Ненецкому автономному округу г. Салехард</w:t>
            </w:r>
            <w:r>
              <w:rPr>
                <w:rFonts w:ascii="Liberation Serif" w:hAnsi="Liberation Serif" w:cs="Liberation Serif"/>
                <w:sz w:val="22"/>
                <w:szCs w:val="22"/>
              </w:rPr>
              <w:t xml:space="preserve"> </w:t>
            </w:r>
            <w:r>
              <w:rPr>
                <w:rFonts w:ascii="Liberation Serif" w:hAnsi="Liberation Serif" w:cs="Liberation Serif"/>
                <w:sz w:val="22"/>
                <w:szCs w:val="22"/>
              </w:rPr>
              <w:t xml:space="preserve">(Департамент финансов Надымского района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л/с 911020100))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w:t>
            </w:r>
            <w:r>
              <w:rPr>
                <w:rFonts w:ascii="Liberation Serif" w:hAnsi="Liberation Serif" w:cs="Liberation Serif"/>
                <w:b/>
                <w:sz w:val="22"/>
                <w:szCs w:val="22"/>
              </w:rPr>
              <w:t xml:space="preserve">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 </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500"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ОКПО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р/с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к/с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БИК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Банк: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1</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Спецификация</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7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6"/>
        <w:gridCol w:w="4078"/>
        <w:gridCol w:w="1267"/>
        <w:gridCol w:w="1134"/>
        <w:gridCol w:w="1413"/>
        <w:gridCol w:w="1758"/>
      </w:tblGrid>
      <w:tr>
        <w:tblPrEx/>
        <w:trPr>
          <w:jc w:val="center"/>
          <w:trHeight w:val="189"/>
        </w:trPr>
        <w:tc>
          <w:tcPr>
            <w:tcW w:w="476"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tc>
        <w:tc>
          <w:tcPr>
            <w:tcW w:w="4078" w:type="dxa"/>
            <w:vAlign w:val="center"/>
            <w:textDirection w:val="lrTb"/>
            <w:noWrap w:val="false"/>
          </w:tcPr>
          <w:p>
            <w:pPr>
              <w:ind w:left="175"/>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Наименование товара, страна происхождения товара</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Ед. изм.</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Кол-во</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Цена за ед. (руб.)</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8"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Стоимость, (руб.)</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544"/>
        </w:trPr>
        <w:tc>
          <w:tcPr>
            <w:tcW w:w="476"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tcW w:w="4078"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Борцовский ковер для дзюдо</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8"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173"/>
        </w:trPr>
        <w:tc>
          <w:tcPr>
            <w:gridSpan w:val="6"/>
            <w:tcW w:w="10126" w:type="dxa"/>
            <w:textDirection w:val="lrTb"/>
            <w:noWrap w:val="false"/>
          </w:tcPr>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ИТОГО, НДС </w:t>
            </w:r>
            <w:r>
              <w:rPr>
                <w:rFonts w:ascii="Liberation Serif" w:hAnsi="Liberation Serif" w:cs="Liberation Serif"/>
                <w:b/>
                <w:sz w:val="22"/>
                <w:szCs w:val="22"/>
              </w:rPr>
              <w:t xml:space="preserve">/НДС не облагается</w:t>
            </w:r>
            <w:r>
              <w:rPr>
                <w:rFonts w:ascii="Liberation Serif" w:hAnsi="Liberation Serif" w:cs="Liberation Serif"/>
                <w:b/>
                <w:sz w:val="22"/>
                <w:szCs w:val="22"/>
              </w:rPr>
            </w:r>
            <w:r>
              <w:rPr>
                <w:rFonts w:ascii="Liberation Serif" w:hAnsi="Liberation Serif" w:cs="Liberation Serif"/>
                <w:b/>
                <w:sz w:val="22"/>
                <w:szCs w:val="22"/>
              </w:rPr>
            </w:r>
          </w:p>
        </w:tc>
      </w:tr>
    </w:tbl>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777"/>
        <w:gridCol w:w="4777"/>
      </w:tblGrid>
      <w:tr>
        <w:tblPrEx/>
        <w:trPr>
          <w:trHeight w:val="3844"/>
        </w:trPr>
        <w:tc>
          <w:tcPr>
            <w:tcW w:w="2737"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w:t>
            </w:r>
            <w:r>
              <w:rPr>
                <w:rFonts w:ascii="Liberation Serif" w:hAnsi="Liberation Serif" w:cs="Liberation Serif"/>
                <w:b/>
                <w:sz w:val="22"/>
                <w:szCs w:val="22"/>
              </w:rPr>
              <w:t xml:space="preserve"> 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63"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2</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на поставку</w:t>
      </w:r>
      <w:r>
        <w:rPr>
          <w:rFonts w:ascii="Liberation Serif" w:hAnsi="Liberation Serif" w:cs="Liberation Serif"/>
          <w:b/>
          <w:bCs/>
          <w:color w:val="000000"/>
          <w:sz w:val="22"/>
          <w:szCs w:val="22"/>
        </w:rPr>
        <w:t xml:space="preserve"> борцовского ковра для дзюдо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43"/>
        <w:gridCol w:w="2614"/>
        <w:gridCol w:w="5223"/>
        <w:gridCol w:w="1153"/>
        <w:gridCol w:w="722"/>
      </w:tblGrid>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numPr>
                <w:ilvl w:val="0"/>
                <w:numId w:val="22"/>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Борцовский ковер для дзюдо</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Спортивное покрытие «Татами» (борцовские маты) для тренировок и соревнований по видам единоборств дзюдо.</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Объем поставки:</w:t>
            </w:r>
            <w:r>
              <w:rPr>
                <w:rFonts w:ascii="Liberation Serif" w:hAnsi="Liberation Serif" w:cs="Liberation Serif"/>
                <w:sz w:val="22"/>
                <w:szCs w:val="22"/>
                <w:u w:val="single"/>
              </w:rPr>
              <w:t xml:space="preserve"> </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квадратных метров: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196 м 2</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1. 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 </w:t>
            </w:r>
            <w:r>
              <w:rPr>
                <w:rFonts w:ascii="Liberation Serif" w:hAnsi="Liberation Serif" w:cs="Liberation Serif"/>
                <w:sz w:val="22"/>
                <w:szCs w:val="22"/>
              </w:rPr>
              <w:t xml:space="preserve">Размер одного мата: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 м </w:t>
            </w:r>
            <w:r>
              <w:rPr>
                <w:rFonts w:ascii="Liberation Serif" w:hAnsi="Liberation Serif" w:cs="Liberation Serif"/>
                <w:sz w:val="22"/>
                <w:szCs w:val="22"/>
              </w:rPr>
              <w:t xml:space="preserve">не более </w:t>
            </w:r>
            <w:r>
              <w:rPr>
                <w:rFonts w:ascii="Liberation Serif" w:hAnsi="Liberation Serif" w:cs="Liberation Serif"/>
                <w:sz w:val="22"/>
                <w:szCs w:val="22"/>
              </w:rPr>
              <w:t xml:space="preserve">2 метра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Толщина: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40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Наполнитель (основа):</w:t>
            </w:r>
            <w:r>
              <w:rPr>
                <w:rFonts w:ascii="Liberation Serif" w:hAnsi="Liberation Serif" w:cs="Liberation Serif"/>
                <w:sz w:val="22"/>
                <w:szCs w:val="22"/>
              </w:rPr>
              <w:t xml:space="preserve"> Вспененный поролон вторичного вспенивания (ПВВ)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Плотность наполнителя:</w:t>
            </w:r>
            <w:r>
              <w:rPr>
                <w:rFonts w:ascii="Liberation Serif" w:hAnsi="Liberation Serif" w:cs="Liberation Serif"/>
                <w:sz w:val="22"/>
                <w:szCs w:val="22"/>
              </w:rPr>
              <w:t xml:space="preserve"> не менее 180 кг/м3.</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Тип покрытия (лицевая сторона и боковины)</w:t>
            </w:r>
            <w:r>
              <w:rPr>
                <w:rFonts w:ascii="Liberation Serif" w:hAnsi="Liberation Serif" w:cs="Liberation Serif"/>
                <w:sz w:val="22"/>
                <w:szCs w:val="22"/>
              </w:rPr>
              <w:t xml:space="preserve">: Ткань с тиснением рисовая соломка /Judo») для предотвращения скольжения.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Нижняя сторона:</w:t>
            </w:r>
            <w:r>
              <w:rPr>
                <w:rFonts w:ascii="Liberation Serif" w:hAnsi="Liberation Serif" w:cs="Liberation Serif"/>
                <w:sz w:val="22"/>
                <w:szCs w:val="22"/>
              </w:rPr>
              <w:t xml:space="preserve"> Наличие антислип-покрытия (противоскользящего).</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Способ крепления:</w:t>
            </w:r>
            <w:r>
              <w:rPr>
                <w:rFonts w:ascii="Liberation Serif" w:hAnsi="Liberation Serif" w:cs="Liberation Serif"/>
                <w:sz w:val="22"/>
                <w:szCs w:val="22"/>
              </w:rPr>
              <w:t xml:space="preserve"> Бесшовное соединение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 Требования к цветам и маркировке:</w:t>
            </w:r>
            <w:r>
              <w:rPr>
                <w:rFonts w:ascii="Liberation Serif" w:hAnsi="Liberation Serif" w:cs="Liberation Serif"/>
                <w:sz w:val="22"/>
                <w:szCs w:val="22"/>
              </w:rPr>
              <w:t xml:space="preserve"> Цветовая гамма рабочей зоны:  желтый.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 </w:t>
            </w:r>
            <w:r>
              <w:rPr>
                <w:rFonts w:ascii="Liberation Serif" w:hAnsi="Liberation Serif" w:cs="Liberation Serif"/>
                <w:sz w:val="22"/>
                <w:szCs w:val="22"/>
              </w:rPr>
              <w:t xml:space="preserve">Цвет зоны безопасности: красный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3..Гарантийный срок эксплуатации:</w:t>
            </w:r>
            <w:r>
              <w:rPr>
                <w:rFonts w:ascii="Liberation Serif" w:hAnsi="Liberation Serif" w:cs="Liberation Serif"/>
                <w:sz w:val="22"/>
                <w:szCs w:val="22"/>
              </w:rPr>
              <w:t xml:space="preserve"> не менее 12 месяцев.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4. Комплектность поставки:</w:t>
            </w:r>
            <w:r>
              <w:rPr>
                <w:rFonts w:ascii="Liberation Serif" w:hAnsi="Liberation Serif" w:cs="Liberation Serif"/>
                <w:sz w:val="22"/>
                <w:szCs w:val="22"/>
              </w:rPr>
              <w:t xml:space="preserve">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Маты спортивные татами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98 шт.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5. Требования к качеству</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 Поставляемый товар новый, не бывшим в употреблении.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6. Комплектность:</w:t>
            </w:r>
            <w:r>
              <w:rPr>
                <w:rFonts w:ascii="Liberation Serif" w:hAnsi="Liberation Serif" w:cs="Liberation Serif"/>
                <w:sz w:val="22"/>
                <w:szCs w:val="22"/>
              </w:rPr>
              <w:t xml:space="preserve"> В комплект поставки входят сами спортивные маты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094695" cy="1712807"/>
                      <wp:effectExtent l="0" t="0" r="0" b="0"/>
                      <wp:docPr id="2"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79729" name="Изображение4" descr=""/>
                              <pic:cNvPicPr>
                                <a:picLocks noChangeAspect="1"/>
                              </pic:cNvPicPr>
                              <pic:nvPr/>
                            </pic:nvPicPr>
                            <pic:blipFill>
                              <a:blip r:embed="rId13"/>
                              <a:stretch/>
                            </pic:blipFill>
                            <pic:spPr bwMode="auto">
                              <a:xfrm rot="0" flipH="0" flipV="0">
                                <a:off x="0" y="0"/>
                                <a:ext cx="3094693" cy="171280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43.68pt;height:134.87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r/>
            <w: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bCs/>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Ямало-Ненецкий Автономный Округ, город Надым, улица Заводская, дом 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дней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w:t>
      </w:r>
      <w:r>
        <w:rPr>
          <w:rFonts w:ascii="Liberation Serif" w:hAnsi="Liberation Serif" w:cs="Liberation Serif"/>
          <w:color w:val="000000"/>
          <w:sz w:val="22"/>
          <w:szCs w:val="22"/>
        </w:rPr>
        <w:t xml:space="preserve">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5"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w:t>
      </w:r>
      <w:r>
        <w:rPr>
          <w:rFonts w:ascii="Liberation Serif" w:hAnsi="Liberation Serif" w:cs="Liberation Serif"/>
          <w:color w:val="000000"/>
          <w:sz w:val="22"/>
          <w:szCs w:val="22"/>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соответствовать требованиям ГОСТ, и</w:t>
      </w:r>
      <w:r>
        <w:rPr>
          <w:rFonts w:ascii="Liberation Serif" w:hAnsi="Liberation Serif" w:cs="Liberation Serif"/>
          <w:color w:val="000000"/>
          <w:sz w:val="22"/>
          <w:szCs w:val="22"/>
        </w:rPr>
        <w:t xml:space="preserve">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943" w:type="pct"/>
        <w:tblLook w:val="04A0" w:firstRow="1" w:lastRow="0" w:firstColumn="1" w:lastColumn="0" w:noHBand="0" w:noVBand="1"/>
      </w:tblPr>
      <w:tblGrid>
        <w:gridCol w:w="5712"/>
        <w:gridCol w:w="4723"/>
      </w:tblGrid>
      <w:tr>
        <w:tblPrEx/>
        <w:trPr>
          <w:trHeight w:val="2190"/>
        </w:trPr>
        <w:tc>
          <w:tcPr>
            <w:tcW w:w="2706"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дополнительного образования «Спортивная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37"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3</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ind w:left="-108" w:right="-108" w:firstLine="709"/>
        <w:spacing w:after="0"/>
        <w:tabs>
          <w:tab w:val="left" w:pos="1717" w:leader="none"/>
        </w:tabs>
        <w:rPr>
          <w:rFonts w:ascii="Liberation Serif" w:hAnsi="Liberation Serif" w:eastAsia="Calibri" w:cs="Liberation Serif"/>
          <w:bCs/>
          <w:i/>
          <w:sz w:val="22"/>
          <w:szCs w:val="22"/>
        </w:rPr>
      </w:pPr>
      <w:r>
        <w:rPr>
          <w:rFonts w:ascii="Liberation Serif" w:hAnsi="Liberation Serif" w:eastAsia="Calibri" w:cs="Liberation Serif"/>
          <w:bCs/>
          <w:i/>
          <w:sz w:val="22"/>
          <w:szCs w:val="22"/>
        </w:rPr>
        <w:t xml:space="preserve">ФОРМА</w:t>
      </w:r>
      <w:r>
        <w:rPr>
          <w:rFonts w:ascii="Liberation Serif" w:hAnsi="Liberation Serif" w:eastAsia="Calibri" w:cs="Liberation Serif"/>
          <w:bCs/>
          <w:i/>
          <w:sz w:val="22"/>
          <w:szCs w:val="22"/>
        </w:rPr>
        <w:tab/>
      </w:r>
      <w:r>
        <w:rPr>
          <w:rFonts w:ascii="Liberation Serif" w:hAnsi="Liberation Serif" w:eastAsia="Calibri" w:cs="Liberation Serif"/>
          <w:bCs/>
          <w:i/>
          <w:sz w:val="22"/>
          <w:szCs w:val="22"/>
        </w:rPr>
      </w:r>
      <w:r>
        <w:rPr>
          <w:rFonts w:ascii="Liberation Serif" w:hAnsi="Liberation Serif" w:eastAsia="Calibri" w:cs="Liberation Serif"/>
          <w:bCs/>
          <w:i/>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АКТ </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СДАЧИ</w:t>
      </w:r>
      <w:r>
        <w:rPr>
          <w:rFonts w:ascii="Liberation Serif" w:hAnsi="Liberation Serif" w:eastAsia="Calibri" w:cs="Liberation Serif"/>
          <w:sz w:val="22"/>
          <w:szCs w:val="22"/>
        </w:rPr>
        <w:t xml:space="preserve">-</w:t>
      </w:r>
      <w:r>
        <w:rPr>
          <w:rFonts w:ascii="Liberation Serif" w:hAnsi="Liberation Serif" w:eastAsia="Calibri" w:cs="Liberation Serif"/>
          <w:b/>
          <w:sz w:val="22"/>
          <w:szCs w:val="22"/>
        </w:rPr>
        <w:t xml:space="preserve">ПРИЁМКИ ТОВАРА</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bCs/>
          <w:i/>
          <w:iCs/>
          <w:sz w:val="22"/>
          <w:szCs w:val="22"/>
        </w:rPr>
      </w:pPr>
      <w:r>
        <w:rPr>
          <w:rFonts w:ascii="Liberation Serif" w:hAnsi="Liberation Serif" w:eastAsia="Calibri" w:cs="Liberation Serif"/>
          <w:b/>
          <w:bCs/>
          <w:i/>
          <w:iCs/>
          <w:sz w:val="22"/>
          <w:szCs w:val="22"/>
        </w:rPr>
        <w:t xml:space="preserve">к Договору №__ от «___» __________2026</w:t>
      </w:r>
      <w:r>
        <w:rPr>
          <w:rFonts w:ascii="Liberation Serif" w:hAnsi="Liberation Serif" w:eastAsia="Calibri" w:cs="Liberation Serif"/>
          <w:b/>
          <w:bCs/>
          <w:i/>
          <w:iCs/>
          <w:sz w:val="22"/>
          <w:szCs w:val="22"/>
        </w:rPr>
        <w:t xml:space="preserve"> года</w:t>
      </w:r>
      <w:r>
        <w:rPr>
          <w:rFonts w:ascii="Liberation Serif" w:hAnsi="Liberation Serif" w:eastAsia="Calibri" w:cs="Liberation Serif"/>
          <w:b/>
          <w:bCs/>
          <w:i/>
          <w:iCs/>
          <w:sz w:val="22"/>
          <w:szCs w:val="22"/>
        </w:rPr>
      </w:r>
      <w:r>
        <w:rPr>
          <w:rFonts w:ascii="Liberation Serif" w:hAnsi="Liberation Serif" w:eastAsia="Calibri" w:cs="Liberation Serif"/>
          <w:b/>
          <w:bCs/>
          <w:i/>
          <w:iCs/>
          <w:sz w:val="22"/>
          <w:szCs w:val="22"/>
        </w:rPr>
      </w:r>
    </w:p>
    <w:p>
      <w:pPr>
        <w:ind w:left="-108" w:right="-108" w:firstLine="709"/>
        <w:spacing w:after="0"/>
        <w:tabs>
          <w:tab w:val="left" w:pos="0"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г.___________</w:t>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t xml:space="preserve">«___</w:t>
      </w:r>
      <w:r>
        <w:rPr>
          <w:rFonts w:ascii="Liberation Serif" w:hAnsi="Liberation Serif" w:eastAsia="Calibri" w:cs="Liberation Serif"/>
          <w:bCs/>
          <w:caps/>
          <w:color w:val="000000"/>
          <w:sz w:val="22"/>
          <w:szCs w:val="22"/>
        </w:rPr>
        <w:t xml:space="preserve">_»_</w:t>
      </w:r>
      <w:r>
        <w:rPr>
          <w:rFonts w:ascii="Liberation Serif" w:hAnsi="Liberation Serif" w:eastAsia="Calibri" w:cs="Liberation Serif"/>
          <w:bCs/>
          <w:caps/>
          <w:color w:val="000000"/>
          <w:sz w:val="22"/>
          <w:szCs w:val="22"/>
        </w:rPr>
        <w:t xml:space="preserve">_____________</w:t>
      </w:r>
      <w:r>
        <w:rPr>
          <w:rFonts w:ascii="Liberation Serif" w:hAnsi="Liberation Serif" w:eastAsia="Calibri" w:cs="Liberation Serif"/>
          <w:sz w:val="22"/>
          <w:szCs w:val="22"/>
        </w:rPr>
        <w:t xml:space="preserve">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jc w:val="center"/>
        <w:spacing w:after="0"/>
        <w:tabs>
          <w:tab w:val="left" w:pos="0" w:leader="none"/>
        </w:tabs>
        <w:rPr>
          <w:rFonts w:ascii="Liberation Serif" w:hAnsi="Liberation Serif" w:eastAsia="Calibri" w:cs="Liberation Serif"/>
          <w:b/>
          <w:sz w:val="22"/>
          <w:szCs w:val="22"/>
        </w:rPr>
      </w:pPr>
      <w:r>
        <w:rPr>
          <w:rFonts w:ascii="Liberation Serif" w:hAnsi="Liberation Serif" w:eastAsia="Calibri" w:cs="Liberation Serif"/>
          <w:b/>
          <w:sz w:val="22"/>
          <w:szCs w:val="22"/>
        </w:rPr>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spacing w:after="0"/>
        <w:rPr>
          <w:rFonts w:ascii="Liberation Serif" w:hAnsi="Liberation Serif" w:cs="Liberation Serif"/>
          <w:bCs/>
          <w:sz w:val="22"/>
          <w:szCs w:val="22"/>
          <w:u w:val="single"/>
        </w:rPr>
      </w:pPr>
      <w:r>
        <w:rPr>
          <w:rFonts w:ascii="Liberation Serif" w:hAnsi="Liberation Serif" w:cs="Liberation Serif"/>
          <w:sz w:val="22"/>
          <w:szCs w:val="22"/>
          <w:shd w:val="clear" w:color="auto" w:fill="ffffff"/>
        </w:rPr>
        <w:t xml:space="preserve">_____________________________________________________________________________________</w:t>
      </w:r>
      <w:r>
        <w:rPr>
          <w:rFonts w:ascii="Liberation Serif" w:hAnsi="Liberation Serif" w:eastAsia="Calibri" w:cs="Liberation Serif"/>
          <w:sz w:val="22"/>
          <w:szCs w:val="22"/>
        </w:rPr>
        <w:t xml:space="preserve">, именуемое в дальнейшем «Заказчик», в лице __________________________, действующего на основании ____________________, с одной стороны, и</w:t>
      </w:r>
      <w:r>
        <w:rPr>
          <w:rFonts w:ascii="Liberation Serif" w:hAnsi="Liberation Serif" w:cs="Liberation Serif"/>
          <w:bCs/>
          <w:sz w:val="22"/>
          <w:szCs w:val="22"/>
          <w:u w:val="single"/>
        </w:rPr>
      </w:r>
      <w:r>
        <w:rPr>
          <w:rFonts w:ascii="Liberation Serif" w:hAnsi="Liberation Serif" w:cs="Liberation Serif"/>
          <w:bCs/>
          <w:sz w:val="22"/>
          <w:szCs w:val="22"/>
          <w:u w:val="single"/>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 ___________, именуемое в дальнейшем «Поставщик», в лице  __________________, действующего на основании ______, с другой стороны, вместе далее именуемые «Стороны», с соблюдением </w:t>
      </w:r>
      <w:r>
        <w:rPr>
          <w:rFonts w:ascii="Liberation Serif" w:hAnsi="Liberation Serif" w:cs="Liberation Serif"/>
          <w:color w:val="000000"/>
          <w:sz w:val="22"/>
          <w:szCs w:val="22"/>
        </w:rPr>
        <w:t xml:space="preserve">стороны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w:t>
      </w:r>
      <w:r>
        <w:rPr>
          <w:rFonts w:ascii="Liberation Serif" w:hAnsi="Liberation Serif" w:eastAsia="Calibri" w:cs="Liberation Serif"/>
          <w:sz w:val="22"/>
          <w:szCs w:val="22"/>
        </w:rPr>
        <w:t xml:space="preserve">, на основании результатов запроса котировок в электронной форме (протокол № ____________ от «____» ___________ 2026</w:t>
      </w:r>
      <w:bookmarkStart w:id="3" w:name="_GoBack"/>
      <w:r/>
      <w:bookmarkEnd w:id="3"/>
      <w:r>
        <w:rPr>
          <w:rFonts w:ascii="Liberation Serif" w:hAnsi="Liberation Serif" w:eastAsia="Calibri" w:cs="Liberation Serif"/>
          <w:sz w:val="22"/>
          <w:szCs w:val="22"/>
        </w:rPr>
        <w:t xml:space="preserve"> г.), составили настоящий Акт о нижеследующем:</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134"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1. В соответствии с Договором № ______ от «____» __________ 20___ г.  Поставщик выполнил обязательства по поставке Товара (</w:t>
      </w:r>
      <w:r>
        <w:rPr>
          <w:rFonts w:ascii="Liberation Serif" w:hAnsi="Liberation Serif" w:eastAsia="Calibri" w:cs="Liberation Serif"/>
          <w:i/>
          <w:sz w:val="22"/>
          <w:szCs w:val="22"/>
        </w:rPr>
        <w:t xml:space="preserve">и оказанию сопутствующих услуг</w:t>
      </w:r>
      <w:r>
        <w:rPr>
          <w:rFonts w:ascii="Liberation Serif" w:hAnsi="Liberation Serif" w:eastAsia="Calibri" w:cs="Liberation Serif"/>
          <w:sz w:val="22"/>
          <w:szCs w:val="22"/>
        </w:rPr>
        <w:t xml:space="preserve">), а именно:</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2. Фактическое качество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соответствует (не соответствует) требованиям Договора:</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3. Вышеуказанные поставки согласно Договору, должны быть выполнены «___» ________ 20___ г., фактически выполнены «___» __________ 20___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4. Недостатки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выявлены / не выявлены</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5. </w:t>
      </w:r>
      <w:r>
        <w:rPr>
          <w:rFonts w:ascii="Liberation Serif" w:hAnsi="Liberation Serif" w:eastAsia="Calibri" w:cs="Liberation Serif"/>
          <w:color w:val="000000"/>
          <w:sz w:val="22"/>
          <w:szCs w:val="22"/>
        </w:rPr>
        <w:t xml:space="preserve">Общая сумма, подлежащая оплате Заказчиком в соответствии с условиями Договора, составляет: _________ рублей __ копеек (__________________________), </w:t>
      </w:r>
      <w:r>
        <w:rPr>
          <w:rFonts w:ascii="Liberation Serif" w:hAnsi="Liberation Serif" w:eastAsia="Calibri" w:cs="Liberation Serif"/>
          <w:bCs/>
          <w:i/>
          <w:color w:val="000000"/>
          <w:sz w:val="22"/>
          <w:szCs w:val="22"/>
        </w:rPr>
        <w:t xml:space="preserve">в том числе НДС 20 (двадцать)</w:t>
      </w:r>
      <w:r>
        <w:rPr>
          <w:rFonts w:ascii="Liberation Serif" w:hAnsi="Liberation Serif" w:eastAsia="Calibri" w:cs="Liberation Serif"/>
          <w:i/>
          <w:sz w:val="22"/>
          <w:szCs w:val="22"/>
        </w:rPr>
        <w:t xml:space="preserve">процентов</w:t>
      </w:r>
      <w:r>
        <w:rPr>
          <w:rFonts w:ascii="Liberation Serif" w:hAnsi="Liberation Serif" w:eastAsia="Calibri" w:cs="Liberation Serif"/>
          <w:bCs/>
          <w:color w:val="000000"/>
          <w:sz w:val="22"/>
          <w:szCs w:val="22"/>
        </w:rPr>
        <w:t xml:space="preserve">–</w:t>
      </w:r>
      <w:r>
        <w:rPr>
          <w:rFonts w:ascii="Liberation Serif" w:hAnsi="Liberation Serif" w:eastAsia="Calibri" w:cs="Liberation Serif"/>
          <w:i/>
          <w:sz w:val="22"/>
          <w:szCs w:val="22"/>
        </w:rPr>
        <w:t xml:space="preserve">___________ рублей __ копеек (__________________) / НДС не предусмотрен (в случае деятельности по упрощенной системе налогообложения в соответствии со ст. 346.11; п. 2, ст. 346.12 и 346.13 главы 26.2 НК РФ).</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sz w:val="22"/>
          <w:szCs w:val="22"/>
        </w:rPr>
      </w:pPr>
      <w:r>
        <w:rPr>
          <w:rFonts w:ascii="Liberation Serif" w:hAnsi="Liberation Serif" w:eastAsia="Calibri" w:cs="Liberation Serif"/>
          <w:sz w:val="22"/>
          <w:szCs w:val="22"/>
        </w:rPr>
        <w:t xml:space="preserve">6. В соответствии с пунктом ____ Договора сумма штрафных санкций составляет ____________________ (</w:t>
      </w:r>
      <w:r>
        <w:rPr>
          <w:rFonts w:ascii="Liberation Serif" w:hAnsi="Liberation Serif" w:eastAsia="Calibri" w:cs="Liberation Serif"/>
          <w:i/>
          <w:sz w:val="22"/>
          <w:szCs w:val="22"/>
        </w:rPr>
        <w:t xml:space="preserve">указывается порядок расчета штрафных санкций</w:t>
      </w:r>
      <w:r>
        <w:rPr>
          <w:rFonts w:ascii="Liberation Serif" w:hAnsi="Liberation Serif" w:eastAsia="Calibri" w:cs="Liberation Serif"/>
          <w:sz w:val="22"/>
          <w:szCs w:val="22"/>
        </w:rPr>
        <w:t xml:space="preserve">).</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8"/>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Общая стоимость штрафных санкций </w:t>
      </w:r>
      <w:r>
        <w:rPr>
          <w:rFonts w:ascii="Liberation Serif" w:hAnsi="Liberation Serif" w:eastAsia="Calibri" w:cs="Liberation Serif"/>
          <w:sz w:val="22"/>
          <w:szCs w:val="22"/>
        </w:rPr>
        <w:t xml:space="preserve">составит:_</w:t>
      </w:r>
      <w:r>
        <w:rPr>
          <w:rFonts w:ascii="Liberation Serif" w:hAnsi="Liberation Serif" w:eastAsia="Calibri" w:cs="Liberation Serif"/>
          <w:sz w:val="22"/>
          <w:szCs w:val="22"/>
        </w:rPr>
        <w:t xml:space="preserve">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t xml:space="preserve">Настоящий акт составлен в 2 (двух) экземплярах, имеющих равную юридическую силу, по 1 (одному) экземпляру для каждой из Сторон.</w:t>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tbl>
      <w:tblPr>
        <w:tblW w:w="10545" w:type="dxa"/>
        <w:jc w:val="center"/>
        <w:tblLook w:val="04A0" w:firstRow="1" w:lastRow="0" w:firstColumn="1" w:lastColumn="0" w:noHBand="0" w:noVBand="1"/>
      </w:tblPr>
      <w:tblGrid>
        <w:gridCol w:w="5459"/>
        <w:gridCol w:w="5086"/>
      </w:tblGrid>
      <w:tr>
        <w:tblPrEx/>
        <w:trPr>
          <w:jc w:val="center"/>
          <w:trHeight w:val="1071"/>
        </w:trPr>
        <w:tc>
          <w:tcPr>
            <w:tcW w:w="5459" w:type="dxa"/>
            <w:textDirection w:val="lrTb"/>
            <w:noWrap w:val="false"/>
          </w:tcPr>
          <w:p>
            <w:pPr>
              <w:ind w:left="-108" w:right="-108" w:firstLine="709"/>
              <w:spacing w:after="0"/>
              <w:tabs>
                <w:tab w:val="left" w:pos="2505"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Заказчик:</w:t>
            </w:r>
            <w:r>
              <w:rPr>
                <w:rFonts w:ascii="Liberation Serif" w:hAnsi="Liberation Serif" w:eastAsia="Calibri" w:cs="Liberation Serif"/>
                <w:sz w:val="22"/>
                <w:szCs w:val="22"/>
              </w:rPr>
              <w:tab/>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c>
          <w:tcPr>
            <w:tcW w:w="5086" w:type="dxa"/>
            <w:textDirection w:val="lrTb"/>
            <w:noWrap w:val="false"/>
          </w:tcPr>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Поставщик:</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r>
    </w:tbl>
    <w:p>
      <w:pPr>
        <w:ind w:left="-108" w:right="-108" w:firstLine="709"/>
        <w:jc w:val="center"/>
        <w:spacing w:after="0"/>
        <w:widowControl w:val="off"/>
        <w:rPr>
          <w:rFonts w:ascii="Liberation Serif" w:hAnsi="Liberation Serif" w:cs="Liberation Serif"/>
          <w:b/>
          <w:caps/>
          <w:sz w:val="22"/>
          <w:szCs w:val="22"/>
        </w:rPr>
      </w:pPr>
      <w:r>
        <w:rPr>
          <w:rFonts w:ascii="Liberation Serif" w:hAnsi="Liberation Serif" w:cs="Liberation Serif"/>
          <w:b/>
          <w:caps/>
          <w:sz w:val="22"/>
          <w:szCs w:val="22"/>
        </w:rPr>
      </w:r>
      <w:r>
        <w:rPr>
          <w:rFonts w:ascii="Liberation Serif" w:hAnsi="Liberation Serif" w:cs="Liberation Serif"/>
          <w:b/>
          <w:caps/>
          <w:sz w:val="22"/>
          <w:szCs w:val="22"/>
        </w:rPr>
      </w:r>
      <w:r>
        <w:rPr>
          <w:rFonts w:ascii="Liberation Serif" w:hAnsi="Liberation Serif" w:cs="Liberation Serif"/>
          <w:b/>
          <w:caps/>
          <w:sz w:val="22"/>
          <w:szCs w:val="22"/>
        </w:rPr>
      </w:r>
    </w:p>
    <w:p>
      <w:pPr>
        <w:ind w:left="-108" w:right="-108" w:firstLine="709"/>
        <w:jc w:val="center"/>
        <w:spacing w:after="0"/>
        <w:widowControl w:val="off"/>
        <w:rPr>
          <w:rFonts w:ascii="Liberation Serif" w:hAnsi="Liberation Serif" w:cs="Liberation Serif"/>
          <w:b/>
          <w:caps/>
          <w:sz w:val="22"/>
          <w:szCs w:val="22"/>
        </w:rPr>
      </w:pPr>
      <w:r>
        <w:rPr>
          <w:rFonts w:ascii="Liberation Serif" w:hAnsi="Liberation Serif" w:cs="Liberation Serif"/>
          <w:b/>
          <w:caps/>
          <w:sz w:val="22"/>
          <w:szCs w:val="22"/>
        </w:rPr>
      </w:r>
      <w:r>
        <w:rPr>
          <w:rFonts w:ascii="Liberation Serif" w:hAnsi="Liberation Serif" w:cs="Liberation Serif"/>
          <w:b/>
          <w:caps/>
          <w:sz w:val="22"/>
          <w:szCs w:val="22"/>
        </w:rPr>
      </w:r>
      <w:r>
        <w:rPr>
          <w:rFonts w:ascii="Liberation Serif" w:hAnsi="Liberation Serif" w:cs="Liberation Serif"/>
          <w:b/>
          <w:caps/>
          <w:sz w:val="22"/>
          <w:szCs w:val="22"/>
        </w:rPr>
      </w:r>
    </w:p>
    <w:p>
      <w:pPr>
        <w:ind w:firstLine="482"/>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6"/>
        <w:ind w:firstLine="0"/>
        <w:jc w:val="center"/>
        <w:widowControl/>
        <w:tabs>
          <w:tab w:val="left" w:pos="360" w:leader="none"/>
        </w:tabs>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sectPr>
      <w:footnotePr/>
      <w:endnotePr/>
      <w:type w:val="nextPage"/>
      <w:pgSz w:w="11909" w:h="16834" w:orient="portrait"/>
      <w:pgMar w:top="720" w:right="720" w:bottom="720" w:left="851" w:header="720" w:footer="720" w:gutter="0"/>
      <w:cols w:num="1" w:sep="0" w:space="6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GaramondC">
    <w:panose1 w:val="020B0606020202030204"/>
  </w:font>
  <w:font w:name="Times New Roman CYR">
    <w:panose1 w:val="02020603050405020304"/>
  </w:font>
  <w:font w:name="Liberation Serif">
    <w:panose1 w:val="02020603050405020304"/>
  </w:font>
  <w:font w:name="MS Gothic">
    <w:panose1 w:val="020B06090303040B0204"/>
  </w:font>
  <w:font w:name="Bookman Old Style">
    <w:panose1 w:val="02060603050605020204"/>
  </w:font>
  <w:font w:name="Andale Sans UI">
    <w:panose1 w:val="020B0606020202030204"/>
  </w:font>
  <w:font w:name="SimSun">
    <w:panose1 w:val="02000603000000000000"/>
  </w:font>
  <w:font w:name="Sylfaen">
    <w:panose1 w:val="02040502050405020303"/>
  </w:font>
  <w:font w:name="GaramondNarrowC">
    <w:panose1 w:val="020B0606020202030204"/>
  </w:font>
  <w:font w:name="Lucida Sans Unicode">
    <w:panose1 w:val="020B0604030504040204"/>
  </w:font>
  <w:font w:name="Verdana">
    <w:panose1 w:val="020B0604030504040204"/>
  </w:font>
  <w:font w:name="Century Gothic">
    <w:panose1 w:val="020B0603020202020204"/>
  </w:font>
  <w:font w:name="Consolas">
    <w:panose1 w:val="020B0606020202030204"/>
  </w:font>
  <w:font w:name="Courier New">
    <w:panose1 w:val="02070309020205020404"/>
  </w:font>
  <w:font w:name="Mangal">
    <w:panose1 w:val="02040503050406030204"/>
  </w:font>
  <w:font w:name="MS Mincho">
    <w:panose1 w:val="02070609020205090404"/>
  </w:font>
  <w:font w:name="Tahoma">
    <w:panose1 w:val="020B0604030504040204"/>
  </w:font>
  <w:font w:name="Arial Unicode MS">
    <w:panose1 w:val="020B0604020202020204"/>
  </w:font>
  <w:font w:name="Arial">
    <w:panose1 w:val="020B0604020202020204"/>
  </w:font>
  <w:font w:name="Cambria">
    <w:panose1 w:val="02040503050406030204"/>
  </w:font>
  <w:font w:name="Wingdings">
    <w:panose1 w:val="05010000000000000000"/>
  </w:font>
  <w:font w:name="Liberation Sans">
    <w:panose1 w:val="020B0604020202020204"/>
  </w:font>
  <w:font w:name="Times New Roman">
    <w:panose1 w:val="02020603050405020304"/>
  </w:font>
  <w:font w:name="ヒラギノ角ゴ Pro W3">
    <w:panose1 w:val="020B0606020202030204"/>
  </w:font>
  <w:font w:name="Calibri">
    <w:panose1 w:val="020F0502020204030204"/>
  </w:font>
  <w:font w:name="Gelvetsky 12pt">
    <w:panose1 w:val="020B0606020202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4"/>
      <w:jc w:val="center"/>
      <w:rPr>
        <w:b/>
        <w:bCs/>
        <w:sz w:val="28"/>
      </w:rPr>
    </w:pPr>
    <w:r>
      <w:rPr>
        <w:b/>
        <w:bCs/>
        <w:sz w:val="28"/>
      </w:rPr>
    </w:r>
    <w:r>
      <w:rPr>
        <w:b/>
        <w:bCs/>
        <w:sz w:val="28"/>
      </w:rPr>
    </w:r>
    <w:r>
      <w:rPr>
        <w:b/>
        <w:bCs/>
        <w:sz w:val="2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905"/>
      <w:isLgl w:val="false"/>
      <w:suff w:val="tab"/>
      <w:lvlText w:val="%1."/>
      <w:lvlJc w:val="left"/>
      <w:pPr>
        <w:ind w:left="360" w:hanging="360"/>
        <w:tabs>
          <w:tab w:val="left"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
    <w:multiLevelType w:val="hybridMultilevel"/>
    <w:lvl w:ilvl="0">
      <w:start w:val="1"/>
      <w:numFmt w:val="decimal"/>
      <w:pStyle w:val="1200"/>
      <w:isLgl w:val="false"/>
      <w:suff w:val="tab"/>
      <w:lvlText w:val="%1."/>
      <w:lvlJc w:val="left"/>
      <w:pPr>
        <w:ind w:left="397" w:hanging="397"/>
        <w:tabs>
          <w:tab w:val="num" w:pos="397" w:leader="none"/>
        </w:tabs>
      </w:pPr>
      <w:rPr>
        <w:rFonts w:cs="Times New Roman"/>
      </w:rPr>
    </w:lvl>
    <w:lvl w:ilvl="1">
      <w:start w:val="1"/>
      <w:numFmt w:val="decimal"/>
      <w:lvlRestart w:val="0"/>
      <w:pStyle w:val="1199"/>
      <w:isLgl w:val="false"/>
      <w:suff w:val="tab"/>
      <w:lvlText w:val="%1.%2."/>
      <w:lvlJc w:val="left"/>
      <w:pPr>
        <w:ind w:firstLine="284"/>
        <w:tabs>
          <w:tab w:val="num" w:pos="284" w:leader="none"/>
        </w:tabs>
      </w:pPr>
      <w:rPr>
        <w:rFonts w:cs="Times New Roman"/>
      </w:rPr>
    </w:lvl>
    <w:lvl w:ilvl="2">
      <w:start w:val="1"/>
      <w:numFmt w:val="decimal"/>
      <w:isLgl w:val="false"/>
      <w:suff w:val="tab"/>
      <w:lvlText w:val="%1.%2.%3."/>
      <w:lvlJc w:val="left"/>
      <w:pPr>
        <w:ind w:left="284"/>
        <w:tabs>
          <w:tab w:val="num" w:pos="284" w:leader="none"/>
        </w:tabs>
      </w:pPr>
      <w:rPr>
        <w:rFonts w:cs="Times New Roman"/>
      </w:rPr>
    </w:lvl>
    <w:lvl w:ilvl="3">
      <w:start w:val="1"/>
      <w:numFmt w:val="decimal"/>
      <w:isLgl w:val="false"/>
      <w:suff w:val="tab"/>
      <w:lvlText w:val="%1.%2.%3.%4."/>
      <w:lvlJc w:val="left"/>
      <w:pPr>
        <w:ind w:left="1572" w:hanging="720"/>
        <w:tabs>
          <w:tab w:val="num" w:pos="1572" w:leader="none"/>
        </w:tabs>
      </w:pPr>
      <w:rPr>
        <w:rFonts w:cs="Times New Roman"/>
      </w:rPr>
    </w:lvl>
    <w:lvl w:ilvl="4">
      <w:start w:val="1"/>
      <w:numFmt w:val="decimal"/>
      <w:isLgl w:val="false"/>
      <w:suff w:val="tab"/>
      <w:lvlText w:val="%1.%2.%3.%4.%5."/>
      <w:lvlJc w:val="left"/>
      <w:pPr>
        <w:ind w:left="2216" w:hanging="1080"/>
        <w:tabs>
          <w:tab w:val="num" w:pos="2216" w:leader="none"/>
        </w:tabs>
      </w:pPr>
      <w:rPr>
        <w:rFonts w:cs="Times New Roman"/>
      </w:rPr>
    </w:lvl>
    <w:lvl w:ilvl="5">
      <w:start w:val="1"/>
      <w:numFmt w:val="decimal"/>
      <w:isLgl w:val="false"/>
      <w:suff w:val="tab"/>
      <w:lvlText w:val="%1.%2.%3.%4.%5.%6."/>
      <w:lvlJc w:val="left"/>
      <w:pPr>
        <w:ind w:left="2500" w:hanging="1080"/>
        <w:tabs>
          <w:tab w:val="num" w:pos="2500" w:leader="none"/>
        </w:tabs>
      </w:pPr>
      <w:rPr>
        <w:rFonts w:cs="Times New Roman"/>
      </w:rPr>
    </w:lvl>
    <w:lvl w:ilvl="6">
      <w:start w:val="1"/>
      <w:numFmt w:val="decimal"/>
      <w:isLgl w:val="false"/>
      <w:suff w:val="tab"/>
      <w:lvlText w:val="%1.%2.%3.%4.%5.%6.%7."/>
      <w:lvlJc w:val="left"/>
      <w:pPr>
        <w:ind w:left="3144" w:hanging="1440"/>
        <w:tabs>
          <w:tab w:val="num" w:pos="3144" w:leader="none"/>
        </w:tabs>
      </w:pPr>
      <w:rPr>
        <w:rFonts w:cs="Times New Roman"/>
      </w:rPr>
    </w:lvl>
    <w:lvl w:ilvl="7">
      <w:start w:val="1"/>
      <w:numFmt w:val="decimal"/>
      <w:isLgl w:val="false"/>
      <w:suff w:val="tab"/>
      <w:lvlText w:val="%1.%2.%3.%4.%5.%6.%7.%8."/>
      <w:lvlJc w:val="left"/>
      <w:pPr>
        <w:ind w:left="3428" w:hanging="1440"/>
        <w:tabs>
          <w:tab w:val="num" w:pos="3428" w:leader="none"/>
        </w:tabs>
      </w:pPr>
      <w:rPr>
        <w:rFonts w:cs="Times New Roman"/>
      </w:rPr>
    </w:lvl>
    <w:lvl w:ilvl="8">
      <w:start w:val="1"/>
      <w:numFmt w:val="decimal"/>
      <w:isLgl w:val="false"/>
      <w:suff w:val="tab"/>
      <w:lvlText w:val="%1.%2.%3.%4.%5.%6.%7.%8.%9."/>
      <w:lvlJc w:val="left"/>
      <w:pPr>
        <w:ind w:left="4072" w:hanging="1800"/>
        <w:tabs>
          <w:tab w:val="num" w:pos="4072" w:leader="none"/>
        </w:tabs>
      </w:pPr>
      <w:rPr>
        <w:rFonts w:cs="Times New Roman"/>
      </w:rPr>
    </w:lvl>
  </w:abstractNum>
  <w:abstractNum w:abstractNumId="3">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4">
    <w:multiLevelType w:val="hybridMultilevel"/>
    <w:lvl w:ilvl="0">
      <w:start w:val="10"/>
      <w:numFmt w:val="decimal"/>
      <w:isLgl w:val="false"/>
      <w:suff w:val="tab"/>
      <w:lvlText w:val="%1."/>
      <w:lvlJc w:val="left"/>
      <w:pPr>
        <w:ind w:left="2912" w:hanging="360"/>
      </w:pPr>
      <w:rPr>
        <w:rFonts w:hint="default"/>
      </w:rPr>
    </w:lvl>
    <w:lvl w:ilvl="1">
      <w:start w:val="1"/>
      <w:numFmt w:val="lowerLetter"/>
      <w:isLgl w:val="false"/>
      <w:suff w:val="tab"/>
      <w:lvlText w:val="%2."/>
      <w:lvlJc w:val="left"/>
      <w:pPr>
        <w:ind w:left="3632" w:hanging="360"/>
      </w:pPr>
    </w:lvl>
    <w:lvl w:ilvl="2">
      <w:start w:val="1"/>
      <w:numFmt w:val="lowerRoman"/>
      <w:isLgl w:val="false"/>
      <w:suff w:val="tab"/>
      <w:lvlText w:val="%3."/>
      <w:lvlJc w:val="right"/>
      <w:pPr>
        <w:ind w:left="4352" w:hanging="180"/>
      </w:pPr>
    </w:lvl>
    <w:lvl w:ilvl="3">
      <w:start w:val="1"/>
      <w:numFmt w:val="decimal"/>
      <w:isLgl w:val="false"/>
      <w:suff w:val="tab"/>
      <w:lvlText w:val="%4."/>
      <w:lvlJc w:val="left"/>
      <w:pPr>
        <w:ind w:left="5072" w:hanging="360"/>
      </w:pPr>
    </w:lvl>
    <w:lvl w:ilvl="4">
      <w:start w:val="1"/>
      <w:numFmt w:val="lowerLetter"/>
      <w:isLgl w:val="false"/>
      <w:suff w:val="tab"/>
      <w:lvlText w:val="%5."/>
      <w:lvlJc w:val="left"/>
      <w:pPr>
        <w:ind w:left="5792" w:hanging="360"/>
      </w:pPr>
    </w:lvl>
    <w:lvl w:ilvl="5">
      <w:start w:val="1"/>
      <w:numFmt w:val="lowerRoman"/>
      <w:isLgl w:val="false"/>
      <w:suff w:val="tab"/>
      <w:lvlText w:val="%6."/>
      <w:lvlJc w:val="right"/>
      <w:pPr>
        <w:ind w:left="6512" w:hanging="180"/>
      </w:pPr>
    </w:lvl>
    <w:lvl w:ilvl="6">
      <w:start w:val="1"/>
      <w:numFmt w:val="decimal"/>
      <w:isLgl w:val="false"/>
      <w:suff w:val="tab"/>
      <w:lvlText w:val="%7."/>
      <w:lvlJc w:val="left"/>
      <w:pPr>
        <w:ind w:left="7232" w:hanging="360"/>
      </w:pPr>
    </w:lvl>
    <w:lvl w:ilvl="7">
      <w:start w:val="1"/>
      <w:numFmt w:val="lowerLetter"/>
      <w:isLgl w:val="false"/>
      <w:suff w:val="tab"/>
      <w:lvlText w:val="%8."/>
      <w:lvlJc w:val="left"/>
      <w:pPr>
        <w:ind w:left="7952" w:hanging="360"/>
      </w:pPr>
    </w:lvl>
    <w:lvl w:ilvl="8">
      <w:start w:val="1"/>
      <w:numFmt w:val="lowerRoman"/>
      <w:isLgl w:val="false"/>
      <w:suff w:val="tab"/>
      <w:lvlText w:val="%9."/>
      <w:lvlJc w:val="right"/>
      <w:pPr>
        <w:ind w:left="8672" w:hanging="180"/>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6"/>
      <w:numFmt w:val="decimal"/>
      <w:isLgl w:val="false"/>
      <w:suff w:val="tab"/>
      <w:lvlText w:val="%1."/>
      <w:lvlJc w:val="left"/>
      <w:pPr>
        <w:ind w:left="1789" w:hanging="360"/>
      </w:pPr>
      <w:rPr>
        <w:rFonts w:hint="default"/>
      </w:rPr>
    </w:lvl>
    <w:lvl w:ilvl="1">
      <w:start w:val="1"/>
      <w:numFmt w:val="lowerLetter"/>
      <w:isLgl w:val="false"/>
      <w:suff w:val="tab"/>
      <w:lvlText w:val="%2."/>
      <w:lvlJc w:val="left"/>
      <w:pPr>
        <w:ind w:left="2509" w:hanging="360"/>
      </w:pPr>
    </w:lvl>
    <w:lvl w:ilvl="2">
      <w:start w:val="1"/>
      <w:numFmt w:val="lowerRoman"/>
      <w:isLgl w:val="false"/>
      <w:suff w:val="tab"/>
      <w:lvlText w:val="%3."/>
      <w:lvlJc w:val="right"/>
      <w:pPr>
        <w:ind w:left="3229" w:hanging="180"/>
      </w:pPr>
    </w:lvl>
    <w:lvl w:ilvl="3">
      <w:start w:val="1"/>
      <w:numFmt w:val="decimal"/>
      <w:isLgl w:val="false"/>
      <w:suff w:val="tab"/>
      <w:lvlText w:val="%4."/>
      <w:lvlJc w:val="left"/>
      <w:pPr>
        <w:ind w:left="3949" w:hanging="360"/>
      </w:pPr>
    </w:lvl>
    <w:lvl w:ilvl="4">
      <w:start w:val="1"/>
      <w:numFmt w:val="lowerLetter"/>
      <w:isLgl w:val="false"/>
      <w:suff w:val="tab"/>
      <w:lvlText w:val="%5."/>
      <w:lvlJc w:val="left"/>
      <w:pPr>
        <w:ind w:left="4669" w:hanging="360"/>
      </w:pPr>
    </w:lvl>
    <w:lvl w:ilvl="5">
      <w:start w:val="1"/>
      <w:numFmt w:val="lowerRoman"/>
      <w:isLgl w:val="false"/>
      <w:suff w:val="tab"/>
      <w:lvlText w:val="%6."/>
      <w:lvlJc w:val="right"/>
      <w:pPr>
        <w:ind w:left="5389" w:hanging="180"/>
      </w:pPr>
    </w:lvl>
    <w:lvl w:ilvl="6">
      <w:start w:val="1"/>
      <w:numFmt w:val="decimal"/>
      <w:isLgl w:val="false"/>
      <w:suff w:val="tab"/>
      <w:lvlText w:val="%7."/>
      <w:lvlJc w:val="left"/>
      <w:pPr>
        <w:ind w:left="6109" w:hanging="360"/>
      </w:pPr>
    </w:lvl>
    <w:lvl w:ilvl="7">
      <w:start w:val="1"/>
      <w:numFmt w:val="lowerLetter"/>
      <w:isLgl w:val="false"/>
      <w:suff w:val="tab"/>
      <w:lvlText w:val="%8."/>
      <w:lvlJc w:val="left"/>
      <w:pPr>
        <w:ind w:left="6829" w:hanging="360"/>
      </w:pPr>
    </w:lvl>
    <w:lvl w:ilvl="8">
      <w:start w:val="1"/>
      <w:numFmt w:val="lowerRoman"/>
      <w:isLgl w:val="false"/>
      <w:suff w:val="tab"/>
      <w:lvlText w:val="%9."/>
      <w:lvlJc w:val="right"/>
      <w:pPr>
        <w:ind w:left="7549" w:hanging="180"/>
      </w:pPr>
    </w:lvl>
  </w:abstractNum>
  <w:abstractNum w:abstractNumId="7">
    <w:multiLevelType w:val="hybridMultilevel"/>
    <w:lvl w:ilvl="0">
      <w:start w:val="1"/>
      <w:numFmt w:val="bullet"/>
      <w:isLgl w:val="false"/>
      <w:suff w:val="tab"/>
      <w:lvlText w:val="•"/>
      <w:lvlJc w:val="left"/>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pStyle w:val="1121"/>
      <w:isLgl w:val="false"/>
      <w:suff w:val="tab"/>
      <w:lvlText w:val="%1."/>
      <w:lvlJc w:val="left"/>
      <w:pPr>
        <w:ind w:left="720" w:hanging="720"/>
        <w:tabs>
          <w:tab w:val="left" w:pos="720" w:leader="none"/>
        </w:tabs>
      </w:pPr>
    </w:lvl>
    <w:lvl w:ilvl="1">
      <w:start w:val="1"/>
      <w:numFmt w:val="decimal"/>
      <w:isLgl w:val="false"/>
      <w:suff w:val="tab"/>
      <w:lvlText w:val="%2."/>
      <w:lvlJc w:val="left"/>
      <w:pPr>
        <w:ind w:left="1440" w:hanging="720"/>
        <w:tabs>
          <w:tab w:val="left" w:pos="1440" w:leader="none"/>
        </w:tabs>
      </w:pPr>
    </w:lvl>
    <w:lvl w:ilvl="2">
      <w:start w:val="1"/>
      <w:numFmt w:val="decimal"/>
      <w:isLgl w:val="false"/>
      <w:suff w:val="tab"/>
      <w:lvlText w:val="%3."/>
      <w:lvlJc w:val="left"/>
      <w:pPr>
        <w:ind w:left="2160" w:hanging="720"/>
        <w:tabs>
          <w:tab w:val="left" w:pos="2160" w:leader="none"/>
        </w:tabs>
      </w:pPr>
    </w:lvl>
    <w:lvl w:ilvl="3">
      <w:start w:val="1"/>
      <w:numFmt w:val="decimal"/>
      <w:isLgl w:val="false"/>
      <w:suff w:val="tab"/>
      <w:lvlText w:val="%4."/>
      <w:lvlJc w:val="left"/>
      <w:pPr>
        <w:ind w:left="2880" w:hanging="720"/>
        <w:tabs>
          <w:tab w:val="left" w:pos="2880" w:leader="none"/>
        </w:tabs>
      </w:pPr>
    </w:lvl>
    <w:lvl w:ilvl="4">
      <w:start w:val="1"/>
      <w:numFmt w:val="decimal"/>
      <w:isLgl w:val="false"/>
      <w:suff w:val="tab"/>
      <w:lvlText w:val="%5."/>
      <w:lvlJc w:val="left"/>
      <w:pPr>
        <w:ind w:left="3600" w:hanging="720"/>
        <w:tabs>
          <w:tab w:val="left" w:pos="3600" w:leader="none"/>
        </w:tabs>
      </w:pPr>
    </w:lvl>
    <w:lvl w:ilvl="5">
      <w:start w:val="1"/>
      <w:numFmt w:val="decimal"/>
      <w:isLgl w:val="false"/>
      <w:suff w:val="tab"/>
      <w:lvlText w:val="%6."/>
      <w:lvlJc w:val="left"/>
      <w:pPr>
        <w:ind w:left="4320" w:hanging="720"/>
        <w:tabs>
          <w:tab w:val="left" w:pos="4320" w:leader="none"/>
        </w:tabs>
      </w:pPr>
    </w:lvl>
    <w:lvl w:ilvl="6">
      <w:start w:val="1"/>
      <w:numFmt w:val="decimal"/>
      <w:isLgl w:val="false"/>
      <w:suff w:val="tab"/>
      <w:lvlText w:val="%7."/>
      <w:lvlJc w:val="left"/>
      <w:pPr>
        <w:ind w:left="5040" w:hanging="720"/>
        <w:tabs>
          <w:tab w:val="left" w:pos="5040" w:leader="none"/>
        </w:tabs>
      </w:pPr>
    </w:lvl>
    <w:lvl w:ilvl="7">
      <w:start w:val="1"/>
      <w:numFmt w:val="decimal"/>
      <w:isLgl w:val="false"/>
      <w:suff w:val="tab"/>
      <w:lvlText w:val="%8."/>
      <w:lvlJc w:val="left"/>
      <w:pPr>
        <w:ind w:left="5760" w:hanging="720"/>
        <w:tabs>
          <w:tab w:val="left" w:pos="5760" w:leader="none"/>
        </w:tabs>
      </w:pPr>
    </w:lvl>
    <w:lvl w:ilvl="8">
      <w:start w:val="1"/>
      <w:numFmt w:val="decimal"/>
      <w:isLgl w:val="false"/>
      <w:suff w:val="tab"/>
      <w:lvlText w:val="%9."/>
      <w:lvlJc w:val="left"/>
      <w:pPr>
        <w:ind w:left="6480" w:hanging="720"/>
        <w:tabs>
          <w:tab w:val="left" w:pos="6480" w:leader="none"/>
        </w:tabs>
      </w:pPr>
    </w:lvl>
  </w:abstractNum>
  <w:abstractNum w:abstractNumId="1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2061" w:hanging="360"/>
      </w:pPr>
      <w:rPr>
        <w:rFonts w:ascii="Times New Roman" w:hAnsi="Times New Roman" w:eastAsia="Times New Roman" w:cs="Times New Roman"/>
      </w:rPr>
    </w:lvl>
    <w:lvl w:ilvl="1">
      <w:start w:val="1"/>
      <w:numFmt w:val="lowerLetter"/>
      <w:isLgl w:val="false"/>
      <w:suff w:val="tab"/>
      <w:lvlText w:val="%2."/>
      <w:lvlJc w:val="left"/>
      <w:pPr>
        <w:ind w:left="1440" w:hanging="360"/>
      </w:pPr>
      <w:rPr>
        <w:rFonts w:hint="default"/>
      </w:rPr>
    </w:lvl>
    <w:lvl w:ilvl="2">
      <w:start w:val="1"/>
      <w:numFmt w:val="lowerRoman"/>
      <w:isLgl w:val="false"/>
      <w:suff w:val="tab"/>
      <w:lvlText w:val="%3."/>
      <w:lvlJc w:val="right"/>
      <w:pPr>
        <w:ind w:left="2160" w:hanging="18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5">
    <w:multiLevelType w:val="hybridMultilevel"/>
    <w:lvl w:ilvl="0">
      <w:start w:val="8"/>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720" w:hanging="360"/>
      </w:pPr>
      <w:rPr>
        <w:rFonts w:hint="default"/>
        <w:b/>
      </w:rPr>
    </w:lvl>
    <w:lvl w:ilvl="1">
      <w:start w:val="2"/>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8">
    <w:multiLevelType w:val="hybridMultilevel"/>
    <w:lvl w:ilvl="0">
      <w:start w:val="1"/>
      <w:numFmt w:val="decimal"/>
      <w:isLgl w:val="false"/>
      <w:suff w:val="tab"/>
      <w:lvlText w:val="%1."/>
      <w:lvlJc w:val="left"/>
      <w:pPr>
        <w:ind w:left="390" w:hanging="390"/>
        <w:tabs>
          <w:tab w:val="left" w:pos="390" w:leader="none"/>
        </w:tabs>
      </w:pPr>
      <w:rPr>
        <w:rFonts w:hint="default"/>
        <w:b w:val="0"/>
        <w:i w:val="0"/>
        <w:color w:val="000000"/>
        <w:sz w:val="24"/>
        <w:szCs w:val="24"/>
        <w:vertAlign w:val="baseline"/>
        <w:lang w:val="ru-RU"/>
      </w:rPr>
    </w:lvl>
    <w:lvl w:ilvl="1">
      <w:start w:val="1"/>
      <w:numFmt w:val="decimal"/>
      <w:isLgl w:val="false"/>
      <w:suff w:val="tab"/>
      <w:lvlText w:val="3.%2."/>
      <w:lvlJc w:val="left"/>
      <w:pPr>
        <w:ind w:left="532" w:hanging="390"/>
        <w:tabs>
          <w:tab w:val="left" w:pos="532" w:leader="none"/>
        </w:tabs>
      </w:pPr>
      <w:rPr>
        <w:rFonts w:hint="default"/>
        <w:b w:val="0"/>
        <w:color w:val="000000"/>
        <w:sz w:val="24"/>
        <w:szCs w:val="24"/>
      </w:rPr>
    </w:lvl>
    <w:lvl w:ilvl="2">
      <w:start w:val="1"/>
      <w:numFmt w:val="decimal"/>
      <w:isLgl w:val="false"/>
      <w:suff w:val="tab"/>
      <w:lvlText w:val="%1.%2.%3."/>
      <w:lvlJc w:val="left"/>
      <w:pPr>
        <w:ind w:left="2138" w:hanging="720"/>
        <w:tabs>
          <w:tab w:val="left" w:pos="2138" w:leader="none"/>
        </w:tabs>
      </w:pPr>
      <w:rPr>
        <w:rFonts w:hint="default"/>
        <w:color w:val="000000"/>
        <w:sz w:val="22"/>
      </w:rPr>
    </w:lvl>
    <w:lvl w:ilvl="3">
      <w:start w:val="1"/>
      <w:numFmt w:val="decimal"/>
      <w:isLgl w:val="false"/>
      <w:suff w:val="tab"/>
      <w:lvlText w:val="%1.%2.%3.%4."/>
      <w:lvlJc w:val="left"/>
      <w:pPr>
        <w:ind w:left="2847" w:hanging="720"/>
        <w:tabs>
          <w:tab w:val="left" w:pos="2847" w:leader="none"/>
        </w:tabs>
      </w:pPr>
      <w:rPr>
        <w:rFonts w:hint="default"/>
        <w:color w:val="000000"/>
        <w:sz w:val="22"/>
      </w:rPr>
    </w:lvl>
    <w:lvl w:ilvl="4">
      <w:start w:val="1"/>
      <w:numFmt w:val="decimal"/>
      <w:isLgl w:val="false"/>
      <w:suff w:val="tab"/>
      <w:lvlText w:val="%1.%2.%3.%4.%5."/>
      <w:lvlJc w:val="left"/>
      <w:pPr>
        <w:ind w:left="3916" w:hanging="1080"/>
        <w:tabs>
          <w:tab w:val="left" w:pos="3916" w:leader="none"/>
        </w:tabs>
      </w:pPr>
      <w:rPr>
        <w:rFonts w:hint="default"/>
        <w:color w:val="000000"/>
        <w:sz w:val="22"/>
      </w:rPr>
    </w:lvl>
    <w:lvl w:ilvl="5">
      <w:start w:val="1"/>
      <w:numFmt w:val="decimal"/>
      <w:isLgl w:val="false"/>
      <w:suff w:val="tab"/>
      <w:lvlText w:val="%1.%2.%3.%4.%5.%6."/>
      <w:lvlJc w:val="left"/>
      <w:pPr>
        <w:ind w:left="4625" w:hanging="1080"/>
        <w:tabs>
          <w:tab w:val="left" w:pos="4625" w:leader="none"/>
        </w:tabs>
      </w:pPr>
      <w:rPr>
        <w:rFonts w:hint="default"/>
        <w:color w:val="000000"/>
        <w:sz w:val="22"/>
      </w:rPr>
    </w:lvl>
    <w:lvl w:ilvl="6">
      <w:start w:val="1"/>
      <w:numFmt w:val="decimal"/>
      <w:isLgl w:val="false"/>
      <w:suff w:val="tab"/>
      <w:lvlText w:val="%1.%2.%3.%4.%5.%6.%7."/>
      <w:lvlJc w:val="left"/>
      <w:pPr>
        <w:ind w:left="5694" w:hanging="1440"/>
        <w:tabs>
          <w:tab w:val="left" w:pos="5694" w:leader="none"/>
        </w:tabs>
      </w:pPr>
      <w:rPr>
        <w:rFonts w:hint="default"/>
        <w:color w:val="000000"/>
        <w:sz w:val="22"/>
      </w:rPr>
    </w:lvl>
    <w:lvl w:ilvl="7">
      <w:start w:val="1"/>
      <w:numFmt w:val="decimal"/>
      <w:isLgl w:val="false"/>
      <w:suff w:val="tab"/>
      <w:lvlText w:val="%1.%2.%3.%4.%5.%6.%7.%8."/>
      <w:lvlJc w:val="left"/>
      <w:pPr>
        <w:ind w:left="6403" w:hanging="1440"/>
        <w:tabs>
          <w:tab w:val="left" w:pos="6403" w:leader="none"/>
        </w:tabs>
      </w:pPr>
      <w:rPr>
        <w:rFonts w:hint="default"/>
        <w:color w:val="000000"/>
        <w:sz w:val="22"/>
      </w:rPr>
    </w:lvl>
    <w:lvl w:ilvl="8">
      <w:start w:val="1"/>
      <w:numFmt w:val="decimal"/>
      <w:isLgl w:val="false"/>
      <w:suff w:val="tab"/>
      <w:lvlText w:val="%1.%2.%3.%4.%5.%6.%7.%8.%9."/>
      <w:lvlJc w:val="left"/>
      <w:pPr>
        <w:ind w:left="7472" w:hanging="1800"/>
        <w:tabs>
          <w:tab w:val="left" w:pos="7472" w:leader="none"/>
        </w:tabs>
      </w:pPr>
      <w:rPr>
        <w:rFonts w:hint="default"/>
        <w:color w:val="000000"/>
        <w:sz w:val="22"/>
      </w:rPr>
    </w:lvl>
  </w:abstractNum>
  <w:abstractNum w:abstractNumId="19">
    <w:multiLevelType w:val="hybridMultilevel"/>
    <w:lvl w:ilvl="0">
      <w:start w:val="1"/>
      <w:numFmt w:val="decimal"/>
      <w:pStyle w:val="1177"/>
      <w:isLgl w:val="false"/>
      <w:suff w:val="tab"/>
      <w:lvlText w:val="%1."/>
      <w:lvlJc w:val="left"/>
      <w:pPr>
        <w:ind w:left="360" w:hanging="360"/>
        <w:tabs>
          <w:tab w:val="left" w:pos="360" w:leader="none"/>
        </w:tabs>
      </w:pPr>
      <w:rPr>
        <w:rFonts w:hint="default"/>
      </w:rPr>
    </w:lvl>
    <w:lvl w:ilvl="1">
      <w:start w:val="1"/>
      <w:numFmt w:val="decimal"/>
      <w:isLgl/>
      <w:suff w:val="tab"/>
      <w:lvlText w:val="%1.%2."/>
      <w:lvlJc w:val="left"/>
      <w:pPr>
        <w:ind w:left="720" w:hanging="720"/>
        <w:tabs>
          <w:tab w:val="left" w:pos="720" w:leader="none"/>
        </w:tabs>
      </w:pPr>
      <w:rPr>
        <w:rFonts w:hint="default"/>
      </w:rPr>
    </w:lvl>
    <w:lvl w:ilvl="2">
      <w:start w:val="1"/>
      <w:numFmt w:val="decimal"/>
      <w:isLgl/>
      <w:suff w:val="tab"/>
      <w:lvlText w:val="%1.%2.%3."/>
      <w:lvlJc w:val="left"/>
      <w:pPr>
        <w:ind w:left="720" w:hanging="720"/>
        <w:tabs>
          <w:tab w:val="left" w:pos="720" w:leader="none"/>
        </w:tabs>
      </w:pPr>
      <w:rPr>
        <w:rFonts w:hint="default"/>
      </w:rPr>
    </w:lvl>
    <w:lvl w:ilvl="3">
      <w:start w:val="1"/>
      <w:numFmt w:val="decimal"/>
      <w:isLgl/>
      <w:suff w:val="tab"/>
      <w:lvlText w:val="%1.%2.%3.%4."/>
      <w:lvlJc w:val="left"/>
      <w:pPr>
        <w:ind w:left="1080" w:hanging="1080"/>
        <w:tabs>
          <w:tab w:val="left" w:pos="1080" w:leader="none"/>
        </w:tabs>
      </w:pPr>
      <w:rPr>
        <w:rFonts w:hint="default"/>
      </w:rPr>
    </w:lvl>
    <w:lvl w:ilvl="4">
      <w:start w:val="1"/>
      <w:numFmt w:val="decimal"/>
      <w:isLgl/>
      <w:suff w:val="tab"/>
      <w:lvlText w:val="%1.%2.%3.%4.%5."/>
      <w:lvlJc w:val="left"/>
      <w:pPr>
        <w:ind w:left="1080" w:hanging="1080"/>
        <w:tabs>
          <w:tab w:val="left" w:pos="1080" w:leader="none"/>
        </w:tabs>
      </w:pPr>
      <w:rPr>
        <w:rFonts w:hint="default"/>
      </w:rPr>
    </w:lvl>
    <w:lvl w:ilvl="5">
      <w:start w:val="1"/>
      <w:numFmt w:val="decimal"/>
      <w:isLgl/>
      <w:suff w:val="tab"/>
      <w:lvlText w:val="%1.%2.%3.%4.%5.%6."/>
      <w:lvlJc w:val="left"/>
      <w:pPr>
        <w:ind w:left="1440" w:hanging="1440"/>
        <w:tabs>
          <w:tab w:val="left" w:pos="1440" w:leader="none"/>
        </w:tabs>
      </w:pPr>
      <w:rPr>
        <w:rFonts w:hint="default"/>
      </w:rPr>
    </w:lvl>
    <w:lvl w:ilvl="6">
      <w:start w:val="1"/>
      <w:numFmt w:val="decimal"/>
      <w:isLgl/>
      <w:suff w:val="tab"/>
      <w:lvlText w:val="%1.%2.%3.%4.%5.%6.%7."/>
      <w:lvlJc w:val="left"/>
      <w:pPr>
        <w:ind w:left="1800" w:hanging="1800"/>
        <w:tabs>
          <w:tab w:val="left" w:pos="1800" w:leader="none"/>
        </w:tabs>
      </w:pPr>
      <w:rPr>
        <w:rFonts w:hint="default"/>
      </w:rPr>
    </w:lvl>
    <w:lvl w:ilvl="7">
      <w:start w:val="1"/>
      <w:numFmt w:val="decimal"/>
      <w:isLgl/>
      <w:suff w:val="tab"/>
      <w:lvlText w:val="%1.%2.%3.%4.%5.%6.%7.%8."/>
      <w:lvlJc w:val="left"/>
      <w:pPr>
        <w:ind w:left="1800" w:hanging="1800"/>
        <w:tabs>
          <w:tab w:val="left" w:pos="1800" w:leader="none"/>
        </w:tabs>
      </w:pPr>
      <w:rPr>
        <w:rFonts w:hint="default"/>
      </w:rPr>
    </w:lvl>
    <w:lvl w:ilvl="8">
      <w:start w:val="1"/>
      <w:numFmt w:val="decimal"/>
      <w:isLgl/>
      <w:suff w:val="tab"/>
      <w:lvlText w:val="%1.%2.%3.%4.%5.%6.%7.%8.%9."/>
      <w:lvlJc w:val="left"/>
      <w:pPr>
        <w:ind w:left="2160" w:hanging="2160"/>
        <w:tabs>
          <w:tab w:val="left" w:pos="2160" w:leader="none"/>
        </w:tabs>
      </w:pPr>
      <w:rPr>
        <w:rFonts w:hint="default"/>
      </w:rPr>
    </w:lvl>
  </w:abstractNum>
  <w:abstractNum w:abstractNumId="20">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num w:numId="1">
    <w:abstractNumId w:val="0"/>
  </w:num>
  <w:num w:numId="2">
    <w:abstractNumId w:val="10"/>
  </w:num>
  <w:num w:numId="3">
    <w:abstractNumId w:val="19"/>
  </w:num>
  <w:num w:numId="4">
    <w:abstractNumId w:val="16"/>
  </w:num>
  <w:num w:numId="5">
    <w:abstractNumId w:val="18"/>
  </w:num>
  <w:num w:numId="6">
    <w:abstractNumId w:val="9"/>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4"/>
  </w:num>
  <w:num w:numId="12">
    <w:abstractNumId w:val="14"/>
    <w:lvlOverride w:ilvl="0">
      <w:lvl w:ilvl="0">
        <w:start w:val="1"/>
        <w:numFmt w:val="bullet"/>
        <w:isLgl w:val="false"/>
        <w:suff w:val="tab"/>
        <w:lvlText w:val=""/>
        <w:lvlJc w:val="left"/>
        <w:pPr>
          <w:ind w:left="720" w:hanging="360"/>
          <w:tabs>
            <w:tab w:val="num" w:pos="720" w:leader="none"/>
          </w:tabs>
        </w:pPr>
        <w:rPr>
          <w:rFonts w:hint="default" w:ascii="Wingdings" w:hAnsi="Wingdings"/>
          <w:sz w:val="20"/>
        </w:rPr>
      </w:lvl>
    </w:lvlOverride>
  </w:num>
  <w:num w:numId="13">
    <w:abstractNumId w:val="5"/>
  </w:num>
  <w:num w:numId="14">
    <w:abstractNumId w:val="11"/>
  </w:num>
  <w:num w:numId="15">
    <w:abstractNumId w:val="17"/>
  </w:num>
  <w:num w:numId="16">
    <w:abstractNumId w:val="15"/>
  </w:num>
  <w:num w:numId="17">
    <w:abstractNumId w:val="7"/>
  </w:num>
  <w:num w:numId="18">
    <w:abstractNumId w:val="8"/>
  </w:num>
  <w:num w:numId="19">
    <w:abstractNumId w:val="1"/>
  </w:num>
  <w:num w:numId="20">
    <w:abstractNumId w:val="20"/>
  </w:num>
  <w:num w:numId="21">
    <w:abstractNumId w:val="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readOnly" w:enforcement="0"/>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1">
    <w:name w:val="Heading 1 Char"/>
    <w:basedOn w:val="876"/>
    <w:link w:val="867"/>
    <w:uiPriority w:val="9"/>
    <w:rPr>
      <w:rFonts w:ascii="Liberation Sans" w:hAnsi="Liberation Sans" w:eastAsia="Liberation Sans" w:cs="Liberation Sans"/>
      <w:sz w:val="40"/>
      <w:szCs w:val="40"/>
    </w:rPr>
  </w:style>
  <w:style w:type="character" w:styleId="712">
    <w:name w:val="Heading 2 Char"/>
    <w:basedOn w:val="876"/>
    <w:link w:val="868"/>
    <w:uiPriority w:val="9"/>
    <w:rPr>
      <w:rFonts w:ascii="Liberation Sans" w:hAnsi="Liberation Sans" w:eastAsia="Liberation Sans" w:cs="Liberation Sans"/>
      <w:sz w:val="34"/>
    </w:rPr>
  </w:style>
  <w:style w:type="character" w:styleId="713">
    <w:name w:val="Heading 3 Char"/>
    <w:basedOn w:val="876"/>
    <w:link w:val="869"/>
    <w:uiPriority w:val="9"/>
    <w:rPr>
      <w:rFonts w:ascii="Liberation Sans" w:hAnsi="Liberation Sans" w:eastAsia="Liberation Sans" w:cs="Liberation Sans"/>
      <w:sz w:val="30"/>
      <w:szCs w:val="30"/>
    </w:rPr>
  </w:style>
  <w:style w:type="character" w:styleId="714">
    <w:name w:val="Heading 4 Char"/>
    <w:basedOn w:val="876"/>
    <w:link w:val="870"/>
    <w:uiPriority w:val="9"/>
    <w:rPr>
      <w:rFonts w:ascii="Liberation Sans" w:hAnsi="Liberation Sans" w:eastAsia="Liberation Sans" w:cs="Liberation Sans"/>
      <w:b/>
      <w:bCs/>
      <w:sz w:val="26"/>
      <w:szCs w:val="26"/>
    </w:rPr>
  </w:style>
  <w:style w:type="character" w:styleId="715">
    <w:name w:val="Heading 5 Char"/>
    <w:basedOn w:val="876"/>
    <w:link w:val="871"/>
    <w:uiPriority w:val="9"/>
    <w:rPr>
      <w:rFonts w:ascii="Liberation Sans" w:hAnsi="Liberation Sans" w:eastAsia="Liberation Sans" w:cs="Liberation Sans"/>
      <w:b/>
      <w:bCs/>
      <w:sz w:val="24"/>
      <w:szCs w:val="24"/>
    </w:rPr>
  </w:style>
  <w:style w:type="character" w:styleId="716">
    <w:name w:val="Heading 6 Char"/>
    <w:basedOn w:val="876"/>
    <w:link w:val="872"/>
    <w:uiPriority w:val="9"/>
    <w:rPr>
      <w:rFonts w:ascii="Liberation Sans" w:hAnsi="Liberation Sans" w:eastAsia="Liberation Sans" w:cs="Liberation Sans"/>
      <w:b/>
      <w:bCs/>
      <w:sz w:val="22"/>
      <w:szCs w:val="22"/>
    </w:rPr>
  </w:style>
  <w:style w:type="character" w:styleId="717">
    <w:name w:val="Heading 7 Char"/>
    <w:basedOn w:val="876"/>
    <w:link w:val="873"/>
    <w:uiPriority w:val="9"/>
    <w:rPr>
      <w:rFonts w:ascii="Liberation Sans" w:hAnsi="Liberation Sans" w:eastAsia="Liberation Sans" w:cs="Liberation Sans"/>
      <w:b/>
      <w:bCs/>
      <w:i/>
      <w:iCs/>
      <w:sz w:val="22"/>
      <w:szCs w:val="22"/>
    </w:rPr>
  </w:style>
  <w:style w:type="character" w:styleId="718">
    <w:name w:val="Heading 8 Char"/>
    <w:basedOn w:val="876"/>
    <w:link w:val="874"/>
    <w:uiPriority w:val="9"/>
    <w:rPr>
      <w:rFonts w:ascii="Liberation Sans" w:hAnsi="Liberation Sans" w:eastAsia="Liberation Sans" w:cs="Liberation Sans"/>
      <w:i/>
      <w:iCs/>
      <w:sz w:val="22"/>
      <w:szCs w:val="22"/>
    </w:rPr>
  </w:style>
  <w:style w:type="character" w:styleId="719">
    <w:name w:val="Heading 9 Char"/>
    <w:basedOn w:val="876"/>
    <w:link w:val="875"/>
    <w:uiPriority w:val="9"/>
    <w:rPr>
      <w:rFonts w:ascii="Liberation Sans" w:hAnsi="Liberation Sans" w:eastAsia="Liberation Sans" w:cs="Liberation Sans"/>
      <w:i/>
      <w:iCs/>
      <w:sz w:val="21"/>
      <w:szCs w:val="21"/>
    </w:rPr>
  </w:style>
  <w:style w:type="character" w:styleId="720">
    <w:name w:val="Title Char"/>
    <w:basedOn w:val="876"/>
    <w:link w:val="903"/>
    <w:uiPriority w:val="10"/>
    <w:rPr>
      <w:sz w:val="48"/>
      <w:szCs w:val="48"/>
    </w:rPr>
  </w:style>
  <w:style w:type="character" w:styleId="721">
    <w:name w:val="Subtitle Char"/>
    <w:basedOn w:val="876"/>
    <w:link w:val="910"/>
    <w:uiPriority w:val="11"/>
    <w:rPr>
      <w:sz w:val="24"/>
      <w:szCs w:val="24"/>
    </w:rPr>
  </w:style>
  <w:style w:type="paragraph" w:styleId="722">
    <w:name w:val="Quote"/>
    <w:basedOn w:val="866"/>
    <w:next w:val="866"/>
    <w:link w:val="723"/>
    <w:uiPriority w:val="29"/>
    <w:qFormat/>
    <w:pPr>
      <w:ind w:left="720" w:right="720"/>
    </w:pPr>
    <w:rPr>
      <w:i/>
    </w:rPr>
  </w:style>
  <w:style w:type="character" w:styleId="723">
    <w:name w:val="Quote Char"/>
    <w:link w:val="722"/>
    <w:uiPriority w:val="29"/>
    <w:rPr>
      <w:i/>
    </w:rPr>
  </w:style>
  <w:style w:type="paragraph" w:styleId="724">
    <w:name w:val="Intense Quote"/>
    <w:basedOn w:val="866"/>
    <w:next w:val="866"/>
    <w:link w:val="72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5">
    <w:name w:val="Intense Quote Char"/>
    <w:link w:val="724"/>
    <w:uiPriority w:val="30"/>
    <w:rPr>
      <w:i/>
    </w:rPr>
  </w:style>
  <w:style w:type="character" w:styleId="726">
    <w:name w:val="Header Char"/>
    <w:basedOn w:val="876"/>
    <w:link w:val="894"/>
    <w:uiPriority w:val="99"/>
  </w:style>
  <w:style w:type="character" w:styleId="727">
    <w:name w:val="Footer Char"/>
    <w:basedOn w:val="876"/>
    <w:link w:val="904"/>
    <w:uiPriority w:val="99"/>
  </w:style>
  <w:style w:type="paragraph" w:styleId="728">
    <w:name w:val="Caption"/>
    <w:basedOn w:val="866"/>
    <w:next w:val="866"/>
    <w:link w:val="729"/>
    <w:uiPriority w:val="35"/>
    <w:semiHidden/>
    <w:unhideWhenUsed/>
    <w:qFormat/>
    <w:pPr>
      <w:spacing w:line="276" w:lineRule="auto"/>
    </w:pPr>
    <w:rPr>
      <w:b/>
      <w:bCs/>
      <w:color w:val="4f81bd" w:themeColor="accent1"/>
      <w:sz w:val="18"/>
      <w:szCs w:val="18"/>
    </w:rPr>
  </w:style>
  <w:style w:type="character" w:styleId="729">
    <w:name w:val="Caption Char"/>
    <w:basedOn w:val="876"/>
    <w:link w:val="728"/>
    <w:uiPriority w:val="35"/>
    <w:rPr>
      <w:b/>
      <w:bCs/>
      <w:color w:val="4f81bd" w:themeColor="accent1"/>
      <w:sz w:val="18"/>
      <w:szCs w:val="18"/>
    </w:rPr>
  </w:style>
  <w:style w:type="table" w:styleId="730">
    <w:name w:val="Table Grid Light"/>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1">
    <w:name w:val="Plain Table 1"/>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2">
    <w:name w:val="Plain Table 2"/>
    <w:basedOn w:val="87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3">
    <w:name w:val="Plain Table 3"/>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4">
    <w:name w:val="Plain Table 4"/>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5">
    <w:name w:val="Plain Table 5"/>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36">
    <w:name w:val="Grid Table 1 Light"/>
    <w:basedOn w:val="87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37">
    <w:name w:val="Grid Table 1 Light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38">
    <w:name w:val="Grid Table 1 Light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9">
    <w:name w:val="Grid Table 1 Light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0">
    <w:name w:val="Grid Table 1 Light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41">
    <w:name w:val="Grid Table 1 Light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42">
    <w:name w:val="Grid Table 1 Light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3">
    <w:name w:val="Grid Table 2"/>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4">
    <w:name w:val="Grid Table 2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5">
    <w:name w:val="Grid Table 2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46">
    <w:name w:val="Grid Table 2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47">
    <w:name w:val="Grid Table 2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48">
    <w:name w:val="Grid Table 2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9">
    <w:name w:val="Grid Table 2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0">
    <w:name w:val="Grid Table 3"/>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1">
    <w:name w:val="Grid Table 3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2">
    <w:name w:val="Grid Table 3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3">
    <w:name w:val="Grid Table 3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4">
    <w:name w:val="Grid Table 3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5">
    <w:name w:val="Grid Table 3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6">
    <w:name w:val="Grid Table 3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7">
    <w:name w:val="Grid Table 4"/>
    <w:basedOn w:val="87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8">
    <w:name w:val="Grid Table 4 - Accent 1"/>
    <w:basedOn w:val="87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9">
    <w:name w:val="Grid Table 4 - Accent 2"/>
    <w:basedOn w:val="87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0">
    <w:name w:val="Grid Table 4 - Accent 3"/>
    <w:basedOn w:val="87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61">
    <w:name w:val="Grid Table 4 - Accent 4"/>
    <w:basedOn w:val="87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62">
    <w:name w:val="Grid Table 4 - Accent 5"/>
    <w:basedOn w:val="87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3">
    <w:name w:val="Grid Table 4 - Accent 6"/>
    <w:basedOn w:val="87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4">
    <w:name w:val="Grid Table 5 Dark"/>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65">
    <w:name w:val="Grid Table 5 Dark- Accent 1"/>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766">
    <w:name w:val="Grid Table 5 Dark - Accent 2"/>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767">
    <w:name w:val="Grid Table 5 Dark - Accent 3"/>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768">
    <w:name w:val="Grid Table 5 Dark- Accent 4"/>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769">
    <w:name w:val="Grid Table 5 Dark - Accent 5"/>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770">
    <w:name w:val="Grid Table 5 Dark - Accent 6"/>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771">
    <w:name w:val="Grid Table 6 Colorful"/>
    <w:basedOn w:val="87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72">
    <w:name w:val="Grid Table 6 Colorful - Accent 1"/>
    <w:basedOn w:val="87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773">
    <w:name w:val="Grid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774">
    <w:name w:val="Grid Table 6 Colorful - Accent 3"/>
    <w:basedOn w:val="87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775">
    <w:name w:val="Grid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776">
    <w:name w:val="Grid Table 6 Colorful - Accent 5"/>
    <w:basedOn w:val="87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7">
    <w:name w:val="Grid Table 6 Colorful - Accent 6"/>
    <w:basedOn w:val="87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8">
    <w:name w:val="Grid Table 7 Colorful"/>
    <w:basedOn w:val="87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9">
    <w:name w:val="Grid Table 7 Colorful - Accent 1"/>
    <w:basedOn w:val="87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0">
    <w:name w:val="Grid Table 7 Colorful - Accent 2"/>
    <w:basedOn w:val="87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81">
    <w:name w:val="Grid Table 7 Colorful - Accent 3"/>
    <w:basedOn w:val="87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82">
    <w:name w:val="Grid Table 7 Colorful - Accent 4"/>
    <w:basedOn w:val="87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3">
    <w:name w:val="Grid Table 7 Colorful - Accent 5"/>
    <w:basedOn w:val="87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4">
    <w:name w:val="Grid Table 7 Colorful - Accent 6"/>
    <w:basedOn w:val="87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5">
    <w:name w:val="List Table 1 Light"/>
    <w:basedOn w:val="87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6">
    <w:name w:val="List Table 1 Light - Accent 1"/>
    <w:basedOn w:val="87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87">
    <w:name w:val="List Table 1 Light - Accent 2"/>
    <w:basedOn w:val="87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88">
    <w:name w:val="List Table 1 Light - Accent 3"/>
    <w:basedOn w:val="87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9">
    <w:name w:val="List Table 1 Light - Accent 4"/>
    <w:basedOn w:val="87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0">
    <w:name w:val="List Table 1 Light - Accent 5"/>
    <w:basedOn w:val="87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91">
    <w:name w:val="List Table 1 Light - Accent 6"/>
    <w:basedOn w:val="87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92">
    <w:name w:val="List Table 2"/>
    <w:basedOn w:val="87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3">
    <w:name w:val="List Table 2 - Accent 1"/>
    <w:basedOn w:val="87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4">
    <w:name w:val="List Table 2 - Accent 2"/>
    <w:basedOn w:val="87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5">
    <w:name w:val="List Table 2 - Accent 3"/>
    <w:basedOn w:val="87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96">
    <w:name w:val="List Table 2 - Accent 4"/>
    <w:basedOn w:val="87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97">
    <w:name w:val="List Table 2 - Accent 5"/>
    <w:basedOn w:val="87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98">
    <w:name w:val="List Table 2 - Accent 6"/>
    <w:basedOn w:val="87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9">
    <w:name w:val="List Table 3"/>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0">
    <w:name w:val="List Table 3 - Accent 1"/>
    <w:basedOn w:val="87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1">
    <w:name w:val="List Table 3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02">
    <w:name w:val="List Table 3 - Accent 3"/>
    <w:basedOn w:val="87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03">
    <w:name w:val="List Table 3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04">
    <w:name w:val="List Table 3 - Accent 5"/>
    <w:basedOn w:val="87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05">
    <w:name w:val="List Table 3 - Accent 6"/>
    <w:basedOn w:val="87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06">
    <w:name w:val="List Table 4"/>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7">
    <w:name w:val="List Table 4 - Accent 1"/>
    <w:basedOn w:val="87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8">
    <w:name w:val="List Table 4 - Accent 2"/>
    <w:basedOn w:val="87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09">
    <w:name w:val="List Table 4 - Accent 3"/>
    <w:basedOn w:val="87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0">
    <w:name w:val="List Table 4 - Accent 4"/>
    <w:basedOn w:val="87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11">
    <w:name w:val="List Table 4 - Accent 5"/>
    <w:basedOn w:val="87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12">
    <w:name w:val="List Table 4 - Accent 6"/>
    <w:basedOn w:val="87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13">
    <w:name w:val="List Table 5 Dark"/>
    <w:basedOn w:val="87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4">
    <w:name w:val="List Table 5 Dark - Accent 1"/>
    <w:basedOn w:val="87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5">
    <w:name w:val="List Table 5 Dark - Accent 2"/>
    <w:basedOn w:val="87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6">
    <w:name w:val="List Table 5 Dark - Accent 3"/>
    <w:basedOn w:val="87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7">
    <w:name w:val="List Table 5 Dark - Accent 4"/>
    <w:basedOn w:val="87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8">
    <w:name w:val="List Table 5 Dark - Accent 5"/>
    <w:basedOn w:val="87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9">
    <w:name w:val="List Table 5 Dark - Accent 6"/>
    <w:basedOn w:val="87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0">
    <w:name w:val="List Table 6 Colorful"/>
    <w:basedOn w:val="87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21">
    <w:name w:val="List Table 6 Colorful - Accent 1"/>
    <w:basedOn w:val="87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22">
    <w:name w:val="List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23">
    <w:name w:val="List Table 6 Colorful - Accent 3"/>
    <w:basedOn w:val="87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24">
    <w:name w:val="List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25">
    <w:name w:val="List Table 6 Colorful - Accent 5"/>
    <w:basedOn w:val="87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26">
    <w:name w:val="List Table 6 Colorful - Accent 6"/>
    <w:basedOn w:val="87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27">
    <w:name w:val="List Table 7 Colorful"/>
    <w:basedOn w:val="87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28">
    <w:name w:val="List Table 7 Colorful - Accent 1"/>
    <w:basedOn w:val="87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29">
    <w:name w:val="List Table 7 Colorful - Accent 2"/>
    <w:basedOn w:val="87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30">
    <w:name w:val="List Table 7 Colorful - Accent 3"/>
    <w:basedOn w:val="87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31">
    <w:name w:val="List Table 7 Colorful - Accent 4"/>
    <w:basedOn w:val="87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32">
    <w:name w:val="List Table 7 Colorful - Accent 5"/>
    <w:basedOn w:val="87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33">
    <w:name w:val="List Table 7 Colorful - Accent 6"/>
    <w:basedOn w:val="87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34">
    <w:name w:val="Lined - Accent"/>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35">
    <w:name w:val="Lined - Accent 1"/>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36">
    <w:name w:val="Lined - Accent 2"/>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37">
    <w:name w:val="Lined - Accent 3"/>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38">
    <w:name w:val="Lined - Accent 4"/>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39">
    <w:name w:val="Lined - Accent 5"/>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0">
    <w:name w:val="Lined - Accent 6"/>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1">
    <w:name w:val="Bordered &amp; Lined - Accent"/>
    <w:basedOn w:val="87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42">
    <w:name w:val="Bordered &amp; Lined - Accent 1"/>
    <w:basedOn w:val="87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43">
    <w:name w:val="Bordered &amp; Lined - Accent 2"/>
    <w:basedOn w:val="87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44">
    <w:name w:val="Bordered &amp; Lined - Accent 3"/>
    <w:basedOn w:val="87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45">
    <w:name w:val="Bordered &amp; Lined - Accent 4"/>
    <w:basedOn w:val="87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46">
    <w:name w:val="Bordered &amp; Lined - Accent 5"/>
    <w:basedOn w:val="87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7">
    <w:name w:val="Bordered &amp; Lined - Accent 6"/>
    <w:basedOn w:val="87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8">
    <w:name w:val="Bordered"/>
    <w:basedOn w:val="87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49">
    <w:name w:val="Bordered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50">
    <w:name w:val="Bordered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51">
    <w:name w:val="Bordered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52">
    <w:name w:val="Bordered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53">
    <w:name w:val="Bordered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54">
    <w:name w:val="Bordered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55">
    <w:name w:val="Footnote Text Char"/>
    <w:link w:val="893"/>
    <w:uiPriority w:val="99"/>
    <w:rPr>
      <w:sz w:val="18"/>
    </w:rPr>
  </w:style>
  <w:style w:type="character" w:styleId="856">
    <w:name w:val="Endnote Text Char"/>
    <w:link w:val="890"/>
    <w:uiPriority w:val="99"/>
    <w:rPr>
      <w:sz w:val="20"/>
    </w:rPr>
  </w:style>
  <w:style w:type="paragraph" w:styleId="857">
    <w:name w:val="toc 3"/>
    <w:basedOn w:val="866"/>
    <w:next w:val="866"/>
    <w:uiPriority w:val="39"/>
    <w:unhideWhenUsed/>
    <w:pPr>
      <w:ind w:left="567" w:right="0" w:firstLine="0"/>
      <w:spacing w:after="57"/>
    </w:pPr>
  </w:style>
  <w:style w:type="paragraph" w:styleId="858">
    <w:name w:val="toc 4"/>
    <w:basedOn w:val="866"/>
    <w:next w:val="866"/>
    <w:uiPriority w:val="39"/>
    <w:unhideWhenUsed/>
    <w:pPr>
      <w:ind w:left="850" w:right="0" w:firstLine="0"/>
      <w:spacing w:after="57"/>
    </w:pPr>
  </w:style>
  <w:style w:type="paragraph" w:styleId="859">
    <w:name w:val="toc 5"/>
    <w:basedOn w:val="866"/>
    <w:next w:val="866"/>
    <w:uiPriority w:val="39"/>
    <w:unhideWhenUsed/>
    <w:pPr>
      <w:ind w:left="1134" w:right="0" w:firstLine="0"/>
      <w:spacing w:after="57"/>
    </w:pPr>
  </w:style>
  <w:style w:type="paragraph" w:styleId="860">
    <w:name w:val="toc 6"/>
    <w:basedOn w:val="866"/>
    <w:next w:val="866"/>
    <w:uiPriority w:val="39"/>
    <w:unhideWhenUsed/>
    <w:pPr>
      <w:ind w:left="1417" w:right="0" w:firstLine="0"/>
      <w:spacing w:after="57"/>
    </w:pPr>
  </w:style>
  <w:style w:type="paragraph" w:styleId="861">
    <w:name w:val="toc 7"/>
    <w:basedOn w:val="866"/>
    <w:next w:val="866"/>
    <w:uiPriority w:val="39"/>
    <w:unhideWhenUsed/>
    <w:pPr>
      <w:ind w:left="1701" w:right="0" w:firstLine="0"/>
      <w:spacing w:after="57"/>
    </w:pPr>
  </w:style>
  <w:style w:type="paragraph" w:styleId="862">
    <w:name w:val="toc 8"/>
    <w:basedOn w:val="866"/>
    <w:next w:val="866"/>
    <w:uiPriority w:val="39"/>
    <w:unhideWhenUsed/>
    <w:pPr>
      <w:ind w:left="1984" w:right="0" w:firstLine="0"/>
      <w:spacing w:after="57"/>
    </w:pPr>
  </w:style>
  <w:style w:type="paragraph" w:styleId="863">
    <w:name w:val="toc 9"/>
    <w:basedOn w:val="866"/>
    <w:next w:val="866"/>
    <w:uiPriority w:val="39"/>
    <w:unhideWhenUsed/>
    <w:pPr>
      <w:ind w:left="2268" w:right="0" w:firstLine="0"/>
      <w:spacing w:after="57"/>
    </w:pPr>
  </w:style>
  <w:style w:type="paragraph" w:styleId="864">
    <w:name w:val="TOC Heading"/>
    <w:uiPriority w:val="39"/>
    <w:unhideWhenUsed/>
  </w:style>
  <w:style w:type="paragraph" w:styleId="865">
    <w:name w:val="table of figures"/>
    <w:basedOn w:val="866"/>
    <w:next w:val="866"/>
    <w:uiPriority w:val="99"/>
    <w:unhideWhenUsed/>
    <w:pPr>
      <w:spacing w:after="0" w:afterAutospacing="0"/>
    </w:pPr>
  </w:style>
  <w:style w:type="paragraph" w:styleId="866" w:default="1">
    <w:name w:val="Normal"/>
    <w:qFormat/>
    <w:pPr>
      <w:jc w:val="both"/>
      <w:spacing w:after="60"/>
    </w:pPr>
    <w:rPr>
      <w:rFonts w:ascii="Times New Roman" w:hAnsi="Times New Roman" w:eastAsia="Times New Roman"/>
      <w:sz w:val="24"/>
      <w:szCs w:val="24"/>
    </w:rPr>
  </w:style>
  <w:style w:type="paragraph" w:styleId="867">
    <w:name w:val="Heading 1"/>
    <w:basedOn w:val="866"/>
    <w:next w:val="866"/>
    <w:link w:val="938"/>
    <w:uiPriority w:val="9"/>
    <w:qFormat/>
    <w:pPr>
      <w:ind w:firstLine="720"/>
      <w:keepNext/>
      <w:spacing w:after="0"/>
      <w:widowControl w:val="off"/>
      <w:tabs>
        <w:tab w:val="left" w:pos="1077" w:leader="none"/>
      </w:tabs>
      <w:outlineLvl w:val="0"/>
    </w:pPr>
    <w:rPr>
      <w:b/>
      <w:sz w:val="20"/>
      <w:szCs w:val="20"/>
      <w:lang w:eastAsia="ar-SA"/>
    </w:rPr>
  </w:style>
  <w:style w:type="paragraph" w:styleId="868">
    <w:name w:val="Heading 2"/>
    <w:basedOn w:val="866"/>
    <w:next w:val="866"/>
    <w:link w:val="949"/>
    <w:unhideWhenUsed/>
    <w:qFormat/>
    <w:pPr>
      <w:keepLines/>
      <w:keepNext/>
      <w:spacing w:before="200" w:after="0"/>
      <w:outlineLvl w:val="1"/>
    </w:pPr>
    <w:rPr>
      <w:rFonts w:ascii="Cambria" w:hAnsi="Cambria"/>
      <w:b/>
      <w:bCs/>
      <w:color w:val="4f81bd"/>
      <w:sz w:val="26"/>
      <w:szCs w:val="26"/>
    </w:rPr>
  </w:style>
  <w:style w:type="paragraph" w:styleId="869">
    <w:name w:val="Heading 3"/>
    <w:basedOn w:val="866"/>
    <w:next w:val="866"/>
    <w:link w:val="934"/>
    <w:unhideWhenUsed/>
    <w:qFormat/>
    <w:pPr>
      <w:keepNext/>
      <w:spacing w:before="240"/>
      <w:outlineLvl w:val="2"/>
    </w:pPr>
    <w:rPr>
      <w:rFonts w:ascii="Cambria" w:hAnsi="Cambria"/>
      <w:b/>
      <w:bCs/>
      <w:sz w:val="26"/>
      <w:szCs w:val="26"/>
    </w:rPr>
  </w:style>
  <w:style w:type="paragraph" w:styleId="870">
    <w:name w:val="Heading 4"/>
    <w:basedOn w:val="866"/>
    <w:next w:val="866"/>
    <w:link w:val="948"/>
    <w:unhideWhenUsed/>
    <w:qFormat/>
    <w:pPr>
      <w:keepLines/>
      <w:keepNext/>
      <w:spacing w:before="200" w:after="0"/>
      <w:outlineLvl w:val="3"/>
    </w:pPr>
    <w:rPr>
      <w:rFonts w:ascii="Cambria" w:hAnsi="Cambria"/>
      <w:b/>
      <w:bCs/>
      <w:i/>
      <w:iCs/>
      <w:color w:val="4f81bd"/>
    </w:rPr>
  </w:style>
  <w:style w:type="paragraph" w:styleId="871">
    <w:name w:val="Heading 5"/>
    <w:basedOn w:val="866"/>
    <w:next w:val="866"/>
    <w:link w:val="950"/>
    <w:unhideWhenUsed/>
    <w:qFormat/>
    <w:pPr>
      <w:keepLines/>
      <w:keepNext/>
      <w:spacing w:before="200" w:after="0"/>
      <w:outlineLvl w:val="4"/>
    </w:pPr>
    <w:rPr>
      <w:rFonts w:ascii="Cambria" w:hAnsi="Cambria"/>
      <w:color w:val="243f60"/>
    </w:rPr>
  </w:style>
  <w:style w:type="paragraph" w:styleId="872">
    <w:name w:val="Heading 6"/>
    <w:basedOn w:val="866"/>
    <w:next w:val="866"/>
    <w:link w:val="953"/>
    <w:qFormat/>
    <w:pPr>
      <w:ind w:left="1152" w:hanging="1152"/>
      <w:spacing w:before="240"/>
      <w:tabs>
        <w:tab w:val="left" w:pos="1152" w:leader="none"/>
      </w:tabs>
      <w:outlineLvl w:val="5"/>
    </w:pPr>
    <w:rPr>
      <w:i/>
      <w:sz w:val="20"/>
      <w:szCs w:val="20"/>
    </w:rPr>
  </w:style>
  <w:style w:type="paragraph" w:styleId="873">
    <w:name w:val="Heading 7"/>
    <w:basedOn w:val="866"/>
    <w:next w:val="866"/>
    <w:link w:val="954"/>
    <w:qFormat/>
    <w:pPr>
      <w:ind w:left="1296" w:hanging="1296"/>
      <w:spacing w:before="240"/>
      <w:tabs>
        <w:tab w:val="left" w:pos="1296" w:leader="none"/>
      </w:tabs>
      <w:outlineLvl w:val="6"/>
    </w:pPr>
    <w:rPr>
      <w:rFonts w:ascii="Arial" w:hAnsi="Arial"/>
      <w:sz w:val="20"/>
      <w:szCs w:val="20"/>
    </w:rPr>
  </w:style>
  <w:style w:type="paragraph" w:styleId="874">
    <w:name w:val="Heading 8"/>
    <w:basedOn w:val="866"/>
    <w:next w:val="866"/>
    <w:link w:val="955"/>
    <w:uiPriority w:val="9"/>
    <w:qFormat/>
    <w:pPr>
      <w:ind w:left="1440" w:hanging="1440"/>
      <w:spacing w:before="240"/>
      <w:tabs>
        <w:tab w:val="left" w:pos="1440" w:leader="none"/>
      </w:tabs>
      <w:outlineLvl w:val="7"/>
    </w:pPr>
    <w:rPr>
      <w:rFonts w:ascii="Arial" w:hAnsi="Arial"/>
      <w:i/>
      <w:sz w:val="20"/>
      <w:szCs w:val="20"/>
    </w:rPr>
  </w:style>
  <w:style w:type="paragraph" w:styleId="875">
    <w:name w:val="Heading 9"/>
    <w:basedOn w:val="866"/>
    <w:next w:val="866"/>
    <w:link w:val="956"/>
    <w:qFormat/>
    <w:pPr>
      <w:ind w:left="3744" w:hanging="1584"/>
      <w:spacing w:before="240"/>
      <w:tabs>
        <w:tab w:val="left" w:pos="3744" w:leader="none"/>
      </w:tabs>
      <w:outlineLvl w:val="8"/>
    </w:pPr>
    <w:rPr>
      <w:rFonts w:ascii="Arial" w:hAnsi="Arial"/>
      <w:b/>
      <w:i/>
      <w:sz w:val="18"/>
      <w:szCs w:val="20"/>
    </w:rPr>
  </w:style>
  <w:style w:type="character" w:styleId="876" w:default="1">
    <w:name w:val="Default Paragraph Font"/>
    <w:uiPriority w:val="1"/>
    <w:semiHidden/>
    <w:unhideWhenUsed/>
  </w:style>
  <w:style w:type="table" w:styleId="877" w:default="1">
    <w:name w:val="Normal Table"/>
    <w:uiPriority w:val="99"/>
    <w:semiHidden/>
    <w:unhideWhenUsed/>
    <w:tblPr>
      <w:tblInd w:w="0" w:type="dxa"/>
      <w:tblCellMar>
        <w:left w:w="108" w:type="dxa"/>
        <w:top w:w="0" w:type="dxa"/>
        <w:right w:w="108" w:type="dxa"/>
        <w:bottom w:w="0" w:type="dxa"/>
      </w:tblCellMar>
    </w:tblPr>
  </w:style>
  <w:style w:type="numbering" w:styleId="878" w:default="1">
    <w:name w:val="No List"/>
    <w:uiPriority w:val="99"/>
    <w:semiHidden/>
    <w:unhideWhenUsed/>
  </w:style>
  <w:style w:type="character" w:styleId="879">
    <w:name w:val="FollowedHyperlink"/>
    <w:uiPriority w:val="99"/>
    <w:unhideWhenUsed/>
    <w:qFormat/>
    <w:rPr>
      <w:color w:val="800080"/>
      <w:u w:val="single"/>
    </w:rPr>
  </w:style>
  <w:style w:type="character" w:styleId="880">
    <w:name w:val="footnote reference"/>
    <w:unhideWhenUsed/>
    <w:rPr>
      <w:vertAlign w:val="superscript"/>
    </w:rPr>
  </w:style>
  <w:style w:type="character" w:styleId="881">
    <w:name w:val="endnote reference"/>
    <w:semiHidden/>
    <w:qFormat/>
    <w:rPr>
      <w:vertAlign w:val="superscript"/>
    </w:rPr>
  </w:style>
  <w:style w:type="character" w:styleId="882">
    <w:name w:val="Emphasis"/>
    <w:qFormat/>
    <w:rPr>
      <w:i/>
      <w:iCs/>
    </w:rPr>
  </w:style>
  <w:style w:type="character" w:styleId="883">
    <w:name w:val="Hyperlink"/>
    <w:link w:val="1207"/>
    <w:unhideWhenUsed/>
    <w:qFormat/>
    <w:rPr>
      <w:color w:val="0000ff"/>
      <w:u w:val="single"/>
    </w:rPr>
  </w:style>
  <w:style w:type="character" w:styleId="884">
    <w:name w:val="page number"/>
  </w:style>
  <w:style w:type="character" w:styleId="885">
    <w:name w:val="Strong"/>
    <w:uiPriority w:val="22"/>
    <w:qFormat/>
    <w:rPr>
      <w:b/>
      <w:bCs/>
    </w:rPr>
  </w:style>
  <w:style w:type="paragraph" w:styleId="886">
    <w:name w:val="Balloon Text"/>
    <w:basedOn w:val="866"/>
    <w:link w:val="921"/>
    <w:uiPriority w:val="99"/>
    <w:unhideWhenUsed/>
    <w:qFormat/>
    <w:pPr>
      <w:spacing w:after="0"/>
    </w:pPr>
    <w:rPr>
      <w:rFonts w:ascii="Tahoma" w:hAnsi="Tahoma"/>
      <w:sz w:val="16"/>
      <w:szCs w:val="16"/>
    </w:rPr>
  </w:style>
  <w:style w:type="paragraph" w:styleId="887">
    <w:name w:val="Body Text 2"/>
    <w:basedOn w:val="866"/>
    <w:link w:val="999"/>
    <w:uiPriority w:val="99"/>
    <w:qFormat/>
    <w:pPr>
      <w:jc w:val="left"/>
      <w:spacing w:after="120" w:line="480" w:lineRule="auto"/>
    </w:pPr>
  </w:style>
  <w:style w:type="paragraph" w:styleId="888">
    <w:name w:val="Plain Text"/>
    <w:basedOn w:val="866"/>
    <w:link w:val="923"/>
    <w:qFormat/>
    <w:pPr>
      <w:jc w:val="left"/>
      <w:spacing w:after="0"/>
    </w:pPr>
    <w:rPr>
      <w:rFonts w:ascii="Courier New" w:hAnsi="Courier New" w:eastAsia="Calibri"/>
      <w:sz w:val="20"/>
    </w:rPr>
  </w:style>
  <w:style w:type="paragraph" w:styleId="889">
    <w:name w:val="Body Text Indent 3"/>
    <w:basedOn w:val="866"/>
    <w:link w:val="947"/>
    <w:unhideWhenUsed/>
    <w:qFormat/>
    <w:pPr>
      <w:ind w:left="283"/>
      <w:spacing w:after="120"/>
    </w:pPr>
    <w:rPr>
      <w:sz w:val="16"/>
      <w:szCs w:val="16"/>
    </w:rPr>
  </w:style>
  <w:style w:type="paragraph" w:styleId="890">
    <w:name w:val="endnote text"/>
    <w:basedOn w:val="866"/>
    <w:link w:val="1119"/>
    <w:semiHidden/>
    <w:qFormat/>
    <w:pPr>
      <w:spacing w:before="120" w:after="0"/>
    </w:pPr>
    <w:rPr>
      <w:sz w:val="20"/>
      <w:szCs w:val="20"/>
    </w:rPr>
  </w:style>
  <w:style w:type="paragraph" w:styleId="891">
    <w:name w:val="annotation text"/>
    <w:basedOn w:val="866"/>
    <w:link w:val="1112"/>
    <w:uiPriority w:val="99"/>
    <w:semiHidden/>
    <w:qFormat/>
    <w:rPr>
      <w:rFonts w:eastAsia="Calibri"/>
      <w:sz w:val="20"/>
      <w:szCs w:val="20"/>
    </w:rPr>
  </w:style>
  <w:style w:type="paragraph" w:styleId="892">
    <w:name w:val="Document Map"/>
    <w:basedOn w:val="866"/>
    <w:link w:val="1010"/>
    <w:unhideWhenUsed/>
    <w:qFormat/>
    <w:pPr>
      <w:jc w:val="left"/>
      <w:spacing w:after="0"/>
    </w:pPr>
    <w:rPr>
      <w:rFonts w:ascii="Tahoma" w:hAnsi="Tahoma"/>
      <w:sz w:val="16"/>
      <w:szCs w:val="16"/>
    </w:rPr>
  </w:style>
  <w:style w:type="paragraph" w:styleId="893">
    <w:name w:val="footnote text"/>
    <w:basedOn w:val="866"/>
    <w:link w:val="937"/>
    <w:unhideWhenUsed/>
    <w:pPr>
      <w:spacing w:after="0"/>
    </w:pPr>
    <w:rPr>
      <w:sz w:val="20"/>
      <w:szCs w:val="20"/>
    </w:rPr>
  </w:style>
  <w:style w:type="paragraph" w:styleId="894">
    <w:name w:val="Header"/>
    <w:basedOn w:val="866"/>
    <w:link w:val="919"/>
    <w:uiPriority w:val="99"/>
    <w:unhideWhenUsed/>
    <w:qFormat/>
    <w:pPr>
      <w:spacing w:after="0"/>
      <w:tabs>
        <w:tab w:val="center" w:pos="4677" w:leader="none"/>
        <w:tab w:val="right" w:pos="9355" w:leader="none"/>
      </w:tabs>
    </w:pPr>
  </w:style>
  <w:style w:type="paragraph" w:styleId="895">
    <w:name w:val="Body Text"/>
    <w:basedOn w:val="866"/>
    <w:link w:val="918"/>
    <w:uiPriority w:val="99"/>
    <w:pPr>
      <w:jc w:val="left"/>
      <w:spacing w:after="120"/>
    </w:pPr>
    <w:rPr>
      <w:sz w:val="20"/>
      <w:szCs w:val="20"/>
    </w:rPr>
  </w:style>
  <w:style w:type="paragraph" w:styleId="896">
    <w:name w:val="toa heading"/>
    <w:basedOn w:val="866"/>
    <w:next w:val="866"/>
    <w:uiPriority w:val="99"/>
    <w:semiHidden/>
    <w:unhideWhenUsed/>
    <w:qFormat/>
    <w:pPr>
      <w:jc w:val="left"/>
      <w:spacing w:before="120" w:after="0"/>
    </w:pPr>
    <w:rPr>
      <w:rFonts w:ascii="Arial" w:hAnsi="Arial"/>
      <w:b/>
      <w:szCs w:val="20"/>
    </w:rPr>
  </w:style>
  <w:style w:type="paragraph" w:styleId="897">
    <w:name w:val="toc 1"/>
    <w:basedOn w:val="866"/>
    <w:next w:val="866"/>
    <w:uiPriority w:val="99"/>
    <w:semiHidden/>
    <w:pPr>
      <w:jc w:val="left"/>
      <w:spacing w:before="120" w:after="120"/>
    </w:pPr>
    <w:rPr>
      <w:rFonts w:ascii="Calibri" w:hAnsi="Calibri" w:cs="Calibri"/>
      <w:b/>
      <w:bCs/>
      <w:caps/>
      <w:sz w:val="22"/>
      <w:szCs w:val="22"/>
    </w:rPr>
  </w:style>
  <w:style w:type="paragraph" w:styleId="898">
    <w:name w:val="toc 2"/>
    <w:basedOn w:val="866"/>
    <w:next w:val="866"/>
    <w:pPr>
      <w:ind w:left="240"/>
      <w:jc w:val="left"/>
      <w:spacing w:after="0"/>
    </w:pPr>
    <w:rPr>
      <w:smallCaps/>
      <w:sz w:val="20"/>
      <w:szCs w:val="20"/>
    </w:rPr>
  </w:style>
  <w:style w:type="paragraph" w:styleId="899">
    <w:name w:val="Note Heading"/>
    <w:basedOn w:val="866"/>
    <w:next w:val="866"/>
    <w:link w:val="939"/>
    <w:unhideWhenUsed/>
  </w:style>
  <w:style w:type="paragraph" w:styleId="900">
    <w:name w:val="Body Text First Indent 2"/>
    <w:basedOn w:val="901"/>
    <w:link w:val="1002"/>
    <w:pPr>
      <w:ind w:firstLine="210"/>
      <w:jc w:val="left"/>
    </w:pPr>
  </w:style>
  <w:style w:type="paragraph" w:styleId="901">
    <w:name w:val="Body Text Indent"/>
    <w:basedOn w:val="866"/>
    <w:link w:val="932"/>
    <w:uiPriority w:val="99"/>
    <w:unhideWhenUsed/>
    <w:pPr>
      <w:ind w:left="283"/>
      <w:spacing w:after="120"/>
    </w:pPr>
  </w:style>
  <w:style w:type="paragraph" w:styleId="902">
    <w:name w:val="List Bullet"/>
    <w:basedOn w:val="866"/>
    <w:qFormat/>
    <w:pPr>
      <w:ind w:left="360" w:hanging="360"/>
      <w:jc w:val="left"/>
      <w:spacing w:after="0"/>
      <w:tabs>
        <w:tab w:val="left" w:pos="360" w:leader="none"/>
      </w:tabs>
    </w:pPr>
  </w:style>
  <w:style w:type="paragraph" w:styleId="903">
    <w:name w:val="Title"/>
    <w:basedOn w:val="866"/>
    <w:link w:val="998"/>
    <w:uiPriority w:val="10"/>
    <w:qFormat/>
    <w:pPr>
      <w:ind w:firstLine="709"/>
      <w:jc w:val="center"/>
      <w:spacing w:after="0"/>
    </w:pPr>
    <w:rPr>
      <w:color w:val="000000"/>
      <w:sz w:val="28"/>
      <w:szCs w:val="20"/>
    </w:rPr>
  </w:style>
  <w:style w:type="paragraph" w:styleId="904">
    <w:name w:val="Footer"/>
    <w:basedOn w:val="866"/>
    <w:link w:val="920"/>
    <w:uiPriority w:val="99"/>
    <w:unhideWhenUsed/>
    <w:qFormat/>
    <w:pPr>
      <w:spacing w:after="0"/>
      <w:tabs>
        <w:tab w:val="center" w:pos="4677" w:leader="none"/>
        <w:tab w:val="right" w:pos="9355" w:leader="none"/>
      </w:tabs>
    </w:pPr>
  </w:style>
  <w:style w:type="paragraph" w:styleId="905">
    <w:name w:val="List Number"/>
    <w:basedOn w:val="866"/>
    <w:semiHidden/>
    <w:pPr>
      <w:numPr>
        <w:ilvl w:val="0"/>
        <w:numId w:val="1"/>
      </w:numPr>
      <w:jc w:val="center"/>
      <w:spacing w:before="120" w:after="120"/>
    </w:pPr>
    <w:rPr>
      <w:rFonts w:ascii="Arial" w:hAnsi="Arial"/>
      <w:color w:val="000000"/>
      <w:szCs w:val="20"/>
    </w:rPr>
  </w:style>
  <w:style w:type="paragraph" w:styleId="906">
    <w:name w:val="List Number 2"/>
    <w:basedOn w:val="866"/>
    <w:unhideWhenUsed/>
    <w:pPr>
      <w:ind w:left="432" w:hanging="432"/>
      <w:spacing w:after="0" w:line="360" w:lineRule="atLeast"/>
      <w:widowControl w:val="off"/>
      <w:tabs>
        <w:tab w:val="left" w:pos="432" w:leader="none"/>
      </w:tabs>
    </w:pPr>
  </w:style>
  <w:style w:type="paragraph" w:styleId="907">
    <w:name w:val="List"/>
    <w:basedOn w:val="895"/>
    <w:qFormat/>
    <w:pPr>
      <w:spacing w:line="100" w:lineRule="atLeast"/>
    </w:pPr>
    <w:rPr>
      <w:rFonts w:cs="Tahoma"/>
      <w:sz w:val="24"/>
      <w:szCs w:val="24"/>
      <w:lang w:eastAsia="ar-SA"/>
    </w:rPr>
  </w:style>
  <w:style w:type="paragraph" w:styleId="908">
    <w:name w:val="Normal (Web)"/>
    <w:basedOn w:val="866"/>
    <w:link w:val="951"/>
    <w:uiPriority w:val="99"/>
    <w:qFormat/>
    <w:pPr>
      <w:jc w:val="left"/>
      <w:keepNext/>
      <w:spacing w:after="0" w:line="100" w:lineRule="atLeast"/>
      <w:widowControl w:val="off"/>
    </w:pPr>
  </w:style>
  <w:style w:type="paragraph" w:styleId="909">
    <w:name w:val="Body Text Indent 2"/>
    <w:basedOn w:val="866"/>
    <w:link w:val="928"/>
    <w:unhideWhenUsed/>
    <w:pPr>
      <w:ind w:left="283"/>
      <w:spacing w:after="120" w:line="480" w:lineRule="auto"/>
    </w:pPr>
  </w:style>
  <w:style w:type="paragraph" w:styleId="910">
    <w:name w:val="Subtitle"/>
    <w:basedOn w:val="866"/>
    <w:link w:val="1009"/>
    <w:uiPriority w:val="99"/>
    <w:qFormat/>
    <w:pPr>
      <w:jc w:val="center"/>
      <w:spacing w:after="0"/>
    </w:pPr>
    <w:rPr>
      <w:b/>
      <w:smallCaps/>
      <w:spacing w:val="20"/>
      <w:sz w:val="32"/>
      <w:szCs w:val="20"/>
    </w:rPr>
  </w:style>
  <w:style w:type="paragraph" w:styleId="911">
    <w:name w:val="List 2"/>
    <w:basedOn w:val="866"/>
    <w:pPr>
      <w:ind w:left="566" w:hanging="283"/>
      <w:spacing w:after="0"/>
    </w:pPr>
  </w:style>
  <w:style w:type="paragraph" w:styleId="912">
    <w:name w:val="HTML Preformatted"/>
    <w:basedOn w:val="866"/>
    <w:link w:val="958"/>
    <w:pPr>
      <w:jc w:val="left"/>
      <w:spacing w:after="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sz w:val="20"/>
      <w:szCs w:val="20"/>
    </w:rPr>
  </w:style>
  <w:style w:type="table" w:styleId="913">
    <w:name w:val="Table Grid"/>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14">
    <w:name w:val="List Paragraph"/>
    <w:basedOn w:val="866"/>
    <w:link w:val="1156"/>
    <w:qFormat/>
    <w:pPr>
      <w:contextualSpacing/>
      <w:ind w:left="720"/>
    </w:pPr>
  </w:style>
  <w:style w:type="paragraph" w:styleId="915">
    <w:name w:val="No Spacing"/>
    <w:link w:val="946"/>
    <w:uiPriority w:val="1"/>
    <w:qFormat/>
    <w:pPr>
      <w:ind w:firstLine="567"/>
      <w:jc w:val="both"/>
    </w:pPr>
    <w:rPr>
      <w:rFonts w:ascii="Times New Roman" w:hAnsi="Times New Roman" w:eastAsia="Times New Roman"/>
      <w:sz w:val="28"/>
      <w:szCs w:val="28"/>
    </w:rPr>
  </w:style>
  <w:style w:type="paragraph" w:styleId="916" w:customStyle="1">
    <w:name w:val="ConsPlusNormal"/>
    <w:link w:val="917"/>
    <w:qFormat/>
    <w:pPr>
      <w:ind w:firstLine="720"/>
      <w:widowControl w:val="off"/>
    </w:pPr>
    <w:rPr>
      <w:rFonts w:ascii="Arial" w:hAnsi="Arial" w:eastAsia="Times New Roman" w:cs="Arial"/>
      <w:sz w:val="22"/>
      <w:szCs w:val="22"/>
    </w:rPr>
  </w:style>
  <w:style w:type="character" w:styleId="917" w:customStyle="1">
    <w:name w:val="ConsPlusNormal Знак"/>
    <w:link w:val="916"/>
    <w:qFormat/>
    <w:rPr>
      <w:rFonts w:ascii="Arial" w:hAnsi="Arial" w:eastAsia="Times New Roman" w:cs="Arial"/>
      <w:sz w:val="22"/>
      <w:szCs w:val="22"/>
      <w:lang w:eastAsia="ru-RU" w:bidi="ar-SA"/>
    </w:rPr>
  </w:style>
  <w:style w:type="character" w:styleId="918" w:customStyle="1">
    <w:name w:val="Основной текст Знак"/>
    <w:link w:val="895"/>
    <w:uiPriority w:val="99"/>
    <w:rPr>
      <w:rFonts w:ascii="Times New Roman" w:hAnsi="Times New Roman" w:eastAsia="Times New Roman" w:cs="Times New Roman"/>
      <w:sz w:val="20"/>
      <w:szCs w:val="20"/>
      <w:lang w:eastAsia="ru-RU"/>
    </w:rPr>
  </w:style>
  <w:style w:type="character" w:styleId="919" w:customStyle="1">
    <w:name w:val="Верхний колонтитул Знак"/>
    <w:link w:val="894"/>
    <w:uiPriority w:val="99"/>
    <w:qFormat/>
    <w:rPr>
      <w:rFonts w:ascii="Times New Roman" w:hAnsi="Times New Roman" w:eastAsia="Times New Roman" w:cs="Times New Roman"/>
      <w:sz w:val="24"/>
      <w:szCs w:val="24"/>
      <w:lang w:eastAsia="ru-RU"/>
    </w:rPr>
  </w:style>
  <w:style w:type="character" w:styleId="920" w:customStyle="1">
    <w:name w:val="Нижний колонтитул Знак"/>
    <w:link w:val="904"/>
    <w:uiPriority w:val="99"/>
    <w:rPr>
      <w:rFonts w:ascii="Times New Roman" w:hAnsi="Times New Roman" w:eastAsia="Times New Roman" w:cs="Times New Roman"/>
      <w:sz w:val="24"/>
      <w:szCs w:val="24"/>
      <w:lang w:eastAsia="ru-RU"/>
    </w:rPr>
  </w:style>
  <w:style w:type="character" w:styleId="921" w:customStyle="1">
    <w:name w:val="Текст выноски Знак"/>
    <w:link w:val="886"/>
    <w:uiPriority w:val="99"/>
    <w:rPr>
      <w:rFonts w:ascii="Tahoma" w:hAnsi="Tahoma" w:eastAsia="Times New Roman" w:cs="Tahoma"/>
      <w:sz w:val="16"/>
      <w:szCs w:val="16"/>
      <w:lang w:eastAsia="ru-RU"/>
    </w:rPr>
  </w:style>
  <w:style w:type="character" w:styleId="922" w:customStyle="1">
    <w:name w:val="Font Style12"/>
    <w:qFormat/>
    <w:rPr>
      <w:rFonts w:ascii="Times New Roman" w:hAnsi="Times New Roman" w:cs="Times New Roman"/>
      <w:sz w:val="26"/>
      <w:szCs w:val="26"/>
    </w:rPr>
  </w:style>
  <w:style w:type="character" w:styleId="923" w:customStyle="1">
    <w:name w:val="Текст Знак1"/>
    <w:link w:val="888"/>
    <w:qFormat/>
    <w:rPr>
      <w:rFonts w:ascii="Courier New" w:hAnsi="Courier New" w:cs="Courier New"/>
      <w:szCs w:val="24"/>
    </w:rPr>
  </w:style>
  <w:style w:type="character" w:styleId="924" w:customStyle="1">
    <w:name w:val="Текст Знак"/>
    <w:qFormat/>
    <w:rPr>
      <w:rFonts w:ascii="Consolas" w:hAnsi="Consolas" w:eastAsia="Times New Roman" w:cs="Consolas"/>
      <w:sz w:val="21"/>
      <w:szCs w:val="21"/>
      <w:lang w:eastAsia="ru-RU"/>
    </w:rPr>
  </w:style>
  <w:style w:type="character" w:styleId="925" w:customStyle="1">
    <w:name w:val="Font Style20"/>
    <w:qFormat/>
    <w:rPr>
      <w:rFonts w:ascii="Arial" w:hAnsi="Arial" w:cs="Arial"/>
      <w:sz w:val="20"/>
      <w:szCs w:val="20"/>
    </w:rPr>
  </w:style>
  <w:style w:type="paragraph" w:styleId="926" w:customStyle="1">
    <w:name w:val="Style10"/>
    <w:basedOn w:val="866"/>
    <w:uiPriority w:val="99"/>
    <w:qFormat/>
    <w:pPr>
      <w:spacing w:after="0" w:line="254" w:lineRule="exact"/>
      <w:widowControl w:val="off"/>
    </w:pPr>
    <w:rPr>
      <w:rFonts w:ascii="Arial" w:hAnsi="Arial" w:cs="Arial"/>
    </w:rPr>
  </w:style>
  <w:style w:type="character" w:styleId="927" w:customStyle="1">
    <w:name w:val="Font Style19"/>
    <w:qFormat/>
    <w:rPr>
      <w:rFonts w:ascii="Arial" w:hAnsi="Arial" w:cs="Arial"/>
      <w:b/>
      <w:bCs/>
      <w:sz w:val="20"/>
      <w:szCs w:val="20"/>
    </w:rPr>
  </w:style>
  <w:style w:type="character" w:styleId="928" w:customStyle="1">
    <w:name w:val="Основной текст с отступом 2 Знак"/>
    <w:link w:val="909"/>
    <w:qFormat/>
    <w:rPr>
      <w:rFonts w:ascii="Times New Roman" w:hAnsi="Times New Roman" w:eastAsia="Times New Roman" w:cs="Times New Roman"/>
      <w:sz w:val="24"/>
      <w:szCs w:val="24"/>
      <w:lang w:eastAsia="ru-RU"/>
    </w:rPr>
  </w:style>
  <w:style w:type="paragraph" w:styleId="929" w:customStyle="1">
    <w:name w:val="Style3"/>
    <w:basedOn w:val="866"/>
    <w:qFormat/>
    <w:pPr>
      <w:ind w:firstLine="710"/>
      <w:spacing w:after="0" w:line="322" w:lineRule="exact"/>
      <w:widowControl w:val="off"/>
    </w:pPr>
    <w:rPr>
      <w:rFonts w:ascii="Century Gothic" w:hAnsi="Century Gothic"/>
    </w:rPr>
  </w:style>
  <w:style w:type="paragraph" w:styleId="930" w:customStyle="1">
    <w:name w:val="ConsPlusNonformat"/>
    <w:link w:val="1157"/>
    <w:uiPriority w:val="99"/>
    <w:qFormat/>
    <w:pPr>
      <w:widowControl w:val="off"/>
    </w:pPr>
    <w:rPr>
      <w:rFonts w:ascii="Courier New" w:hAnsi="Courier New" w:eastAsia="Times New Roman" w:cs="Courier New"/>
      <w:sz w:val="22"/>
      <w:szCs w:val="22"/>
    </w:rPr>
  </w:style>
  <w:style w:type="paragraph" w:styleId="931" w:customStyle="1">
    <w:name w:val="Komarik"/>
    <w:qFormat/>
    <w:pPr>
      <w:jc w:val="both"/>
    </w:pPr>
    <w:rPr>
      <w:rFonts w:ascii="Times New Roman" w:hAnsi="Times New Roman" w:eastAsia="Times New Roman" w:cs="Arial"/>
      <w:bCs/>
      <w:color w:val="000000"/>
      <w:sz w:val="22"/>
      <w:szCs w:val="22"/>
    </w:rPr>
  </w:style>
  <w:style w:type="character" w:styleId="932" w:customStyle="1">
    <w:name w:val="Основной текст с отступом Знак"/>
    <w:link w:val="901"/>
    <w:uiPriority w:val="99"/>
    <w:qFormat/>
    <w:rPr>
      <w:rFonts w:ascii="Times New Roman" w:hAnsi="Times New Roman" w:eastAsia="Times New Roman" w:cs="Times New Roman"/>
      <w:sz w:val="24"/>
      <w:szCs w:val="24"/>
      <w:lang w:eastAsia="ru-RU"/>
    </w:rPr>
  </w:style>
  <w:style w:type="paragraph" w:styleId="933" w:customStyle="1">
    <w:name w:val="Содержимое таблицы"/>
    <w:basedOn w:val="866"/>
    <w:qFormat/>
    <w:pPr>
      <w:jc w:val="left"/>
      <w:spacing w:after="0"/>
      <w:widowControl w:val="off"/>
      <w:suppressLineNumbers/>
    </w:pPr>
    <w:rPr>
      <w:rFonts w:ascii="Calibri" w:hAnsi="Calibri" w:eastAsia="SimSun" w:cs="Mangal"/>
      <w:sz w:val="22"/>
      <w:szCs w:val="22"/>
      <w:lang w:eastAsia="hi-IN" w:bidi="hi-IN"/>
    </w:rPr>
  </w:style>
  <w:style w:type="character" w:styleId="934" w:customStyle="1">
    <w:name w:val="Заголовок 3 Знак"/>
    <w:link w:val="869"/>
    <w:qFormat/>
    <w:rPr>
      <w:rFonts w:ascii="Cambria" w:hAnsi="Cambria" w:eastAsia="Times New Roman" w:cs="Times New Roman"/>
      <w:b/>
      <w:bCs/>
      <w:sz w:val="26"/>
      <w:szCs w:val="26"/>
      <w:lang w:eastAsia="ru-RU"/>
    </w:rPr>
  </w:style>
  <w:style w:type="character" w:styleId="935" w:customStyle="1">
    <w:name w:val="iceouttxt53"/>
    <w:qFormat/>
    <w:rPr>
      <w:rFonts w:hint="default" w:ascii="Arial" w:hAnsi="Arial" w:cs="Arial"/>
      <w:color w:val="666666"/>
      <w:sz w:val="14"/>
      <w:szCs w:val="14"/>
    </w:rPr>
  </w:style>
  <w:style w:type="character" w:styleId="936" w:customStyle="1">
    <w:name w:val="iceouttxt4"/>
    <w:qFormat/>
  </w:style>
  <w:style w:type="character" w:styleId="937" w:customStyle="1">
    <w:name w:val="Текст сноски Знак"/>
    <w:link w:val="893"/>
    <w:qFormat/>
    <w:rPr>
      <w:rFonts w:ascii="Times New Roman" w:hAnsi="Times New Roman" w:eastAsia="Times New Roman" w:cs="Times New Roman"/>
      <w:sz w:val="20"/>
      <w:szCs w:val="20"/>
      <w:lang w:eastAsia="ru-RU"/>
    </w:rPr>
  </w:style>
  <w:style w:type="character" w:styleId="938" w:customStyle="1">
    <w:name w:val="Заголовок 1 Знак"/>
    <w:link w:val="867"/>
    <w:uiPriority w:val="9"/>
    <w:qFormat/>
    <w:rPr>
      <w:rFonts w:ascii="Times New Roman" w:hAnsi="Times New Roman" w:eastAsia="Times New Roman" w:cs="Times New Roman"/>
      <w:b/>
      <w:szCs w:val="20"/>
      <w:lang w:eastAsia="ar-SA"/>
    </w:rPr>
  </w:style>
  <w:style w:type="character" w:styleId="939" w:customStyle="1">
    <w:name w:val="Заголовок записки Знак"/>
    <w:link w:val="899"/>
    <w:qFormat/>
    <w:rPr>
      <w:rFonts w:ascii="Times New Roman" w:hAnsi="Times New Roman" w:eastAsia="Times New Roman" w:cs="Times New Roman"/>
      <w:sz w:val="24"/>
      <w:szCs w:val="24"/>
      <w:lang w:eastAsia="ru-RU"/>
    </w:rPr>
  </w:style>
  <w:style w:type="paragraph" w:styleId="940" w:customStyle="1">
    <w:name w:val="ConsPlusTitle"/>
    <w:qFormat/>
    <w:pPr>
      <w:spacing w:line="100" w:lineRule="atLeast"/>
      <w:widowControl w:val="off"/>
    </w:pPr>
    <w:rPr>
      <w:rFonts w:ascii="Arial" w:hAnsi="Arial" w:eastAsia="Times New Roman" w:cs="Arial"/>
      <w:b/>
      <w:bCs/>
      <w:lang w:bidi="hi-IN"/>
    </w:rPr>
  </w:style>
  <w:style w:type="paragraph" w:styleId="941" w:customStyle="1">
    <w:name w:val="Таблица текст"/>
    <w:basedOn w:val="866"/>
    <w:qFormat/>
    <w:pPr>
      <w:ind w:left="57" w:right="57"/>
      <w:jc w:val="left"/>
      <w:spacing w:before="40" w:after="40"/>
      <w:widowControl w:val="off"/>
    </w:pPr>
    <w:rPr>
      <w:rFonts w:eastAsia="Andale Sans UI"/>
      <w:sz w:val="22"/>
      <w:szCs w:val="22"/>
    </w:rPr>
  </w:style>
  <w:style w:type="paragraph" w:styleId="942" w:customStyle="1">
    <w:name w:val="Обычный1"/>
    <w:uiPriority w:val="68"/>
    <w:qFormat/>
    <w:rPr>
      <w:rFonts w:ascii="Times New Roman" w:hAnsi="Times New Roman" w:eastAsia="Arial"/>
      <w:lang w:eastAsia="ar-SA"/>
    </w:rPr>
  </w:style>
  <w:style w:type="paragraph" w:styleId="943" w:customStyle="1">
    <w:name w:val="Основной текст 21"/>
    <w:basedOn w:val="866"/>
    <w:qFormat/>
    <w:pPr>
      <w:jc w:val="left"/>
      <w:spacing w:after="0"/>
    </w:pPr>
    <w:rPr>
      <w:rFonts w:ascii="Bookman Old Style" w:hAnsi="Bookman Old Style"/>
      <w:color w:val="000000"/>
      <w:sz w:val="20"/>
      <w:szCs w:val="22"/>
      <w:lang w:eastAsia="ar-SA"/>
    </w:rPr>
  </w:style>
  <w:style w:type="paragraph" w:styleId="944" w:customStyle="1">
    <w:name w:val="Основной текст 31"/>
    <w:basedOn w:val="866"/>
    <w:qFormat/>
    <w:pPr>
      <w:jc w:val="center"/>
      <w:spacing w:after="0"/>
    </w:pPr>
    <w:rPr>
      <w:bCs/>
      <w:i/>
      <w:color w:val="000000"/>
      <w:sz w:val="22"/>
      <w:szCs w:val="22"/>
      <w:u w:val="single"/>
      <w:lang w:eastAsia="ar-SA"/>
    </w:rPr>
  </w:style>
  <w:style w:type="paragraph" w:styleId="945" w:customStyle="1">
    <w:name w:val="FR2"/>
    <w:qFormat/>
    <w:pPr>
      <w:ind w:left="680" w:hanging="340"/>
      <w:jc w:val="both"/>
      <w:widowControl w:val="off"/>
    </w:pPr>
    <w:rPr>
      <w:rFonts w:ascii="Times New Roman" w:hAnsi="Times New Roman" w:eastAsia="Arial"/>
      <w:sz w:val="28"/>
      <w:szCs w:val="28"/>
      <w:lang w:eastAsia="ar-SA"/>
    </w:rPr>
  </w:style>
  <w:style w:type="character" w:styleId="946" w:customStyle="1">
    <w:name w:val="Без интервала Знак"/>
    <w:link w:val="915"/>
    <w:uiPriority w:val="1"/>
    <w:qFormat/>
    <w:rPr>
      <w:rFonts w:ascii="Times New Roman" w:hAnsi="Times New Roman" w:eastAsia="Times New Roman"/>
      <w:sz w:val="28"/>
      <w:szCs w:val="28"/>
      <w:lang w:eastAsia="ru-RU" w:bidi="ar-SA"/>
    </w:rPr>
  </w:style>
  <w:style w:type="character" w:styleId="947" w:customStyle="1">
    <w:name w:val="Основной текст с отступом 3 Знак"/>
    <w:link w:val="889"/>
    <w:qFormat/>
    <w:rPr>
      <w:rFonts w:ascii="Times New Roman" w:hAnsi="Times New Roman" w:eastAsia="Times New Roman" w:cs="Times New Roman"/>
      <w:sz w:val="16"/>
      <w:szCs w:val="16"/>
      <w:lang w:eastAsia="ru-RU"/>
    </w:rPr>
  </w:style>
  <w:style w:type="character" w:styleId="948" w:customStyle="1">
    <w:name w:val="Заголовок 4 Знак"/>
    <w:link w:val="870"/>
    <w:qFormat/>
    <w:rPr>
      <w:rFonts w:ascii="Cambria" w:hAnsi="Cambria" w:eastAsia="Times New Roman" w:cs="Times New Roman"/>
      <w:b/>
      <w:bCs/>
      <w:i/>
      <w:iCs/>
      <w:color w:val="4f81bd"/>
      <w:sz w:val="24"/>
      <w:szCs w:val="24"/>
      <w:lang w:eastAsia="ru-RU"/>
    </w:rPr>
  </w:style>
  <w:style w:type="character" w:styleId="949" w:customStyle="1">
    <w:name w:val="Заголовок 2 Знак"/>
    <w:link w:val="868"/>
    <w:qFormat/>
    <w:rPr>
      <w:rFonts w:ascii="Cambria" w:hAnsi="Cambria" w:eastAsia="Times New Roman" w:cs="Times New Roman"/>
      <w:b/>
      <w:bCs/>
      <w:color w:val="4f81bd"/>
      <w:sz w:val="26"/>
      <w:szCs w:val="26"/>
      <w:lang w:eastAsia="ru-RU"/>
    </w:rPr>
  </w:style>
  <w:style w:type="character" w:styleId="950" w:customStyle="1">
    <w:name w:val="Заголовок 5 Знак"/>
    <w:link w:val="871"/>
    <w:qFormat/>
    <w:rPr>
      <w:rFonts w:ascii="Cambria" w:hAnsi="Cambria" w:eastAsia="Times New Roman" w:cs="Times New Roman"/>
      <w:color w:val="243f60"/>
      <w:sz w:val="24"/>
      <w:szCs w:val="24"/>
      <w:lang w:eastAsia="ru-RU"/>
    </w:rPr>
  </w:style>
  <w:style w:type="character" w:styleId="951" w:customStyle="1">
    <w:name w:val="Обычный (веб) Знак"/>
    <w:link w:val="908"/>
    <w:uiPriority w:val="99"/>
    <w:qFormat/>
    <w:rPr>
      <w:rFonts w:ascii="Times New Roman" w:hAnsi="Times New Roman" w:eastAsia="Times New Roman" w:cs="Times New Roman"/>
      <w:sz w:val="24"/>
      <w:szCs w:val="24"/>
      <w:lang w:eastAsia="ru-RU"/>
    </w:rPr>
  </w:style>
  <w:style w:type="paragraph" w:styleId="952" w:customStyle="1">
    <w:name w:val="Пункт Знак Знак"/>
    <w:basedOn w:val="866"/>
    <w:qFormat/>
    <w:pPr>
      <w:spacing w:after="0"/>
      <w:tabs>
        <w:tab w:val="left" w:pos="1134" w:leader="none"/>
      </w:tabs>
    </w:pPr>
    <w:rPr>
      <w:lang w:eastAsia="zh-CN"/>
    </w:rPr>
  </w:style>
  <w:style w:type="character" w:styleId="953" w:customStyle="1">
    <w:name w:val="Заголовок 6 Знак"/>
    <w:link w:val="872"/>
    <w:qFormat/>
    <w:rPr>
      <w:rFonts w:ascii="Times New Roman" w:hAnsi="Times New Roman" w:eastAsia="Times New Roman" w:cs="Times New Roman"/>
      <w:i/>
      <w:szCs w:val="20"/>
      <w:lang w:eastAsia="ru-RU"/>
    </w:rPr>
  </w:style>
  <w:style w:type="character" w:styleId="954" w:customStyle="1">
    <w:name w:val="Заголовок 7 Знак"/>
    <w:link w:val="873"/>
    <w:qFormat/>
    <w:rPr>
      <w:rFonts w:ascii="Arial" w:hAnsi="Arial" w:eastAsia="Times New Roman" w:cs="Times New Roman"/>
      <w:sz w:val="20"/>
      <w:szCs w:val="20"/>
      <w:lang w:eastAsia="ru-RU"/>
    </w:rPr>
  </w:style>
  <w:style w:type="character" w:styleId="955" w:customStyle="1">
    <w:name w:val="Заголовок 8 Знак"/>
    <w:link w:val="874"/>
    <w:uiPriority w:val="9"/>
    <w:qFormat/>
    <w:rPr>
      <w:rFonts w:ascii="Arial" w:hAnsi="Arial" w:eastAsia="Times New Roman" w:cs="Times New Roman"/>
      <w:i/>
      <w:sz w:val="20"/>
      <w:szCs w:val="20"/>
      <w:lang w:eastAsia="ru-RU"/>
    </w:rPr>
  </w:style>
  <w:style w:type="character" w:styleId="956" w:customStyle="1">
    <w:name w:val="Заголовок 9 Знак"/>
    <w:link w:val="875"/>
    <w:qFormat/>
    <w:rPr>
      <w:rFonts w:ascii="Arial" w:hAnsi="Arial" w:eastAsia="Times New Roman" w:cs="Times New Roman"/>
      <w:b/>
      <w:i/>
      <w:sz w:val="18"/>
      <w:szCs w:val="20"/>
      <w:lang w:eastAsia="ru-RU"/>
    </w:rPr>
  </w:style>
  <w:style w:type="paragraph" w:styleId="957" w:customStyle="1">
    <w:name w:val="western"/>
    <w:basedOn w:val="866"/>
    <w:qFormat/>
    <w:pPr>
      <w:jc w:val="left"/>
      <w:spacing w:before="100" w:beforeAutospacing="1" w:after="100" w:afterAutospacing="1"/>
    </w:pPr>
  </w:style>
  <w:style w:type="character" w:styleId="958" w:customStyle="1">
    <w:name w:val="Стандартный HTML Знак"/>
    <w:link w:val="912"/>
    <w:qFormat/>
    <w:rPr>
      <w:rFonts w:ascii="Arial Unicode MS" w:hAnsi="Arial Unicode MS" w:eastAsia="Arial Unicode MS" w:cs="Arial Unicode MS"/>
      <w:sz w:val="20"/>
      <w:szCs w:val="20"/>
      <w:lang w:eastAsia="ru-RU"/>
    </w:rPr>
  </w:style>
  <w:style w:type="paragraph" w:styleId="959" w:customStyle="1">
    <w:name w:val="Основной текст с отступом 31"/>
    <w:basedOn w:val="866"/>
    <w:qFormat/>
    <w:pPr>
      <w:ind w:left="480"/>
      <w:spacing w:after="0"/>
    </w:pPr>
    <w:rPr>
      <w:sz w:val="28"/>
      <w:szCs w:val="20"/>
    </w:rPr>
  </w:style>
  <w:style w:type="paragraph" w:styleId="960" w:customStyle="1">
    <w:name w:val="Заголовок1"/>
    <w:basedOn w:val="866"/>
    <w:next w:val="895"/>
    <w:qFormat/>
    <w:pPr>
      <w:jc w:val="left"/>
      <w:keepNext/>
      <w:spacing w:before="240" w:after="120"/>
      <w:widowControl w:val="off"/>
    </w:pPr>
    <w:rPr>
      <w:rFonts w:ascii="Arial" w:hAnsi="Arial" w:eastAsia="Andale Sans UI" w:cs="Tahoma"/>
      <w:sz w:val="28"/>
      <w:szCs w:val="28"/>
    </w:rPr>
  </w:style>
  <w:style w:type="character" w:styleId="961" w:customStyle="1">
    <w:name w:val="Основной шрифт абзаца6"/>
    <w:qFormat/>
  </w:style>
  <w:style w:type="character" w:styleId="962" w:customStyle="1">
    <w:name w:val="Absatz-Standardschriftart"/>
    <w:qFormat/>
  </w:style>
  <w:style w:type="character" w:styleId="963" w:customStyle="1">
    <w:name w:val="WW-Absatz-Standardschriftart"/>
    <w:qFormat/>
  </w:style>
  <w:style w:type="character" w:styleId="964" w:customStyle="1">
    <w:name w:val="Основной шрифт абзаца5"/>
    <w:qFormat/>
  </w:style>
  <w:style w:type="character" w:styleId="965" w:customStyle="1">
    <w:name w:val="WW-Absatz-Standardschriftart1"/>
    <w:qFormat/>
  </w:style>
  <w:style w:type="character" w:styleId="966" w:customStyle="1">
    <w:name w:val="WW-Absatz-Standardschriftart11"/>
    <w:qFormat/>
  </w:style>
  <w:style w:type="character" w:styleId="967" w:customStyle="1">
    <w:name w:val="Основной шрифт абзаца4"/>
    <w:qFormat/>
  </w:style>
  <w:style w:type="character" w:styleId="968" w:customStyle="1">
    <w:name w:val="Основной шрифт абзаца3"/>
    <w:qFormat/>
  </w:style>
  <w:style w:type="character" w:styleId="969" w:customStyle="1">
    <w:name w:val="WW-Absatz-Standardschriftart111"/>
    <w:qFormat/>
  </w:style>
  <w:style w:type="character" w:styleId="970" w:customStyle="1">
    <w:name w:val="WW-Absatz-Standardschriftart1111"/>
    <w:qFormat/>
  </w:style>
  <w:style w:type="character" w:styleId="971" w:customStyle="1">
    <w:name w:val="WW-Absatz-Standardschriftart11111"/>
    <w:qFormat/>
  </w:style>
  <w:style w:type="character" w:styleId="972" w:customStyle="1">
    <w:name w:val="Основной шрифт абзаца2"/>
    <w:qFormat/>
  </w:style>
  <w:style w:type="character" w:styleId="973" w:customStyle="1">
    <w:name w:val="WW-Absatz-Standardschriftart111111"/>
    <w:qFormat/>
  </w:style>
  <w:style w:type="character" w:styleId="974" w:customStyle="1">
    <w:name w:val="Основной шрифт абзаца1"/>
    <w:uiPriority w:val="67"/>
    <w:qFormat/>
  </w:style>
  <w:style w:type="character" w:styleId="975" w:customStyle="1">
    <w:name w:val="WW8Num2z0"/>
    <w:qFormat/>
    <w:rPr>
      <w:rFonts w:eastAsia="Calibri"/>
      <w:color w:val="00000a"/>
    </w:rPr>
  </w:style>
  <w:style w:type="character" w:styleId="976" w:customStyle="1">
    <w:name w:val="WW-Absatz-Standardschriftart1111111"/>
    <w:qFormat/>
  </w:style>
  <w:style w:type="character" w:styleId="977" w:customStyle="1">
    <w:name w:val="Основной шрифт абзаца7"/>
    <w:qFormat/>
  </w:style>
  <w:style w:type="character" w:styleId="978" w:customStyle="1">
    <w:name w:val="ListLabel 1"/>
    <w:qFormat/>
    <w:rPr>
      <w:rFonts w:eastAsia="Calibri"/>
      <w:color w:val="00000a"/>
    </w:rPr>
  </w:style>
  <w:style w:type="character" w:styleId="979" w:customStyle="1">
    <w:name w:val="Anrede1IhrZeichen"/>
    <w:qFormat/>
    <w:rPr>
      <w:rFonts w:ascii="Arial" w:hAnsi="Arial" w:cs="Arial"/>
      <w:sz w:val="22"/>
    </w:rPr>
  </w:style>
  <w:style w:type="paragraph" w:styleId="980" w:customStyle="1">
    <w:name w:val="Название7"/>
    <w:basedOn w:val="866"/>
    <w:qFormat/>
    <w:pPr>
      <w:jc w:val="left"/>
      <w:spacing w:before="120" w:after="120" w:line="100" w:lineRule="atLeast"/>
      <w:suppressLineNumbers/>
    </w:pPr>
    <w:rPr>
      <w:rFonts w:cs="Tahoma"/>
      <w:i/>
      <w:iCs/>
      <w:lang w:eastAsia="ar-SA"/>
    </w:rPr>
  </w:style>
  <w:style w:type="paragraph" w:styleId="981" w:customStyle="1">
    <w:name w:val="Указатель7"/>
    <w:basedOn w:val="866"/>
    <w:qFormat/>
    <w:pPr>
      <w:jc w:val="left"/>
      <w:spacing w:after="0" w:line="100" w:lineRule="atLeast"/>
      <w:suppressLineNumbers/>
    </w:pPr>
    <w:rPr>
      <w:rFonts w:cs="Tahoma"/>
      <w:lang w:eastAsia="ar-SA"/>
    </w:rPr>
  </w:style>
  <w:style w:type="paragraph" w:styleId="982" w:customStyle="1">
    <w:name w:val="Название6"/>
    <w:basedOn w:val="866"/>
    <w:qFormat/>
    <w:pPr>
      <w:jc w:val="left"/>
      <w:spacing w:before="120" w:after="120" w:line="100" w:lineRule="atLeast"/>
      <w:suppressLineNumbers/>
    </w:pPr>
    <w:rPr>
      <w:rFonts w:cs="Tahoma"/>
      <w:i/>
      <w:iCs/>
      <w:lang w:eastAsia="ar-SA"/>
    </w:rPr>
  </w:style>
  <w:style w:type="paragraph" w:styleId="983" w:customStyle="1">
    <w:name w:val="Указатель6"/>
    <w:basedOn w:val="866"/>
    <w:qFormat/>
    <w:pPr>
      <w:jc w:val="left"/>
      <w:spacing w:after="0" w:line="100" w:lineRule="atLeast"/>
      <w:suppressLineNumbers/>
    </w:pPr>
    <w:rPr>
      <w:rFonts w:cs="Tahoma"/>
      <w:lang w:eastAsia="ar-SA"/>
    </w:rPr>
  </w:style>
  <w:style w:type="paragraph" w:styleId="984" w:customStyle="1">
    <w:name w:val="Название5"/>
    <w:basedOn w:val="866"/>
    <w:qFormat/>
    <w:pPr>
      <w:jc w:val="left"/>
      <w:spacing w:before="120" w:after="120" w:line="100" w:lineRule="atLeast"/>
      <w:suppressLineNumbers/>
    </w:pPr>
    <w:rPr>
      <w:rFonts w:cs="Tahoma"/>
      <w:i/>
      <w:iCs/>
      <w:lang w:eastAsia="ar-SA"/>
    </w:rPr>
  </w:style>
  <w:style w:type="paragraph" w:styleId="985" w:customStyle="1">
    <w:name w:val="Указатель5"/>
    <w:basedOn w:val="866"/>
    <w:qFormat/>
    <w:pPr>
      <w:jc w:val="left"/>
      <w:spacing w:after="0" w:line="100" w:lineRule="atLeast"/>
      <w:suppressLineNumbers/>
    </w:pPr>
    <w:rPr>
      <w:rFonts w:cs="Tahoma"/>
      <w:lang w:eastAsia="ar-SA"/>
    </w:rPr>
  </w:style>
  <w:style w:type="paragraph" w:styleId="986" w:customStyle="1">
    <w:name w:val="Название4"/>
    <w:basedOn w:val="866"/>
    <w:qFormat/>
    <w:pPr>
      <w:jc w:val="left"/>
      <w:spacing w:before="120" w:after="120" w:line="100" w:lineRule="atLeast"/>
      <w:suppressLineNumbers/>
    </w:pPr>
    <w:rPr>
      <w:rFonts w:cs="Tahoma"/>
      <w:i/>
      <w:iCs/>
      <w:lang w:eastAsia="ar-SA"/>
    </w:rPr>
  </w:style>
  <w:style w:type="paragraph" w:styleId="987" w:customStyle="1">
    <w:name w:val="Указатель4"/>
    <w:basedOn w:val="866"/>
    <w:qFormat/>
    <w:pPr>
      <w:jc w:val="left"/>
      <w:spacing w:after="0" w:line="100" w:lineRule="atLeast"/>
      <w:suppressLineNumbers/>
    </w:pPr>
    <w:rPr>
      <w:rFonts w:cs="Tahoma"/>
      <w:lang w:eastAsia="ar-SA"/>
    </w:rPr>
  </w:style>
  <w:style w:type="paragraph" w:styleId="988" w:customStyle="1">
    <w:name w:val="Название3"/>
    <w:basedOn w:val="866"/>
    <w:qFormat/>
    <w:pPr>
      <w:jc w:val="left"/>
      <w:spacing w:before="120" w:after="120" w:line="100" w:lineRule="atLeast"/>
      <w:suppressLineNumbers/>
    </w:pPr>
    <w:rPr>
      <w:rFonts w:cs="Tahoma"/>
      <w:i/>
      <w:iCs/>
      <w:lang w:eastAsia="ar-SA"/>
    </w:rPr>
  </w:style>
  <w:style w:type="paragraph" w:styleId="989" w:customStyle="1">
    <w:name w:val="Указатель3"/>
    <w:basedOn w:val="866"/>
    <w:qFormat/>
    <w:pPr>
      <w:jc w:val="left"/>
      <w:spacing w:after="0" w:line="100" w:lineRule="atLeast"/>
      <w:suppressLineNumbers/>
    </w:pPr>
    <w:rPr>
      <w:rFonts w:cs="Tahoma"/>
      <w:lang w:eastAsia="ar-SA"/>
    </w:rPr>
  </w:style>
  <w:style w:type="paragraph" w:styleId="990" w:customStyle="1">
    <w:name w:val="Название2"/>
    <w:basedOn w:val="866"/>
    <w:qFormat/>
    <w:pPr>
      <w:jc w:val="left"/>
      <w:spacing w:before="120" w:after="120" w:line="100" w:lineRule="atLeast"/>
      <w:suppressLineNumbers/>
    </w:pPr>
    <w:rPr>
      <w:rFonts w:cs="Tahoma"/>
      <w:i/>
      <w:iCs/>
      <w:lang w:eastAsia="ar-SA"/>
    </w:rPr>
  </w:style>
  <w:style w:type="paragraph" w:styleId="991" w:customStyle="1">
    <w:name w:val="Указатель2"/>
    <w:basedOn w:val="866"/>
    <w:qFormat/>
    <w:pPr>
      <w:jc w:val="left"/>
      <w:spacing w:after="0" w:line="100" w:lineRule="atLeast"/>
      <w:suppressLineNumbers/>
    </w:pPr>
    <w:rPr>
      <w:rFonts w:cs="Tahoma"/>
      <w:lang w:eastAsia="ar-SA"/>
    </w:rPr>
  </w:style>
  <w:style w:type="paragraph" w:styleId="992" w:customStyle="1">
    <w:name w:val="Название1"/>
    <w:basedOn w:val="866"/>
    <w:qFormat/>
    <w:pPr>
      <w:jc w:val="left"/>
      <w:spacing w:before="120" w:after="120" w:line="100" w:lineRule="atLeast"/>
      <w:suppressLineNumbers/>
    </w:pPr>
    <w:rPr>
      <w:rFonts w:cs="Tahoma"/>
      <w:i/>
      <w:iCs/>
      <w:lang w:eastAsia="ar-SA"/>
    </w:rPr>
  </w:style>
  <w:style w:type="paragraph" w:styleId="993" w:customStyle="1">
    <w:name w:val="Указатель1"/>
    <w:basedOn w:val="866"/>
    <w:qFormat/>
    <w:pPr>
      <w:jc w:val="left"/>
      <w:spacing w:after="0" w:line="100" w:lineRule="atLeast"/>
      <w:suppressLineNumbers/>
    </w:pPr>
    <w:rPr>
      <w:rFonts w:cs="Tahoma"/>
      <w:lang w:eastAsia="ar-SA"/>
    </w:rPr>
  </w:style>
  <w:style w:type="paragraph" w:styleId="994" w:customStyle="1">
    <w:name w:val="Текст выноски1"/>
    <w:qFormat/>
    <w:pPr>
      <w:spacing w:after="200" w:line="276" w:lineRule="auto"/>
      <w:widowControl w:val="off"/>
    </w:pPr>
    <w:rPr>
      <w:rFonts w:ascii="Tahoma" w:hAnsi="Tahoma" w:eastAsia="Lucida Sans Unicode" w:cs="Tahoma"/>
      <w:sz w:val="16"/>
      <w:szCs w:val="16"/>
      <w:lang w:eastAsia="ar-SA"/>
    </w:rPr>
  </w:style>
  <w:style w:type="paragraph" w:styleId="995" w:customStyle="1">
    <w:name w:val="Заголовок таблицы"/>
    <w:basedOn w:val="933"/>
    <w:qFormat/>
    <w:pPr>
      <w:jc w:val="center"/>
      <w:spacing w:line="100" w:lineRule="atLeast"/>
      <w:widowControl/>
    </w:pPr>
    <w:rPr>
      <w:rFonts w:ascii="Times New Roman" w:hAnsi="Times New Roman" w:eastAsia="Times New Roman" w:cs="Times New Roman"/>
      <w:b/>
      <w:bCs/>
      <w:sz w:val="24"/>
      <w:szCs w:val="24"/>
      <w:lang w:eastAsia="ar-SA" w:bidi="ar-SA"/>
    </w:rPr>
  </w:style>
  <w:style w:type="character" w:styleId="996" w:customStyle="1">
    <w:name w:val="Основной текст с отступом Знак1"/>
    <w:uiPriority w:val="99"/>
    <w:qFormat/>
    <w:rPr>
      <w:rFonts w:ascii="Times New Roman" w:hAnsi="Times New Roman" w:eastAsia="Times New Roman" w:cs="Times New Roman"/>
      <w:sz w:val="24"/>
      <w:szCs w:val="24"/>
      <w:lang w:eastAsia="ar-SA"/>
    </w:rPr>
  </w:style>
  <w:style w:type="paragraph" w:styleId="997" w:customStyle="1">
    <w:name w:val="ConsTitle"/>
    <w:qFormat/>
    <w:pPr>
      <w:ind w:right="19772"/>
      <w:widowControl w:val="off"/>
    </w:pPr>
    <w:rPr>
      <w:rFonts w:ascii="Arial" w:hAnsi="Arial" w:eastAsia="Times New Roman"/>
      <w:b/>
      <w:sz w:val="16"/>
    </w:rPr>
  </w:style>
  <w:style w:type="character" w:styleId="998" w:customStyle="1">
    <w:name w:val="Заголовок Знак"/>
    <w:link w:val="903"/>
    <w:uiPriority w:val="10"/>
    <w:qFormat/>
    <w:rPr>
      <w:rFonts w:ascii="Times New Roman" w:hAnsi="Times New Roman" w:eastAsia="Times New Roman" w:cs="Times New Roman"/>
      <w:color w:val="000000"/>
      <w:sz w:val="28"/>
      <w:szCs w:val="20"/>
      <w:lang w:eastAsia="ru-RU"/>
    </w:rPr>
  </w:style>
  <w:style w:type="character" w:styleId="999" w:customStyle="1">
    <w:name w:val="Основной текст 2 Знак"/>
    <w:link w:val="887"/>
    <w:uiPriority w:val="99"/>
    <w:qFormat/>
    <w:rPr>
      <w:rFonts w:ascii="Times New Roman" w:hAnsi="Times New Roman" w:eastAsia="Times New Roman" w:cs="Times New Roman"/>
      <w:sz w:val="24"/>
      <w:szCs w:val="24"/>
      <w:lang w:eastAsia="ru-RU"/>
    </w:rPr>
  </w:style>
  <w:style w:type="paragraph" w:styleId="1000" w:customStyle="1">
    <w:name w:val="Тендерные данные"/>
    <w:basedOn w:val="866"/>
    <w:qFormat/>
    <w:pPr>
      <w:spacing w:before="120"/>
      <w:tabs>
        <w:tab w:val="left" w:pos="1985" w:leader="none"/>
      </w:tabs>
    </w:pPr>
    <w:rPr>
      <w:b/>
      <w:bCs/>
    </w:rPr>
  </w:style>
  <w:style w:type="paragraph" w:styleId="1001" w:customStyle="1">
    <w:name w:val="Знак1"/>
    <w:basedOn w:val="866"/>
    <w:qFormat/>
    <w:pPr>
      <w:jc w:val="left"/>
      <w:spacing w:before="100" w:beforeAutospacing="1" w:after="100" w:afterAutospacing="1"/>
    </w:pPr>
    <w:rPr>
      <w:rFonts w:ascii="Tahoma" w:hAnsi="Tahoma"/>
      <w:sz w:val="20"/>
      <w:szCs w:val="20"/>
      <w:lang w:val="en-US" w:eastAsia="en-US"/>
    </w:rPr>
  </w:style>
  <w:style w:type="character" w:styleId="1002" w:customStyle="1">
    <w:name w:val="Красная строка 2 Знак"/>
    <w:link w:val="900"/>
    <w:qFormat/>
    <w:rPr>
      <w:rFonts w:ascii="Times New Roman" w:hAnsi="Times New Roman" w:eastAsia="Times New Roman" w:cs="Times New Roman"/>
      <w:sz w:val="24"/>
      <w:szCs w:val="24"/>
      <w:lang w:eastAsia="ru-RU"/>
    </w:rPr>
  </w:style>
  <w:style w:type="paragraph" w:styleId="1003" w:customStyle="1">
    <w:name w:val="Красная строка 21"/>
    <w:basedOn w:val="901"/>
    <w:qFormat/>
    <w:pPr>
      <w:ind w:firstLine="210"/>
      <w:jc w:val="left"/>
    </w:pPr>
    <w:rPr>
      <w:sz w:val="20"/>
      <w:szCs w:val="20"/>
      <w:lang w:eastAsia="ar-SA"/>
    </w:rPr>
  </w:style>
  <w:style w:type="character" w:styleId="1004" w:customStyle="1">
    <w:name w:val="Не вступил в силу"/>
    <w:qFormat/>
    <w:rPr>
      <w:color w:val="008080"/>
      <w:sz w:val="20"/>
      <w:szCs w:val="20"/>
    </w:rPr>
  </w:style>
  <w:style w:type="character" w:styleId="1005" w:customStyle="1">
    <w:name w:val="Гипертекстовая ссылка"/>
    <w:uiPriority w:val="99"/>
    <w:qFormat/>
    <w:rPr>
      <w:color w:val="008000"/>
      <w:sz w:val="22"/>
      <w:szCs w:val="22"/>
    </w:rPr>
  </w:style>
  <w:style w:type="character" w:styleId="1006" w:customStyle="1">
    <w:name w:val="Цветовое выделение"/>
    <w:uiPriority w:val="99"/>
    <w:qFormat/>
    <w:rPr>
      <w:b/>
      <w:bCs/>
      <w:color w:val="000080"/>
    </w:rPr>
  </w:style>
  <w:style w:type="paragraph" w:styleId="1007" w:customStyle="1">
    <w:name w:val="Заголовок статьи"/>
    <w:basedOn w:val="866"/>
    <w:next w:val="866"/>
    <w:qFormat/>
    <w:pPr>
      <w:ind w:left="1612" w:hanging="892"/>
      <w:spacing w:after="0"/>
    </w:pPr>
    <w:rPr>
      <w:rFonts w:ascii="Arial" w:hAnsi="Arial"/>
    </w:rPr>
  </w:style>
  <w:style w:type="paragraph" w:styleId="1008" w:customStyle="1">
    <w:name w:val="Информация об изменениях документа"/>
    <w:basedOn w:val="866"/>
    <w:next w:val="866"/>
    <w:qFormat/>
    <w:pPr>
      <w:spacing w:after="0"/>
    </w:pPr>
    <w:rPr>
      <w:rFonts w:ascii="Arial" w:hAnsi="Arial"/>
      <w:i/>
      <w:iCs/>
      <w:color w:val="800080"/>
    </w:rPr>
  </w:style>
  <w:style w:type="character" w:styleId="1009" w:customStyle="1">
    <w:name w:val="Подзаголовок Знак"/>
    <w:link w:val="910"/>
    <w:uiPriority w:val="99"/>
    <w:qFormat/>
    <w:rPr>
      <w:rFonts w:ascii="Times New Roman" w:hAnsi="Times New Roman" w:eastAsia="Times New Roman" w:cs="Times New Roman"/>
      <w:b/>
      <w:smallCaps/>
      <w:spacing w:val="20"/>
      <w:sz w:val="32"/>
      <w:szCs w:val="20"/>
      <w:lang w:eastAsia="ru-RU"/>
    </w:rPr>
  </w:style>
  <w:style w:type="character" w:styleId="1010" w:customStyle="1">
    <w:name w:val="Схема документа Знак"/>
    <w:link w:val="892"/>
    <w:qFormat/>
    <w:rPr>
      <w:rFonts w:ascii="Tahoma" w:hAnsi="Tahoma" w:eastAsia="Times New Roman" w:cs="Times New Roman"/>
      <w:sz w:val="16"/>
      <w:szCs w:val="16"/>
      <w:lang w:eastAsia="ru-RU"/>
    </w:rPr>
  </w:style>
  <w:style w:type="paragraph" w:styleId="1011" w:customStyle="1">
    <w:name w:val="xl29"/>
    <w:basedOn w:val="866"/>
    <w:qFormat/>
    <w:pPr>
      <w:jc w:val="left"/>
      <w:spacing w:before="280" w:after="280"/>
    </w:pPr>
    <w:rPr>
      <w:rFonts w:ascii="Arial" w:hAnsi="Arial" w:eastAsia="Arial Unicode MS" w:cs="Arial"/>
      <w:lang w:val="en-US" w:eastAsia="ar-SA"/>
    </w:rPr>
  </w:style>
  <w:style w:type="paragraph" w:styleId="1012" w:customStyle="1">
    <w:name w:val="Style6"/>
    <w:basedOn w:val="866"/>
    <w:qFormat/>
    <w:pPr>
      <w:jc w:val="center"/>
      <w:spacing w:after="0" w:line="149" w:lineRule="exact"/>
      <w:widowControl w:val="off"/>
    </w:pPr>
    <w:rPr>
      <w:rFonts w:ascii="Arial" w:hAnsi="Arial" w:cs="Arial"/>
    </w:rPr>
  </w:style>
  <w:style w:type="paragraph" w:styleId="1013" w:customStyle="1">
    <w:name w:val="Style9"/>
    <w:basedOn w:val="866"/>
    <w:qFormat/>
    <w:pPr>
      <w:jc w:val="left"/>
      <w:spacing w:after="0" w:line="151" w:lineRule="exact"/>
      <w:widowControl w:val="off"/>
    </w:pPr>
    <w:rPr>
      <w:rFonts w:ascii="Arial" w:hAnsi="Arial" w:cs="Arial"/>
    </w:rPr>
  </w:style>
  <w:style w:type="paragraph" w:styleId="1014" w:customStyle="1">
    <w:name w:val="Style11"/>
    <w:basedOn w:val="866"/>
    <w:qFormat/>
    <w:pPr>
      <w:jc w:val="left"/>
      <w:spacing w:after="0" w:line="154" w:lineRule="exact"/>
      <w:widowControl w:val="off"/>
    </w:pPr>
    <w:rPr>
      <w:rFonts w:ascii="Arial" w:hAnsi="Arial" w:cs="Arial"/>
    </w:rPr>
  </w:style>
  <w:style w:type="paragraph" w:styleId="1015" w:customStyle="1">
    <w:name w:val="Style8"/>
    <w:basedOn w:val="866"/>
    <w:qFormat/>
    <w:pPr>
      <w:jc w:val="center"/>
      <w:spacing w:after="0" w:line="150" w:lineRule="exact"/>
      <w:widowControl w:val="off"/>
    </w:pPr>
    <w:rPr>
      <w:rFonts w:ascii="Arial" w:hAnsi="Arial" w:cs="Arial"/>
    </w:rPr>
  </w:style>
  <w:style w:type="paragraph" w:styleId="1016" w:customStyle="1">
    <w:name w:val="basis"/>
    <w:basedOn w:val="866"/>
    <w:qFormat/>
    <w:pPr>
      <w:ind w:firstLine="600"/>
      <w:spacing w:after="0"/>
    </w:pPr>
    <w:rPr>
      <w:sz w:val="29"/>
      <w:szCs w:val="29"/>
    </w:rPr>
  </w:style>
  <w:style w:type="paragraph" w:styleId="1017" w:customStyle="1">
    <w:name w:val="заголовок 11"/>
    <w:basedOn w:val="866"/>
    <w:next w:val="866"/>
    <w:qFormat/>
    <w:pPr>
      <w:jc w:val="center"/>
      <w:keepNext/>
      <w:spacing w:after="0" w:line="360" w:lineRule="atLeast"/>
      <w:widowControl w:val="off"/>
    </w:pPr>
    <w:rPr>
      <w:szCs w:val="20"/>
    </w:rPr>
  </w:style>
  <w:style w:type="paragraph" w:styleId="1018" w:customStyle="1">
    <w:name w:val="ConsNormal"/>
    <w:link w:val="1155"/>
    <w:qFormat/>
    <w:pPr>
      <w:ind w:firstLine="720"/>
      <w:jc w:val="both"/>
      <w:spacing w:line="360" w:lineRule="atLeast"/>
      <w:widowControl w:val="off"/>
    </w:pPr>
    <w:rPr>
      <w:rFonts w:ascii="Courier New" w:hAnsi="Courier New" w:eastAsia="Times New Roman"/>
      <w:sz w:val="24"/>
      <w:szCs w:val="22"/>
    </w:rPr>
  </w:style>
  <w:style w:type="paragraph" w:styleId="1019" w:customStyle="1">
    <w:name w:val="ConsNonformat"/>
    <w:qFormat/>
    <w:pPr>
      <w:jc w:val="both"/>
      <w:spacing w:line="360" w:lineRule="atLeast"/>
      <w:widowControl w:val="off"/>
    </w:pPr>
    <w:rPr>
      <w:rFonts w:ascii="Courier New" w:hAnsi="Courier New" w:eastAsia="Times New Roman"/>
    </w:rPr>
  </w:style>
  <w:style w:type="paragraph" w:styleId="1020" w:customStyle="1">
    <w:name w:val="Îáû÷íûé"/>
    <w:qFormat/>
    <w:pPr>
      <w:jc w:val="both"/>
      <w:spacing w:line="360" w:lineRule="atLeast"/>
      <w:widowControl w:val="off"/>
    </w:pPr>
    <w:rPr>
      <w:rFonts w:ascii="Times New Roman" w:hAnsi="Times New Roman" w:eastAsia="Times New Roman"/>
      <w:lang w:val="en-US"/>
    </w:rPr>
  </w:style>
  <w:style w:type="paragraph" w:styleId="1021" w:customStyle="1">
    <w:name w:val="Основной текст1"/>
    <w:basedOn w:val="866"/>
    <w:qFormat/>
    <w:pPr>
      <w:spacing w:after="0" w:line="360" w:lineRule="atLeast"/>
      <w:widowControl w:val="off"/>
    </w:pPr>
    <w:rPr>
      <w:sz w:val="28"/>
      <w:szCs w:val="20"/>
    </w:rPr>
  </w:style>
  <w:style w:type="paragraph" w:styleId="1022" w:customStyle="1">
    <w:name w:val="текст сноски"/>
    <w:basedOn w:val="866"/>
    <w:qFormat/>
    <w:pPr>
      <w:spacing w:after="0" w:line="360" w:lineRule="atLeast"/>
      <w:widowControl w:val="off"/>
    </w:pPr>
    <w:rPr>
      <w:rFonts w:ascii="Gelvetsky 12pt" w:hAnsi="Gelvetsky 12pt"/>
      <w:lang w:val="en-US"/>
    </w:rPr>
  </w:style>
  <w:style w:type="paragraph" w:styleId="1023" w:customStyle="1">
    <w:name w:val="Стиль Заголовок 1 +"/>
    <w:basedOn w:val="867"/>
    <w:qFormat/>
    <w:pPr>
      <w:ind w:left="765" w:hanging="405"/>
      <w:spacing w:before="240" w:after="60" w:line="360" w:lineRule="atLeast"/>
      <w:tabs>
        <w:tab w:val="left" w:pos="765" w:leader="none"/>
        <w:tab w:val="clear" w:pos="1077" w:leader="none"/>
      </w:tabs>
    </w:pPr>
    <w:rPr>
      <w:rFonts w:ascii="Arial" w:hAnsi="Arial" w:cs="Arial"/>
      <w:bCs/>
      <w:sz w:val="28"/>
      <w:szCs w:val="28"/>
      <w:lang w:eastAsia="ru-RU"/>
    </w:rPr>
  </w:style>
  <w:style w:type="paragraph" w:styleId="1024" w:customStyle="1">
    <w:name w:val="Iau?iue"/>
    <w:qFormat/>
    <w:pPr>
      <w:jc w:val="both"/>
      <w:spacing w:line="360" w:lineRule="atLeast"/>
      <w:widowControl w:val="off"/>
    </w:pPr>
    <w:rPr>
      <w:rFonts w:ascii="Times New Roman" w:hAnsi="Times New Roman" w:eastAsia="Times New Roman"/>
      <w:lang w:val="en-US"/>
    </w:rPr>
  </w:style>
  <w:style w:type="paragraph" w:styleId="1025" w:customStyle="1">
    <w:name w:val="ConsCell"/>
    <w:qFormat/>
    <w:pPr>
      <w:jc w:val="both"/>
      <w:spacing w:line="360" w:lineRule="atLeast"/>
      <w:widowControl w:val="off"/>
    </w:pPr>
    <w:rPr>
      <w:rFonts w:ascii="Arial" w:hAnsi="Arial" w:eastAsia="Times New Roman"/>
      <w:sz w:val="28"/>
    </w:rPr>
  </w:style>
  <w:style w:type="paragraph" w:styleId="1026" w:customStyle="1">
    <w:name w:val="Стиль1"/>
    <w:basedOn w:val="866"/>
    <w:link w:val="1201"/>
    <w:qFormat/>
    <w:pPr>
      <w:keepLines/>
      <w:keepNext/>
      <w:spacing w:line="360" w:lineRule="atLeast"/>
      <w:widowControl w:val="off"/>
      <w:suppressLineNumbers/>
    </w:pPr>
    <w:rPr>
      <w:b/>
      <w:sz w:val="28"/>
    </w:rPr>
  </w:style>
  <w:style w:type="paragraph" w:styleId="1027" w:customStyle="1">
    <w:name w:val="Стиль2"/>
    <w:basedOn w:val="906"/>
    <w:qFormat/>
    <w:pPr>
      <w:keepLines/>
      <w:keepNext/>
      <w:spacing w:after="60"/>
      <w:tabs>
        <w:tab w:val="clear" w:pos="432" w:leader="none"/>
      </w:tabs>
      <w:suppressLineNumbers/>
    </w:pPr>
    <w:rPr>
      <w:b/>
      <w:szCs w:val="20"/>
    </w:rPr>
  </w:style>
  <w:style w:type="paragraph" w:styleId="1028" w:customStyle="1">
    <w:name w:val="Стиль3"/>
    <w:basedOn w:val="909"/>
    <w:qFormat/>
    <w:pPr>
      <w:ind w:left="1080"/>
      <w:spacing w:after="0" w:line="360" w:lineRule="atLeast"/>
      <w:widowControl w:val="off"/>
      <w:tabs>
        <w:tab w:val="left" w:pos="1307" w:leader="none"/>
      </w:tabs>
    </w:pPr>
    <w:rPr>
      <w:szCs w:val="20"/>
    </w:rPr>
  </w:style>
  <w:style w:type="paragraph" w:styleId="1029" w:customStyle="1">
    <w:name w:val="FR1"/>
    <w:qFormat/>
    <w:pPr>
      <w:jc w:val="both"/>
      <w:spacing w:line="360" w:lineRule="atLeast"/>
      <w:widowControl w:val="off"/>
    </w:pPr>
    <w:rPr>
      <w:rFonts w:ascii="Times New Roman" w:hAnsi="Times New Roman" w:eastAsia="Times New Roman"/>
      <w:b/>
      <w:bCs/>
      <w:sz w:val="48"/>
      <w:szCs w:val="48"/>
    </w:rPr>
  </w:style>
  <w:style w:type="paragraph" w:styleId="1030" w:customStyle="1">
    <w:name w:val="заголовок 1"/>
    <w:basedOn w:val="866"/>
    <w:next w:val="866"/>
    <w:qFormat/>
    <w:pPr>
      <w:keepNext/>
      <w:spacing w:after="0" w:line="360" w:lineRule="atLeast"/>
      <w:widowControl w:val="off"/>
    </w:pPr>
    <w:rPr>
      <w:b/>
      <w:sz w:val="28"/>
      <w:szCs w:val="20"/>
    </w:rPr>
  </w:style>
  <w:style w:type="paragraph" w:styleId="1031" w:customStyle="1">
    <w:name w:val="Стиль3 Знак Знак"/>
    <w:basedOn w:val="909"/>
    <w:qFormat/>
    <w:pPr>
      <w:ind w:left="0"/>
      <w:spacing w:after="0" w:line="360" w:lineRule="atLeast"/>
      <w:widowControl w:val="off"/>
      <w:tabs>
        <w:tab w:val="left" w:pos="227" w:leader="none"/>
      </w:tabs>
    </w:pPr>
    <w:rPr>
      <w:szCs w:val="20"/>
    </w:rPr>
  </w:style>
  <w:style w:type="paragraph" w:styleId="1032" w:customStyle="1">
    <w:name w:val="222"/>
    <w:basedOn w:val="866"/>
    <w:qFormat/>
    <w:pPr>
      <w:ind w:left="851"/>
      <w:jc w:val="left"/>
      <w:spacing w:after="0"/>
    </w:pPr>
    <w:rPr>
      <w:rFonts w:ascii="Times New Roman CYR" w:hAnsi="Times New Roman CYR"/>
      <w:sz w:val="20"/>
      <w:szCs w:val="20"/>
    </w:rPr>
  </w:style>
  <w:style w:type="paragraph" w:styleId="1033" w:customStyle="1">
    <w:name w:val="02statia2"/>
    <w:basedOn w:val="866"/>
    <w:qFormat/>
    <w:pPr>
      <w:ind w:left="2020" w:hanging="880"/>
      <w:spacing w:before="120" w:after="0" w:line="320" w:lineRule="atLeast"/>
    </w:pPr>
    <w:rPr>
      <w:rFonts w:ascii="GaramondNarrowC" w:hAnsi="GaramondNarrowC"/>
      <w:color w:val="000000"/>
      <w:sz w:val="21"/>
      <w:szCs w:val="21"/>
    </w:rPr>
  </w:style>
  <w:style w:type="paragraph" w:styleId="1034" w:customStyle="1">
    <w:name w:val="Обычный (веб).Обычный (Web)"/>
    <w:basedOn w:val="866"/>
    <w:qFormat/>
    <w:pPr>
      <w:jc w:val="left"/>
      <w:spacing w:before="150" w:after="0"/>
    </w:pPr>
  </w:style>
  <w:style w:type="paragraph" w:styleId="1035" w:customStyle="1">
    <w:name w:val="Знак Знак Знак1 Знак Знак Знак Знак Знак Знак Знак"/>
    <w:basedOn w:val="866"/>
    <w:qFormat/>
    <w:pPr>
      <w:jc w:val="left"/>
      <w:spacing w:before="100" w:beforeAutospacing="1" w:after="100" w:afterAutospacing="1"/>
    </w:pPr>
    <w:rPr>
      <w:rFonts w:ascii="Tahoma" w:hAnsi="Tahoma"/>
      <w:sz w:val="20"/>
      <w:szCs w:val="20"/>
      <w:lang w:val="en-US" w:eastAsia="en-US"/>
    </w:rPr>
  </w:style>
  <w:style w:type="paragraph" w:styleId="1036" w:customStyle="1">
    <w:name w:val="Знак"/>
    <w:basedOn w:val="866"/>
    <w:qFormat/>
    <w:pPr>
      <w:spacing w:before="100" w:beforeAutospacing="1" w:after="100" w:afterAutospacing="1"/>
    </w:pPr>
    <w:rPr>
      <w:rFonts w:ascii="Tahoma" w:hAnsi="Tahoma"/>
      <w:sz w:val="20"/>
      <w:szCs w:val="20"/>
      <w:lang w:val="en-US" w:eastAsia="en-US"/>
    </w:rPr>
  </w:style>
  <w:style w:type="paragraph" w:styleId="1037" w:customStyle="1">
    <w:name w:val="02statia3"/>
    <w:basedOn w:val="866"/>
    <w:qFormat/>
    <w:pPr>
      <w:ind w:left="2900" w:hanging="880"/>
      <w:spacing w:before="120" w:after="0" w:line="320" w:lineRule="atLeast"/>
    </w:pPr>
    <w:rPr>
      <w:rFonts w:ascii="GaramondNarrowC" w:hAnsi="GaramondNarrowC"/>
      <w:color w:val="000000"/>
      <w:sz w:val="21"/>
      <w:szCs w:val="21"/>
    </w:rPr>
  </w:style>
  <w:style w:type="paragraph" w:styleId="1038" w:customStyle="1">
    <w:name w:val="122"/>
    <w:basedOn w:val="866"/>
    <w:qFormat/>
    <w:pPr>
      <w:ind w:left="851" w:hanging="851"/>
      <w:jc w:val="left"/>
      <w:spacing w:after="0"/>
    </w:pPr>
    <w:rPr>
      <w:rFonts w:ascii="Times New Roman CYR" w:hAnsi="Times New Roman CYR"/>
      <w:sz w:val="20"/>
    </w:rPr>
  </w:style>
  <w:style w:type="paragraph" w:styleId="1039" w:customStyle="1">
    <w:name w:val="Знак Знак3 Знак Знак Знак"/>
    <w:basedOn w:val="866"/>
    <w:qFormat/>
    <w:pPr>
      <w:jc w:val="left"/>
      <w:spacing w:after="160" w:line="240" w:lineRule="exact"/>
    </w:pPr>
    <w:rPr>
      <w:rFonts w:ascii="Verdana" w:hAnsi="Verdana"/>
      <w:sz w:val="20"/>
      <w:szCs w:val="20"/>
      <w:lang w:val="en-US" w:eastAsia="en-US"/>
    </w:rPr>
  </w:style>
  <w:style w:type="paragraph" w:styleId="1040" w:customStyle="1">
    <w:name w:val="Таблица шапка"/>
    <w:basedOn w:val="866"/>
    <w:qFormat/>
    <w:pPr>
      <w:ind w:left="57" w:right="57"/>
      <w:jc w:val="left"/>
      <w:keepNext/>
      <w:spacing w:before="40" w:after="40"/>
    </w:pPr>
    <w:rPr>
      <w:sz w:val="18"/>
      <w:szCs w:val="18"/>
    </w:rPr>
  </w:style>
  <w:style w:type="paragraph" w:styleId="1041" w:customStyle="1">
    <w:name w:val="txt"/>
    <w:basedOn w:val="866"/>
    <w:qFormat/>
    <w:pPr>
      <w:ind w:firstLine="360"/>
      <w:spacing w:after="0"/>
    </w:pPr>
    <w:rPr>
      <w:rFonts w:ascii="Verdana" w:hAnsi="Verdana"/>
      <w:color w:val="000000"/>
      <w:sz w:val="18"/>
      <w:szCs w:val="18"/>
    </w:rPr>
  </w:style>
  <w:style w:type="paragraph" w:styleId="1042" w:customStyle="1">
    <w:name w:val="caaieiaie 11"/>
    <w:basedOn w:val="866"/>
    <w:next w:val="866"/>
    <w:qFormat/>
    <w:pPr>
      <w:jc w:val="center"/>
      <w:keepNext/>
      <w:spacing w:after="0"/>
    </w:pPr>
    <w:rPr>
      <w:szCs w:val="20"/>
    </w:rPr>
  </w:style>
  <w:style w:type="paragraph" w:styleId="1043" w:customStyle="1">
    <w:name w:val="txt1"/>
    <w:basedOn w:val="866"/>
    <w:qFormat/>
    <w:pPr>
      <w:jc w:val="left"/>
      <w:spacing w:after="0"/>
    </w:pPr>
    <w:rPr>
      <w:rFonts w:ascii="Verdana" w:hAnsi="Verdana"/>
      <w:color w:val="000000"/>
      <w:sz w:val="18"/>
      <w:szCs w:val="18"/>
    </w:rPr>
  </w:style>
  <w:style w:type="character" w:styleId="1044" w:customStyle="1">
    <w:name w:val="Текст ТУ Знак"/>
    <w:link w:val="1045"/>
    <w:qFormat/>
    <w:rPr>
      <w:sz w:val="24"/>
      <w:szCs w:val="24"/>
    </w:rPr>
  </w:style>
  <w:style w:type="paragraph" w:styleId="1045" w:customStyle="1">
    <w:name w:val="Текст ТУ"/>
    <w:basedOn w:val="866"/>
    <w:link w:val="1044"/>
    <w:qFormat/>
    <w:pPr>
      <w:ind w:firstLine="709"/>
      <w:jc w:val="left"/>
      <w:spacing w:after="0" w:line="276" w:lineRule="auto"/>
    </w:pPr>
    <w:rPr>
      <w:rFonts w:ascii="Calibri" w:hAnsi="Calibri" w:eastAsia="Calibri"/>
    </w:rPr>
  </w:style>
  <w:style w:type="paragraph" w:styleId="1046" w:customStyle="1">
    <w:name w:val="xl34"/>
    <w:basedOn w:val="866"/>
    <w:qFormat/>
    <w:pPr>
      <w:jc w:val="center"/>
      <w:spacing w:before="100" w:beforeAutospacing="1" w:after="100" w:afterAutospacing="1"/>
      <w:pBdr>
        <w:left w:val="single" w:color="000000" w:sz="4" w:space="0"/>
        <w:bottom w:val="single" w:color="000000" w:sz="4" w:space="0"/>
        <w:right w:val="single" w:color="000000" w:sz="4" w:space="0"/>
      </w:pBdr>
    </w:pPr>
    <w:rPr>
      <w:rFonts w:eastAsia="Arial Unicode MS"/>
    </w:rPr>
  </w:style>
  <w:style w:type="paragraph" w:styleId="1047" w:customStyle="1">
    <w:name w:val="Текст1"/>
    <w:basedOn w:val="866"/>
    <w:qFormat/>
    <w:pPr>
      <w:jc w:val="left"/>
      <w:spacing w:after="0"/>
    </w:pPr>
    <w:rPr>
      <w:rFonts w:ascii="Courier New" w:hAnsi="Courier New"/>
      <w:sz w:val="20"/>
      <w:szCs w:val="20"/>
      <w:lang w:eastAsia="ar-SA"/>
    </w:rPr>
  </w:style>
  <w:style w:type="paragraph" w:styleId="1048" w:customStyle="1">
    <w:name w:val="Основной текст с отступом 21"/>
    <w:basedOn w:val="866"/>
    <w:qFormat/>
    <w:pPr>
      <w:ind w:firstLine="708"/>
      <w:spacing w:after="0"/>
    </w:pPr>
    <w:rPr>
      <w:bCs/>
      <w:lang w:eastAsia="ar-SA"/>
    </w:rPr>
  </w:style>
  <w:style w:type="paragraph" w:styleId="1049" w:customStyle="1">
    <w:name w:val="Текст2"/>
    <w:basedOn w:val="866"/>
    <w:qFormat/>
    <w:pPr>
      <w:spacing w:after="0" w:line="360" w:lineRule="atLeast"/>
      <w:widowControl w:val="off"/>
    </w:pPr>
    <w:rPr>
      <w:rFonts w:ascii="Courier New" w:hAnsi="Courier New"/>
      <w:sz w:val="20"/>
      <w:szCs w:val="20"/>
      <w:lang w:eastAsia="ar-SA"/>
    </w:rPr>
  </w:style>
  <w:style w:type="character" w:styleId="1050" w:customStyle="1">
    <w:name w:val="Table_text_left Знак"/>
    <w:link w:val="1051"/>
    <w:qFormat/>
    <w:rPr>
      <w:rFonts w:ascii="Arial" w:hAnsi="Arial" w:eastAsia="SimSun" w:cs="Arial"/>
      <w:sz w:val="24"/>
      <w:szCs w:val="24"/>
      <w:lang w:val="en-US" w:eastAsia="zh-CN" w:bidi="ar-SA"/>
    </w:rPr>
  </w:style>
  <w:style w:type="paragraph" w:styleId="1051" w:customStyle="1">
    <w:name w:val="Table_text_left"/>
    <w:link w:val="1050"/>
    <w:qFormat/>
    <w:pPr>
      <w:spacing w:before="60" w:after="60"/>
    </w:pPr>
    <w:rPr>
      <w:rFonts w:ascii="Arial" w:hAnsi="Arial" w:eastAsia="SimSun" w:cs="Arial"/>
      <w:sz w:val="24"/>
      <w:szCs w:val="24"/>
      <w:lang w:val="en-US" w:eastAsia="zh-CN"/>
    </w:rPr>
  </w:style>
  <w:style w:type="paragraph" w:styleId="1052" w:customStyle="1">
    <w:name w:val="Table_text_left_bold"/>
    <w:qFormat/>
    <w:pPr>
      <w:spacing w:before="60" w:after="60"/>
      <w:widowControl w:val="off"/>
      <w:tabs>
        <w:tab w:val="left" w:pos="7340" w:leader="none"/>
      </w:tabs>
    </w:pPr>
    <w:rPr>
      <w:rFonts w:ascii="Arial" w:hAnsi="Arial" w:eastAsia="Times New Roman"/>
      <w:b/>
      <w:color w:val="000000"/>
      <w:szCs w:val="24"/>
      <w:lang w:val="en-US" w:eastAsia="hu-HU"/>
    </w:rPr>
  </w:style>
  <w:style w:type="character" w:styleId="1053" w:customStyle="1">
    <w:name w:val="Верхний колонтитул Знак1"/>
    <w:qFormat/>
  </w:style>
  <w:style w:type="character" w:styleId="1054" w:customStyle="1">
    <w:name w:val="Font Style23"/>
    <w:qFormat/>
    <w:rPr>
      <w:rFonts w:hint="default" w:ascii="Arial" w:hAnsi="Arial" w:cs="Arial"/>
      <w:sz w:val="12"/>
      <w:szCs w:val="12"/>
    </w:rPr>
  </w:style>
  <w:style w:type="character" w:styleId="1055" w:customStyle="1">
    <w:name w:val="Font Style16"/>
    <w:qFormat/>
    <w:rPr>
      <w:rFonts w:hint="default" w:ascii="Arial" w:hAnsi="Arial" w:cs="Arial"/>
      <w:b/>
      <w:bCs/>
      <w:sz w:val="12"/>
      <w:szCs w:val="12"/>
    </w:rPr>
  </w:style>
  <w:style w:type="character" w:styleId="1056" w:customStyle="1">
    <w:name w:val="Font Style24"/>
    <w:qFormat/>
    <w:rPr>
      <w:rFonts w:hint="default" w:ascii="Arial" w:hAnsi="Arial" w:cs="Arial"/>
      <w:i/>
      <w:iCs/>
      <w:sz w:val="12"/>
      <w:szCs w:val="12"/>
    </w:rPr>
  </w:style>
  <w:style w:type="character" w:styleId="1057" w:customStyle="1">
    <w:name w:val="Font Style18"/>
    <w:qFormat/>
    <w:rPr>
      <w:rFonts w:hint="default" w:ascii="Arial" w:hAnsi="Arial" w:cs="Arial"/>
      <w:b/>
      <w:bCs/>
      <w:sz w:val="12"/>
      <w:szCs w:val="12"/>
    </w:rPr>
  </w:style>
  <w:style w:type="character" w:styleId="1058" w:customStyle="1">
    <w:name w:val="Font Style21"/>
    <w:qFormat/>
    <w:rPr>
      <w:rFonts w:hint="default" w:ascii="Arial" w:hAnsi="Arial" w:cs="Arial"/>
      <w:smallCaps/>
      <w:spacing w:val="10"/>
      <w:sz w:val="8"/>
      <w:szCs w:val="8"/>
    </w:rPr>
  </w:style>
  <w:style w:type="character" w:styleId="1059" w:customStyle="1">
    <w:name w:val="Font Style22"/>
    <w:qFormat/>
    <w:rPr>
      <w:rFonts w:hint="default" w:ascii="Arial" w:hAnsi="Arial" w:cs="Arial"/>
      <w:b/>
      <w:bCs/>
      <w:sz w:val="10"/>
      <w:szCs w:val="10"/>
    </w:rPr>
  </w:style>
  <w:style w:type="character" w:styleId="1060" w:customStyle="1">
    <w:name w:val="Знак2"/>
    <w:qFormat/>
    <w:rPr>
      <w:sz w:val="28"/>
      <w:szCs w:val="24"/>
    </w:rPr>
  </w:style>
  <w:style w:type="character" w:styleId="1061" w:customStyle="1">
    <w:name w:val="Знак16"/>
    <w:qFormat/>
    <w:rPr>
      <w:b/>
      <w:sz w:val="28"/>
      <w:szCs w:val="24"/>
    </w:rPr>
  </w:style>
  <w:style w:type="character" w:styleId="1062" w:customStyle="1">
    <w:name w:val="Знак15"/>
    <w:qFormat/>
    <w:rPr>
      <w:sz w:val="28"/>
      <w:szCs w:val="24"/>
    </w:rPr>
  </w:style>
  <w:style w:type="character" w:styleId="1063" w:customStyle="1">
    <w:name w:val="Знак14"/>
    <w:qFormat/>
    <w:rPr>
      <w:sz w:val="28"/>
      <w:szCs w:val="24"/>
    </w:rPr>
  </w:style>
  <w:style w:type="character" w:styleId="1064" w:customStyle="1">
    <w:name w:val="Знак13"/>
    <w:qFormat/>
    <w:rPr>
      <w:b/>
      <w:bCs/>
      <w:sz w:val="28"/>
      <w:szCs w:val="24"/>
    </w:rPr>
  </w:style>
  <w:style w:type="character" w:styleId="1065" w:customStyle="1">
    <w:name w:val="Знак12"/>
    <w:qFormat/>
    <w:rPr>
      <w:sz w:val="24"/>
    </w:rPr>
  </w:style>
  <w:style w:type="character" w:styleId="1066" w:customStyle="1">
    <w:name w:val="Знак11"/>
    <w:qFormat/>
    <w:rPr>
      <w:sz w:val="24"/>
    </w:rPr>
  </w:style>
  <w:style w:type="character" w:styleId="1067" w:customStyle="1">
    <w:name w:val="Знак10"/>
    <w:qFormat/>
    <w:rPr>
      <w:b/>
      <w:sz w:val="24"/>
    </w:rPr>
  </w:style>
  <w:style w:type="character" w:styleId="1068" w:customStyle="1">
    <w:name w:val="Знак9"/>
    <w:qFormat/>
    <w:rPr>
      <w:b/>
      <w:szCs w:val="24"/>
    </w:rPr>
  </w:style>
  <w:style w:type="character" w:styleId="1069" w:customStyle="1">
    <w:name w:val="Знак8"/>
    <w:qFormat/>
    <w:rPr>
      <w:b/>
      <w:sz w:val="28"/>
    </w:rPr>
  </w:style>
  <w:style w:type="character" w:styleId="1070" w:customStyle="1">
    <w:name w:val="Знак7"/>
    <w:basedOn w:val="876"/>
    <w:qFormat/>
  </w:style>
  <w:style w:type="character" w:styleId="1071" w:customStyle="1">
    <w:name w:val="Знак6"/>
    <w:qFormat/>
    <w:rPr>
      <w:szCs w:val="24"/>
    </w:rPr>
  </w:style>
  <w:style w:type="character" w:styleId="1072" w:customStyle="1">
    <w:name w:val="Знак5"/>
    <w:qFormat/>
    <w:rPr>
      <w:b/>
      <w:bCs/>
      <w:sz w:val="24"/>
      <w:szCs w:val="24"/>
    </w:rPr>
  </w:style>
  <w:style w:type="character" w:styleId="1073" w:customStyle="1">
    <w:name w:val="Знак4"/>
    <w:qFormat/>
    <w:rPr>
      <w:rFonts w:hint="default" w:ascii="Courier New" w:hAnsi="Courier New" w:cs="Courier New"/>
    </w:rPr>
  </w:style>
  <w:style w:type="character" w:styleId="1074" w:customStyle="1">
    <w:name w:val="Стиль3 Знак"/>
    <w:qFormat/>
    <w:rPr>
      <w:sz w:val="24"/>
      <w:lang w:val="ru-RU" w:eastAsia="ru-RU" w:bidi="ar-SA"/>
    </w:rPr>
  </w:style>
  <w:style w:type="character" w:styleId="1075" w:customStyle="1">
    <w:name w:val="label_body_text_11"/>
    <w:qFormat/>
    <w:rPr>
      <w:color w:val="0000ff"/>
      <w:sz w:val="20"/>
      <w:szCs w:val="20"/>
    </w:rPr>
  </w:style>
  <w:style w:type="character" w:styleId="1076" w:customStyle="1">
    <w:name w:val="Знак Знак9"/>
    <w:qFormat/>
    <w:rPr>
      <w:rFonts w:hint="default" w:ascii="Arial" w:hAnsi="Arial" w:cs="Arial"/>
      <w:b/>
      <w:bCs/>
      <w:sz w:val="32"/>
      <w:szCs w:val="32"/>
      <w:lang w:val="ru-RU" w:eastAsia="ru-RU" w:bidi="ar-SA"/>
    </w:rPr>
  </w:style>
  <w:style w:type="character" w:styleId="1077" w:customStyle="1">
    <w:name w:val="stl_textm-011"/>
    <w:basedOn w:val="876"/>
    <w:qFormat/>
  </w:style>
  <w:style w:type="character" w:styleId="1078" w:customStyle="1">
    <w:name w:val="Знак Знак3"/>
    <w:qFormat/>
    <w:rPr>
      <w:sz w:val="24"/>
      <w:szCs w:val="24"/>
      <w:lang w:val="ru-RU" w:eastAsia="ru-RU" w:bidi="ar-SA"/>
    </w:rPr>
  </w:style>
  <w:style w:type="character" w:styleId="1079" w:customStyle="1">
    <w:name w:val="Заголовок 5 Знак1"/>
    <w:qFormat/>
    <w:rPr>
      <w:b/>
      <w:bCs/>
      <w:i/>
      <w:iCs/>
      <w:sz w:val="26"/>
      <w:szCs w:val="26"/>
    </w:rPr>
  </w:style>
  <w:style w:type="paragraph" w:styleId="1080" w:customStyle="1">
    <w:name w:val="Контракт-пункт"/>
    <w:basedOn w:val="866"/>
    <w:qFormat/>
    <w:pPr>
      <w:ind w:left="1800" w:hanging="360"/>
      <w:spacing w:after="0"/>
      <w:tabs>
        <w:tab w:val="left" w:pos="1134" w:leader="none"/>
        <w:tab w:val="left" w:pos="1800" w:leader="none"/>
      </w:tabs>
    </w:pPr>
    <w:rPr>
      <w:lang w:eastAsia="ar-SA"/>
    </w:rPr>
  </w:style>
  <w:style w:type="paragraph" w:styleId="1081" w:customStyle="1">
    <w:name w:val="Контракт-подподпункт"/>
    <w:basedOn w:val="866"/>
    <w:qFormat/>
    <w:pPr>
      <w:ind w:left="1800" w:hanging="360"/>
      <w:spacing w:after="0"/>
      <w:tabs>
        <w:tab w:val="left" w:pos="1800" w:leader="none"/>
      </w:tabs>
    </w:pPr>
    <w:rPr>
      <w:lang w:eastAsia="ar-SA"/>
    </w:rPr>
  </w:style>
  <w:style w:type="character" w:styleId="1082" w:customStyle="1">
    <w:name w:val="apple-converted-space"/>
    <w:uiPriority w:val="99"/>
    <w:qFormat/>
  </w:style>
  <w:style w:type="character" w:styleId="1083" w:customStyle="1">
    <w:name w:val="apple-style-span"/>
    <w:qFormat/>
  </w:style>
  <w:style w:type="character" w:styleId="1084" w:customStyle="1">
    <w:name w:val="dfaq"/>
    <w:qFormat/>
  </w:style>
  <w:style w:type="paragraph" w:styleId="1085" w:customStyle="1">
    <w:name w:val="a"/>
    <w:basedOn w:val="866"/>
    <w:qFormat/>
    <w:pPr>
      <w:jc w:val="left"/>
      <w:spacing w:before="100" w:beforeAutospacing="1" w:after="100" w:afterAutospacing="1"/>
    </w:pPr>
  </w:style>
  <w:style w:type="paragraph" w:styleId="1086" w:customStyle="1">
    <w:name w:val="tx4"/>
    <w:basedOn w:val="866"/>
    <w:qFormat/>
    <w:pPr>
      <w:jc w:val="left"/>
      <w:spacing w:before="100" w:beforeAutospacing="1" w:after="100" w:afterAutospacing="1"/>
    </w:pPr>
  </w:style>
  <w:style w:type="character" w:styleId="1087" w:customStyle="1">
    <w:name w:val="Font Style11"/>
    <w:qFormat/>
    <w:rPr>
      <w:rFonts w:ascii="Times New Roman" w:hAnsi="Times New Roman" w:cs="Times New Roman"/>
      <w:sz w:val="22"/>
      <w:szCs w:val="22"/>
    </w:rPr>
  </w:style>
  <w:style w:type="character" w:styleId="1088" w:customStyle="1">
    <w:name w:val="Заголовок №1_"/>
    <w:link w:val="1089"/>
    <w:qFormat/>
    <w:rPr>
      <w:sz w:val="25"/>
      <w:szCs w:val="25"/>
      <w:shd w:val="clear" w:color="auto" w:fill="ffffff"/>
    </w:rPr>
  </w:style>
  <w:style w:type="paragraph" w:styleId="1089" w:customStyle="1">
    <w:name w:val="Заголовок №1"/>
    <w:basedOn w:val="866"/>
    <w:link w:val="1088"/>
    <w:qFormat/>
    <w:pPr>
      <w:spacing w:after="300" w:line="322" w:lineRule="exact"/>
      <w:shd w:val="clear" w:color="auto" w:fill="ffffff"/>
      <w:outlineLvl w:val="0"/>
    </w:pPr>
    <w:rPr>
      <w:rFonts w:ascii="Calibri" w:hAnsi="Calibri" w:eastAsia="Calibri"/>
      <w:sz w:val="25"/>
      <w:szCs w:val="25"/>
    </w:rPr>
  </w:style>
  <w:style w:type="paragraph" w:styleId="1090" w:customStyle="1">
    <w:name w:val="Знак Знак Знак Знак Знак Знак"/>
    <w:basedOn w:val="866"/>
    <w:qFormat/>
    <w:pPr>
      <w:jc w:val="left"/>
      <w:spacing w:after="160" w:line="240" w:lineRule="exact"/>
    </w:pPr>
    <w:rPr>
      <w:rFonts w:ascii="Verdana" w:hAnsi="Verdana"/>
      <w:lang w:val="en-US" w:eastAsia="en-US"/>
    </w:rPr>
  </w:style>
  <w:style w:type="paragraph" w:styleId="1091" w:customStyle="1">
    <w:name w:val="Знак Знак Знак Знак"/>
    <w:basedOn w:val="866"/>
    <w:qFormat/>
    <w:pPr>
      <w:jc w:val="left"/>
      <w:spacing w:after="160" w:line="240" w:lineRule="exact"/>
    </w:pPr>
    <w:rPr>
      <w:rFonts w:ascii="Verdana" w:hAnsi="Verdana"/>
      <w:lang w:val="en-US" w:eastAsia="en-US"/>
    </w:rPr>
  </w:style>
  <w:style w:type="paragraph" w:styleId="1092" w:customStyle="1">
    <w:name w:val="Знак Знак Знак Знак Знак Знак Знак"/>
    <w:basedOn w:val="866"/>
    <w:qFormat/>
    <w:pPr>
      <w:jc w:val="left"/>
      <w:spacing w:after="160" w:line="240" w:lineRule="exact"/>
    </w:pPr>
    <w:rPr>
      <w:rFonts w:ascii="Verdana" w:hAnsi="Verdana"/>
      <w:lang w:val="en-US" w:eastAsia="en-US"/>
    </w:rPr>
  </w:style>
  <w:style w:type="character" w:styleId="1093" w:customStyle="1">
    <w:name w:val="Знак1 Знак"/>
    <w:qFormat/>
    <w:rPr>
      <w:sz w:val="24"/>
      <w:lang w:val="ru-RU" w:eastAsia="ru-RU" w:bidi="ar-SA"/>
    </w:rPr>
  </w:style>
  <w:style w:type="character" w:styleId="1094" w:customStyle="1">
    <w:name w:val="Заголовок №1 + Не полужирный"/>
    <w:qFormat/>
    <w:rPr>
      <w:b/>
      <w:bCs/>
      <w:sz w:val="23"/>
      <w:szCs w:val="23"/>
      <w:shd w:val="clear" w:color="auto" w:fill="ffffff"/>
      <w:lang w:bidi="ar-SA"/>
    </w:rPr>
  </w:style>
  <w:style w:type="paragraph" w:styleId="1095" w:customStyle="1">
    <w:name w:val="Char Char"/>
    <w:basedOn w:val="866"/>
    <w:qFormat/>
    <w:pPr>
      <w:jc w:val="left"/>
      <w:spacing w:after="160" w:line="240" w:lineRule="exact"/>
    </w:pPr>
    <w:rPr>
      <w:rFonts w:ascii="Verdana" w:hAnsi="Verdana" w:cs="Verdana"/>
      <w:sz w:val="20"/>
      <w:szCs w:val="20"/>
      <w:lang w:val="en-US" w:eastAsia="en-US"/>
    </w:rPr>
  </w:style>
  <w:style w:type="paragraph" w:styleId="1096" w:customStyle="1">
    <w:name w:val="Iniiaiie oaeno n iono000"/>
    <w:basedOn w:val="866"/>
    <w:qFormat/>
    <w:pPr>
      <w:ind w:firstLine="567"/>
      <w:spacing w:after="0"/>
    </w:pPr>
    <w:rPr>
      <w:sz w:val="20"/>
      <w:szCs w:val="20"/>
      <w:lang w:eastAsia="en-US"/>
    </w:rPr>
  </w:style>
  <w:style w:type="paragraph" w:styleId="1097" w:customStyle="1">
    <w:name w:val="H-TextFormat"/>
    <w:qFormat/>
    <w:rPr>
      <w:rFonts w:ascii="Arial" w:hAnsi="Arial" w:eastAsia="SimSun" w:cs="Arial"/>
      <w:sz w:val="22"/>
      <w:szCs w:val="22"/>
      <w:lang w:val="en-US" w:eastAsia="zh-CN"/>
    </w:rPr>
  </w:style>
  <w:style w:type="paragraph" w:styleId="1098" w:customStyle="1">
    <w:name w:val="Стиль"/>
    <w:qFormat/>
    <w:pPr>
      <w:widowControl w:val="off"/>
    </w:pPr>
    <w:rPr>
      <w:rFonts w:ascii="Times New Roman" w:hAnsi="Times New Roman" w:eastAsia="Times New Roman"/>
      <w:sz w:val="24"/>
      <w:szCs w:val="24"/>
    </w:rPr>
  </w:style>
  <w:style w:type="character" w:styleId="1099" w:customStyle="1">
    <w:name w:val="val"/>
    <w:basedOn w:val="876"/>
    <w:qFormat/>
  </w:style>
  <w:style w:type="character" w:styleId="1100" w:customStyle="1">
    <w:name w:val="Нижний колонтитул Знак1"/>
    <w:qFormat/>
    <w:rPr>
      <w:sz w:val="24"/>
      <w:szCs w:val="24"/>
    </w:rPr>
  </w:style>
  <w:style w:type="paragraph" w:styleId="1101" w:customStyle="1">
    <w:name w:val="h"/>
    <w:basedOn w:val="866"/>
    <w:qFormat/>
    <w:pPr>
      <w:jc w:val="left"/>
      <w:spacing w:before="100" w:beforeAutospacing="1" w:after="100" w:afterAutospacing="1"/>
    </w:pPr>
    <w:rPr>
      <w:rFonts w:ascii="Arial" w:hAnsi="Arial" w:cs="Arial"/>
    </w:rPr>
  </w:style>
  <w:style w:type="character" w:styleId="1102" w:customStyle="1">
    <w:name w:val="Заголовок 3 Знак1"/>
    <w:qFormat/>
    <w:rPr>
      <w:b/>
      <w:bCs/>
      <w:sz w:val="26"/>
      <w:szCs w:val="24"/>
    </w:rPr>
  </w:style>
  <w:style w:type="paragraph" w:styleId="1103" w:customStyle="1">
    <w:name w:val="Заголовок 3 A"/>
    <w:next w:val="942"/>
    <w:qFormat/>
    <w:pPr>
      <w:jc w:val="center"/>
      <w:keepNext/>
      <w:outlineLvl w:val="2"/>
    </w:pPr>
    <w:rPr>
      <w:rFonts w:ascii="Arial" w:hAnsi="Arial" w:eastAsia="ヒラギノ角ゴ Pro W3"/>
      <w:b/>
      <w:color w:val="000000"/>
      <w:sz w:val="16"/>
      <w:lang w:eastAsia="en-US"/>
    </w:rPr>
  </w:style>
  <w:style w:type="paragraph" w:styleId="1104" w:customStyle="1">
    <w:name w:val="Обычный2"/>
    <w:uiPriority w:val="99"/>
    <w:qFormat/>
    <w:pPr>
      <w:ind w:firstLine="720"/>
      <w:widowControl w:val="off"/>
    </w:pPr>
    <w:rPr>
      <w:rFonts w:ascii="Times New Roman" w:hAnsi="Times New Roman" w:eastAsia="Times New Roman"/>
    </w:rPr>
  </w:style>
  <w:style w:type="paragraph" w:styleId="1105" w:customStyle="1">
    <w:name w:val="Обычный3"/>
    <w:qFormat/>
    <w:pPr>
      <w:ind w:firstLine="720"/>
      <w:widowControl w:val="off"/>
    </w:pPr>
    <w:rPr>
      <w:rFonts w:ascii="Times New Roman" w:hAnsi="Times New Roman" w:eastAsia="Times New Roman"/>
    </w:rPr>
  </w:style>
  <w:style w:type="paragraph" w:styleId="1106" w:customStyle="1">
    <w:name w:val="Стиль Таблица_ячейка_центр"/>
    <w:basedOn w:val="866"/>
    <w:qFormat/>
    <w:pPr>
      <w:jc w:val="center"/>
      <w:spacing w:after="0"/>
      <w:widowControl w:val="off"/>
    </w:pPr>
    <w:rPr>
      <w:position w:val="2"/>
      <w:sz w:val="20"/>
      <w:szCs w:val="20"/>
      <w:lang w:eastAsia="ar-SA"/>
    </w:rPr>
  </w:style>
  <w:style w:type="paragraph" w:styleId="1107" w:customStyle="1">
    <w:name w:val="Style2"/>
    <w:basedOn w:val="866"/>
    <w:qFormat/>
    <w:pPr>
      <w:spacing w:after="0" w:line="288" w:lineRule="exact"/>
      <w:widowControl w:val="off"/>
    </w:pPr>
    <w:rPr>
      <w:rFonts w:ascii="Tahoma" w:hAnsi="Tahoma" w:cs="Tahoma"/>
      <w:sz w:val="20"/>
      <w:szCs w:val="20"/>
      <w:lang w:eastAsia="ar-SA"/>
    </w:rPr>
  </w:style>
  <w:style w:type="paragraph" w:styleId="1108" w:customStyle="1">
    <w:name w:val="Standard"/>
    <w:qFormat/>
    <w:pPr>
      <w:spacing w:line="100" w:lineRule="atLeast"/>
    </w:pPr>
    <w:rPr>
      <w:rFonts w:ascii="Times New Roman" w:hAnsi="Times New Roman"/>
      <w:sz w:val="24"/>
      <w:szCs w:val="24"/>
      <w:lang w:bidi="hi-IN"/>
    </w:rPr>
  </w:style>
  <w:style w:type="paragraph" w:styleId="1109" w:customStyle="1">
    <w:name w:val="Абзац списка1"/>
    <w:basedOn w:val="866"/>
    <w:qFormat/>
    <w:pPr>
      <w:contextualSpacing/>
      <w:ind w:left="720"/>
      <w:jc w:val="left"/>
      <w:spacing w:after="0"/>
    </w:pPr>
    <w:rPr>
      <w:rFonts w:eastAsia="Calibri"/>
    </w:rPr>
  </w:style>
  <w:style w:type="paragraph" w:styleId="1110" w:customStyle="1">
    <w:name w:val="Normal unindented"/>
    <w:qFormat/>
    <w:pPr>
      <w:jc w:val="both"/>
      <w:spacing w:before="120" w:after="120" w:line="276" w:lineRule="auto"/>
    </w:pPr>
    <w:rPr>
      <w:rFonts w:ascii="Times New Roman" w:hAnsi="Times New Roman" w:eastAsia="Times New Roman"/>
      <w:sz w:val="22"/>
      <w:szCs w:val="22"/>
    </w:rPr>
  </w:style>
  <w:style w:type="paragraph" w:styleId="1111" w:customStyle="1">
    <w:name w:val="Без интервала1"/>
    <w:qFormat/>
    <w:pPr>
      <w:ind w:firstLine="567"/>
      <w:jc w:val="both"/>
    </w:pPr>
    <w:rPr>
      <w:rFonts w:ascii="Times New Roman" w:hAnsi="Times New Roman"/>
      <w:sz w:val="28"/>
      <w:szCs w:val="28"/>
    </w:rPr>
  </w:style>
  <w:style w:type="character" w:styleId="1112" w:customStyle="1">
    <w:name w:val="Текст примечания Знак"/>
    <w:link w:val="891"/>
    <w:uiPriority w:val="99"/>
    <w:semiHidden/>
    <w:qFormat/>
    <w:rPr>
      <w:rFonts w:ascii="Times New Roman" w:hAnsi="Times New Roman" w:eastAsia="Calibri" w:cs="Times New Roman"/>
      <w:sz w:val="20"/>
      <w:szCs w:val="20"/>
      <w:lang w:eastAsia="ru-RU"/>
    </w:rPr>
  </w:style>
  <w:style w:type="paragraph" w:styleId="1113" w:customStyle="1">
    <w:name w:val="Table Text"/>
    <w:basedOn w:val="866"/>
    <w:qFormat/>
    <w:pPr>
      <w:jc w:val="left"/>
      <w:spacing w:after="200" w:line="276" w:lineRule="auto"/>
    </w:pPr>
    <w:rPr>
      <w:rFonts w:ascii="Calibri" w:hAnsi="Calibri" w:eastAsia="Calibri"/>
      <w:sz w:val="22"/>
      <w:szCs w:val="22"/>
      <w:lang w:eastAsia="en-US"/>
    </w:rPr>
  </w:style>
  <w:style w:type="character" w:styleId="1114" w:customStyle="1">
    <w:name w:val="A0"/>
    <w:qFormat/>
    <w:rPr>
      <w:rFonts w:hint="default" w:ascii="Tahoma" w:hAnsi="Tahoma" w:cs="Tahoma"/>
      <w:color w:val="000000"/>
      <w:sz w:val="18"/>
      <w:szCs w:val="18"/>
    </w:rPr>
  </w:style>
  <w:style w:type="paragraph" w:styleId="1115" w:customStyle="1">
    <w:name w:val="Default"/>
    <w:qFormat/>
    <w:rPr>
      <w:rFonts w:ascii="Times New Roman" w:hAnsi="Times New Roman" w:eastAsia="Times New Roman"/>
      <w:color w:val="000000"/>
      <w:sz w:val="24"/>
      <w:szCs w:val="24"/>
    </w:rPr>
  </w:style>
  <w:style w:type="character" w:styleId="1116" w:customStyle="1">
    <w:name w:val="Название Знак1"/>
    <w:qFormat/>
    <w:rPr>
      <w:rFonts w:ascii="Cambria" w:hAnsi="Cambria" w:eastAsia="Times New Roman" w:cs="Times New Roman"/>
      <w:color w:val="17365d"/>
      <w:spacing w:val="5"/>
      <w:sz w:val="52"/>
      <w:szCs w:val="52"/>
      <w:lang w:eastAsia="ru-RU"/>
    </w:rPr>
  </w:style>
  <w:style w:type="character" w:styleId="1117" w:customStyle="1">
    <w:name w:val="Основной текст Знак1"/>
    <w:qFormat/>
    <w:rPr>
      <w:rFonts w:ascii="Times New Roman" w:hAnsi="Times New Roman" w:eastAsia="Times New Roman" w:cs="Times New Roman"/>
      <w:sz w:val="24"/>
      <w:szCs w:val="24"/>
      <w:lang w:eastAsia="ru-RU"/>
    </w:rPr>
  </w:style>
  <w:style w:type="paragraph" w:styleId="1118" w:customStyle="1">
    <w:name w:val="msonormalcxspmiddle"/>
    <w:basedOn w:val="866"/>
    <w:uiPriority w:val="99"/>
    <w:semiHidden/>
    <w:qFormat/>
    <w:pPr>
      <w:jc w:val="left"/>
      <w:spacing w:before="100" w:beforeAutospacing="1" w:after="100" w:afterAutospacing="1"/>
    </w:pPr>
  </w:style>
  <w:style w:type="character" w:styleId="1119" w:customStyle="1">
    <w:name w:val="Текст концевой сноски Знак"/>
    <w:link w:val="890"/>
    <w:semiHidden/>
    <w:qFormat/>
    <w:rPr>
      <w:rFonts w:ascii="Times New Roman" w:hAnsi="Times New Roman" w:eastAsia="Times New Roman" w:cs="Times New Roman"/>
      <w:sz w:val="20"/>
      <w:szCs w:val="20"/>
      <w:lang w:eastAsia="ru-RU"/>
    </w:rPr>
  </w:style>
  <w:style w:type="paragraph" w:styleId="1120" w:customStyle="1">
    <w:name w:val="Пункт б/н"/>
    <w:basedOn w:val="866"/>
    <w:semiHidden/>
    <w:qFormat/>
    <w:pPr>
      <w:ind w:firstLine="567"/>
      <w:spacing w:after="0"/>
      <w:tabs>
        <w:tab w:val="left" w:pos="1134" w:leader="none"/>
      </w:tabs>
    </w:pPr>
  </w:style>
  <w:style w:type="paragraph" w:styleId="1121" w:customStyle="1">
    <w:name w:val="Контракт-раздел"/>
    <w:basedOn w:val="866"/>
    <w:next w:val="1080"/>
    <w:qFormat/>
    <w:pPr>
      <w:numPr>
        <w:ilvl w:val="0"/>
        <w:numId w:val="2"/>
      </w:numPr>
      <w:jc w:val="center"/>
      <w:keepNext/>
      <w:spacing w:before="360" w:after="120"/>
      <w:tabs>
        <w:tab w:val="left" w:pos="540" w:leader="none"/>
      </w:tabs>
      <w:outlineLvl w:val="3"/>
    </w:pPr>
    <w:rPr>
      <w:b/>
      <w:bCs/>
      <w:caps/>
      <w:smallCaps/>
    </w:rPr>
  </w:style>
  <w:style w:type="paragraph" w:styleId="1122" w:customStyle="1">
    <w:name w:val="Контракт-подпункт"/>
    <w:basedOn w:val="866"/>
    <w:qFormat/>
    <w:pPr>
      <w:ind w:left="851" w:hanging="851"/>
      <w:spacing w:after="0"/>
      <w:tabs>
        <w:tab w:val="left" w:pos="851" w:leader="none"/>
      </w:tabs>
    </w:pPr>
  </w:style>
  <w:style w:type="character" w:styleId="1123" w:customStyle="1">
    <w:name w:val="Основной текст_"/>
    <w:link w:val="1124"/>
    <w:qFormat/>
    <w:rPr>
      <w:rFonts w:ascii="Times New Roman" w:hAnsi="Times New Roman" w:eastAsia="Times New Roman"/>
      <w:sz w:val="27"/>
      <w:szCs w:val="27"/>
      <w:shd w:val="clear" w:color="auto" w:fill="ffffff"/>
    </w:rPr>
  </w:style>
  <w:style w:type="paragraph" w:styleId="1124" w:customStyle="1">
    <w:name w:val="Основной текст2"/>
    <w:basedOn w:val="866"/>
    <w:link w:val="1123"/>
    <w:qFormat/>
    <w:pPr>
      <w:ind w:hanging="1560"/>
      <w:jc w:val="left"/>
      <w:spacing w:after="300" w:line="322" w:lineRule="exact"/>
      <w:shd w:val="clear" w:color="auto" w:fill="ffffff"/>
      <w:widowControl w:val="off"/>
    </w:pPr>
    <w:rPr>
      <w:sz w:val="27"/>
      <w:szCs w:val="27"/>
    </w:rPr>
  </w:style>
  <w:style w:type="character" w:styleId="1125" w:customStyle="1">
    <w:name w:val="Основной текст + Курсив"/>
    <w:qFormat/>
    <w:rPr>
      <w:rFonts w:ascii="Times New Roman" w:hAnsi="Times New Roman" w:eastAsia="Times New Roman" w:cs="Times New Roman"/>
      <w:i/>
      <w:iCs/>
      <w:color w:val="000000"/>
      <w:spacing w:val="0"/>
      <w:position w:val="0"/>
      <w:sz w:val="27"/>
      <w:szCs w:val="27"/>
      <w:u w:val="single"/>
      <w:lang w:val="ru-RU"/>
    </w:rPr>
  </w:style>
  <w:style w:type="character" w:styleId="1126" w:customStyle="1">
    <w:name w:val="Основной текст + 11 pt"/>
    <w:qFormat/>
    <w:rPr>
      <w:rFonts w:ascii="Times New Roman" w:hAnsi="Times New Roman" w:eastAsia="Times New Roman" w:cs="Times New Roman"/>
      <w:color w:val="000000"/>
      <w:spacing w:val="0"/>
      <w:position w:val="0"/>
      <w:sz w:val="22"/>
      <w:szCs w:val="22"/>
      <w:u w:val="none"/>
      <w:lang w:val="ru-RU"/>
    </w:rPr>
  </w:style>
  <w:style w:type="character" w:styleId="1127" w:customStyle="1">
    <w:name w:val="Основной текст (2)_"/>
    <w:link w:val="1128"/>
    <w:qFormat/>
    <w:rPr>
      <w:rFonts w:ascii="Times New Roman" w:hAnsi="Times New Roman" w:eastAsia="Times New Roman"/>
      <w:i/>
      <w:iCs/>
      <w:sz w:val="27"/>
      <w:szCs w:val="27"/>
      <w:shd w:val="clear" w:color="auto" w:fill="ffffff"/>
    </w:rPr>
  </w:style>
  <w:style w:type="paragraph" w:styleId="1128" w:customStyle="1">
    <w:name w:val="Основной текст (2)"/>
    <w:basedOn w:val="866"/>
    <w:link w:val="1127"/>
    <w:qFormat/>
    <w:pPr>
      <w:spacing w:after="0" w:line="322" w:lineRule="exact"/>
      <w:shd w:val="clear" w:color="auto" w:fill="ffffff"/>
      <w:widowControl w:val="off"/>
    </w:pPr>
    <w:rPr>
      <w:i/>
      <w:iCs/>
      <w:sz w:val="27"/>
      <w:szCs w:val="27"/>
    </w:rPr>
  </w:style>
  <w:style w:type="character" w:styleId="1129" w:customStyle="1">
    <w:name w:val="Основной текст (2) + Не курсив"/>
    <w:qFormat/>
    <w:rPr>
      <w:rFonts w:ascii="Times New Roman" w:hAnsi="Times New Roman" w:eastAsia="Times New Roman" w:cs="Times New Roman"/>
      <w:i/>
      <w:iCs/>
      <w:color w:val="000000"/>
      <w:spacing w:val="0"/>
      <w:position w:val="0"/>
      <w:sz w:val="27"/>
      <w:szCs w:val="27"/>
      <w:u w:val="none"/>
      <w:lang w:val="ru-RU"/>
    </w:rPr>
  </w:style>
  <w:style w:type="character" w:styleId="1130" w:customStyle="1">
    <w:name w:val="Основной текст (3)_"/>
    <w:link w:val="1131"/>
    <w:qFormat/>
    <w:rPr>
      <w:rFonts w:ascii="Verdana" w:hAnsi="Verdana" w:eastAsia="Verdana" w:cs="Verdana"/>
      <w:spacing w:val="-10"/>
      <w:sz w:val="15"/>
      <w:szCs w:val="15"/>
      <w:shd w:val="clear" w:color="auto" w:fill="ffffff"/>
    </w:rPr>
  </w:style>
  <w:style w:type="paragraph" w:styleId="1131" w:customStyle="1">
    <w:name w:val="Основной текст (3)"/>
    <w:basedOn w:val="866"/>
    <w:link w:val="1130"/>
    <w:qFormat/>
    <w:pPr>
      <w:jc w:val="left"/>
      <w:spacing w:after="0" w:line="322" w:lineRule="exact"/>
      <w:shd w:val="clear" w:color="auto" w:fill="ffffff"/>
      <w:widowControl w:val="off"/>
    </w:pPr>
    <w:rPr>
      <w:rFonts w:ascii="Verdana" w:hAnsi="Verdana" w:eastAsia="Verdana"/>
      <w:spacing w:val="-10"/>
      <w:sz w:val="15"/>
      <w:szCs w:val="15"/>
    </w:rPr>
  </w:style>
  <w:style w:type="character" w:styleId="1132" w:customStyle="1">
    <w:name w:val="Основной текст (4)_"/>
    <w:link w:val="1133"/>
    <w:qFormat/>
    <w:rPr>
      <w:rFonts w:ascii="Times New Roman" w:hAnsi="Times New Roman" w:eastAsia="Times New Roman"/>
      <w:sz w:val="18"/>
      <w:szCs w:val="18"/>
      <w:shd w:val="clear" w:color="auto" w:fill="ffffff"/>
    </w:rPr>
  </w:style>
  <w:style w:type="paragraph" w:styleId="1133" w:customStyle="1">
    <w:name w:val="Основной текст (4)"/>
    <w:basedOn w:val="866"/>
    <w:link w:val="1132"/>
    <w:qFormat/>
    <w:pPr>
      <w:ind w:hanging="360"/>
      <w:jc w:val="left"/>
      <w:spacing w:after="0" w:line="0" w:lineRule="atLeast"/>
      <w:shd w:val="clear" w:color="auto" w:fill="ffffff"/>
      <w:widowControl w:val="off"/>
    </w:pPr>
    <w:rPr>
      <w:sz w:val="18"/>
      <w:szCs w:val="18"/>
    </w:rPr>
  </w:style>
  <w:style w:type="character" w:styleId="1134" w:customStyle="1">
    <w:name w:val="Основной текст (7)_"/>
    <w:link w:val="1135"/>
    <w:rPr>
      <w:rFonts w:ascii="Verdana" w:hAnsi="Verdana" w:eastAsia="Verdana" w:cs="Verdana"/>
      <w:spacing w:val="-20"/>
      <w:sz w:val="15"/>
      <w:szCs w:val="15"/>
      <w:shd w:val="clear" w:color="auto" w:fill="ffffff"/>
    </w:rPr>
  </w:style>
  <w:style w:type="paragraph" w:styleId="1135" w:customStyle="1">
    <w:name w:val="Основной текст (7)"/>
    <w:basedOn w:val="866"/>
    <w:link w:val="1134"/>
    <w:pPr>
      <w:jc w:val="left"/>
      <w:spacing w:after="0" w:line="322" w:lineRule="exact"/>
      <w:shd w:val="clear" w:color="auto" w:fill="ffffff"/>
      <w:widowControl w:val="off"/>
    </w:pPr>
    <w:rPr>
      <w:rFonts w:ascii="Verdana" w:hAnsi="Verdana" w:eastAsia="Verdana"/>
      <w:spacing w:val="-20"/>
      <w:sz w:val="15"/>
      <w:szCs w:val="15"/>
    </w:rPr>
  </w:style>
  <w:style w:type="character" w:styleId="1136" w:customStyle="1">
    <w:name w:val="Основной текст + 9 pt"/>
    <w:rPr>
      <w:rFonts w:ascii="Times New Roman" w:hAnsi="Times New Roman" w:eastAsia="Times New Roman" w:cs="Times New Roman"/>
      <w:color w:val="000000"/>
      <w:spacing w:val="0"/>
      <w:position w:val="0"/>
      <w:sz w:val="18"/>
      <w:szCs w:val="18"/>
      <w:u w:val="none"/>
      <w:lang w:val="ru-RU"/>
    </w:rPr>
  </w:style>
  <w:style w:type="character" w:styleId="1137" w:customStyle="1">
    <w:name w:val="Колонтитул"/>
    <w:rPr>
      <w:rFonts w:ascii="Times New Roman" w:hAnsi="Times New Roman" w:eastAsia="Times New Roman" w:cs="Times New Roman"/>
      <w:color w:val="000000"/>
      <w:spacing w:val="0"/>
      <w:position w:val="0"/>
      <w:sz w:val="27"/>
      <w:szCs w:val="27"/>
      <w:u w:val="none"/>
      <w:lang w:val="ru-RU"/>
    </w:rPr>
  </w:style>
  <w:style w:type="character" w:styleId="1138" w:customStyle="1">
    <w:name w:val="Колонтитул + Verdana;10 pt"/>
    <w:rPr>
      <w:rFonts w:ascii="Verdana" w:hAnsi="Verdana" w:eastAsia="Verdana" w:cs="Verdana"/>
      <w:color w:val="000000"/>
      <w:spacing w:val="0"/>
      <w:position w:val="0"/>
      <w:sz w:val="20"/>
      <w:szCs w:val="20"/>
      <w:u w:val="none"/>
    </w:rPr>
  </w:style>
  <w:style w:type="character" w:styleId="1139" w:customStyle="1">
    <w:name w:val="Основной текст + 10;5 pt;Полужирный"/>
    <w:rPr>
      <w:rFonts w:ascii="Times New Roman" w:hAnsi="Times New Roman" w:eastAsia="Times New Roman" w:cs="Times New Roman"/>
      <w:b/>
      <w:bCs/>
      <w:color w:val="000000"/>
      <w:spacing w:val="0"/>
      <w:position w:val="0"/>
      <w:sz w:val="21"/>
      <w:szCs w:val="21"/>
      <w:u w:val="none"/>
      <w:lang w:val="ru-RU"/>
    </w:rPr>
  </w:style>
  <w:style w:type="character" w:styleId="1140" w:customStyle="1">
    <w:name w:val="Оглавление_"/>
    <w:link w:val="1141"/>
    <w:rPr>
      <w:rFonts w:ascii="Times New Roman" w:hAnsi="Times New Roman" w:eastAsia="Times New Roman"/>
      <w:sz w:val="27"/>
      <w:szCs w:val="27"/>
      <w:shd w:val="clear" w:color="auto" w:fill="ffffff"/>
    </w:rPr>
  </w:style>
  <w:style w:type="paragraph" w:styleId="1141" w:customStyle="1">
    <w:name w:val="Оглавление"/>
    <w:basedOn w:val="866"/>
    <w:link w:val="1140"/>
    <w:pPr>
      <w:spacing w:after="0" w:line="322" w:lineRule="exact"/>
      <w:shd w:val="clear" w:color="auto" w:fill="ffffff"/>
      <w:widowControl w:val="off"/>
    </w:pPr>
    <w:rPr>
      <w:sz w:val="27"/>
      <w:szCs w:val="27"/>
    </w:rPr>
  </w:style>
  <w:style w:type="character" w:styleId="1142" w:customStyle="1">
    <w:name w:val="Оглавление (2)_"/>
    <w:link w:val="1143"/>
    <w:rPr>
      <w:rFonts w:ascii="Sylfaen" w:hAnsi="Sylfaen" w:eastAsia="Sylfaen" w:cs="Sylfaen"/>
      <w:spacing w:val="-10"/>
      <w:sz w:val="21"/>
      <w:szCs w:val="21"/>
      <w:shd w:val="clear" w:color="auto" w:fill="ffffff"/>
      <w:lang w:val="en-US"/>
    </w:rPr>
  </w:style>
  <w:style w:type="paragraph" w:styleId="1143" w:customStyle="1">
    <w:name w:val="Оглавление (2)"/>
    <w:basedOn w:val="866"/>
    <w:link w:val="1142"/>
    <w:pPr>
      <w:spacing w:after="540" w:line="0" w:lineRule="atLeast"/>
      <w:shd w:val="clear" w:color="auto" w:fill="ffffff"/>
      <w:widowControl w:val="off"/>
    </w:pPr>
    <w:rPr>
      <w:rFonts w:ascii="Sylfaen" w:hAnsi="Sylfaen" w:eastAsia="Sylfaen"/>
      <w:spacing w:val="-10"/>
      <w:sz w:val="21"/>
      <w:szCs w:val="21"/>
      <w:lang w:val="en-US"/>
    </w:rPr>
  </w:style>
  <w:style w:type="character" w:styleId="1144" w:customStyle="1">
    <w:name w:val="Основной текст (10)_"/>
    <w:link w:val="1145"/>
    <w:rPr>
      <w:rFonts w:ascii="MS Gothic" w:hAnsi="MS Gothic" w:eastAsia="MS Gothic" w:cs="MS Gothic"/>
      <w:sz w:val="31"/>
      <w:szCs w:val="31"/>
      <w:shd w:val="clear" w:color="auto" w:fill="ffffff"/>
    </w:rPr>
  </w:style>
  <w:style w:type="paragraph" w:styleId="1145" w:customStyle="1">
    <w:name w:val="Основной текст (10)"/>
    <w:basedOn w:val="866"/>
    <w:link w:val="1144"/>
    <w:pPr>
      <w:spacing w:after="0" w:line="317" w:lineRule="exact"/>
      <w:shd w:val="clear" w:color="auto" w:fill="ffffff"/>
      <w:widowControl w:val="off"/>
    </w:pPr>
    <w:rPr>
      <w:rFonts w:ascii="MS Gothic" w:hAnsi="MS Gothic" w:eastAsia="MS Gothic"/>
      <w:sz w:val="31"/>
      <w:szCs w:val="31"/>
    </w:rPr>
  </w:style>
  <w:style w:type="character" w:styleId="1146" w:customStyle="1">
    <w:name w:val="Основной текст (10) + Times New Roman;13;5 pt;Полужирный"/>
    <w:rPr>
      <w:rFonts w:ascii="Times New Roman" w:hAnsi="Times New Roman" w:eastAsia="Times New Roman" w:cs="Times New Roman"/>
      <w:b/>
      <w:bCs/>
      <w:color w:val="000000"/>
      <w:spacing w:val="0"/>
      <w:position w:val="0"/>
      <w:sz w:val="27"/>
      <w:szCs w:val="27"/>
      <w:u w:val="none"/>
    </w:rPr>
  </w:style>
  <w:style w:type="character" w:styleId="1147" w:customStyle="1">
    <w:name w:val="Заголовок №2_"/>
    <w:link w:val="1148"/>
    <w:rPr>
      <w:rFonts w:ascii="Times New Roman" w:hAnsi="Times New Roman" w:eastAsia="Times New Roman"/>
      <w:sz w:val="28"/>
      <w:szCs w:val="28"/>
      <w:shd w:val="clear" w:color="auto" w:fill="ffffff"/>
    </w:rPr>
  </w:style>
  <w:style w:type="paragraph" w:styleId="1148" w:customStyle="1">
    <w:name w:val="Заголовок №2"/>
    <w:basedOn w:val="866"/>
    <w:link w:val="1147"/>
    <w:pPr>
      <w:spacing w:after="0" w:line="317" w:lineRule="exact"/>
      <w:shd w:val="clear" w:color="auto" w:fill="ffffff"/>
      <w:widowControl w:val="off"/>
      <w:outlineLvl w:val="1"/>
    </w:pPr>
    <w:rPr>
      <w:sz w:val="28"/>
      <w:szCs w:val="28"/>
    </w:rPr>
  </w:style>
  <w:style w:type="character" w:styleId="1149" w:customStyle="1">
    <w:name w:val="Заголовок №2 + Полужирный;Курсив"/>
    <w:rPr>
      <w:rFonts w:ascii="Times New Roman" w:hAnsi="Times New Roman" w:eastAsia="Times New Roman" w:cs="Times New Roman"/>
      <w:b/>
      <w:bCs/>
      <w:i/>
      <w:iCs/>
      <w:color w:val="000000"/>
      <w:spacing w:val="0"/>
      <w:position w:val="0"/>
      <w:sz w:val="28"/>
      <w:szCs w:val="28"/>
      <w:u w:val="none"/>
    </w:rPr>
  </w:style>
  <w:style w:type="character" w:styleId="1150" w:customStyle="1">
    <w:name w:val="Заголовок №2 + MS Gothic;18 pt;Курсив"/>
    <w:rPr>
      <w:rFonts w:ascii="MS Gothic" w:hAnsi="MS Gothic" w:eastAsia="MS Gothic" w:cs="MS Gothic"/>
      <w:i/>
      <w:iCs/>
      <w:color w:val="000000"/>
      <w:spacing w:val="0"/>
      <w:position w:val="0"/>
      <w:sz w:val="36"/>
      <w:szCs w:val="36"/>
      <w:u w:val="none"/>
    </w:rPr>
  </w:style>
  <w:style w:type="character" w:styleId="1151" w:customStyle="1">
    <w:name w:val="Основной текст (12)_"/>
    <w:link w:val="1152"/>
    <w:rPr>
      <w:rFonts w:ascii="Times New Roman" w:hAnsi="Times New Roman" w:eastAsia="Times New Roman"/>
      <w:b/>
      <w:bCs/>
      <w:sz w:val="23"/>
      <w:szCs w:val="23"/>
      <w:shd w:val="clear" w:color="auto" w:fill="ffffff"/>
    </w:rPr>
  </w:style>
  <w:style w:type="paragraph" w:styleId="1152" w:customStyle="1">
    <w:name w:val="Основной текст (12)"/>
    <w:basedOn w:val="866"/>
    <w:link w:val="1151"/>
    <w:pPr>
      <w:ind w:hanging="480"/>
      <w:jc w:val="left"/>
      <w:spacing w:before="480" w:after="0" w:line="278" w:lineRule="exact"/>
      <w:shd w:val="clear" w:color="auto" w:fill="ffffff"/>
      <w:widowControl w:val="off"/>
    </w:pPr>
    <w:rPr>
      <w:b/>
      <w:bCs/>
      <w:sz w:val="23"/>
      <w:szCs w:val="23"/>
    </w:rPr>
  </w:style>
  <w:style w:type="character" w:styleId="1153" w:customStyle="1">
    <w:name w:val="Основной текст + 11;5 pt;Полужирный"/>
    <w:rPr>
      <w:rFonts w:ascii="Times New Roman" w:hAnsi="Times New Roman" w:eastAsia="Times New Roman" w:cs="Times New Roman"/>
      <w:b/>
      <w:bCs/>
      <w:color w:val="000000"/>
      <w:spacing w:val="0"/>
      <w:position w:val="0"/>
      <w:sz w:val="23"/>
      <w:szCs w:val="23"/>
      <w:u w:val="none"/>
      <w:lang w:val="ru-RU"/>
    </w:rPr>
  </w:style>
  <w:style w:type="character" w:styleId="1154" w:customStyle="1">
    <w:name w:val="blk"/>
  </w:style>
  <w:style w:type="character" w:styleId="1155" w:customStyle="1">
    <w:name w:val="ConsNormal Знак"/>
    <w:link w:val="1018"/>
    <w:rPr>
      <w:rFonts w:ascii="Courier New" w:hAnsi="Courier New" w:eastAsia="Times New Roman"/>
      <w:sz w:val="24"/>
      <w:szCs w:val="22"/>
      <w:lang w:eastAsia="ru-RU" w:bidi="ar-SA"/>
    </w:rPr>
  </w:style>
  <w:style w:type="character" w:styleId="1156" w:customStyle="1">
    <w:name w:val="Абзац списка Знак"/>
    <w:link w:val="914"/>
    <w:rPr>
      <w:rFonts w:ascii="Times New Roman" w:hAnsi="Times New Roman" w:eastAsia="Times New Roman" w:cs="Times New Roman"/>
      <w:sz w:val="24"/>
      <w:szCs w:val="24"/>
      <w:lang w:eastAsia="ru-RU"/>
    </w:rPr>
  </w:style>
  <w:style w:type="character" w:styleId="1157" w:customStyle="1">
    <w:name w:val="ConsPlusNonformat Знак"/>
    <w:link w:val="930"/>
    <w:uiPriority w:val="99"/>
    <w:rPr>
      <w:rFonts w:ascii="Courier New" w:hAnsi="Courier New" w:eastAsia="Times New Roman" w:cs="Courier New"/>
      <w:sz w:val="22"/>
      <w:szCs w:val="22"/>
      <w:lang w:eastAsia="ru-RU" w:bidi="ar-SA"/>
    </w:rPr>
  </w:style>
  <w:style w:type="character" w:styleId="1158" w:customStyle="1">
    <w:name w:val="Интернет-ссылка"/>
    <w:uiPriority w:val="99"/>
    <w:rPr>
      <w:color w:val="0000ff"/>
      <w:u w:val="single"/>
    </w:rPr>
  </w:style>
  <w:style w:type="paragraph" w:styleId="1159" w:customStyle="1">
    <w:name w:val="ConsPlusCell"/>
    <w:uiPriority w:val="99"/>
    <w:rPr>
      <w:rFonts w:ascii="Times New Roman" w:hAnsi="Times New Roman"/>
    </w:rPr>
  </w:style>
  <w:style w:type="table" w:styleId="1160" w:customStyle="1">
    <w:name w:val="Сетка таблицы1"/>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1" w:customStyle="1">
    <w:name w:val="Сетка таблицы2"/>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2" w:customStyle="1">
    <w:name w:val="Сетка таблицы3"/>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3" w:customStyle="1">
    <w:name w:val="Сетка таблицы4"/>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4" w:customStyle="1">
    <w:name w:val="Сетка таблицы5"/>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65" w:customStyle="1">
    <w:name w:val="03closecomment"/>
    <w:basedOn w:val="866"/>
    <w:uiPriority w:val="99"/>
    <w:pPr>
      <w:jc w:val="right"/>
      <w:spacing w:after="0" w:line="240" w:lineRule="atLeast"/>
    </w:pPr>
    <w:rPr>
      <w:rFonts w:ascii="GaramondC" w:hAnsi="GaramondC" w:cs="GaramondC"/>
      <w:color w:val="000000"/>
      <w:sz w:val="20"/>
      <w:szCs w:val="20"/>
      <w:lang w:eastAsia="zh-CN"/>
    </w:rPr>
  </w:style>
  <w:style w:type="character" w:styleId="1166" w:customStyle="1">
    <w:name w:val="Слабое выделение1"/>
    <w:uiPriority w:val="19"/>
    <w:qFormat/>
    <w:rPr>
      <w:i/>
      <w:iCs/>
      <w:color w:val="808080"/>
    </w:rPr>
  </w:style>
  <w:style w:type="character" w:styleId="1167" w:customStyle="1">
    <w:name w:val="iceouttxt6"/>
    <w:rPr>
      <w:rFonts w:hint="default" w:ascii="Arial" w:hAnsi="Arial" w:cs="Arial"/>
      <w:color w:val="666666"/>
      <w:sz w:val="17"/>
      <w:szCs w:val="17"/>
    </w:rPr>
  </w:style>
  <w:style w:type="paragraph" w:styleId="1168" w:customStyle="1">
    <w:name w:val="msonormalbullet2.gif"/>
    <w:basedOn w:val="866"/>
    <w:pPr>
      <w:jc w:val="left"/>
      <w:spacing w:before="100" w:beforeAutospacing="1" w:after="100" w:afterAutospacing="1"/>
    </w:pPr>
  </w:style>
  <w:style w:type="paragraph" w:styleId="1169" w:customStyle="1">
    <w:name w:val="msonormalbullet1.gif"/>
    <w:basedOn w:val="866"/>
    <w:pPr>
      <w:jc w:val="left"/>
      <w:spacing w:before="100" w:beforeAutospacing="1" w:after="100" w:afterAutospacing="1"/>
    </w:pPr>
  </w:style>
  <w:style w:type="paragraph" w:styleId="1170" w:customStyle="1">
    <w:name w:val="consplusnormalbullet1.gif"/>
    <w:basedOn w:val="866"/>
    <w:pPr>
      <w:jc w:val="left"/>
      <w:spacing w:before="100" w:beforeAutospacing="1" w:after="100" w:afterAutospacing="1"/>
    </w:pPr>
  </w:style>
  <w:style w:type="paragraph" w:styleId="1171" w:customStyle="1">
    <w:name w:val="consplusnormalbullet3.gif"/>
    <w:basedOn w:val="866"/>
    <w:pPr>
      <w:jc w:val="left"/>
      <w:spacing w:before="100" w:beforeAutospacing="1" w:after="100" w:afterAutospacing="1"/>
    </w:pPr>
  </w:style>
  <w:style w:type="paragraph" w:styleId="1172" w:customStyle="1">
    <w:name w:val="msonormalbullet3.gif"/>
    <w:basedOn w:val="866"/>
    <w:pPr>
      <w:jc w:val="left"/>
      <w:spacing w:before="100" w:beforeAutospacing="1" w:after="100" w:afterAutospacing="1"/>
    </w:pPr>
  </w:style>
  <w:style w:type="paragraph" w:styleId="1173" w:customStyle="1">
    <w:name w:val="consplusnormalbullet2.gif"/>
    <w:basedOn w:val="866"/>
    <w:pPr>
      <w:jc w:val="left"/>
      <w:spacing w:before="100" w:beforeAutospacing="1" w:after="100" w:afterAutospacing="1"/>
    </w:pPr>
  </w:style>
  <w:style w:type="paragraph" w:styleId="1174" w:customStyle="1">
    <w:name w:val="msobodytextindent2bullet1.gif"/>
    <w:basedOn w:val="866"/>
    <w:pPr>
      <w:jc w:val="left"/>
      <w:spacing w:before="100" w:beforeAutospacing="1" w:after="100" w:afterAutospacing="1"/>
    </w:pPr>
  </w:style>
  <w:style w:type="paragraph" w:styleId="1175" w:customStyle="1">
    <w:name w:val="msobodytextindent2bullet2.gif"/>
    <w:basedOn w:val="866"/>
    <w:pPr>
      <w:jc w:val="left"/>
      <w:spacing w:before="100" w:beforeAutospacing="1" w:after="100" w:afterAutospacing="1"/>
    </w:pPr>
  </w:style>
  <w:style w:type="paragraph" w:styleId="1176" w:customStyle="1">
    <w:name w:val="msobodytextindent2bullet3.gif"/>
    <w:basedOn w:val="866"/>
    <w:pPr>
      <w:jc w:val="left"/>
      <w:spacing w:before="100" w:beforeAutospacing="1" w:after="100" w:afterAutospacing="1"/>
    </w:pPr>
  </w:style>
  <w:style w:type="paragraph" w:styleId="1177" w:customStyle="1">
    <w:name w:val="раздел договора"/>
    <w:basedOn w:val="905"/>
    <w:pPr>
      <w:numPr>
        <w:ilvl w:val="0"/>
        <w:numId w:val="3"/>
      </w:numPr>
    </w:pPr>
    <w:rPr>
      <w:b/>
      <w:sz w:val="20"/>
    </w:rPr>
  </w:style>
  <w:style w:type="paragraph" w:styleId="1178" w:customStyle="1">
    <w:name w:val="Абзац списка2"/>
    <w:basedOn w:val="866"/>
    <w:pPr>
      <w:ind w:left="720"/>
      <w:jc w:val="left"/>
      <w:spacing w:after="0"/>
    </w:pPr>
    <w:rPr>
      <w:lang w:eastAsia="ar-SA"/>
    </w:rPr>
  </w:style>
  <w:style w:type="character" w:styleId="1179" w:customStyle="1">
    <w:name w:val="n-product-spec__name-inner2"/>
    <w:basedOn w:val="876"/>
  </w:style>
  <w:style w:type="character" w:styleId="1180" w:customStyle="1">
    <w:name w:val="n-product-spec__value-inner3"/>
  </w:style>
  <w:style w:type="character" w:styleId="1181" w:customStyle="1">
    <w:name w:val="link__inner3"/>
    <w:basedOn w:val="876"/>
  </w:style>
  <w:style w:type="paragraph" w:styleId="1182" w:customStyle="1">
    <w:name w:val="Normal_0"/>
    <w:qFormat/>
    <w:rPr>
      <w:rFonts w:ascii="Times New Roman" w:hAnsi="Times New Roman"/>
      <w:sz w:val="24"/>
    </w:rPr>
  </w:style>
  <w:style w:type="character" w:styleId="1183" w:customStyle="1">
    <w:name w:val="long_text"/>
    <w:basedOn w:val="876"/>
  </w:style>
  <w:style w:type="character" w:styleId="1184" w:customStyle="1">
    <w:name w:val="hps"/>
    <w:basedOn w:val="876"/>
  </w:style>
  <w:style w:type="paragraph" w:styleId="1185" w:customStyle="1">
    <w:name w:val="s_1"/>
    <w:basedOn w:val="866"/>
    <w:pPr>
      <w:jc w:val="left"/>
      <w:spacing w:before="100" w:beforeAutospacing="1" w:after="100" w:afterAutospacing="1"/>
    </w:pPr>
  </w:style>
  <w:style w:type="character" w:styleId="1186" w:customStyle="1">
    <w:name w:val="s_10"/>
    <w:basedOn w:val="876"/>
  </w:style>
  <w:style w:type="paragraph" w:styleId="1187" w:customStyle="1">
    <w:name w:val="Нормальный (таблица)"/>
    <w:basedOn w:val="866"/>
    <w:next w:val="866"/>
    <w:uiPriority w:val="99"/>
    <w:pPr>
      <w:spacing w:after="0"/>
      <w:widowControl w:val="off"/>
    </w:pPr>
    <w:rPr>
      <w:rFonts w:ascii="Times New Roman CYR" w:hAnsi="Times New Roman CYR" w:cs="Times New Roman CYR"/>
    </w:rPr>
  </w:style>
  <w:style w:type="paragraph" w:styleId="1188" w:customStyle="1">
    <w:name w:val="Комментарий"/>
    <w:basedOn w:val="866"/>
    <w:next w:val="866"/>
    <w:uiPriority w:val="99"/>
    <w:pPr>
      <w:ind w:left="170"/>
      <w:spacing w:before="75" w:after="0"/>
      <w:widowControl w:val="off"/>
    </w:pPr>
    <w:rPr>
      <w:rFonts w:ascii="Times New Roman CYR" w:hAnsi="Times New Roman CYR" w:cs="Times New Roman CYR"/>
      <w:color w:val="353842"/>
    </w:rPr>
  </w:style>
  <w:style w:type="paragraph" w:styleId="1189" w:customStyle="1">
    <w:name w:val="Прижатый влево"/>
    <w:basedOn w:val="866"/>
    <w:next w:val="866"/>
    <w:uiPriority w:val="99"/>
    <w:pPr>
      <w:jc w:val="left"/>
      <w:spacing w:after="0"/>
      <w:widowControl w:val="off"/>
    </w:pPr>
    <w:rPr>
      <w:rFonts w:ascii="Times New Roman CYR" w:hAnsi="Times New Roman CYR" w:cs="Times New Roman CYR"/>
    </w:rPr>
  </w:style>
  <w:style w:type="paragraph" w:styleId="1190" w:customStyle="1">
    <w:name w:val="Table Paragraph"/>
    <w:basedOn w:val="866"/>
    <w:uiPriority w:val="1"/>
    <w:qFormat/>
    <w:pPr>
      <w:jc w:val="left"/>
      <w:spacing w:after="0"/>
      <w:widowControl w:val="off"/>
    </w:pPr>
    <w:rPr>
      <w:sz w:val="22"/>
      <w:szCs w:val="22"/>
      <w:lang w:bidi="ru-RU"/>
    </w:rPr>
  </w:style>
  <w:style w:type="paragraph" w:styleId="1191" w:customStyle="1">
    <w:name w:val="pj"/>
    <w:basedOn w:val="866"/>
    <w:uiPriority w:val="99"/>
    <w:pPr>
      <w:spacing w:before="100" w:beforeAutospacing="1" w:after="100" w:afterAutospacing="1"/>
    </w:pPr>
  </w:style>
  <w:style w:type="character" w:styleId="1192" w:customStyle="1">
    <w:name w:val="Неразрешенное упоминание1"/>
    <w:uiPriority w:val="99"/>
    <w:semiHidden/>
    <w:unhideWhenUsed/>
    <w:rPr>
      <w:color w:val="605e5c"/>
      <w:shd w:val="clear" w:color="auto" w:fill="e1dfdd"/>
    </w:rPr>
  </w:style>
  <w:style w:type="paragraph" w:styleId="1193" w:customStyle="1">
    <w:name w:val="FR3"/>
    <w:pPr>
      <w:ind w:left="800" w:right="600"/>
      <w:jc w:val="center"/>
      <w:spacing w:line="300" w:lineRule="auto"/>
      <w:widowControl w:val="off"/>
    </w:pPr>
    <w:rPr>
      <w:rFonts w:ascii="Times New Roman" w:hAnsi="Times New Roman" w:eastAsia="Times New Roman"/>
      <w:sz w:val="40"/>
    </w:rPr>
  </w:style>
  <w:style w:type="character" w:styleId="1194" w:customStyle="1">
    <w:name w:val="otvet_krasn_30"/>
  </w:style>
  <w:style w:type="character" w:styleId="1195" w:customStyle="1">
    <w:name w:val="Основной шрифт"/>
    <w:semiHidden/>
  </w:style>
  <w:style w:type="character" w:styleId="1196" w:customStyle="1">
    <w:name w:val="Неразрешенное упоминание2"/>
    <w:basedOn w:val="876"/>
    <w:uiPriority w:val="99"/>
    <w:semiHidden/>
    <w:unhideWhenUsed/>
    <w:rPr>
      <w:color w:val="605e5c"/>
      <w:shd w:val="clear" w:color="auto" w:fill="e1dfdd"/>
    </w:rPr>
  </w:style>
  <w:style w:type="paragraph" w:styleId="1197" w:customStyle="1">
    <w:name w:val="Заголовок формы"/>
    <w:basedOn w:val="866"/>
    <w:next w:val="866"/>
    <w:pPr>
      <w:jc w:val="center"/>
      <w:keepNext/>
      <w:spacing w:before="360" w:after="120"/>
      <w:tabs>
        <w:tab w:val="left" w:pos="1134" w:leader="none"/>
      </w:tabs>
    </w:pPr>
    <w:rPr>
      <w:b/>
      <w:caps/>
      <w:sz w:val="22"/>
      <w:szCs w:val="28"/>
    </w:rPr>
  </w:style>
  <w:style w:type="character" w:styleId="1198" w:customStyle="1">
    <w:name w:val="Неразрешенное упоминание3"/>
    <w:basedOn w:val="876"/>
    <w:uiPriority w:val="99"/>
    <w:semiHidden/>
    <w:unhideWhenUsed/>
    <w:rPr>
      <w:color w:val="605e5c"/>
      <w:shd w:val="clear" w:color="auto" w:fill="e1dfdd"/>
    </w:rPr>
  </w:style>
  <w:style w:type="paragraph" w:styleId="1199" w:customStyle="1">
    <w:name w:val="Нумер_контр"/>
    <w:basedOn w:val="866"/>
    <w:pPr>
      <w:numPr>
        <w:ilvl w:val="1"/>
        <w:numId w:val="8"/>
      </w:numPr>
      <w:spacing w:after="0"/>
    </w:pPr>
    <w:rPr>
      <w:sz w:val="20"/>
      <w:szCs w:val="20"/>
    </w:rPr>
  </w:style>
  <w:style w:type="paragraph" w:styleId="1200" w:customStyle="1">
    <w:name w:val="Заголовок_контр"/>
    <w:basedOn w:val="866"/>
    <w:next w:val="1199"/>
    <w:pPr>
      <w:numPr>
        <w:ilvl w:val="0"/>
        <w:numId w:val="8"/>
      </w:numPr>
      <w:jc w:val="center"/>
      <w:spacing w:before="120" w:after="0"/>
      <w:outlineLvl w:val="0"/>
    </w:pPr>
    <w:rPr>
      <w:b/>
      <w:bCs/>
      <w:sz w:val="20"/>
      <w:szCs w:val="20"/>
    </w:rPr>
  </w:style>
  <w:style w:type="character" w:styleId="1201" w:customStyle="1">
    <w:name w:val="Стиль1 Знак"/>
    <w:link w:val="1026"/>
    <w:rPr>
      <w:rFonts w:ascii="Times New Roman" w:hAnsi="Times New Roman" w:eastAsia="Times New Roman"/>
      <w:b/>
      <w:sz w:val="28"/>
      <w:szCs w:val="24"/>
    </w:rPr>
  </w:style>
  <w:style w:type="numbering" w:styleId="1202" w:customStyle="1">
    <w:name w:val="Нет списка1"/>
    <w:next w:val="878"/>
    <w:uiPriority w:val="99"/>
    <w:semiHidden/>
    <w:unhideWhenUsed/>
  </w:style>
  <w:style w:type="table" w:styleId="1203" w:customStyle="1">
    <w:name w:val="Сетка таблицы6"/>
    <w:basedOn w:val="877"/>
    <w:next w:val="9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204" w:customStyle="1">
    <w:name w:val="Нет списка2"/>
    <w:next w:val="878"/>
    <w:uiPriority w:val="99"/>
    <w:semiHidden/>
    <w:unhideWhenUsed/>
  </w:style>
  <w:style w:type="table" w:styleId="1205" w:customStyle="1">
    <w:name w:val="Сетка таблицы7"/>
    <w:basedOn w:val="877"/>
    <w:next w:val="9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06" w:customStyle="1">
    <w:name w:val="Сетка таблицы8"/>
    <w:basedOn w:val="877"/>
    <w:next w:val="913"/>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07" w:customStyle="1">
    <w:name w:val="Гиперссылка1"/>
    <w:basedOn w:val="866"/>
    <w:link w:val="883"/>
    <w:pPr>
      <w:jc w:val="left"/>
      <w:spacing w:after="160" w:line="264" w:lineRule="auto"/>
    </w:pPr>
    <w:rPr>
      <w:rFonts w:ascii="Calibri" w:hAnsi="Calibri" w:eastAsia="Calibri"/>
      <w:color w:val="0000ff"/>
      <w:sz w:val="20"/>
      <w:szCs w:val="20"/>
      <w:u w:val="single"/>
    </w:rPr>
  </w:style>
  <w:style w:type="paragraph" w:styleId="1208" w:customStyle="1">
    <w:name w:val="pboth"/>
    <w:basedOn w:val="866"/>
    <w:pPr>
      <w:jc w:val="left"/>
      <w:spacing w:before="100" w:beforeAutospacing="1" w:after="100" w:afterAutospacing="1"/>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etp-region.ru/" TargetMode="External"/><Relationship Id="rId12" Type="http://schemas.openxmlformats.org/officeDocument/2006/relationships/hyperlink" Target="http://etp-region.ru/" TargetMode="External"/><Relationship Id="rId13" Type="http://schemas.openxmlformats.org/officeDocument/2006/relationships/image" Target="media/image1.jpg"/><Relationship Id="rId14" Type="http://schemas.openxmlformats.org/officeDocument/2006/relationships/hyperlink" Target="http://www.pandia.ru/text/category/russkij_yazik/" TargetMode="External"/><Relationship Id="rId15" Type="http://schemas.openxmlformats.org/officeDocument/2006/relationships/hyperlink" Target="http://www.pandia.ru/text/category/russkij_yazik/"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F3CBB-42C7-444E-AF79-8991E9C8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Р7-Офис/2025.4.1.1604</Application>
  <Company>Комитет по управлению имуществом Курской области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ZAK3</dc:creator>
  <cp:lastModifiedBy>MAAleinikova</cp:lastModifiedBy>
  <cp:revision>75</cp:revision>
  <dcterms:created xsi:type="dcterms:W3CDTF">2022-06-01T08:31:00Z</dcterms:created>
  <dcterms:modified xsi:type="dcterms:W3CDTF">2026-08-01T14:13:38Z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FF30F62B7AB34731BABAD85BD5A8ACDB</vt:lpwstr>
  </property>
</Properties>
</file>