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F251" w14:textId="77777777" w:rsidR="00764D3F" w:rsidRDefault="00764D3F" w:rsidP="00764D3F">
      <w:pPr>
        <w:jc w:val="right"/>
        <w:rPr>
          <w:b/>
          <w:sz w:val="20"/>
        </w:rPr>
      </w:pPr>
      <w:r w:rsidRPr="000B6905">
        <w:rPr>
          <w:b/>
          <w:sz w:val="20"/>
        </w:rPr>
        <w:t xml:space="preserve">Приложение № </w:t>
      </w:r>
      <w:r>
        <w:rPr>
          <w:b/>
          <w:sz w:val="20"/>
        </w:rPr>
        <w:t>1</w:t>
      </w:r>
    </w:p>
    <w:p w14:paraId="75320635" w14:textId="77777777" w:rsidR="00764D3F" w:rsidRPr="000B6905" w:rsidRDefault="00764D3F" w:rsidP="00764D3F">
      <w:pPr>
        <w:pStyle w:val="afc"/>
        <w:widowControl w:val="0"/>
        <w:spacing w:after="0"/>
        <w:jc w:val="right"/>
        <w:rPr>
          <w:rFonts w:ascii="Times New Roman" w:hAnsi="Times New Roman"/>
          <w:b/>
          <w:color w:val="auto"/>
          <w:sz w:val="20"/>
        </w:rPr>
      </w:pPr>
      <w:r>
        <w:rPr>
          <w:rFonts w:ascii="Times New Roman" w:hAnsi="Times New Roman"/>
          <w:b/>
          <w:color w:val="auto"/>
          <w:sz w:val="20"/>
        </w:rPr>
        <w:t>конкурсной документации</w:t>
      </w:r>
    </w:p>
    <w:p w14:paraId="4AFF5757" w14:textId="77777777" w:rsidR="004B267F" w:rsidRPr="007451C5" w:rsidRDefault="004B267F" w:rsidP="004312AA">
      <w:pPr>
        <w:pageBreakBefore/>
        <w:jc w:val="right"/>
        <w:rPr>
          <w:sz w:val="22"/>
          <w:szCs w:val="22"/>
        </w:rPr>
      </w:pPr>
      <w:r w:rsidRPr="007451C5">
        <w:rPr>
          <w:sz w:val="22"/>
          <w:szCs w:val="22"/>
        </w:rPr>
        <w:lastRenderedPageBreak/>
        <w:t xml:space="preserve">Приложение № 1 </w:t>
      </w:r>
    </w:p>
    <w:p w14:paraId="40C68EB4" w14:textId="24F0B0BE" w:rsidR="004B267F" w:rsidRPr="007451C5" w:rsidRDefault="005660B3" w:rsidP="004B267F">
      <w:pPr>
        <w:jc w:val="right"/>
        <w:rPr>
          <w:sz w:val="22"/>
          <w:szCs w:val="22"/>
        </w:rPr>
      </w:pPr>
      <w:r>
        <w:rPr>
          <w:sz w:val="22"/>
          <w:szCs w:val="22"/>
        </w:rPr>
        <w:t>к Договору №</w:t>
      </w:r>
      <w:r w:rsidRPr="005660B3">
        <w:rPr>
          <w:sz w:val="22"/>
          <w:szCs w:val="22"/>
        </w:rPr>
        <w:t xml:space="preserve"> </w:t>
      </w:r>
      <w:r w:rsidRPr="005660B3">
        <w:rPr>
          <w:sz w:val="22"/>
          <w:szCs w:val="22"/>
          <w:highlight w:val="yellow"/>
        </w:rPr>
        <w:t>______</w:t>
      </w:r>
      <w:r w:rsidRPr="005660B3">
        <w:rPr>
          <w:sz w:val="22"/>
          <w:szCs w:val="22"/>
        </w:rPr>
        <w:t xml:space="preserve"> от «</w:t>
      </w:r>
      <w:r w:rsidRPr="005660B3">
        <w:rPr>
          <w:sz w:val="22"/>
          <w:szCs w:val="22"/>
          <w:highlight w:val="yellow"/>
        </w:rPr>
        <w:t>___</w:t>
      </w:r>
      <w:r w:rsidRPr="005660B3">
        <w:rPr>
          <w:sz w:val="22"/>
          <w:szCs w:val="22"/>
        </w:rPr>
        <w:t xml:space="preserve">» </w:t>
      </w:r>
      <w:r w:rsidRPr="005660B3">
        <w:rPr>
          <w:sz w:val="22"/>
          <w:szCs w:val="22"/>
          <w:highlight w:val="yellow"/>
        </w:rPr>
        <w:t>____________</w:t>
      </w:r>
      <w:r w:rsidRPr="005660B3">
        <w:rPr>
          <w:sz w:val="22"/>
          <w:szCs w:val="22"/>
        </w:rPr>
        <w:t xml:space="preserve"> 2026 </w:t>
      </w:r>
      <w:r w:rsidR="004B267F" w:rsidRPr="007451C5">
        <w:rPr>
          <w:sz w:val="22"/>
          <w:szCs w:val="22"/>
        </w:rPr>
        <w:t>года.</w:t>
      </w:r>
    </w:p>
    <w:p w14:paraId="1C5D7106" w14:textId="77777777" w:rsidR="004B267F" w:rsidRPr="007451C5" w:rsidRDefault="004B267F" w:rsidP="0072222B">
      <w:pPr>
        <w:spacing w:line="276" w:lineRule="auto"/>
        <w:jc w:val="right"/>
        <w:rPr>
          <w:sz w:val="22"/>
          <w:szCs w:val="22"/>
        </w:rPr>
      </w:pPr>
    </w:p>
    <w:p w14:paraId="045EB383" w14:textId="77777777" w:rsidR="00E555F8" w:rsidRPr="007451C5" w:rsidRDefault="00E555F8" w:rsidP="00E555F8">
      <w:pPr>
        <w:spacing w:line="276" w:lineRule="auto"/>
        <w:ind w:left="357"/>
        <w:jc w:val="center"/>
        <w:rPr>
          <w:rFonts w:eastAsia="Tahoma"/>
          <w:b/>
          <w:bCs/>
          <w:color w:val="000000"/>
          <w:sz w:val="22"/>
          <w:szCs w:val="22"/>
          <w:lang w:bidi="en-US"/>
        </w:rPr>
      </w:pPr>
      <w:r w:rsidRPr="007451C5">
        <w:rPr>
          <w:rFonts w:eastAsia="Tahoma"/>
          <w:b/>
          <w:bCs/>
          <w:color w:val="000000"/>
          <w:sz w:val="22"/>
          <w:szCs w:val="22"/>
          <w:lang w:bidi="en-US"/>
        </w:rPr>
        <w:t>ТЕХНИЧЕСКОЕ ЗАДАНИЕ</w:t>
      </w:r>
    </w:p>
    <w:p w14:paraId="1C8E8C7B" w14:textId="321C15BC" w:rsidR="005660B3" w:rsidRPr="005660B3" w:rsidRDefault="005660B3" w:rsidP="005660B3">
      <w:pPr>
        <w:spacing w:line="276" w:lineRule="auto"/>
        <w:jc w:val="center"/>
        <w:rPr>
          <w:b/>
          <w:color w:val="000000"/>
          <w:sz w:val="22"/>
          <w:szCs w:val="22"/>
        </w:rPr>
      </w:pPr>
      <w:r w:rsidRPr="005660B3">
        <w:rPr>
          <w:b/>
          <w:color w:val="000000"/>
          <w:sz w:val="22"/>
          <w:szCs w:val="22"/>
        </w:rPr>
        <w:t xml:space="preserve">на оказание услуг по проведению </w:t>
      </w:r>
      <w:r w:rsidR="00726157">
        <w:rPr>
          <w:b/>
          <w:color w:val="000000"/>
          <w:sz w:val="22"/>
          <w:szCs w:val="22"/>
        </w:rPr>
        <w:t>мониторинга общественного мнения</w:t>
      </w:r>
      <w:r w:rsidRPr="005660B3">
        <w:rPr>
          <w:b/>
          <w:color w:val="000000"/>
          <w:sz w:val="22"/>
          <w:szCs w:val="22"/>
        </w:rPr>
        <w:t xml:space="preserve">: </w:t>
      </w:r>
    </w:p>
    <w:p w14:paraId="5609F868" w14:textId="77777777" w:rsidR="005660B3" w:rsidRDefault="005660B3" w:rsidP="005660B3">
      <w:pPr>
        <w:spacing w:line="276" w:lineRule="auto"/>
        <w:jc w:val="center"/>
        <w:rPr>
          <w:b/>
          <w:color w:val="000000"/>
          <w:spacing w:val="-1"/>
          <w:sz w:val="22"/>
          <w:szCs w:val="22"/>
        </w:rPr>
      </w:pPr>
      <w:r w:rsidRPr="005660B3">
        <w:rPr>
          <w:b/>
          <w:color w:val="000000"/>
          <w:sz w:val="22"/>
          <w:szCs w:val="22"/>
        </w:rPr>
        <w:t>«Мониторинг социально-политических настроений населения Сахалинской области»</w:t>
      </w:r>
      <w:r w:rsidRPr="005660B3">
        <w:rPr>
          <w:b/>
          <w:color w:val="000000"/>
          <w:spacing w:val="-1"/>
          <w:sz w:val="22"/>
          <w:szCs w:val="22"/>
        </w:rPr>
        <w:t xml:space="preserve"> </w:t>
      </w:r>
    </w:p>
    <w:p w14:paraId="41302DF4" w14:textId="578B97A7" w:rsidR="00E555F8" w:rsidRPr="007451C5" w:rsidRDefault="00E555F8" w:rsidP="005660B3">
      <w:pPr>
        <w:spacing w:line="276" w:lineRule="auto"/>
        <w:jc w:val="center"/>
        <w:rPr>
          <w:b/>
          <w:color w:val="000000"/>
          <w:spacing w:val="-1"/>
          <w:sz w:val="22"/>
          <w:szCs w:val="22"/>
        </w:rPr>
      </w:pPr>
      <w:r w:rsidRPr="007451C5">
        <w:rPr>
          <w:b/>
          <w:color w:val="000000"/>
          <w:spacing w:val="-1"/>
          <w:sz w:val="22"/>
          <w:szCs w:val="22"/>
        </w:rPr>
        <w:t>(далее – исследование/услуги)</w:t>
      </w:r>
    </w:p>
    <w:p w14:paraId="705FB3F8" w14:textId="77777777" w:rsidR="00E555F8" w:rsidRPr="007451C5" w:rsidRDefault="00E555F8" w:rsidP="00E555F8">
      <w:pPr>
        <w:widowControl w:val="0"/>
        <w:autoSpaceDE w:val="0"/>
        <w:autoSpaceDN w:val="0"/>
        <w:adjustRightInd w:val="0"/>
        <w:jc w:val="both"/>
        <w:rPr>
          <w:rFonts w:eastAsia="Tahoma"/>
          <w:b/>
          <w:color w:val="000000"/>
          <w:sz w:val="22"/>
          <w:szCs w:val="22"/>
          <w:lang w:bidi="en-US"/>
        </w:rPr>
      </w:pPr>
    </w:p>
    <w:p w14:paraId="22881221" w14:textId="65FD191D" w:rsidR="00E555F8" w:rsidRPr="007451C5" w:rsidRDefault="00E555F8" w:rsidP="005660B3">
      <w:pPr>
        <w:numPr>
          <w:ilvl w:val="0"/>
          <w:numId w:val="3"/>
        </w:numPr>
        <w:tabs>
          <w:tab w:val="clear" w:pos="1080"/>
        </w:tabs>
        <w:spacing w:after="200" w:line="276" w:lineRule="auto"/>
        <w:ind w:left="357" w:hanging="357"/>
        <w:jc w:val="both"/>
        <w:rPr>
          <w:rFonts w:eastAsia="Tahoma"/>
          <w:color w:val="000000"/>
          <w:sz w:val="22"/>
          <w:szCs w:val="22"/>
          <w:lang w:bidi="en-US"/>
        </w:rPr>
      </w:pPr>
      <w:r w:rsidRPr="007451C5">
        <w:rPr>
          <w:rFonts w:eastAsia="Tahoma"/>
          <w:b/>
          <w:bCs/>
          <w:color w:val="000000"/>
          <w:sz w:val="22"/>
          <w:szCs w:val="22"/>
          <w:lang w:bidi="en-US"/>
        </w:rPr>
        <w:t xml:space="preserve">Цель </w:t>
      </w:r>
      <w:r w:rsidR="005660B3">
        <w:rPr>
          <w:rFonts w:eastAsia="Tahoma"/>
          <w:b/>
          <w:bCs/>
          <w:color w:val="000000"/>
          <w:sz w:val="22"/>
          <w:szCs w:val="22"/>
          <w:lang w:bidi="en-US"/>
        </w:rPr>
        <w:t>исследования</w:t>
      </w:r>
      <w:r w:rsidR="00DA0DA9">
        <w:rPr>
          <w:rFonts w:eastAsia="Tahoma"/>
          <w:b/>
          <w:bCs/>
          <w:color w:val="000000"/>
          <w:sz w:val="22"/>
          <w:szCs w:val="22"/>
          <w:lang w:bidi="en-US"/>
        </w:rPr>
        <w:t xml:space="preserve"> – </w:t>
      </w:r>
      <w:r w:rsidR="005660B3" w:rsidRPr="005660B3">
        <w:rPr>
          <w:rFonts w:eastAsia="Tahoma"/>
          <w:bCs/>
          <w:color w:val="000000"/>
          <w:sz w:val="22"/>
          <w:szCs w:val="22"/>
          <w:lang w:bidi="en-US"/>
        </w:rPr>
        <w:t>изучение (исследование) восприятия и общественного отношения населения Сахалинской области к деятельности руководства страны и региона, органов власти Сахалинской области, и информацией об этой деятельности, подготовка выводов и рекомендаций в соответствии с задачами изучения</w:t>
      </w:r>
      <w:r w:rsidR="00DA0DA9" w:rsidRPr="005660B3">
        <w:rPr>
          <w:rFonts w:eastAsia="Tahoma"/>
          <w:bCs/>
          <w:color w:val="000000"/>
          <w:sz w:val="22"/>
          <w:szCs w:val="22"/>
          <w:lang w:bidi="en-US"/>
        </w:rPr>
        <w:t>.</w:t>
      </w:r>
    </w:p>
    <w:p w14:paraId="592C3828" w14:textId="696D795A" w:rsidR="00E555F8" w:rsidRPr="007451C5" w:rsidRDefault="00E555F8" w:rsidP="00E555F8">
      <w:pPr>
        <w:numPr>
          <w:ilvl w:val="0"/>
          <w:numId w:val="3"/>
        </w:numPr>
        <w:tabs>
          <w:tab w:val="clear" w:pos="1080"/>
        </w:tabs>
        <w:spacing w:line="276" w:lineRule="auto"/>
        <w:ind w:left="426" w:hanging="426"/>
        <w:jc w:val="both"/>
        <w:rPr>
          <w:rFonts w:eastAsia="Tahoma"/>
          <w:color w:val="000000"/>
          <w:sz w:val="22"/>
          <w:szCs w:val="22"/>
          <w:lang w:bidi="en-US"/>
        </w:rPr>
      </w:pPr>
      <w:r w:rsidRPr="007451C5">
        <w:rPr>
          <w:rFonts w:eastAsia="Tahoma"/>
          <w:b/>
          <w:color w:val="000000"/>
          <w:sz w:val="22"/>
          <w:szCs w:val="22"/>
          <w:lang w:bidi="en-US"/>
        </w:rPr>
        <w:t xml:space="preserve">Задачи </w:t>
      </w:r>
      <w:r w:rsidR="00DA0DA9">
        <w:rPr>
          <w:rFonts w:eastAsia="Tahoma"/>
          <w:b/>
          <w:color w:val="000000"/>
          <w:sz w:val="22"/>
          <w:szCs w:val="22"/>
          <w:lang w:bidi="en-US"/>
        </w:rPr>
        <w:t>мониторинга общественного мнения</w:t>
      </w:r>
      <w:r w:rsidRPr="007451C5">
        <w:rPr>
          <w:rFonts w:eastAsia="Tahoma"/>
          <w:b/>
          <w:color w:val="000000"/>
          <w:sz w:val="22"/>
          <w:szCs w:val="22"/>
          <w:lang w:val="en-US" w:bidi="en-US"/>
        </w:rPr>
        <w:t>:</w:t>
      </w:r>
    </w:p>
    <w:p w14:paraId="570979E9" w14:textId="4AC29D40" w:rsidR="005660B3" w:rsidRPr="005660B3" w:rsidRDefault="004D537C" w:rsidP="005660B3">
      <w:pPr>
        <w:numPr>
          <w:ilvl w:val="0"/>
          <w:numId w:val="18"/>
        </w:numPr>
        <w:spacing w:line="276" w:lineRule="auto"/>
        <w:ind w:left="851"/>
        <w:jc w:val="both"/>
        <w:rPr>
          <w:rFonts w:eastAsia="Tahoma"/>
          <w:color w:val="000000"/>
          <w:sz w:val="22"/>
          <w:szCs w:val="22"/>
          <w:lang w:bidi="en-US"/>
        </w:rPr>
      </w:pPr>
      <w:r w:rsidRPr="004D537C">
        <w:rPr>
          <w:rFonts w:eastAsia="Tahoma"/>
          <w:color w:val="000000"/>
          <w:sz w:val="22"/>
          <w:szCs w:val="22"/>
          <w:lang w:bidi="en-US"/>
        </w:rPr>
        <w:t>Определить предпочитаемые населением источники новостной информации, а также востребованность средств массовой информации ОАУ «Издательский дом «Губернские ведомости» и ключевые характеристики аудитории</w:t>
      </w:r>
      <w:r w:rsidR="005660B3" w:rsidRPr="005660B3">
        <w:rPr>
          <w:rFonts w:eastAsia="Tahoma"/>
          <w:color w:val="000000"/>
          <w:sz w:val="22"/>
          <w:szCs w:val="22"/>
          <w:lang w:bidi="en-US"/>
        </w:rPr>
        <w:t>.</w:t>
      </w:r>
    </w:p>
    <w:p w14:paraId="2196D429"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Изучить восприятие населением региона публичного поведения губернатора и информационного фона его работы.</w:t>
      </w:r>
    </w:p>
    <w:p w14:paraId="3255EDAE"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Оценить общий «градус» и динамику социальной атмосферы и социальных настроений, степень удовлетворённости положением дел в регионе, выявить мнения жителей об эффективности работы региональных властей.</w:t>
      </w:r>
    </w:p>
    <w:p w14:paraId="258BFC50"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Выявить проблемные сферы (сфера труда и занятости, экология, здравоохранение, образование, жилищно-коммунальное хозяйство и др.) жизни региона и наиболее актуальные темы для последующей фокусировки информационной повестки.</w:t>
      </w:r>
    </w:p>
    <w:p w14:paraId="065B4336"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Изучить отношение жителей области к федеральным властям, представления о том, как решения, принимаемые в Москве, сказываются на жизни в регионе, а также ожидания и запросы, адресуемые федеральному центру.</w:t>
      </w:r>
    </w:p>
    <w:p w14:paraId="762E204B"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Выявить основные факторы, влияющие на отношение жителей региона к президенту РФ, установить, в какой мере оно определяется федеральной или внешнеполитической повесткой, а в какой – положением дел в Сахалинской области.</w:t>
      </w:r>
    </w:p>
    <w:p w14:paraId="6299C77E"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 xml:space="preserve">Изучить восприятие деятельности и публичного поведения В. Путина, выяснить, какие решения и/или высказывания президента вызывают в последнее время наибольший резонанс и влияют (положительно или отрицательно) на отношение к нему.     </w:t>
      </w:r>
    </w:p>
    <w:p w14:paraId="40871C7E" w14:textId="77777777" w:rsidR="005660B3" w:rsidRPr="005660B3"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Выяснить, в каких группах населения уровень доверия к президенту выше, а в каких – ниже, и с чем именно это связано.</w:t>
      </w:r>
    </w:p>
    <w:p w14:paraId="09EE6CCA" w14:textId="1A5CE0F2" w:rsidR="00E555F8" w:rsidRPr="007451C5" w:rsidRDefault="005660B3" w:rsidP="005660B3">
      <w:pPr>
        <w:numPr>
          <w:ilvl w:val="0"/>
          <w:numId w:val="18"/>
        </w:numPr>
        <w:spacing w:line="276" w:lineRule="auto"/>
        <w:ind w:left="851"/>
        <w:jc w:val="both"/>
        <w:rPr>
          <w:rFonts w:eastAsia="Tahoma"/>
          <w:color w:val="000000"/>
          <w:sz w:val="22"/>
          <w:szCs w:val="22"/>
          <w:lang w:bidi="en-US"/>
        </w:rPr>
      </w:pPr>
      <w:r w:rsidRPr="005660B3">
        <w:rPr>
          <w:rFonts w:eastAsia="Tahoma"/>
          <w:color w:val="000000"/>
          <w:sz w:val="22"/>
          <w:szCs w:val="22"/>
          <w:lang w:bidi="en-US"/>
        </w:rPr>
        <w:t>Проследить отношение населения к избирательной кампании по выборам в Государственную думу (степень осведомленности и заинтересованности, представления о значимости этих выборов и роли Госдумы и т.д.), а также выявить электоральные предпочтения, мотивы того или иного электорального выбора, факторы, побуждающие участвовать или не участвовать в голосовании</w:t>
      </w:r>
      <w:r w:rsidR="00E555F8" w:rsidRPr="007451C5">
        <w:rPr>
          <w:rFonts w:eastAsia="Tahoma"/>
          <w:color w:val="000000"/>
          <w:sz w:val="22"/>
          <w:szCs w:val="22"/>
          <w:lang w:bidi="en-US"/>
        </w:rPr>
        <w:t>.</w:t>
      </w:r>
    </w:p>
    <w:p w14:paraId="1AD02640" w14:textId="1767E0C3" w:rsidR="00E555F8" w:rsidRPr="007451C5" w:rsidRDefault="00E555F8" w:rsidP="00E555F8">
      <w:pPr>
        <w:spacing w:before="120" w:line="276" w:lineRule="auto"/>
        <w:jc w:val="both"/>
        <w:rPr>
          <w:rFonts w:eastAsia="Tahoma"/>
          <w:color w:val="000000"/>
          <w:sz w:val="22"/>
          <w:szCs w:val="22"/>
          <w:lang w:bidi="en-US"/>
        </w:rPr>
      </w:pPr>
      <w:r w:rsidRPr="007451C5">
        <w:rPr>
          <w:rFonts w:eastAsia="Tahoma"/>
          <w:color w:val="000000"/>
          <w:sz w:val="22"/>
          <w:szCs w:val="22"/>
          <w:lang w:bidi="en-US"/>
        </w:rPr>
        <w:t>Окончательный список задач</w:t>
      </w:r>
      <w:r w:rsidR="00DA0DA9">
        <w:rPr>
          <w:rFonts w:eastAsia="Tahoma"/>
          <w:color w:val="000000"/>
          <w:sz w:val="22"/>
          <w:szCs w:val="22"/>
          <w:lang w:bidi="en-US"/>
        </w:rPr>
        <w:t xml:space="preserve"> мониторинга</w:t>
      </w:r>
      <w:r w:rsidRPr="007451C5">
        <w:rPr>
          <w:rFonts w:eastAsia="Tahoma"/>
          <w:color w:val="000000"/>
          <w:sz w:val="22"/>
          <w:szCs w:val="22"/>
          <w:lang w:bidi="en-US"/>
        </w:rPr>
        <w:t>, решение которых возможно в рамках настоящего исследования, может быть уточнён по итогам дополнительных переговоров с Заказчиком, в том числе в рамках подготовки инструментария исследования.</w:t>
      </w:r>
    </w:p>
    <w:p w14:paraId="3E5826D0" w14:textId="77777777" w:rsidR="00E555F8" w:rsidRPr="007451C5" w:rsidRDefault="00E555F8" w:rsidP="00E555F8">
      <w:pPr>
        <w:jc w:val="both"/>
        <w:rPr>
          <w:rFonts w:eastAsia="Tahoma"/>
          <w:color w:val="000000"/>
          <w:sz w:val="22"/>
          <w:szCs w:val="22"/>
          <w:lang w:bidi="en-US"/>
        </w:rPr>
      </w:pPr>
    </w:p>
    <w:p w14:paraId="56D5D0EE" w14:textId="5DAA0303" w:rsidR="00E555F8" w:rsidRPr="007451C5" w:rsidRDefault="005660B3" w:rsidP="00E555F8">
      <w:pPr>
        <w:numPr>
          <w:ilvl w:val="0"/>
          <w:numId w:val="3"/>
        </w:numPr>
        <w:tabs>
          <w:tab w:val="clear" w:pos="1080"/>
        </w:tabs>
        <w:spacing w:after="120" w:line="276" w:lineRule="auto"/>
        <w:ind w:left="425" w:hanging="425"/>
        <w:jc w:val="both"/>
        <w:rPr>
          <w:rFonts w:eastAsia="Tahoma"/>
          <w:b/>
          <w:bCs/>
          <w:color w:val="000000"/>
          <w:sz w:val="22"/>
          <w:szCs w:val="22"/>
          <w:lang w:val="en-US" w:bidi="en-US"/>
        </w:rPr>
      </w:pPr>
      <w:r>
        <w:rPr>
          <w:rFonts w:eastAsia="Tahoma"/>
          <w:b/>
          <w:color w:val="000000"/>
          <w:sz w:val="22"/>
          <w:szCs w:val="22"/>
          <w:lang w:bidi="en-US"/>
        </w:rPr>
        <w:t>Содержание</w:t>
      </w:r>
      <w:r w:rsidR="00E555F8" w:rsidRPr="007451C5">
        <w:rPr>
          <w:rFonts w:eastAsia="Tahoma"/>
          <w:b/>
          <w:bCs/>
          <w:color w:val="000000"/>
          <w:sz w:val="22"/>
          <w:szCs w:val="22"/>
          <w:lang w:val="en-US" w:bidi="en-US"/>
        </w:rPr>
        <w:t xml:space="preserve"> </w:t>
      </w:r>
      <w:r w:rsidR="00E555F8" w:rsidRPr="007451C5">
        <w:rPr>
          <w:rFonts w:eastAsia="Tahoma"/>
          <w:b/>
          <w:bCs/>
          <w:color w:val="000000"/>
          <w:sz w:val="22"/>
          <w:szCs w:val="22"/>
          <w:lang w:bidi="en-US"/>
        </w:rPr>
        <w:t xml:space="preserve">оказываемых </w:t>
      </w:r>
      <w:r>
        <w:rPr>
          <w:rFonts w:eastAsia="Tahoma"/>
          <w:b/>
          <w:bCs/>
          <w:color w:val="000000"/>
          <w:sz w:val="22"/>
          <w:szCs w:val="22"/>
          <w:lang w:bidi="en-US"/>
        </w:rPr>
        <w:t>услуг</w:t>
      </w:r>
    </w:p>
    <w:p w14:paraId="63BD0C5B" w14:textId="77777777" w:rsidR="00E555F8" w:rsidRPr="007451C5" w:rsidRDefault="00E555F8" w:rsidP="00E555F8">
      <w:pPr>
        <w:spacing w:after="120" w:line="276" w:lineRule="auto"/>
        <w:jc w:val="both"/>
        <w:rPr>
          <w:rFonts w:eastAsia="Tahoma"/>
          <w:bCs/>
          <w:color w:val="000000"/>
          <w:sz w:val="22"/>
          <w:szCs w:val="22"/>
          <w:lang w:bidi="en-US"/>
        </w:rPr>
      </w:pPr>
      <w:r w:rsidRPr="007451C5">
        <w:rPr>
          <w:rFonts w:eastAsia="Tahoma"/>
          <w:bCs/>
          <w:color w:val="000000"/>
          <w:sz w:val="22"/>
          <w:szCs w:val="22"/>
          <w:lang w:bidi="en-US"/>
        </w:rPr>
        <w:t>Услуги оказываются последовательно в три этапа и включают в себя:</w:t>
      </w:r>
    </w:p>
    <w:p w14:paraId="3E1A23CA" w14:textId="3B6B942B" w:rsidR="0062604C" w:rsidRDefault="0062604C" w:rsidP="0062604C">
      <w:pPr>
        <w:pStyle w:val="af2"/>
        <w:numPr>
          <w:ilvl w:val="1"/>
          <w:numId w:val="15"/>
        </w:numPr>
        <w:spacing w:after="120"/>
        <w:contextualSpacing w:val="0"/>
        <w:jc w:val="both"/>
        <w:rPr>
          <w:rFonts w:ascii="Times New Roman" w:eastAsia="Tahoma" w:hAnsi="Times New Roman"/>
          <w:bCs/>
          <w:color w:val="000000"/>
          <w:lang w:eastAsia="ru-RU" w:bidi="en-US"/>
        </w:rPr>
      </w:pPr>
      <w:r>
        <w:rPr>
          <w:rFonts w:ascii="Times New Roman" w:eastAsia="Tahoma" w:hAnsi="Times New Roman"/>
          <w:b/>
          <w:bCs/>
          <w:color w:val="000000"/>
          <w:u w:val="single"/>
          <w:lang w:eastAsia="ru-RU" w:bidi="en-US"/>
        </w:rPr>
        <w:t>Первый</w:t>
      </w:r>
      <w:r w:rsidRPr="007451C5">
        <w:rPr>
          <w:rFonts w:ascii="Times New Roman" w:eastAsia="Tahoma" w:hAnsi="Times New Roman"/>
          <w:b/>
          <w:bCs/>
          <w:color w:val="000000"/>
          <w:u w:val="single"/>
          <w:lang w:eastAsia="ru-RU" w:bidi="en-US"/>
        </w:rPr>
        <w:t xml:space="preserve"> этап</w:t>
      </w:r>
      <w:r w:rsidRPr="007451C5">
        <w:rPr>
          <w:rFonts w:ascii="Times New Roman" w:eastAsia="Tahoma" w:hAnsi="Times New Roman"/>
          <w:bCs/>
          <w:color w:val="000000"/>
          <w:lang w:eastAsia="ru-RU" w:bidi="en-US"/>
        </w:rPr>
        <w:t xml:space="preserve">: </w:t>
      </w:r>
      <w:r w:rsidRPr="00DE2F9B">
        <w:rPr>
          <w:rFonts w:ascii="Times New Roman" w:eastAsia="Tahoma" w:hAnsi="Times New Roman"/>
          <w:bCs/>
          <w:color w:val="000000"/>
          <w:lang w:eastAsia="ru-RU" w:bidi="en-US"/>
        </w:rPr>
        <w:t xml:space="preserve">проведение дискуссионных фокус-групп, а также подготовка данных и анализ результатов исследования соответствующего </w:t>
      </w:r>
      <w:r w:rsidRPr="007451C5">
        <w:rPr>
          <w:rFonts w:ascii="Times New Roman" w:eastAsia="Tahoma" w:hAnsi="Times New Roman"/>
          <w:bCs/>
          <w:color w:val="000000"/>
          <w:lang w:eastAsia="ru-RU" w:bidi="en-US"/>
        </w:rPr>
        <w:t>этапа.</w:t>
      </w:r>
    </w:p>
    <w:p w14:paraId="7A9A32C5" w14:textId="77777777" w:rsidR="0062604C" w:rsidRPr="00DE2F9B" w:rsidRDefault="0062604C" w:rsidP="0062604C">
      <w:pPr>
        <w:pStyle w:val="af2"/>
        <w:numPr>
          <w:ilvl w:val="2"/>
          <w:numId w:val="15"/>
        </w:numPr>
        <w:spacing w:after="60"/>
        <w:contextualSpacing w:val="0"/>
        <w:jc w:val="both"/>
        <w:rPr>
          <w:rFonts w:ascii="Times New Roman" w:eastAsia="Tahoma" w:hAnsi="Times New Roman"/>
          <w:bCs/>
          <w:color w:val="000000"/>
          <w:lang w:eastAsia="ru-RU" w:bidi="en-US"/>
        </w:rPr>
      </w:pPr>
      <w:r w:rsidRPr="00DE2F9B">
        <w:rPr>
          <w:rFonts w:ascii="Times New Roman" w:eastAsia="Tahoma" w:hAnsi="Times New Roman"/>
          <w:color w:val="000000"/>
          <w:lang w:eastAsia="ru-RU" w:bidi="en-US"/>
        </w:rPr>
        <w:t>Проведение дискуссионных фокус-групп (далее также – ДФГ).</w:t>
      </w:r>
    </w:p>
    <w:p w14:paraId="089AB89D" w14:textId="77777777" w:rsidR="0062604C" w:rsidRPr="00DE2F9B" w:rsidRDefault="0062604C" w:rsidP="0062604C">
      <w:pPr>
        <w:spacing w:line="276" w:lineRule="auto"/>
        <w:ind w:left="709"/>
        <w:jc w:val="both"/>
        <w:rPr>
          <w:rFonts w:eastAsia="Tahoma"/>
          <w:color w:val="000000"/>
          <w:sz w:val="22"/>
          <w:szCs w:val="22"/>
          <w:lang w:bidi="en-US"/>
        </w:rPr>
      </w:pPr>
      <w:r w:rsidRPr="00DE2F9B">
        <w:rPr>
          <w:rFonts w:eastAsia="Tahoma"/>
          <w:b/>
          <w:color w:val="000000"/>
          <w:sz w:val="22"/>
          <w:szCs w:val="22"/>
          <w:lang w:bidi="en-US"/>
        </w:rPr>
        <w:lastRenderedPageBreak/>
        <w:t>Метод:</w:t>
      </w:r>
      <w:r w:rsidRPr="00DE2F9B">
        <w:rPr>
          <w:rFonts w:eastAsia="Tahoma"/>
          <w:color w:val="000000"/>
          <w:sz w:val="22"/>
          <w:szCs w:val="22"/>
          <w:lang w:bidi="en-US"/>
        </w:rPr>
        <w:t xml:space="preserve"> дискуссионные фокус-группы в онлайн-формате.</w:t>
      </w:r>
    </w:p>
    <w:p w14:paraId="32A91B0E" w14:textId="77777777" w:rsidR="0062604C" w:rsidRPr="00DE2F9B" w:rsidRDefault="0062604C" w:rsidP="0062604C">
      <w:pPr>
        <w:spacing w:line="276" w:lineRule="auto"/>
        <w:ind w:left="709"/>
        <w:jc w:val="both"/>
        <w:rPr>
          <w:rFonts w:eastAsia="Tahoma"/>
          <w:color w:val="000000"/>
          <w:sz w:val="22"/>
          <w:szCs w:val="22"/>
          <w:lang w:bidi="en-US"/>
        </w:rPr>
      </w:pPr>
      <w:r w:rsidRPr="00DE2F9B">
        <w:rPr>
          <w:rFonts w:eastAsia="Tahoma"/>
          <w:b/>
          <w:color w:val="000000"/>
          <w:sz w:val="22"/>
          <w:szCs w:val="22"/>
          <w:lang w:bidi="en-US"/>
        </w:rPr>
        <w:t>Целевая аудитория:</w:t>
      </w:r>
      <w:r w:rsidRPr="00DE2F9B">
        <w:rPr>
          <w:rFonts w:eastAsia="Tahoma"/>
          <w:color w:val="000000"/>
          <w:sz w:val="22"/>
          <w:szCs w:val="22"/>
          <w:lang w:bidi="en-US"/>
        </w:rPr>
        <w:t xml:space="preserve"> население Сахалинской области в возрасте 18 лет и старше. Участниками дискуссионных фокус-групп выступают мужчины и женщины разного возраста и уровня образования.</w:t>
      </w:r>
    </w:p>
    <w:p w14:paraId="1C7FAE85" w14:textId="2A3C7E60" w:rsidR="0062604C" w:rsidRPr="00DE2F9B" w:rsidRDefault="0062604C" w:rsidP="0062604C">
      <w:pPr>
        <w:spacing w:line="276" w:lineRule="auto"/>
        <w:ind w:left="709"/>
        <w:jc w:val="both"/>
        <w:rPr>
          <w:rFonts w:eastAsia="Tahoma"/>
          <w:color w:val="000000"/>
          <w:sz w:val="22"/>
          <w:szCs w:val="22"/>
          <w:lang w:bidi="en-US"/>
        </w:rPr>
      </w:pPr>
      <w:r w:rsidRPr="00DE2F9B">
        <w:rPr>
          <w:rFonts w:eastAsia="Tahoma"/>
          <w:b/>
          <w:bCs/>
          <w:color w:val="000000" w:themeColor="text1"/>
          <w:sz w:val="22"/>
          <w:szCs w:val="22"/>
          <w:lang w:bidi="en-US"/>
        </w:rPr>
        <w:t>Планируемый период проведения ДФГ:</w:t>
      </w:r>
      <w:r w:rsidRPr="00DE2F9B">
        <w:rPr>
          <w:rFonts w:eastAsia="Tahoma"/>
          <w:color w:val="000000" w:themeColor="text1"/>
          <w:sz w:val="22"/>
          <w:szCs w:val="22"/>
          <w:lang w:bidi="en-US"/>
        </w:rPr>
        <w:t xml:space="preserve"> </w:t>
      </w:r>
      <w:r w:rsidRPr="0062604C">
        <w:rPr>
          <w:rFonts w:eastAsia="Tahoma"/>
          <w:color w:val="000000" w:themeColor="text1"/>
          <w:sz w:val="22"/>
          <w:szCs w:val="22"/>
          <w:highlight w:val="yellow"/>
          <w:lang w:bidi="en-US"/>
        </w:rPr>
        <w:t>Сентябрь 2026</w:t>
      </w:r>
      <w:r w:rsidRPr="00DE2F9B">
        <w:rPr>
          <w:rFonts w:eastAsia="Tahoma"/>
          <w:color w:val="000000" w:themeColor="text1"/>
          <w:sz w:val="22"/>
          <w:szCs w:val="22"/>
          <w:lang w:bidi="en-US"/>
        </w:rPr>
        <w:t xml:space="preserve"> г. </w:t>
      </w:r>
    </w:p>
    <w:p w14:paraId="6956F443" w14:textId="77777777" w:rsidR="0062604C" w:rsidRPr="00DE2F9B" w:rsidRDefault="0062604C" w:rsidP="0062604C">
      <w:pPr>
        <w:spacing w:line="276" w:lineRule="auto"/>
        <w:ind w:left="709"/>
        <w:jc w:val="both"/>
        <w:rPr>
          <w:rFonts w:eastAsia="Tahoma"/>
          <w:color w:val="000000"/>
          <w:sz w:val="22"/>
          <w:szCs w:val="22"/>
          <w:lang w:bidi="en-US"/>
        </w:rPr>
      </w:pPr>
      <w:r w:rsidRPr="00DE2F9B">
        <w:rPr>
          <w:rFonts w:eastAsia="Tahoma"/>
          <w:b/>
          <w:color w:val="000000"/>
          <w:sz w:val="22"/>
          <w:szCs w:val="22"/>
          <w:lang w:bidi="en-US"/>
        </w:rPr>
        <w:t>Количество ДФГ:</w:t>
      </w:r>
      <w:r w:rsidRPr="00DE2F9B">
        <w:rPr>
          <w:rFonts w:eastAsia="Tahoma"/>
          <w:color w:val="000000"/>
          <w:sz w:val="22"/>
          <w:szCs w:val="22"/>
          <w:lang w:bidi="en-US"/>
        </w:rPr>
        <w:t xml:space="preserve"> всего не менее 8 ДФГ, в каждой ДФГ участвует 6-7 представителей целевой аудитории. </w:t>
      </w:r>
    </w:p>
    <w:p w14:paraId="47E5A746" w14:textId="0299BEBF" w:rsidR="0062604C" w:rsidRDefault="0062604C" w:rsidP="0062604C">
      <w:pPr>
        <w:spacing w:line="276" w:lineRule="auto"/>
        <w:ind w:left="709"/>
        <w:jc w:val="both"/>
        <w:rPr>
          <w:sz w:val="22"/>
          <w:szCs w:val="22"/>
        </w:rPr>
      </w:pPr>
      <w:r w:rsidRPr="00DE2F9B">
        <w:rPr>
          <w:rFonts w:eastAsia="Tahoma"/>
          <w:b/>
          <w:color w:val="000000"/>
          <w:sz w:val="22"/>
          <w:szCs w:val="22"/>
          <w:lang w:bidi="en-US"/>
        </w:rPr>
        <w:t>Инструментарий (гайд ДФГ)</w:t>
      </w:r>
      <w:r w:rsidRPr="00DE2F9B">
        <w:rPr>
          <w:rFonts w:eastAsia="Tahoma"/>
          <w:color w:val="000000"/>
          <w:sz w:val="22"/>
          <w:szCs w:val="22"/>
          <w:lang w:bidi="en-US"/>
        </w:rPr>
        <w:t>: сценарий проведения ДФГ разрабатывается Исполнителем в соответствии с задачами исследования и утверждается Заказчиком.</w:t>
      </w:r>
      <w:r w:rsidRPr="00DE2F9B">
        <w:rPr>
          <w:sz w:val="22"/>
          <w:szCs w:val="22"/>
        </w:rPr>
        <w:t xml:space="preserve"> ДФГ проводятся без просмотра видеосюжетов.</w:t>
      </w:r>
    </w:p>
    <w:p w14:paraId="5F3754E4" w14:textId="77777777" w:rsidR="0062604C" w:rsidRDefault="0062604C" w:rsidP="0062604C">
      <w:pPr>
        <w:spacing w:line="276" w:lineRule="auto"/>
        <w:ind w:left="709"/>
        <w:jc w:val="both"/>
        <w:rPr>
          <w:sz w:val="22"/>
          <w:szCs w:val="22"/>
        </w:rPr>
      </w:pPr>
    </w:p>
    <w:p w14:paraId="3AD3D60C" w14:textId="77777777" w:rsidR="0062604C" w:rsidRPr="00DC7810" w:rsidRDefault="0062604C" w:rsidP="0062604C">
      <w:pPr>
        <w:pStyle w:val="af2"/>
        <w:numPr>
          <w:ilvl w:val="2"/>
          <w:numId w:val="15"/>
        </w:numPr>
        <w:spacing w:after="60"/>
        <w:contextualSpacing w:val="0"/>
        <w:jc w:val="both"/>
        <w:rPr>
          <w:rFonts w:ascii="Times New Roman" w:eastAsia="Tahoma" w:hAnsi="Times New Roman"/>
          <w:bCs/>
          <w:color w:val="000000"/>
          <w:lang w:eastAsia="ru-RU" w:bidi="en-US"/>
        </w:rPr>
      </w:pPr>
      <w:r w:rsidRPr="00DC7810">
        <w:rPr>
          <w:rFonts w:ascii="Times New Roman" w:eastAsia="Tahoma" w:hAnsi="Times New Roman"/>
          <w:bCs/>
          <w:color w:val="000000"/>
          <w:lang w:eastAsia="ru-RU" w:bidi="en-US"/>
        </w:rPr>
        <w:t xml:space="preserve">Подготовка отчётных материалов. </w:t>
      </w:r>
    </w:p>
    <w:p w14:paraId="7A732A74" w14:textId="1E720944" w:rsidR="0062604C" w:rsidRPr="0062604C" w:rsidRDefault="0062604C" w:rsidP="0062604C">
      <w:pPr>
        <w:pStyle w:val="af2"/>
        <w:spacing w:after="0"/>
        <w:ind w:firstLine="284"/>
        <w:contextualSpacing w:val="0"/>
        <w:jc w:val="both"/>
        <w:rPr>
          <w:rFonts w:ascii="Times New Roman" w:eastAsia="Tahoma" w:hAnsi="Times New Roman"/>
          <w:color w:val="000000"/>
          <w:lang w:eastAsia="ru-RU" w:bidi="en-US"/>
        </w:rPr>
      </w:pPr>
      <w:r w:rsidRPr="00DC7810">
        <w:rPr>
          <w:rFonts w:ascii="Times New Roman" w:eastAsia="Tahoma" w:hAnsi="Times New Roman"/>
          <w:color w:val="000000"/>
          <w:lang w:eastAsia="ru-RU" w:bidi="en-US"/>
        </w:rPr>
        <w:t xml:space="preserve">По результатам ДФГ Исполнитель готовит текстовые расшифровки (транскрипты) и аналитический отчёт, содержащий ключевые выводы по результатам дискуссионных фокус-групп, иллюстрированный цитатами из подготовленных транскриптов. </w:t>
      </w:r>
    </w:p>
    <w:p w14:paraId="0F5F62B1" w14:textId="77777777" w:rsidR="0062604C" w:rsidRPr="0062604C" w:rsidRDefault="0062604C" w:rsidP="0062604C">
      <w:pPr>
        <w:pStyle w:val="af2"/>
        <w:spacing w:after="120"/>
        <w:ind w:left="360"/>
        <w:contextualSpacing w:val="0"/>
        <w:jc w:val="both"/>
        <w:rPr>
          <w:rFonts w:ascii="Times New Roman" w:eastAsia="Tahoma" w:hAnsi="Times New Roman"/>
          <w:bCs/>
          <w:color w:val="000000"/>
          <w:lang w:eastAsia="ru-RU" w:bidi="en-US"/>
        </w:rPr>
      </w:pPr>
    </w:p>
    <w:p w14:paraId="668FED5A" w14:textId="091896D7" w:rsidR="00E555F8" w:rsidRPr="007451C5" w:rsidRDefault="0062604C" w:rsidP="0062604C">
      <w:pPr>
        <w:pStyle w:val="af2"/>
        <w:numPr>
          <w:ilvl w:val="1"/>
          <w:numId w:val="15"/>
        </w:numPr>
        <w:spacing w:after="120"/>
        <w:contextualSpacing w:val="0"/>
        <w:jc w:val="both"/>
        <w:rPr>
          <w:rFonts w:ascii="Times New Roman" w:eastAsia="Tahoma" w:hAnsi="Times New Roman"/>
          <w:bCs/>
          <w:color w:val="000000"/>
          <w:lang w:eastAsia="ru-RU" w:bidi="en-US"/>
        </w:rPr>
      </w:pPr>
      <w:r>
        <w:rPr>
          <w:rFonts w:ascii="Times New Roman" w:eastAsia="Tahoma" w:hAnsi="Times New Roman"/>
          <w:b/>
          <w:bCs/>
          <w:color w:val="000000"/>
          <w:u w:val="single"/>
          <w:lang w:eastAsia="ru-RU" w:bidi="en-US"/>
        </w:rPr>
        <w:t>Второй</w:t>
      </w:r>
      <w:r w:rsidR="00E555F8" w:rsidRPr="007451C5">
        <w:rPr>
          <w:rFonts w:ascii="Times New Roman" w:eastAsia="Tahoma" w:hAnsi="Times New Roman"/>
          <w:b/>
          <w:bCs/>
          <w:color w:val="000000"/>
          <w:u w:val="single"/>
          <w:lang w:eastAsia="ru-RU" w:bidi="en-US"/>
        </w:rPr>
        <w:t xml:space="preserve"> этап</w:t>
      </w:r>
      <w:r w:rsidR="00E555F8" w:rsidRPr="007451C5">
        <w:rPr>
          <w:rFonts w:ascii="Times New Roman" w:eastAsia="Tahoma" w:hAnsi="Times New Roman"/>
          <w:bCs/>
          <w:color w:val="000000"/>
          <w:lang w:eastAsia="ru-RU" w:bidi="en-US"/>
        </w:rPr>
        <w:t xml:space="preserve">: </w:t>
      </w:r>
      <w:r w:rsidR="00DE2F9B" w:rsidRPr="00DE2F9B">
        <w:rPr>
          <w:rFonts w:ascii="Times New Roman" w:eastAsia="Tahoma" w:hAnsi="Times New Roman"/>
          <w:bCs/>
          <w:color w:val="000000"/>
          <w:lang w:eastAsia="ru-RU" w:bidi="en-US"/>
        </w:rPr>
        <w:t>проведение регионального телефонного опроса населения, дискуссионных фокус-групп</w:t>
      </w:r>
      <w:r w:rsidRPr="0062604C">
        <w:t xml:space="preserve"> </w:t>
      </w:r>
      <w:r w:rsidRPr="0062604C">
        <w:rPr>
          <w:rFonts w:ascii="Times New Roman" w:eastAsia="Tahoma" w:hAnsi="Times New Roman"/>
          <w:bCs/>
          <w:color w:val="000000"/>
          <w:lang w:eastAsia="ru-RU" w:bidi="en-US"/>
        </w:rPr>
        <w:t>с просмотром видеоматериалов</w:t>
      </w:r>
      <w:r w:rsidR="00DE2F9B" w:rsidRPr="00DE2F9B">
        <w:rPr>
          <w:rFonts w:ascii="Times New Roman" w:eastAsia="Tahoma" w:hAnsi="Times New Roman"/>
          <w:bCs/>
          <w:color w:val="000000"/>
          <w:lang w:eastAsia="ru-RU" w:bidi="en-US"/>
        </w:rPr>
        <w:t xml:space="preserve">, а также подготовка данных и анализ результатов исследования соответствующего </w:t>
      </w:r>
      <w:r w:rsidR="00E555F8" w:rsidRPr="007451C5">
        <w:rPr>
          <w:rFonts w:ascii="Times New Roman" w:eastAsia="Tahoma" w:hAnsi="Times New Roman"/>
          <w:bCs/>
          <w:color w:val="000000"/>
          <w:lang w:eastAsia="ru-RU" w:bidi="en-US"/>
        </w:rPr>
        <w:t>этапа.</w:t>
      </w:r>
    </w:p>
    <w:p w14:paraId="3F517109" w14:textId="77777777" w:rsidR="00DE2F9B" w:rsidRPr="00DE2F9B" w:rsidRDefault="00DE2F9B" w:rsidP="00DE2F9B">
      <w:pPr>
        <w:numPr>
          <w:ilvl w:val="2"/>
          <w:numId w:val="15"/>
        </w:numPr>
        <w:spacing w:before="120" w:after="60" w:line="276" w:lineRule="auto"/>
        <w:jc w:val="both"/>
        <w:rPr>
          <w:rFonts w:eastAsia="Tahoma"/>
          <w:color w:val="000000"/>
          <w:sz w:val="22"/>
          <w:szCs w:val="22"/>
          <w:lang w:bidi="en-US"/>
        </w:rPr>
      </w:pPr>
      <w:r w:rsidRPr="00DE2F9B">
        <w:rPr>
          <w:rFonts w:eastAsia="Tahoma"/>
          <w:color w:val="000000"/>
          <w:sz w:val="22"/>
          <w:szCs w:val="22"/>
          <w:lang w:bidi="en-US"/>
        </w:rPr>
        <w:t>Проведение регионального опроса населения (далее также – опрос).</w:t>
      </w:r>
    </w:p>
    <w:p w14:paraId="326A2B48" w14:textId="7777777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bCs/>
          <w:color w:val="000000" w:themeColor="text1"/>
          <w:sz w:val="22"/>
          <w:szCs w:val="22"/>
          <w:lang w:bidi="en-US"/>
        </w:rPr>
        <w:t>Метод:</w:t>
      </w:r>
      <w:r w:rsidRPr="00DE2F9B">
        <w:rPr>
          <w:rFonts w:eastAsia="Tahoma"/>
          <w:color w:val="000000" w:themeColor="text1"/>
          <w:sz w:val="22"/>
          <w:szCs w:val="22"/>
          <w:lang w:bidi="en-US"/>
        </w:rPr>
        <w:t xml:space="preserve"> репрезентативный телефонный опрос CATI (Computer-</w:t>
      </w:r>
      <w:proofErr w:type="spellStart"/>
      <w:r w:rsidRPr="00DE2F9B">
        <w:rPr>
          <w:rFonts w:eastAsia="Tahoma"/>
          <w:color w:val="000000" w:themeColor="text1"/>
          <w:sz w:val="22"/>
          <w:szCs w:val="22"/>
          <w:lang w:bidi="en-US"/>
        </w:rPr>
        <w:t>assisted</w:t>
      </w:r>
      <w:proofErr w:type="spellEnd"/>
      <w:r w:rsidRPr="00DE2F9B">
        <w:rPr>
          <w:rFonts w:eastAsia="Tahoma"/>
          <w:color w:val="000000" w:themeColor="text1"/>
          <w:sz w:val="22"/>
          <w:szCs w:val="22"/>
          <w:lang w:bidi="en-US"/>
        </w:rPr>
        <w:t xml:space="preserve"> </w:t>
      </w:r>
      <w:proofErr w:type="spellStart"/>
      <w:r w:rsidRPr="00DE2F9B">
        <w:rPr>
          <w:rFonts w:eastAsia="Tahoma"/>
          <w:color w:val="000000" w:themeColor="text1"/>
          <w:sz w:val="22"/>
          <w:szCs w:val="22"/>
          <w:lang w:bidi="en-US"/>
        </w:rPr>
        <w:t>telephone</w:t>
      </w:r>
      <w:proofErr w:type="spellEnd"/>
      <w:r w:rsidRPr="00DE2F9B">
        <w:rPr>
          <w:rFonts w:eastAsia="Tahoma"/>
          <w:color w:val="000000" w:themeColor="text1"/>
          <w:sz w:val="22"/>
          <w:szCs w:val="22"/>
          <w:lang w:bidi="en-US"/>
        </w:rPr>
        <w:t xml:space="preserve"> </w:t>
      </w:r>
      <w:proofErr w:type="spellStart"/>
      <w:r w:rsidRPr="00DE2F9B">
        <w:rPr>
          <w:rFonts w:eastAsia="Tahoma"/>
          <w:color w:val="000000" w:themeColor="text1"/>
          <w:sz w:val="22"/>
          <w:szCs w:val="22"/>
          <w:lang w:bidi="en-US"/>
        </w:rPr>
        <w:t>interviewing</w:t>
      </w:r>
      <w:proofErr w:type="spellEnd"/>
      <w:r w:rsidRPr="00DE2F9B">
        <w:rPr>
          <w:rFonts w:eastAsia="Tahoma"/>
          <w:color w:val="000000" w:themeColor="text1"/>
          <w:sz w:val="22"/>
          <w:szCs w:val="22"/>
          <w:lang w:bidi="en-US"/>
        </w:rPr>
        <w:t>) с возможностью заполнения анкеты онлайн (для респондентов, отказавшихся проходить опрос по телефону).</w:t>
      </w:r>
    </w:p>
    <w:p w14:paraId="2E0B27CC" w14:textId="7777777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color w:val="000000"/>
          <w:sz w:val="22"/>
          <w:szCs w:val="22"/>
          <w:lang w:bidi="en-US"/>
        </w:rPr>
        <w:t>Количество опросов:</w:t>
      </w:r>
      <w:r w:rsidRPr="00DE2F9B">
        <w:rPr>
          <w:rFonts w:eastAsia="Tahoma"/>
          <w:color w:val="000000"/>
          <w:sz w:val="22"/>
          <w:szCs w:val="22"/>
          <w:lang w:bidi="en-US"/>
        </w:rPr>
        <w:t xml:space="preserve"> 1 (один) телефонный опрос.</w:t>
      </w:r>
    </w:p>
    <w:p w14:paraId="7D029140" w14:textId="7777777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color w:val="000000"/>
          <w:sz w:val="22"/>
          <w:szCs w:val="22"/>
          <w:lang w:bidi="en-US"/>
        </w:rPr>
        <w:t>Целевая аудитория:</w:t>
      </w:r>
      <w:r w:rsidRPr="00DE2F9B">
        <w:rPr>
          <w:rFonts w:eastAsia="Tahoma"/>
          <w:color w:val="000000"/>
          <w:sz w:val="22"/>
          <w:szCs w:val="22"/>
          <w:lang w:bidi="en-US"/>
        </w:rPr>
        <w:t xml:space="preserve"> население Сахалинской области в возрасте 18 лет и старше.</w:t>
      </w:r>
    </w:p>
    <w:p w14:paraId="668B43C7" w14:textId="100A3B1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bCs/>
          <w:color w:val="000000" w:themeColor="text1"/>
          <w:sz w:val="22"/>
          <w:szCs w:val="22"/>
          <w:lang w:bidi="en-US"/>
        </w:rPr>
        <w:t>Планируемый период проведения опроса</w:t>
      </w:r>
      <w:r w:rsidRPr="00DE2F9B">
        <w:rPr>
          <w:rFonts w:eastAsia="Tahoma"/>
          <w:color w:val="000000" w:themeColor="text1"/>
          <w:sz w:val="22"/>
          <w:szCs w:val="22"/>
          <w:lang w:bidi="en-US"/>
        </w:rPr>
        <w:t xml:space="preserve">: </w:t>
      </w:r>
      <w:r w:rsidR="0062604C">
        <w:rPr>
          <w:rFonts w:eastAsia="Tahoma"/>
          <w:color w:val="000000" w:themeColor="text1"/>
          <w:sz w:val="22"/>
          <w:szCs w:val="22"/>
          <w:highlight w:val="yellow"/>
          <w:lang w:bidi="en-US"/>
        </w:rPr>
        <w:t>Окт</w:t>
      </w:r>
      <w:r w:rsidR="0062604C" w:rsidRPr="0062604C">
        <w:rPr>
          <w:rFonts w:eastAsia="Tahoma"/>
          <w:color w:val="000000" w:themeColor="text1"/>
          <w:sz w:val="22"/>
          <w:szCs w:val="22"/>
          <w:highlight w:val="yellow"/>
          <w:lang w:bidi="en-US"/>
        </w:rPr>
        <w:t>ябрь</w:t>
      </w:r>
      <w:r w:rsidRPr="0062604C">
        <w:rPr>
          <w:rFonts w:eastAsia="Tahoma"/>
          <w:color w:val="000000" w:themeColor="text1"/>
          <w:sz w:val="22"/>
          <w:szCs w:val="22"/>
          <w:highlight w:val="yellow"/>
          <w:lang w:bidi="en-US"/>
        </w:rPr>
        <w:t xml:space="preserve"> 2026</w:t>
      </w:r>
      <w:r w:rsidRPr="00DE2F9B">
        <w:rPr>
          <w:rFonts w:eastAsia="Tahoma"/>
          <w:color w:val="000000" w:themeColor="text1"/>
          <w:sz w:val="22"/>
          <w:szCs w:val="22"/>
          <w:lang w:bidi="en-US"/>
        </w:rPr>
        <w:t xml:space="preserve"> г. </w:t>
      </w:r>
    </w:p>
    <w:p w14:paraId="07B40921" w14:textId="7777777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bCs/>
          <w:color w:val="000000" w:themeColor="text1"/>
          <w:sz w:val="22"/>
          <w:szCs w:val="22"/>
          <w:lang w:bidi="en-US"/>
        </w:rPr>
        <w:t>Выборка:</w:t>
      </w:r>
      <w:r w:rsidRPr="00DE2F9B">
        <w:rPr>
          <w:rFonts w:eastAsia="Tahoma"/>
          <w:color w:val="000000" w:themeColor="text1"/>
          <w:sz w:val="22"/>
          <w:szCs w:val="22"/>
          <w:lang w:bidi="en-US"/>
        </w:rPr>
        <w:t xml:space="preserve"> случайная стратифицированная двухосновная выборка номеров мобильных и стационарных телефонов, задействованных на территории региона. Выборка опроса носит вероятностный характер, обеспечивающий репрезентативность данных. Позволяет построить распределения по социально-демографическим и иным группам, размер каждой из которых составляет не менее 100 респондентов. Выборка опроса разрабатывается Исполнителем.</w:t>
      </w:r>
    </w:p>
    <w:p w14:paraId="20CEF6AE" w14:textId="77777777" w:rsidR="00DE2F9B" w:rsidRPr="00DE2F9B" w:rsidRDefault="00DE2F9B" w:rsidP="00DE2F9B">
      <w:pPr>
        <w:spacing w:line="276" w:lineRule="auto"/>
        <w:ind w:left="709"/>
        <w:jc w:val="both"/>
        <w:rPr>
          <w:rFonts w:eastAsia="Tahoma"/>
          <w:color w:val="000000"/>
          <w:sz w:val="22"/>
          <w:szCs w:val="22"/>
          <w:lang w:bidi="en-US"/>
        </w:rPr>
      </w:pPr>
      <w:r w:rsidRPr="00DE2F9B">
        <w:rPr>
          <w:rFonts w:eastAsia="Tahoma"/>
          <w:b/>
          <w:color w:val="000000"/>
          <w:sz w:val="22"/>
          <w:szCs w:val="22"/>
          <w:lang w:bidi="en-US"/>
        </w:rPr>
        <w:t>Объём выборки:</w:t>
      </w:r>
      <w:r w:rsidRPr="00DE2F9B">
        <w:rPr>
          <w:rFonts w:eastAsia="Tahoma"/>
          <w:color w:val="000000"/>
          <w:sz w:val="22"/>
          <w:szCs w:val="22"/>
          <w:lang w:bidi="en-US"/>
        </w:rPr>
        <w:t xml:space="preserve"> всего не менее 1000 респондентов.</w:t>
      </w:r>
    </w:p>
    <w:p w14:paraId="3EDA33D3" w14:textId="5F8F7E18" w:rsidR="00DE2F9B" w:rsidRDefault="00DE2F9B" w:rsidP="00DE2F9B">
      <w:pPr>
        <w:spacing w:line="276" w:lineRule="auto"/>
        <w:ind w:left="709"/>
        <w:jc w:val="both"/>
        <w:rPr>
          <w:rFonts w:eastAsia="Tahoma"/>
          <w:color w:val="000000" w:themeColor="text1"/>
          <w:sz w:val="22"/>
          <w:szCs w:val="22"/>
          <w:lang w:bidi="en-US"/>
        </w:rPr>
      </w:pPr>
      <w:r w:rsidRPr="00DE2F9B">
        <w:rPr>
          <w:rFonts w:eastAsia="Tahoma"/>
          <w:b/>
          <w:bCs/>
          <w:color w:val="000000" w:themeColor="text1"/>
          <w:sz w:val="22"/>
          <w:szCs w:val="22"/>
          <w:lang w:bidi="en-US"/>
        </w:rPr>
        <w:t xml:space="preserve">Опросный инструментарий (анкета опроса) </w:t>
      </w:r>
      <w:r w:rsidRPr="00DE2F9B">
        <w:rPr>
          <w:rFonts w:eastAsia="Tahoma"/>
          <w:color w:val="000000" w:themeColor="text1"/>
          <w:sz w:val="22"/>
          <w:szCs w:val="22"/>
          <w:lang w:bidi="en-US"/>
        </w:rPr>
        <w:t xml:space="preserve">содержит не более 55 вопросов, в том числе не более 4 (четырех) открытых вопросов. Каждая строка табличного вопроса считается как отдельный вопрос. Анкета разрабатывается Исполнителем с учётом цели, задач и метода исследования, а также возможных дополнительных вводных, предоставляемых Заказчиком до начала разработки инструментария. </w:t>
      </w:r>
      <w:r w:rsidRPr="00DE2F9B">
        <w:rPr>
          <w:sz w:val="22"/>
          <w:szCs w:val="22"/>
        </w:rPr>
        <w:t xml:space="preserve">Анкета адаптируется под две технологии – телефонный опрос и самозаполнение в онлайн-формате. </w:t>
      </w:r>
      <w:r w:rsidRPr="00DE2F9B">
        <w:rPr>
          <w:rFonts w:eastAsia="Tahoma"/>
          <w:color w:val="000000" w:themeColor="text1"/>
          <w:sz w:val="22"/>
          <w:szCs w:val="22"/>
          <w:lang w:bidi="en-US"/>
        </w:rPr>
        <w:t>Итоговая версия инструментария опроса утверждается Заказчиком.</w:t>
      </w:r>
    </w:p>
    <w:p w14:paraId="1EE558B4" w14:textId="77777777" w:rsidR="0062604C" w:rsidRDefault="0062604C" w:rsidP="00DE2F9B">
      <w:pPr>
        <w:spacing w:line="276" w:lineRule="auto"/>
        <w:ind w:left="709"/>
        <w:jc w:val="both"/>
        <w:rPr>
          <w:rFonts w:eastAsia="Tahoma"/>
          <w:color w:val="000000" w:themeColor="text1"/>
          <w:sz w:val="22"/>
          <w:szCs w:val="22"/>
          <w:lang w:bidi="en-US"/>
        </w:rPr>
      </w:pPr>
    </w:p>
    <w:p w14:paraId="31650854" w14:textId="77777777" w:rsidR="0062604C" w:rsidRPr="00DC7810" w:rsidRDefault="0062604C" w:rsidP="0062604C">
      <w:pPr>
        <w:pStyle w:val="af2"/>
        <w:numPr>
          <w:ilvl w:val="2"/>
          <w:numId w:val="15"/>
        </w:numPr>
        <w:spacing w:after="60"/>
        <w:contextualSpacing w:val="0"/>
        <w:jc w:val="both"/>
        <w:rPr>
          <w:rFonts w:ascii="Times New Roman" w:eastAsia="Tahoma" w:hAnsi="Times New Roman"/>
          <w:bCs/>
          <w:color w:val="000000"/>
          <w:lang w:eastAsia="ru-RU" w:bidi="en-US"/>
        </w:rPr>
      </w:pPr>
      <w:r w:rsidRPr="00DC7810">
        <w:rPr>
          <w:rFonts w:ascii="Times New Roman" w:eastAsia="Tahoma" w:hAnsi="Times New Roman"/>
          <w:color w:val="000000"/>
          <w:lang w:eastAsia="ru-RU" w:bidi="en-US"/>
        </w:rPr>
        <w:t>Проведение дискуссионных фокус-групп с просмотром видеоматериалов (далее также - ДФГ).</w:t>
      </w:r>
    </w:p>
    <w:p w14:paraId="0BFD5882" w14:textId="77777777" w:rsidR="0062604C" w:rsidRPr="00DC7810" w:rsidRDefault="0062604C" w:rsidP="0062604C">
      <w:pPr>
        <w:spacing w:line="276" w:lineRule="auto"/>
        <w:ind w:left="709"/>
        <w:jc w:val="both"/>
        <w:rPr>
          <w:rFonts w:eastAsia="Tahoma"/>
          <w:color w:val="000000"/>
          <w:sz w:val="22"/>
          <w:szCs w:val="22"/>
          <w:lang w:bidi="en-US"/>
        </w:rPr>
      </w:pPr>
      <w:r w:rsidRPr="00DC7810">
        <w:rPr>
          <w:rFonts w:eastAsia="Tahoma"/>
          <w:b/>
          <w:color w:val="000000"/>
          <w:sz w:val="22"/>
          <w:szCs w:val="22"/>
          <w:lang w:bidi="en-US"/>
        </w:rPr>
        <w:t>Метод:</w:t>
      </w:r>
      <w:r w:rsidRPr="00DC7810">
        <w:rPr>
          <w:rFonts w:eastAsia="Tahoma"/>
          <w:color w:val="000000"/>
          <w:sz w:val="22"/>
          <w:szCs w:val="22"/>
          <w:lang w:bidi="en-US"/>
        </w:rPr>
        <w:t xml:space="preserve"> дискуссионные фокус-группы с просмотром подборки видеосюжетов с участием В.</w:t>
      </w:r>
      <w:r w:rsidRPr="00DC7810">
        <w:rPr>
          <w:rFonts w:eastAsia="Tahoma"/>
          <w:color w:val="000000" w:themeColor="text1"/>
          <w:sz w:val="22"/>
          <w:szCs w:val="22"/>
          <w:lang w:bidi="en-US"/>
        </w:rPr>
        <w:t> </w:t>
      </w:r>
      <w:r w:rsidRPr="00DC7810">
        <w:rPr>
          <w:rFonts w:eastAsia="Tahoma"/>
          <w:color w:val="000000"/>
          <w:sz w:val="22"/>
          <w:szCs w:val="22"/>
          <w:lang w:bidi="en-US"/>
        </w:rPr>
        <w:t>В.</w:t>
      </w:r>
      <w:r w:rsidRPr="00DC7810">
        <w:rPr>
          <w:rFonts w:eastAsia="Tahoma"/>
          <w:color w:val="000000" w:themeColor="text1"/>
          <w:sz w:val="22"/>
          <w:szCs w:val="22"/>
          <w:lang w:bidi="en-US"/>
        </w:rPr>
        <w:t> </w:t>
      </w:r>
      <w:r w:rsidRPr="00DC7810">
        <w:rPr>
          <w:rFonts w:eastAsia="Tahoma"/>
          <w:color w:val="000000"/>
          <w:sz w:val="22"/>
          <w:szCs w:val="22"/>
          <w:lang w:bidi="en-US"/>
        </w:rPr>
        <w:t>Путина в онлайн-формате.</w:t>
      </w:r>
    </w:p>
    <w:p w14:paraId="11392C7A" w14:textId="77777777" w:rsidR="0062604C" w:rsidRPr="00DC7810" w:rsidRDefault="0062604C" w:rsidP="0062604C">
      <w:pPr>
        <w:spacing w:line="276" w:lineRule="auto"/>
        <w:ind w:left="709"/>
        <w:jc w:val="both"/>
        <w:rPr>
          <w:rFonts w:eastAsia="Tahoma"/>
          <w:color w:val="000000"/>
          <w:sz w:val="22"/>
          <w:szCs w:val="22"/>
          <w:lang w:bidi="en-US"/>
        </w:rPr>
      </w:pPr>
      <w:r w:rsidRPr="00DC7810">
        <w:rPr>
          <w:rFonts w:eastAsia="Tahoma"/>
          <w:b/>
          <w:color w:val="000000"/>
          <w:sz w:val="22"/>
          <w:szCs w:val="22"/>
          <w:lang w:bidi="en-US"/>
        </w:rPr>
        <w:t>Целевая аудитория:</w:t>
      </w:r>
      <w:r w:rsidRPr="00DC7810">
        <w:rPr>
          <w:rFonts w:eastAsia="Tahoma"/>
          <w:color w:val="000000"/>
          <w:sz w:val="22"/>
          <w:szCs w:val="22"/>
          <w:lang w:bidi="en-US"/>
        </w:rPr>
        <w:t xml:space="preserve"> население Сахалинской области в возрасте 18 лет и старше. Участниками дискуссионных фокус-групп выступают мужчины и женщины разного возраста и уровня образования.</w:t>
      </w:r>
    </w:p>
    <w:p w14:paraId="596BEF1A" w14:textId="103CE34D" w:rsidR="0062604C" w:rsidRPr="00DC7810" w:rsidRDefault="0062604C" w:rsidP="0062604C">
      <w:pPr>
        <w:spacing w:line="276" w:lineRule="auto"/>
        <w:ind w:left="709"/>
        <w:jc w:val="both"/>
        <w:rPr>
          <w:rFonts w:eastAsia="Tahoma"/>
          <w:color w:val="000000"/>
          <w:sz w:val="22"/>
          <w:szCs w:val="22"/>
          <w:lang w:bidi="en-US"/>
        </w:rPr>
      </w:pPr>
      <w:r w:rsidRPr="00DC7810">
        <w:rPr>
          <w:rFonts w:eastAsia="Tahoma"/>
          <w:b/>
          <w:bCs/>
          <w:color w:val="000000" w:themeColor="text1"/>
          <w:sz w:val="22"/>
          <w:szCs w:val="22"/>
          <w:lang w:bidi="en-US"/>
        </w:rPr>
        <w:t>Планируемый период проведения ДФГ:</w:t>
      </w:r>
      <w:r w:rsidRPr="00DC7810">
        <w:rPr>
          <w:rFonts w:eastAsia="Tahoma"/>
          <w:color w:val="000000" w:themeColor="text1"/>
          <w:sz w:val="22"/>
          <w:szCs w:val="22"/>
          <w:lang w:bidi="en-US"/>
        </w:rPr>
        <w:t xml:space="preserve"> </w:t>
      </w:r>
      <w:r>
        <w:rPr>
          <w:rFonts w:eastAsia="Tahoma"/>
          <w:color w:val="000000" w:themeColor="text1"/>
          <w:sz w:val="22"/>
          <w:szCs w:val="22"/>
          <w:highlight w:val="yellow"/>
          <w:lang w:bidi="en-US"/>
        </w:rPr>
        <w:t>Окт</w:t>
      </w:r>
      <w:r w:rsidRPr="0062604C">
        <w:rPr>
          <w:rFonts w:eastAsia="Tahoma"/>
          <w:color w:val="000000" w:themeColor="text1"/>
          <w:sz w:val="22"/>
          <w:szCs w:val="22"/>
          <w:highlight w:val="yellow"/>
          <w:lang w:bidi="en-US"/>
        </w:rPr>
        <w:t>ябрь 2026</w:t>
      </w:r>
      <w:r w:rsidRPr="00DE2F9B">
        <w:rPr>
          <w:rFonts w:eastAsia="Tahoma"/>
          <w:color w:val="000000" w:themeColor="text1"/>
          <w:sz w:val="22"/>
          <w:szCs w:val="22"/>
          <w:lang w:bidi="en-US"/>
        </w:rPr>
        <w:t xml:space="preserve"> </w:t>
      </w:r>
      <w:r w:rsidRPr="00DC7810">
        <w:rPr>
          <w:rFonts w:eastAsia="Tahoma"/>
          <w:color w:val="000000" w:themeColor="text1"/>
          <w:sz w:val="22"/>
          <w:szCs w:val="22"/>
          <w:lang w:bidi="en-US"/>
        </w:rPr>
        <w:t>г.</w:t>
      </w:r>
    </w:p>
    <w:p w14:paraId="1CC0ADC9" w14:textId="604E6E61" w:rsidR="0062604C" w:rsidRPr="00DC7810" w:rsidRDefault="0062604C" w:rsidP="0062604C">
      <w:pPr>
        <w:spacing w:line="276" w:lineRule="auto"/>
        <w:ind w:left="709"/>
        <w:jc w:val="both"/>
        <w:rPr>
          <w:rFonts w:eastAsia="Tahoma"/>
          <w:color w:val="000000"/>
          <w:sz w:val="22"/>
          <w:szCs w:val="22"/>
          <w:lang w:bidi="en-US"/>
        </w:rPr>
      </w:pPr>
      <w:r w:rsidRPr="00DC7810">
        <w:rPr>
          <w:rFonts w:eastAsia="Tahoma"/>
          <w:b/>
          <w:color w:val="000000"/>
          <w:sz w:val="22"/>
          <w:szCs w:val="22"/>
          <w:lang w:bidi="en-US"/>
        </w:rPr>
        <w:t>Количество ДФГ:</w:t>
      </w:r>
      <w:r w:rsidRPr="00DC7810">
        <w:rPr>
          <w:rFonts w:eastAsia="Tahoma"/>
          <w:color w:val="000000"/>
          <w:sz w:val="22"/>
          <w:szCs w:val="22"/>
          <w:lang w:bidi="en-US"/>
        </w:rPr>
        <w:t xml:space="preserve"> всего не менее </w:t>
      </w:r>
      <w:r>
        <w:rPr>
          <w:rFonts w:eastAsia="Tahoma"/>
          <w:color w:val="000000"/>
          <w:sz w:val="22"/>
          <w:szCs w:val="22"/>
          <w:lang w:bidi="en-US"/>
        </w:rPr>
        <w:t xml:space="preserve">8 </w:t>
      </w:r>
      <w:r w:rsidRPr="00DC7810">
        <w:rPr>
          <w:rFonts w:eastAsia="Tahoma"/>
          <w:color w:val="000000"/>
          <w:sz w:val="22"/>
          <w:szCs w:val="22"/>
          <w:lang w:bidi="en-US"/>
        </w:rPr>
        <w:t xml:space="preserve">ДФГ, в каждой ДФГ участвует 6-7 представителей целевой аудитории. </w:t>
      </w:r>
    </w:p>
    <w:p w14:paraId="6F45698D" w14:textId="4CB7A943" w:rsidR="0062604C" w:rsidRPr="0062604C" w:rsidRDefault="0062604C" w:rsidP="0062604C">
      <w:pPr>
        <w:spacing w:line="276" w:lineRule="auto"/>
        <w:ind w:left="709"/>
        <w:jc w:val="both"/>
        <w:rPr>
          <w:rFonts w:eastAsia="Tahoma"/>
          <w:color w:val="000000"/>
          <w:sz w:val="22"/>
          <w:szCs w:val="22"/>
          <w:lang w:bidi="en-US"/>
        </w:rPr>
      </w:pPr>
      <w:r w:rsidRPr="00DC7810">
        <w:rPr>
          <w:rFonts w:eastAsia="Tahoma"/>
          <w:b/>
          <w:color w:val="000000"/>
          <w:sz w:val="22"/>
          <w:szCs w:val="22"/>
          <w:lang w:bidi="en-US"/>
        </w:rPr>
        <w:lastRenderedPageBreak/>
        <w:t>Инструментарий (гайд ДФГ)</w:t>
      </w:r>
      <w:r w:rsidRPr="00DC7810">
        <w:rPr>
          <w:rFonts w:eastAsia="Tahoma"/>
          <w:color w:val="000000"/>
          <w:sz w:val="22"/>
          <w:szCs w:val="22"/>
          <w:lang w:bidi="en-US"/>
        </w:rPr>
        <w:t>: сценарий проведения ДФГ предусматривает просмотр видеосюжета с его дальнейшим обсуждением по специально разработанному гайду, который содержит эмпирические индикаторы (вопросы гайда), соответствующие задачам исследования, а также специальный блок вопросов по актуальным проблемам региона. Видеосюжет представляет набор коротких разноплановых роликов длительностью не более 3 минут каждый; общая длительность видеосюжета – не более 15 минут. Сценарий разрабатывается Исполнителем при участии Заказчика и утверждается Заказчиком.</w:t>
      </w:r>
    </w:p>
    <w:p w14:paraId="0DDA288B" w14:textId="094E3391" w:rsidR="00DE2F9B" w:rsidRPr="00DE2F9B" w:rsidRDefault="00DE2F9B" w:rsidP="0062604C">
      <w:pPr>
        <w:spacing w:line="276" w:lineRule="auto"/>
        <w:jc w:val="both"/>
        <w:rPr>
          <w:rFonts w:eastAsia="Tahoma"/>
          <w:color w:val="000000"/>
          <w:sz w:val="22"/>
          <w:szCs w:val="22"/>
          <w:lang w:bidi="en-US"/>
        </w:rPr>
      </w:pPr>
    </w:p>
    <w:p w14:paraId="1585F250" w14:textId="77777777" w:rsidR="00DE2F9B" w:rsidRPr="00DE2F9B" w:rsidRDefault="00DE2F9B" w:rsidP="00DE2F9B">
      <w:pPr>
        <w:pStyle w:val="af2"/>
        <w:numPr>
          <w:ilvl w:val="2"/>
          <w:numId w:val="15"/>
        </w:numPr>
        <w:spacing w:after="60" w:line="259" w:lineRule="auto"/>
        <w:contextualSpacing w:val="0"/>
        <w:rPr>
          <w:rFonts w:ascii="Times New Roman" w:eastAsia="Tahoma" w:hAnsi="Times New Roman"/>
          <w:bCs/>
          <w:color w:val="000000"/>
          <w:lang w:eastAsia="ru-RU" w:bidi="en-US"/>
        </w:rPr>
      </w:pPr>
      <w:r w:rsidRPr="00DE2F9B">
        <w:rPr>
          <w:rFonts w:ascii="Times New Roman" w:eastAsia="Tahoma" w:hAnsi="Times New Roman"/>
          <w:bCs/>
          <w:color w:val="000000"/>
          <w:lang w:eastAsia="ru-RU" w:bidi="en-US"/>
        </w:rPr>
        <w:t xml:space="preserve">Подготовка отчётных материалов. </w:t>
      </w:r>
    </w:p>
    <w:p w14:paraId="4EADB5D0" w14:textId="77777777" w:rsidR="00DE2F9B" w:rsidRPr="00DE2F9B" w:rsidRDefault="00DE2F9B" w:rsidP="00DE2F9B">
      <w:pPr>
        <w:pStyle w:val="af2"/>
        <w:spacing w:after="0"/>
        <w:ind w:firstLine="284"/>
        <w:contextualSpacing w:val="0"/>
        <w:jc w:val="both"/>
        <w:rPr>
          <w:rFonts w:ascii="Times New Roman" w:eastAsia="Tahoma" w:hAnsi="Times New Roman"/>
          <w:color w:val="000000"/>
          <w:lang w:eastAsia="ru-RU" w:bidi="en-US"/>
        </w:rPr>
      </w:pPr>
      <w:r w:rsidRPr="00DE2F9B">
        <w:rPr>
          <w:rFonts w:ascii="Times New Roman" w:eastAsia="Times New Roman" w:hAnsi="Times New Roman"/>
          <w:color w:val="000000"/>
          <w:spacing w:val="-1"/>
          <w:lang w:eastAsia="x-none"/>
        </w:rPr>
        <w:t>На основе массива первичных данных репрезентативного телефонного опроса формируется соответствующая информационная база показателей и производится расчёт выходных таблиц распределения ответов респондентов на вопросы анкеты. Исполнитель готовит табличные распределения ответов респондентов на закрытые вопросы анкеты телефонного опроса по социально-демографическим и типологическим группам, а также распределения закодированных ответов респондентов на открытые вопросы анкеты телефонного опроса.</w:t>
      </w:r>
    </w:p>
    <w:p w14:paraId="7924C2BA" w14:textId="77777777" w:rsidR="00DE2F9B" w:rsidRPr="00DE2F9B" w:rsidRDefault="00DE2F9B" w:rsidP="00DE2F9B">
      <w:pPr>
        <w:pStyle w:val="af2"/>
        <w:spacing w:after="0"/>
        <w:ind w:firstLine="284"/>
        <w:contextualSpacing w:val="0"/>
        <w:jc w:val="both"/>
        <w:rPr>
          <w:rFonts w:ascii="Times New Roman" w:eastAsia="Tahoma" w:hAnsi="Times New Roman"/>
          <w:color w:val="000000"/>
          <w:spacing w:val="-1"/>
          <w:lang w:eastAsia="x-none"/>
        </w:rPr>
      </w:pPr>
      <w:r w:rsidRPr="00DE2F9B">
        <w:rPr>
          <w:rFonts w:ascii="Times New Roman" w:eastAsia="Times New Roman" w:hAnsi="Times New Roman"/>
          <w:color w:val="000000"/>
          <w:spacing w:val="-1"/>
          <w:lang w:eastAsia="x-none"/>
        </w:rPr>
        <w:t>По результатам репрезентативного телефонного опроса Исполнитель готовит аналитический отчёт, содержащий описание полученных результатов и выводы по задачам исследования. Аналитический отчёт иллюстрируется вспомогательными графиками и / или диаграммами, таблицами распределений</w:t>
      </w:r>
      <w:r w:rsidRPr="00DE2F9B">
        <w:rPr>
          <w:rFonts w:ascii="Times New Roman" w:eastAsia="Tahoma" w:hAnsi="Times New Roman"/>
          <w:color w:val="000000"/>
          <w:spacing w:val="-1"/>
          <w:lang w:eastAsia="x-none"/>
        </w:rPr>
        <w:t>.</w:t>
      </w:r>
    </w:p>
    <w:p w14:paraId="3ECA0480" w14:textId="49B81E68" w:rsidR="00E555F8" w:rsidRPr="0062604C" w:rsidRDefault="00DE2F9B" w:rsidP="003C4FC8">
      <w:pPr>
        <w:pStyle w:val="af2"/>
        <w:spacing w:after="120"/>
        <w:ind w:firstLine="284"/>
        <w:contextualSpacing w:val="0"/>
        <w:jc w:val="both"/>
        <w:rPr>
          <w:rFonts w:ascii="Times New Roman" w:eastAsia="Tahoma" w:hAnsi="Times New Roman"/>
          <w:color w:val="000000"/>
          <w:spacing w:val="-1"/>
          <w:lang w:eastAsia="x-none"/>
        </w:rPr>
      </w:pPr>
      <w:r w:rsidRPr="00DE2F9B">
        <w:rPr>
          <w:rFonts w:ascii="Times New Roman" w:eastAsia="Tahoma" w:hAnsi="Times New Roman"/>
          <w:color w:val="000000"/>
          <w:lang w:eastAsia="ru-RU" w:bidi="en-US"/>
        </w:rPr>
        <w:t>По результатам ДФГ Исполнитель готовит текстовые расшифровки (транскрипты) и аналитический отчёт, содержащий ключевые выводы по результатам дискуссионных фокус-групп, иллюстрированный цитатами из подготовленных транскриптов</w:t>
      </w:r>
      <w:r w:rsidR="00E555F8" w:rsidRPr="00DE2F9B">
        <w:rPr>
          <w:rFonts w:ascii="Times New Roman" w:eastAsia="Tahoma" w:hAnsi="Times New Roman"/>
          <w:color w:val="000000"/>
          <w:spacing w:val="-1"/>
          <w:lang w:eastAsia="x-none"/>
        </w:rPr>
        <w:t>.</w:t>
      </w:r>
    </w:p>
    <w:p w14:paraId="16584FCA" w14:textId="33C95AD8" w:rsidR="00DC7810" w:rsidRPr="0062604C" w:rsidRDefault="00E555F8" w:rsidP="0062604C">
      <w:pPr>
        <w:pStyle w:val="af2"/>
        <w:numPr>
          <w:ilvl w:val="1"/>
          <w:numId w:val="15"/>
        </w:numPr>
        <w:spacing w:before="240" w:after="120"/>
        <w:ind w:left="357" w:hanging="357"/>
        <w:contextualSpacing w:val="0"/>
        <w:jc w:val="both"/>
        <w:rPr>
          <w:rFonts w:ascii="Times New Roman" w:eastAsia="Tahoma" w:hAnsi="Times New Roman"/>
          <w:bCs/>
          <w:color w:val="000000"/>
          <w:lang w:eastAsia="ru-RU" w:bidi="en-US"/>
        </w:rPr>
      </w:pPr>
      <w:r w:rsidRPr="007451C5">
        <w:rPr>
          <w:rFonts w:ascii="Times New Roman" w:eastAsia="Tahoma" w:hAnsi="Times New Roman"/>
          <w:b/>
          <w:bCs/>
          <w:color w:val="000000"/>
          <w:u w:val="single"/>
          <w:lang w:eastAsia="ru-RU" w:bidi="en-US"/>
        </w:rPr>
        <w:t>Третий этап:</w:t>
      </w:r>
      <w:r w:rsidRPr="007451C5">
        <w:rPr>
          <w:rFonts w:ascii="Times New Roman" w:eastAsia="Tahoma" w:hAnsi="Times New Roman"/>
          <w:bCs/>
          <w:color w:val="000000"/>
          <w:lang w:eastAsia="ru-RU" w:bidi="en-US"/>
        </w:rPr>
        <w:t xml:space="preserve"> </w:t>
      </w:r>
      <w:r w:rsidR="00DC7810" w:rsidRPr="00DC7810">
        <w:rPr>
          <w:rFonts w:ascii="Times New Roman" w:eastAsia="Tahoma" w:hAnsi="Times New Roman"/>
          <w:bCs/>
          <w:color w:val="000000"/>
          <w:lang w:eastAsia="ru-RU" w:bidi="en-US"/>
        </w:rPr>
        <w:t>проведение дискуссионных фокус-групп с просмотром видеоматериалов, а также подготовка данных и анализ результатов исследования соответствующего этапа</w:t>
      </w:r>
      <w:r w:rsidRPr="007451C5">
        <w:rPr>
          <w:rFonts w:ascii="Times New Roman" w:eastAsia="Tahoma" w:hAnsi="Times New Roman"/>
          <w:bCs/>
          <w:color w:val="000000"/>
          <w:lang w:eastAsia="ru-RU" w:bidi="en-US"/>
        </w:rPr>
        <w:t>.</w:t>
      </w:r>
    </w:p>
    <w:p w14:paraId="0DC1935D" w14:textId="77777777" w:rsidR="00DC7810" w:rsidRPr="00DC7810" w:rsidRDefault="00DC7810" w:rsidP="00DC7810">
      <w:pPr>
        <w:pStyle w:val="af2"/>
        <w:numPr>
          <w:ilvl w:val="2"/>
          <w:numId w:val="15"/>
        </w:numPr>
        <w:spacing w:after="60"/>
        <w:contextualSpacing w:val="0"/>
        <w:jc w:val="both"/>
        <w:rPr>
          <w:rFonts w:ascii="Times New Roman" w:eastAsia="Tahoma" w:hAnsi="Times New Roman"/>
          <w:bCs/>
          <w:color w:val="000000"/>
          <w:lang w:eastAsia="ru-RU" w:bidi="en-US"/>
        </w:rPr>
      </w:pPr>
      <w:r w:rsidRPr="00DC7810">
        <w:rPr>
          <w:rFonts w:ascii="Times New Roman" w:eastAsia="Tahoma" w:hAnsi="Times New Roman"/>
          <w:color w:val="000000"/>
          <w:lang w:eastAsia="ru-RU" w:bidi="en-US"/>
        </w:rPr>
        <w:t>Проведение дискуссионных фокус-групп с просмотром видеоматериалов и обсуждением проблем региона (далее также - ДФГ).</w:t>
      </w:r>
    </w:p>
    <w:p w14:paraId="563F03F7" w14:textId="77777777" w:rsidR="00DC7810" w:rsidRPr="00DC7810" w:rsidRDefault="00DC7810" w:rsidP="00DC7810">
      <w:pPr>
        <w:spacing w:line="276" w:lineRule="auto"/>
        <w:ind w:left="709"/>
        <w:jc w:val="both"/>
        <w:rPr>
          <w:rFonts w:eastAsia="Tahoma"/>
          <w:color w:val="000000"/>
          <w:sz w:val="22"/>
          <w:szCs w:val="22"/>
          <w:lang w:bidi="en-US"/>
        </w:rPr>
      </w:pPr>
      <w:r w:rsidRPr="00DC7810">
        <w:rPr>
          <w:rFonts w:eastAsia="Tahoma"/>
          <w:b/>
          <w:color w:val="000000"/>
          <w:sz w:val="22"/>
          <w:szCs w:val="22"/>
          <w:lang w:bidi="en-US"/>
        </w:rPr>
        <w:t>Метод:</w:t>
      </w:r>
      <w:r w:rsidRPr="00DC7810">
        <w:rPr>
          <w:rFonts w:eastAsia="Tahoma"/>
          <w:color w:val="000000"/>
          <w:sz w:val="22"/>
          <w:szCs w:val="22"/>
          <w:lang w:bidi="en-US"/>
        </w:rPr>
        <w:t xml:space="preserve"> дискуссионные фокус-группы с просмотром подборки видеосюжетов с участием В.</w:t>
      </w:r>
      <w:r w:rsidRPr="00DC7810">
        <w:rPr>
          <w:rFonts w:eastAsia="Tahoma"/>
          <w:color w:val="000000" w:themeColor="text1"/>
          <w:sz w:val="22"/>
          <w:szCs w:val="22"/>
          <w:lang w:bidi="en-US"/>
        </w:rPr>
        <w:t> </w:t>
      </w:r>
      <w:r w:rsidRPr="00DC7810">
        <w:rPr>
          <w:rFonts w:eastAsia="Tahoma"/>
          <w:color w:val="000000"/>
          <w:sz w:val="22"/>
          <w:szCs w:val="22"/>
          <w:lang w:bidi="en-US"/>
        </w:rPr>
        <w:t>И.</w:t>
      </w:r>
      <w:r w:rsidRPr="00DC7810">
        <w:rPr>
          <w:rFonts w:eastAsia="Tahoma"/>
          <w:color w:val="000000" w:themeColor="text1"/>
          <w:sz w:val="22"/>
          <w:szCs w:val="22"/>
          <w:lang w:bidi="en-US"/>
        </w:rPr>
        <w:t> </w:t>
      </w:r>
      <w:r w:rsidRPr="00DC7810">
        <w:rPr>
          <w:rFonts w:eastAsia="Tahoma"/>
          <w:color w:val="000000"/>
          <w:sz w:val="22"/>
          <w:szCs w:val="22"/>
          <w:lang w:bidi="en-US"/>
        </w:rPr>
        <w:t>Лимаренко в онлайн-формате.</w:t>
      </w:r>
    </w:p>
    <w:p w14:paraId="4A8808E0" w14:textId="77777777" w:rsidR="00DC7810" w:rsidRPr="00DC7810" w:rsidRDefault="00DC7810" w:rsidP="00DC7810">
      <w:pPr>
        <w:spacing w:line="276" w:lineRule="auto"/>
        <w:ind w:left="709"/>
        <w:jc w:val="both"/>
        <w:rPr>
          <w:rFonts w:eastAsia="Tahoma"/>
          <w:color w:val="000000"/>
          <w:sz w:val="22"/>
          <w:szCs w:val="22"/>
          <w:lang w:bidi="en-US"/>
        </w:rPr>
      </w:pPr>
      <w:r w:rsidRPr="00DC7810">
        <w:rPr>
          <w:rFonts w:eastAsia="Tahoma"/>
          <w:b/>
          <w:color w:val="000000"/>
          <w:sz w:val="22"/>
          <w:szCs w:val="22"/>
          <w:lang w:bidi="en-US"/>
        </w:rPr>
        <w:t>Целевая аудитория:</w:t>
      </w:r>
      <w:r w:rsidRPr="00DC7810">
        <w:rPr>
          <w:rFonts w:eastAsia="Tahoma"/>
          <w:color w:val="000000"/>
          <w:sz w:val="22"/>
          <w:szCs w:val="22"/>
          <w:lang w:bidi="en-US"/>
        </w:rPr>
        <w:t xml:space="preserve"> население Сахалинской области в возрасте 18 лет и старше. Участниками дискуссионных фокус-групп выступают мужчины и женщины разного возраста и уровня образования.</w:t>
      </w:r>
    </w:p>
    <w:p w14:paraId="5FC953A9" w14:textId="7869C0E1" w:rsidR="00DC7810" w:rsidRPr="00DC7810" w:rsidRDefault="00DC7810" w:rsidP="00DC7810">
      <w:pPr>
        <w:spacing w:line="276" w:lineRule="auto"/>
        <w:ind w:left="709"/>
        <w:jc w:val="both"/>
        <w:rPr>
          <w:rFonts w:eastAsia="Tahoma"/>
          <w:color w:val="000000"/>
          <w:sz w:val="22"/>
          <w:szCs w:val="22"/>
          <w:lang w:bidi="en-US"/>
        </w:rPr>
      </w:pPr>
      <w:r w:rsidRPr="00DC7810">
        <w:rPr>
          <w:rFonts w:eastAsia="Tahoma"/>
          <w:b/>
          <w:bCs/>
          <w:color w:val="000000" w:themeColor="text1"/>
          <w:sz w:val="22"/>
          <w:szCs w:val="22"/>
          <w:lang w:bidi="en-US"/>
        </w:rPr>
        <w:t>Планируемый период проведения ДФГ:</w:t>
      </w:r>
      <w:r w:rsidRPr="00DC7810">
        <w:rPr>
          <w:rFonts w:eastAsia="Tahoma"/>
          <w:color w:val="000000" w:themeColor="text1"/>
          <w:sz w:val="22"/>
          <w:szCs w:val="22"/>
          <w:lang w:bidi="en-US"/>
        </w:rPr>
        <w:t xml:space="preserve"> </w:t>
      </w:r>
      <w:r w:rsidR="003C4FC8" w:rsidRPr="003C4FC8">
        <w:rPr>
          <w:rFonts w:eastAsia="Tahoma"/>
          <w:color w:val="000000" w:themeColor="text1"/>
          <w:sz w:val="22"/>
          <w:szCs w:val="22"/>
          <w:highlight w:val="yellow"/>
          <w:lang w:bidi="en-US"/>
        </w:rPr>
        <w:t>Ноябрь 2026</w:t>
      </w:r>
      <w:r w:rsidRPr="00DC7810">
        <w:rPr>
          <w:rFonts w:eastAsia="Tahoma"/>
          <w:color w:val="000000" w:themeColor="text1"/>
          <w:sz w:val="22"/>
          <w:szCs w:val="22"/>
          <w:lang w:bidi="en-US"/>
        </w:rPr>
        <w:t xml:space="preserve"> г. </w:t>
      </w:r>
    </w:p>
    <w:p w14:paraId="499B75E0" w14:textId="4EB351FE" w:rsidR="00DC7810" w:rsidRPr="00DC7810" w:rsidRDefault="00DC7810" w:rsidP="00DC7810">
      <w:pPr>
        <w:spacing w:line="276" w:lineRule="auto"/>
        <w:ind w:left="709"/>
        <w:jc w:val="both"/>
        <w:rPr>
          <w:rFonts w:eastAsia="Tahoma"/>
          <w:color w:val="000000"/>
          <w:sz w:val="22"/>
          <w:szCs w:val="22"/>
          <w:lang w:bidi="en-US"/>
        </w:rPr>
      </w:pPr>
      <w:r w:rsidRPr="00DC7810">
        <w:rPr>
          <w:rFonts w:eastAsia="Tahoma"/>
          <w:b/>
          <w:color w:val="000000"/>
          <w:sz w:val="22"/>
          <w:szCs w:val="22"/>
          <w:lang w:bidi="en-US"/>
        </w:rPr>
        <w:t>Количество ДФГ:</w:t>
      </w:r>
      <w:r w:rsidRPr="00DC7810">
        <w:rPr>
          <w:rFonts w:eastAsia="Tahoma"/>
          <w:color w:val="000000"/>
          <w:sz w:val="22"/>
          <w:szCs w:val="22"/>
          <w:lang w:bidi="en-US"/>
        </w:rPr>
        <w:t xml:space="preserve"> всего не менее </w:t>
      </w:r>
      <w:r w:rsidR="0062604C">
        <w:rPr>
          <w:rFonts w:eastAsia="Tahoma"/>
          <w:color w:val="000000"/>
          <w:sz w:val="22"/>
          <w:szCs w:val="22"/>
          <w:lang w:bidi="en-US"/>
        </w:rPr>
        <w:t>8</w:t>
      </w:r>
      <w:r w:rsidRPr="00DC7810">
        <w:rPr>
          <w:rFonts w:eastAsia="Tahoma"/>
          <w:color w:val="000000"/>
          <w:sz w:val="22"/>
          <w:szCs w:val="22"/>
          <w:lang w:bidi="en-US"/>
        </w:rPr>
        <w:t xml:space="preserve"> ДФГ, в каждой ДФГ участвует 6-7 представителей целевой аудитории. </w:t>
      </w:r>
    </w:p>
    <w:p w14:paraId="6C05F966" w14:textId="77777777" w:rsidR="00DC7810" w:rsidRDefault="00DC7810" w:rsidP="00DC7810">
      <w:pPr>
        <w:spacing w:line="276" w:lineRule="auto"/>
        <w:ind w:left="709"/>
        <w:jc w:val="both"/>
        <w:rPr>
          <w:rFonts w:eastAsia="Tahoma"/>
          <w:color w:val="000000"/>
          <w:sz w:val="22"/>
          <w:szCs w:val="22"/>
          <w:lang w:bidi="en-US"/>
        </w:rPr>
      </w:pPr>
      <w:r w:rsidRPr="00DC7810">
        <w:rPr>
          <w:rFonts w:eastAsia="Tahoma"/>
          <w:b/>
          <w:color w:val="000000"/>
          <w:sz w:val="22"/>
          <w:szCs w:val="22"/>
          <w:lang w:bidi="en-US"/>
        </w:rPr>
        <w:t>Инструментарий (гайд ДФГ)</w:t>
      </w:r>
      <w:r w:rsidRPr="00DC7810">
        <w:rPr>
          <w:rFonts w:eastAsia="Tahoma"/>
          <w:color w:val="000000"/>
          <w:sz w:val="22"/>
          <w:szCs w:val="22"/>
          <w:lang w:bidi="en-US"/>
        </w:rPr>
        <w:t>: сценарий проведения ДФГ предусматривает просмотр видеосюжета с его дальнейшим обсуждением по специально разработанному гайду, который содержит эмпирические индикаторы (вопросы гайда), соответствующие задачам исследования, а также специальный блок вопросов по актуальным проблемам региона. Видеосюжет представляет набор коротких разноплановых роликов длительностью не более 3 минут каждый; общая длительность видеосюжета – не более 15 минут. Сценарий разрабатывается Исполнителем при участии Заказчика и утверждается Заказчиком.</w:t>
      </w:r>
    </w:p>
    <w:p w14:paraId="54F9B79F" w14:textId="77777777" w:rsidR="00DC7810" w:rsidRPr="00DC7810" w:rsidRDefault="00DC7810" w:rsidP="00DC7810">
      <w:pPr>
        <w:spacing w:line="276" w:lineRule="auto"/>
        <w:ind w:left="709"/>
        <w:jc w:val="both"/>
        <w:rPr>
          <w:rFonts w:eastAsia="Tahoma"/>
          <w:color w:val="000000"/>
          <w:sz w:val="22"/>
          <w:szCs w:val="22"/>
          <w:lang w:bidi="en-US"/>
        </w:rPr>
      </w:pPr>
    </w:p>
    <w:p w14:paraId="3C3DB4E4" w14:textId="77777777" w:rsidR="00DC7810" w:rsidRPr="00DC7810" w:rsidRDefault="00DC7810" w:rsidP="00DC7810">
      <w:pPr>
        <w:pStyle w:val="af2"/>
        <w:numPr>
          <w:ilvl w:val="2"/>
          <w:numId w:val="15"/>
        </w:numPr>
        <w:spacing w:after="60"/>
        <w:contextualSpacing w:val="0"/>
        <w:jc w:val="both"/>
        <w:rPr>
          <w:rFonts w:ascii="Times New Roman" w:eastAsia="Tahoma" w:hAnsi="Times New Roman"/>
          <w:color w:val="000000"/>
          <w:lang w:eastAsia="ru-RU" w:bidi="en-US"/>
        </w:rPr>
      </w:pPr>
      <w:r w:rsidRPr="00DC7810">
        <w:rPr>
          <w:rFonts w:ascii="Times New Roman" w:eastAsia="Tahoma" w:hAnsi="Times New Roman"/>
          <w:color w:val="000000"/>
          <w:lang w:eastAsia="ru-RU" w:bidi="en-US"/>
        </w:rPr>
        <w:t>Подготовка отчетных материалов.</w:t>
      </w:r>
    </w:p>
    <w:p w14:paraId="414CF763" w14:textId="68B52D53" w:rsidR="00E555F8" w:rsidRDefault="00DC7810" w:rsidP="00DC7810">
      <w:pPr>
        <w:pStyle w:val="af2"/>
        <w:spacing w:after="0"/>
        <w:ind w:left="709"/>
        <w:contextualSpacing w:val="0"/>
        <w:jc w:val="both"/>
        <w:rPr>
          <w:rFonts w:ascii="Times New Roman" w:eastAsia="Tahoma" w:hAnsi="Times New Roman"/>
          <w:color w:val="000000"/>
          <w:lang w:eastAsia="ru-RU" w:bidi="en-US"/>
        </w:rPr>
      </w:pPr>
      <w:r w:rsidRPr="00DC7810">
        <w:rPr>
          <w:rFonts w:ascii="Times New Roman" w:eastAsia="Tahoma" w:hAnsi="Times New Roman"/>
          <w:color w:val="000000"/>
          <w:lang w:eastAsia="ru-RU" w:bidi="en-US"/>
        </w:rPr>
        <w:t>По результатам ДФГ Исполнитель готовит текстовые расшифровки (транскрипты) и аналитический отчёт, содержащий ключевые выводы по результатам дискуссионных фокус-групп, иллюстрированный цитатами из подготовленных</w:t>
      </w:r>
      <w:r w:rsidRPr="00B2762E">
        <w:rPr>
          <w:rFonts w:ascii="Times New Roman" w:eastAsia="Tahoma" w:hAnsi="Times New Roman"/>
          <w:color w:val="000000"/>
          <w:lang w:eastAsia="ru-RU" w:bidi="en-US"/>
        </w:rPr>
        <w:t xml:space="preserve"> транскриптов</w:t>
      </w:r>
      <w:r w:rsidR="00E555F8" w:rsidRPr="007451C5">
        <w:rPr>
          <w:rFonts w:ascii="Times New Roman" w:eastAsia="Tahoma" w:hAnsi="Times New Roman"/>
          <w:color w:val="000000"/>
          <w:lang w:eastAsia="ru-RU" w:bidi="en-US"/>
        </w:rPr>
        <w:t>.</w:t>
      </w:r>
    </w:p>
    <w:p w14:paraId="210A11AF" w14:textId="77777777" w:rsidR="00DC7810" w:rsidRPr="007451C5" w:rsidRDefault="00DC7810" w:rsidP="00DC7810">
      <w:pPr>
        <w:pStyle w:val="af2"/>
        <w:spacing w:after="0"/>
        <w:ind w:left="709"/>
        <w:contextualSpacing w:val="0"/>
        <w:jc w:val="both"/>
        <w:rPr>
          <w:rFonts w:ascii="Times New Roman" w:eastAsia="Tahoma" w:hAnsi="Times New Roman"/>
          <w:color w:val="000000"/>
          <w:lang w:eastAsia="ru-RU" w:bidi="en-US"/>
        </w:rPr>
      </w:pPr>
    </w:p>
    <w:p w14:paraId="40BB6496" w14:textId="3FD32DF1" w:rsidR="00E555F8" w:rsidRPr="007451C5" w:rsidRDefault="00E555F8" w:rsidP="00DC7810">
      <w:pPr>
        <w:numPr>
          <w:ilvl w:val="0"/>
          <w:numId w:val="3"/>
        </w:numPr>
        <w:tabs>
          <w:tab w:val="clear" w:pos="1080"/>
        </w:tabs>
        <w:spacing w:line="276" w:lineRule="auto"/>
        <w:ind w:left="425" w:hanging="425"/>
        <w:jc w:val="both"/>
        <w:rPr>
          <w:rFonts w:eastAsia="Tahoma"/>
          <w:color w:val="000000"/>
          <w:sz w:val="22"/>
          <w:szCs w:val="22"/>
          <w:lang w:bidi="en-US"/>
        </w:rPr>
      </w:pPr>
      <w:r w:rsidRPr="007451C5">
        <w:rPr>
          <w:rFonts w:eastAsia="Tahoma"/>
          <w:b/>
          <w:color w:val="000000"/>
          <w:sz w:val="22"/>
          <w:szCs w:val="22"/>
          <w:lang w:bidi="en-US"/>
        </w:rPr>
        <w:t>Сроки оказания усл</w:t>
      </w:r>
      <w:r w:rsidR="00DC7810">
        <w:rPr>
          <w:rFonts w:eastAsia="Tahoma"/>
          <w:b/>
          <w:color w:val="000000"/>
          <w:sz w:val="22"/>
          <w:szCs w:val="22"/>
          <w:lang w:bidi="en-US"/>
        </w:rPr>
        <w:t>уг и предоставления результатов</w:t>
      </w:r>
    </w:p>
    <w:p w14:paraId="22A43610" w14:textId="0F38924F" w:rsidR="00902F24" w:rsidRPr="00902F24" w:rsidRDefault="00902F24" w:rsidP="00902F24">
      <w:pPr>
        <w:pStyle w:val="af2"/>
        <w:numPr>
          <w:ilvl w:val="1"/>
          <w:numId w:val="26"/>
        </w:numPr>
        <w:spacing w:before="120" w:after="120"/>
        <w:jc w:val="both"/>
        <w:rPr>
          <w:rFonts w:ascii="Times New Roman" w:eastAsia="Tahoma" w:hAnsi="Times New Roman"/>
          <w:color w:val="000000"/>
          <w:lang w:bidi="en-US"/>
        </w:rPr>
      </w:pPr>
      <w:r w:rsidRPr="00902F24">
        <w:rPr>
          <w:rFonts w:ascii="Times New Roman" w:eastAsia="Tahoma" w:hAnsi="Times New Roman"/>
          <w:color w:val="000000"/>
          <w:lang w:bidi="en-US"/>
        </w:rPr>
        <w:lastRenderedPageBreak/>
        <w:t xml:space="preserve"> Услуги оказываются в период с даты подписания Договора </w:t>
      </w:r>
      <w:r w:rsidR="00D72ECF">
        <w:rPr>
          <w:rFonts w:ascii="Times New Roman" w:eastAsia="Tahoma" w:hAnsi="Times New Roman"/>
          <w:color w:val="000000"/>
          <w:highlight w:val="yellow"/>
          <w:lang w:bidi="en-US"/>
        </w:rPr>
        <w:t>по «07</w:t>
      </w:r>
      <w:r w:rsidRPr="003C4FC8">
        <w:rPr>
          <w:rFonts w:ascii="Times New Roman" w:eastAsia="Tahoma" w:hAnsi="Times New Roman"/>
          <w:color w:val="000000"/>
          <w:highlight w:val="yellow"/>
          <w:lang w:bidi="en-US"/>
        </w:rPr>
        <w:t>» декабря 2026</w:t>
      </w:r>
      <w:r w:rsidRPr="00902F24">
        <w:rPr>
          <w:rFonts w:ascii="Times New Roman" w:eastAsia="Tahoma" w:hAnsi="Times New Roman"/>
          <w:color w:val="000000"/>
          <w:lang w:bidi="en-US"/>
        </w:rPr>
        <w:t xml:space="preserve"> г. в три этапа:</w:t>
      </w:r>
    </w:p>
    <w:p w14:paraId="10BAC1A2" w14:textId="47F7F0FE" w:rsidR="00902F24" w:rsidRPr="003C4FC8" w:rsidRDefault="00D72ECF" w:rsidP="00902F24">
      <w:pPr>
        <w:spacing w:line="276" w:lineRule="auto"/>
        <w:jc w:val="both"/>
        <w:rPr>
          <w:rFonts w:eastAsia="Tahoma"/>
          <w:color w:val="000000"/>
          <w:sz w:val="22"/>
          <w:szCs w:val="22"/>
          <w:highlight w:val="yellow"/>
          <w:lang w:bidi="en-US"/>
        </w:rPr>
      </w:pPr>
      <w:r>
        <w:rPr>
          <w:rFonts w:eastAsia="Tahoma"/>
          <w:color w:val="000000" w:themeColor="text1"/>
          <w:sz w:val="22"/>
          <w:szCs w:val="22"/>
          <w:highlight w:val="yellow"/>
          <w:lang w:bidi="en-US"/>
        </w:rPr>
        <w:t>4.1.1. Первый этап с «01» сентября 2026 г. по «30» сентября</w:t>
      </w:r>
      <w:r w:rsidR="00902F24" w:rsidRPr="003C4FC8">
        <w:rPr>
          <w:rFonts w:eastAsia="Tahoma"/>
          <w:color w:val="000000" w:themeColor="text1"/>
          <w:sz w:val="22"/>
          <w:szCs w:val="22"/>
          <w:highlight w:val="yellow"/>
          <w:lang w:bidi="en-US"/>
        </w:rPr>
        <w:t xml:space="preserve"> 2026 г.;</w:t>
      </w:r>
    </w:p>
    <w:p w14:paraId="67A311B5" w14:textId="4F20EEFB" w:rsidR="00902F24" w:rsidRPr="003C4FC8" w:rsidRDefault="00D72ECF" w:rsidP="00902F24">
      <w:pPr>
        <w:spacing w:line="276" w:lineRule="auto"/>
        <w:jc w:val="both"/>
        <w:rPr>
          <w:rFonts w:eastAsia="Tahoma"/>
          <w:color w:val="000000"/>
          <w:sz w:val="22"/>
          <w:szCs w:val="22"/>
          <w:highlight w:val="yellow"/>
          <w:lang w:bidi="en-US"/>
        </w:rPr>
      </w:pPr>
      <w:r>
        <w:rPr>
          <w:rFonts w:eastAsia="Tahoma"/>
          <w:color w:val="000000" w:themeColor="text1"/>
          <w:sz w:val="22"/>
          <w:szCs w:val="22"/>
          <w:highlight w:val="yellow"/>
          <w:lang w:bidi="en-US"/>
        </w:rPr>
        <w:t>4.1.2. Второй этап с «01» октября 2026 г. по «09» ноября</w:t>
      </w:r>
      <w:r w:rsidR="00902F24" w:rsidRPr="003C4FC8">
        <w:rPr>
          <w:rFonts w:eastAsia="Tahoma"/>
          <w:color w:val="000000" w:themeColor="text1"/>
          <w:sz w:val="22"/>
          <w:szCs w:val="22"/>
          <w:highlight w:val="yellow"/>
          <w:lang w:bidi="en-US"/>
        </w:rPr>
        <w:t xml:space="preserve"> 2026 г.;</w:t>
      </w:r>
    </w:p>
    <w:p w14:paraId="75EB2CE2" w14:textId="680F7744" w:rsidR="00902F24" w:rsidRPr="003C4FC8" w:rsidRDefault="00D72ECF" w:rsidP="00902F24">
      <w:pPr>
        <w:spacing w:after="120" w:line="276" w:lineRule="auto"/>
        <w:jc w:val="both"/>
        <w:rPr>
          <w:rFonts w:eastAsia="Tahoma"/>
          <w:color w:val="000000"/>
          <w:sz w:val="22"/>
          <w:szCs w:val="22"/>
          <w:highlight w:val="yellow"/>
          <w:lang w:bidi="en-US"/>
        </w:rPr>
      </w:pPr>
      <w:r>
        <w:rPr>
          <w:rFonts w:eastAsia="Tahoma"/>
          <w:color w:val="000000" w:themeColor="text1"/>
          <w:sz w:val="22"/>
          <w:szCs w:val="22"/>
          <w:highlight w:val="yellow"/>
          <w:lang w:bidi="en-US"/>
        </w:rPr>
        <w:t>4.1.3. Третий этап с «10» ноябр</w:t>
      </w:r>
      <w:r w:rsidR="00902F24" w:rsidRPr="003C4FC8">
        <w:rPr>
          <w:rFonts w:eastAsia="Tahoma"/>
          <w:color w:val="000000" w:themeColor="text1"/>
          <w:sz w:val="22"/>
          <w:szCs w:val="22"/>
          <w:highlight w:val="yellow"/>
          <w:lang w:bidi="en-US"/>
        </w:rPr>
        <w:t xml:space="preserve">я </w:t>
      </w:r>
      <w:r>
        <w:rPr>
          <w:rFonts w:eastAsia="Tahoma"/>
          <w:color w:val="000000" w:themeColor="text1"/>
          <w:sz w:val="22"/>
          <w:szCs w:val="22"/>
          <w:highlight w:val="yellow"/>
          <w:lang w:bidi="en-US"/>
        </w:rPr>
        <w:t>2026 г. по «07</w:t>
      </w:r>
      <w:r w:rsidR="00902F24" w:rsidRPr="003C4FC8">
        <w:rPr>
          <w:rFonts w:eastAsia="Tahoma"/>
          <w:color w:val="000000" w:themeColor="text1"/>
          <w:sz w:val="22"/>
          <w:szCs w:val="22"/>
          <w:highlight w:val="yellow"/>
          <w:lang w:bidi="en-US"/>
        </w:rPr>
        <w:t>» декабря 2026 г.</w:t>
      </w:r>
    </w:p>
    <w:p w14:paraId="5A25DC07" w14:textId="77777777" w:rsidR="00902F24" w:rsidRPr="003C4FC8" w:rsidRDefault="00902F24" w:rsidP="00902F24">
      <w:pPr>
        <w:spacing w:after="120" w:line="276" w:lineRule="auto"/>
        <w:jc w:val="both"/>
        <w:rPr>
          <w:rFonts w:eastAsia="Tahoma"/>
          <w:color w:val="000000"/>
          <w:sz w:val="22"/>
          <w:szCs w:val="22"/>
          <w:highlight w:val="yellow"/>
          <w:lang w:bidi="en-US"/>
        </w:rPr>
      </w:pPr>
      <w:r w:rsidRPr="003C4FC8">
        <w:rPr>
          <w:rFonts w:eastAsia="Tahoma"/>
          <w:color w:val="000000"/>
          <w:sz w:val="22"/>
          <w:szCs w:val="22"/>
          <w:highlight w:val="yellow"/>
          <w:lang w:bidi="en-US"/>
        </w:rPr>
        <w:t>4.2. Конкретные сроки проведения опросов и ДФГ (полевых работ) по каждому этапу в рамках периода, указанного в пункте 4.1. настоящего Технического задания, определяются Исполнителем.</w:t>
      </w:r>
    </w:p>
    <w:p w14:paraId="7976D12E" w14:textId="77777777" w:rsidR="00902F24" w:rsidRPr="003C4FC8" w:rsidRDefault="00902F24" w:rsidP="00902F24">
      <w:pPr>
        <w:spacing w:line="276" w:lineRule="auto"/>
        <w:jc w:val="both"/>
        <w:rPr>
          <w:rFonts w:eastAsia="Tahoma"/>
          <w:color w:val="000000"/>
          <w:sz w:val="22"/>
          <w:szCs w:val="22"/>
          <w:highlight w:val="yellow"/>
          <w:lang w:bidi="en-US"/>
        </w:rPr>
      </w:pPr>
      <w:r w:rsidRPr="003C4FC8">
        <w:rPr>
          <w:rFonts w:eastAsia="Tahoma"/>
          <w:color w:val="000000"/>
          <w:sz w:val="22"/>
          <w:szCs w:val="22"/>
          <w:highlight w:val="yellow"/>
          <w:lang w:bidi="en-US"/>
        </w:rPr>
        <w:t>4.3. Сроки предоставления результатов услуг:</w:t>
      </w:r>
    </w:p>
    <w:p w14:paraId="5E43CD57" w14:textId="3DAD5E06" w:rsidR="00902F24" w:rsidRPr="003C4FC8" w:rsidRDefault="00EA0D6E" w:rsidP="00902F24">
      <w:pPr>
        <w:spacing w:line="276" w:lineRule="auto"/>
        <w:jc w:val="both"/>
        <w:rPr>
          <w:rFonts w:eastAsia="Tahoma"/>
          <w:color w:val="000000"/>
          <w:sz w:val="22"/>
          <w:szCs w:val="22"/>
          <w:highlight w:val="yellow"/>
          <w:lang w:bidi="en-US"/>
        </w:rPr>
      </w:pPr>
      <w:r>
        <w:rPr>
          <w:rFonts w:eastAsia="Tahoma"/>
          <w:color w:val="000000"/>
          <w:sz w:val="22"/>
          <w:szCs w:val="22"/>
          <w:highlight w:val="yellow"/>
          <w:lang w:bidi="en-US"/>
        </w:rPr>
        <w:t>4.3.1. По первому этапу – до «30» сентябр</w:t>
      </w:r>
      <w:r w:rsidR="00902F24" w:rsidRPr="003C4FC8">
        <w:rPr>
          <w:rFonts w:eastAsia="Tahoma"/>
          <w:color w:val="000000"/>
          <w:sz w:val="22"/>
          <w:szCs w:val="22"/>
          <w:highlight w:val="yellow"/>
          <w:lang w:bidi="en-US"/>
        </w:rPr>
        <w:t>я 2026 г. (включительно);</w:t>
      </w:r>
    </w:p>
    <w:p w14:paraId="6A2977B7" w14:textId="376158FB" w:rsidR="00902F24" w:rsidRPr="003C4FC8" w:rsidRDefault="00EA0D6E" w:rsidP="00902F24">
      <w:pPr>
        <w:spacing w:line="276" w:lineRule="auto"/>
        <w:jc w:val="both"/>
        <w:rPr>
          <w:rFonts w:eastAsia="Tahoma"/>
          <w:color w:val="000000"/>
          <w:sz w:val="22"/>
          <w:szCs w:val="22"/>
          <w:highlight w:val="yellow"/>
          <w:lang w:bidi="en-US"/>
        </w:rPr>
      </w:pPr>
      <w:r>
        <w:rPr>
          <w:rFonts w:eastAsia="Tahoma"/>
          <w:color w:val="000000"/>
          <w:sz w:val="22"/>
          <w:szCs w:val="22"/>
          <w:highlight w:val="yellow"/>
          <w:lang w:bidi="en-US"/>
        </w:rPr>
        <w:t>4.3.2. По второму этапу – до «09» ноября</w:t>
      </w:r>
      <w:r w:rsidR="00902F24" w:rsidRPr="003C4FC8">
        <w:rPr>
          <w:rFonts w:eastAsia="Tahoma"/>
          <w:color w:val="000000"/>
          <w:sz w:val="22"/>
          <w:szCs w:val="22"/>
          <w:highlight w:val="yellow"/>
          <w:lang w:bidi="en-US"/>
        </w:rPr>
        <w:t xml:space="preserve"> 2026 г. (включительно);</w:t>
      </w:r>
    </w:p>
    <w:p w14:paraId="57C1E1D2" w14:textId="3155A871" w:rsidR="00E555F8" w:rsidRPr="00902F24" w:rsidRDefault="00902F24" w:rsidP="007451C5">
      <w:pPr>
        <w:spacing w:line="276" w:lineRule="auto"/>
        <w:jc w:val="both"/>
        <w:rPr>
          <w:rFonts w:eastAsia="Tahoma"/>
          <w:color w:val="000000"/>
          <w:sz w:val="22"/>
          <w:szCs w:val="22"/>
          <w:lang w:bidi="en-US"/>
        </w:rPr>
      </w:pPr>
      <w:r w:rsidRPr="003C4FC8">
        <w:rPr>
          <w:rFonts w:eastAsia="Tahoma"/>
          <w:color w:val="000000"/>
          <w:sz w:val="22"/>
          <w:szCs w:val="22"/>
          <w:highlight w:val="yellow"/>
          <w:lang w:bidi="en-US"/>
        </w:rPr>
        <w:t>4</w:t>
      </w:r>
      <w:r w:rsidR="00EA0D6E">
        <w:rPr>
          <w:rFonts w:eastAsia="Tahoma"/>
          <w:color w:val="000000"/>
          <w:sz w:val="22"/>
          <w:szCs w:val="22"/>
          <w:highlight w:val="yellow"/>
          <w:lang w:bidi="en-US"/>
        </w:rPr>
        <w:t>.3.3. По третьему этапу – до «07</w:t>
      </w:r>
      <w:r w:rsidRPr="003C4FC8">
        <w:rPr>
          <w:rFonts w:eastAsia="Tahoma"/>
          <w:color w:val="000000"/>
          <w:sz w:val="22"/>
          <w:szCs w:val="22"/>
          <w:highlight w:val="yellow"/>
          <w:lang w:bidi="en-US"/>
        </w:rPr>
        <w:t>» декабря 2026 г. (включительно).</w:t>
      </w:r>
    </w:p>
    <w:p w14:paraId="2F25B168" w14:textId="77777777" w:rsidR="00DC7810" w:rsidRPr="007451C5" w:rsidRDefault="00DC7810" w:rsidP="007451C5">
      <w:pPr>
        <w:spacing w:line="276" w:lineRule="auto"/>
        <w:jc w:val="both"/>
        <w:rPr>
          <w:rFonts w:eastAsia="Tahoma"/>
          <w:color w:val="000000"/>
          <w:sz w:val="22"/>
          <w:szCs w:val="22"/>
          <w:lang w:bidi="en-US"/>
        </w:rPr>
      </w:pPr>
    </w:p>
    <w:p w14:paraId="4401084F" w14:textId="77777777" w:rsidR="00E555F8" w:rsidRPr="007451C5" w:rsidRDefault="00E555F8" w:rsidP="00DC7810">
      <w:pPr>
        <w:numPr>
          <w:ilvl w:val="0"/>
          <w:numId w:val="3"/>
        </w:numPr>
        <w:tabs>
          <w:tab w:val="clear" w:pos="1080"/>
        </w:tabs>
        <w:spacing w:line="276" w:lineRule="auto"/>
        <w:ind w:left="357" w:hanging="357"/>
        <w:jc w:val="both"/>
        <w:rPr>
          <w:rFonts w:eastAsia="Tahoma"/>
          <w:b/>
          <w:color w:val="000000"/>
          <w:sz w:val="22"/>
          <w:szCs w:val="22"/>
          <w:lang w:bidi="en-US"/>
        </w:rPr>
      </w:pPr>
      <w:r w:rsidRPr="007451C5">
        <w:rPr>
          <w:rFonts w:eastAsia="Tahoma"/>
          <w:b/>
          <w:color w:val="000000"/>
          <w:sz w:val="22"/>
          <w:szCs w:val="22"/>
          <w:lang w:bidi="en-US"/>
        </w:rPr>
        <w:t>Форма и порядок предоставления результатов услуг.</w:t>
      </w:r>
    </w:p>
    <w:p w14:paraId="76A8A26D" w14:textId="746502E7" w:rsidR="00E555F8" w:rsidRPr="007451C5" w:rsidRDefault="007451C5" w:rsidP="007451C5">
      <w:pPr>
        <w:pStyle w:val="af2"/>
        <w:numPr>
          <w:ilvl w:val="1"/>
          <w:numId w:val="24"/>
        </w:numPr>
        <w:spacing w:after="120"/>
        <w:ind w:left="357" w:hanging="357"/>
        <w:contextualSpacing w:val="0"/>
        <w:jc w:val="both"/>
        <w:rPr>
          <w:rFonts w:ascii="Times New Roman" w:eastAsia="Tahoma" w:hAnsi="Times New Roman"/>
          <w:color w:val="000000"/>
          <w:lang w:bidi="en-US"/>
        </w:rPr>
      </w:pPr>
      <w:r w:rsidRPr="007451C5">
        <w:rPr>
          <w:rFonts w:ascii="Times New Roman" w:eastAsia="Tahoma" w:hAnsi="Times New Roman"/>
          <w:color w:val="000000"/>
          <w:lang w:bidi="en-US"/>
        </w:rPr>
        <w:t xml:space="preserve"> </w:t>
      </w:r>
      <w:r w:rsidR="00E555F8" w:rsidRPr="007451C5">
        <w:rPr>
          <w:rFonts w:ascii="Times New Roman" w:eastAsia="Tahoma" w:hAnsi="Times New Roman"/>
          <w:color w:val="000000"/>
          <w:lang w:bidi="en-US"/>
        </w:rPr>
        <w:t>Результаты услуг предоставляются Заказчику в виде отчетных материалов, содержащих:</w:t>
      </w:r>
    </w:p>
    <w:p w14:paraId="3E6C26BC" w14:textId="4A290339" w:rsidR="00E555F8" w:rsidRPr="007451C5" w:rsidRDefault="00E555F8" w:rsidP="007451C5">
      <w:pPr>
        <w:pStyle w:val="af2"/>
        <w:numPr>
          <w:ilvl w:val="2"/>
          <w:numId w:val="24"/>
        </w:numPr>
        <w:spacing w:after="0"/>
        <w:contextualSpacing w:val="0"/>
        <w:jc w:val="both"/>
        <w:rPr>
          <w:rFonts w:ascii="Times New Roman" w:eastAsia="Tahoma" w:hAnsi="Times New Roman"/>
          <w:color w:val="000000"/>
          <w:lang w:bidi="en-US"/>
        </w:rPr>
      </w:pPr>
      <w:r w:rsidRPr="007451C5">
        <w:rPr>
          <w:rFonts w:ascii="Times New Roman" w:eastAsia="Tahoma" w:hAnsi="Times New Roman"/>
          <w:color w:val="000000"/>
          <w:lang w:bidi="en-US"/>
        </w:rPr>
        <w:t xml:space="preserve">По </w:t>
      </w:r>
      <w:r w:rsidRPr="00902F24">
        <w:rPr>
          <w:rFonts w:ascii="Times New Roman" w:eastAsia="Tahoma" w:hAnsi="Times New Roman"/>
          <w:b/>
          <w:color w:val="000000"/>
          <w:lang w:bidi="en-US"/>
        </w:rPr>
        <w:t>первому</w:t>
      </w:r>
      <w:r w:rsidRPr="007451C5">
        <w:rPr>
          <w:rFonts w:ascii="Times New Roman" w:eastAsia="Tahoma" w:hAnsi="Times New Roman"/>
          <w:color w:val="000000"/>
          <w:lang w:bidi="en-US"/>
        </w:rPr>
        <w:t xml:space="preserve"> этапу:</w:t>
      </w:r>
    </w:p>
    <w:p w14:paraId="69E5237F" w14:textId="77777777" w:rsidR="00902F24" w:rsidRPr="00902F24" w:rsidRDefault="00902F24" w:rsidP="00902F24">
      <w:pPr>
        <w:numPr>
          <w:ilvl w:val="0"/>
          <w:numId w:val="17"/>
        </w:numPr>
        <w:spacing w:line="271" w:lineRule="auto"/>
        <w:ind w:left="709" w:hanging="284"/>
        <w:jc w:val="both"/>
        <w:rPr>
          <w:rFonts w:eastAsia="Tahoma"/>
          <w:spacing w:val="-1"/>
          <w:sz w:val="22"/>
          <w:szCs w:val="22"/>
          <w:lang w:bidi="en-US"/>
        </w:rPr>
      </w:pPr>
      <w:r w:rsidRPr="00902F24">
        <w:rPr>
          <w:rFonts w:eastAsia="Tahoma"/>
          <w:spacing w:val="-1"/>
          <w:sz w:val="22"/>
          <w:szCs w:val="22"/>
          <w:lang w:bidi="en-US"/>
        </w:rPr>
        <w:t>транскрипты (текстовые расшифровки) дискуссионных фокус-групп – в электронном виде в формате Word;</w:t>
      </w:r>
    </w:p>
    <w:p w14:paraId="1A95A4D2" w14:textId="51B370A4" w:rsidR="00E555F8" w:rsidRPr="00902F24" w:rsidRDefault="00902F24" w:rsidP="00902F24">
      <w:pPr>
        <w:numPr>
          <w:ilvl w:val="0"/>
          <w:numId w:val="17"/>
        </w:numPr>
        <w:spacing w:after="160" w:line="276" w:lineRule="auto"/>
        <w:ind w:left="709" w:hanging="283"/>
        <w:jc w:val="both"/>
        <w:rPr>
          <w:rFonts w:eastAsia="Tahoma"/>
          <w:spacing w:val="-1"/>
          <w:sz w:val="22"/>
          <w:szCs w:val="22"/>
          <w:lang w:bidi="en-US"/>
        </w:rPr>
      </w:pPr>
      <w:r w:rsidRPr="00902F24">
        <w:rPr>
          <w:rFonts w:eastAsia="Tahoma"/>
          <w:spacing w:val="-1"/>
          <w:sz w:val="22"/>
          <w:szCs w:val="22"/>
          <w:lang w:bidi="en-US"/>
        </w:rPr>
        <w:t>аналитический отчёт, содержащий ключевые выводы дискуссионных фокус-групп, – в электронном виде в формате PDF.</w:t>
      </w:r>
    </w:p>
    <w:p w14:paraId="79E0D0D8" w14:textId="76A5F563" w:rsidR="00E555F8" w:rsidRDefault="00E555F8" w:rsidP="007451C5">
      <w:pPr>
        <w:pStyle w:val="af2"/>
        <w:numPr>
          <w:ilvl w:val="2"/>
          <w:numId w:val="24"/>
        </w:numPr>
        <w:spacing w:after="0"/>
        <w:contextualSpacing w:val="0"/>
        <w:jc w:val="both"/>
        <w:rPr>
          <w:rFonts w:ascii="Times New Roman" w:eastAsia="Tahoma" w:hAnsi="Times New Roman"/>
          <w:color w:val="000000"/>
          <w:lang w:bidi="en-US"/>
        </w:rPr>
      </w:pPr>
      <w:r w:rsidRPr="007451C5">
        <w:rPr>
          <w:rFonts w:ascii="Times New Roman" w:eastAsia="Tahoma" w:hAnsi="Times New Roman"/>
          <w:color w:val="000000"/>
          <w:lang w:bidi="en-US"/>
        </w:rPr>
        <w:t xml:space="preserve">По </w:t>
      </w:r>
      <w:r w:rsidRPr="00902F24">
        <w:rPr>
          <w:rFonts w:ascii="Times New Roman" w:eastAsia="Tahoma" w:hAnsi="Times New Roman"/>
          <w:b/>
          <w:color w:val="000000"/>
          <w:lang w:bidi="en-US"/>
        </w:rPr>
        <w:t>второму</w:t>
      </w:r>
      <w:r w:rsidRPr="007451C5">
        <w:rPr>
          <w:rFonts w:ascii="Times New Roman" w:eastAsia="Tahoma" w:hAnsi="Times New Roman"/>
          <w:color w:val="000000"/>
          <w:lang w:bidi="en-US"/>
        </w:rPr>
        <w:t xml:space="preserve"> этапу:</w:t>
      </w:r>
    </w:p>
    <w:p w14:paraId="747F9108" w14:textId="77777777" w:rsidR="003C4FC8" w:rsidRPr="00902F24" w:rsidRDefault="003C4FC8" w:rsidP="003C4FC8">
      <w:pPr>
        <w:numPr>
          <w:ilvl w:val="0"/>
          <w:numId w:val="17"/>
        </w:numPr>
        <w:spacing w:line="276" w:lineRule="auto"/>
        <w:ind w:left="709" w:hanging="283"/>
        <w:jc w:val="both"/>
        <w:rPr>
          <w:rFonts w:eastAsia="Tahoma"/>
          <w:spacing w:val="-1"/>
          <w:sz w:val="22"/>
          <w:szCs w:val="22"/>
          <w:lang w:bidi="en-US"/>
        </w:rPr>
      </w:pPr>
      <w:r w:rsidRPr="00902F24">
        <w:rPr>
          <w:rFonts w:eastAsia="Tahoma"/>
          <w:spacing w:val="-1"/>
          <w:sz w:val="22"/>
          <w:szCs w:val="22"/>
          <w:lang w:bidi="en-US"/>
        </w:rPr>
        <w:t>табличные распределения ответов респондентов на вопросы анкеты опроса в разрезе социально-демографических и иных групп, выделенных по результатам опроса, – в электронном виде в формате Excel;</w:t>
      </w:r>
    </w:p>
    <w:p w14:paraId="57C3DCC9" w14:textId="4C045B6B" w:rsidR="003C4FC8" w:rsidRDefault="003C4FC8" w:rsidP="003C4FC8">
      <w:pPr>
        <w:numPr>
          <w:ilvl w:val="0"/>
          <w:numId w:val="17"/>
        </w:numPr>
        <w:spacing w:line="276" w:lineRule="auto"/>
        <w:ind w:left="709" w:hanging="283"/>
        <w:jc w:val="both"/>
        <w:rPr>
          <w:rFonts w:eastAsia="Tahoma"/>
          <w:spacing w:val="-1"/>
          <w:sz w:val="22"/>
          <w:szCs w:val="22"/>
          <w:lang w:bidi="en-US"/>
        </w:rPr>
      </w:pPr>
      <w:r w:rsidRPr="00902F24">
        <w:rPr>
          <w:rFonts w:eastAsia="Tahoma"/>
          <w:spacing w:val="-1"/>
          <w:sz w:val="22"/>
          <w:szCs w:val="22"/>
          <w:lang w:bidi="en-US"/>
        </w:rPr>
        <w:t>линейные распределения ответов респондентов по закодированным открытым вопросам анкеты опроса (при наличии в инструментарии) с наиболее показательными высказываниями респондентов – в электронном виде в формате Word / Excel;</w:t>
      </w:r>
    </w:p>
    <w:p w14:paraId="5E33E4D2" w14:textId="16440BC2" w:rsidR="003C4FC8" w:rsidRPr="003C4FC8" w:rsidRDefault="003C4FC8" w:rsidP="003C4FC8">
      <w:pPr>
        <w:numPr>
          <w:ilvl w:val="0"/>
          <w:numId w:val="17"/>
        </w:numPr>
        <w:spacing w:line="276" w:lineRule="auto"/>
        <w:ind w:left="709" w:hanging="283"/>
        <w:jc w:val="both"/>
        <w:rPr>
          <w:rFonts w:eastAsia="Tahoma"/>
          <w:spacing w:val="-1"/>
          <w:sz w:val="22"/>
          <w:szCs w:val="22"/>
          <w:lang w:bidi="en-US"/>
        </w:rPr>
      </w:pPr>
      <w:r w:rsidRPr="003C4FC8">
        <w:rPr>
          <w:rFonts w:eastAsia="Tahoma"/>
          <w:spacing w:val="-1"/>
          <w:sz w:val="22"/>
          <w:szCs w:val="22"/>
          <w:lang w:bidi="en-US"/>
        </w:rPr>
        <w:t>аналитический отчёт, содержащий описание полученных результатов репрезентативного телефонного опроса (в т. ч. в динамике) и выводы по задачам исследования, проиллюстрированный вспомогательными графиками и / или диаграммами, таблицами распределений, – в формате PDF;</w:t>
      </w:r>
    </w:p>
    <w:p w14:paraId="5FD06FF6" w14:textId="77777777" w:rsidR="00902F24" w:rsidRPr="00902F24" w:rsidRDefault="00902F24" w:rsidP="00902F24">
      <w:pPr>
        <w:numPr>
          <w:ilvl w:val="0"/>
          <w:numId w:val="17"/>
        </w:numPr>
        <w:spacing w:line="271" w:lineRule="auto"/>
        <w:ind w:left="709" w:hanging="284"/>
        <w:jc w:val="both"/>
        <w:rPr>
          <w:rFonts w:eastAsia="Tahoma"/>
          <w:spacing w:val="-1"/>
          <w:sz w:val="22"/>
          <w:szCs w:val="22"/>
          <w:lang w:bidi="en-US"/>
        </w:rPr>
      </w:pPr>
      <w:r w:rsidRPr="00902F24">
        <w:rPr>
          <w:rFonts w:eastAsia="Tahoma"/>
          <w:spacing w:val="-1"/>
          <w:sz w:val="22"/>
          <w:szCs w:val="22"/>
          <w:lang w:bidi="en-US"/>
        </w:rPr>
        <w:t>транскрипты (текстовые расшифровки) дискуссионных фокус-групп – в электронном виде в формате Word;</w:t>
      </w:r>
    </w:p>
    <w:p w14:paraId="2B28B436" w14:textId="5A642434" w:rsidR="00E555F8" w:rsidRPr="00902F24" w:rsidRDefault="00902F24" w:rsidP="00902F24">
      <w:pPr>
        <w:numPr>
          <w:ilvl w:val="0"/>
          <w:numId w:val="17"/>
        </w:numPr>
        <w:spacing w:after="120" w:line="276" w:lineRule="auto"/>
        <w:ind w:left="709" w:hanging="284"/>
        <w:jc w:val="both"/>
        <w:rPr>
          <w:rFonts w:eastAsia="Tahoma"/>
          <w:spacing w:val="-1"/>
          <w:sz w:val="22"/>
          <w:szCs w:val="22"/>
          <w:lang w:bidi="en-US"/>
        </w:rPr>
      </w:pPr>
      <w:r w:rsidRPr="00902F24">
        <w:rPr>
          <w:rFonts w:eastAsia="Tahoma"/>
          <w:spacing w:val="-1"/>
          <w:sz w:val="22"/>
          <w:szCs w:val="22"/>
          <w:lang w:bidi="en-US"/>
        </w:rPr>
        <w:t>аналитический отчёт, содержащий ключевые выводы дискуссионных фокус-групп, – в электронном виде в формате PDF</w:t>
      </w:r>
      <w:r w:rsidR="00E555F8" w:rsidRPr="00902F24">
        <w:rPr>
          <w:rFonts w:eastAsia="Tahoma"/>
          <w:spacing w:val="-1"/>
          <w:sz w:val="22"/>
          <w:szCs w:val="22"/>
          <w:lang w:bidi="en-US"/>
        </w:rPr>
        <w:t>.</w:t>
      </w:r>
    </w:p>
    <w:p w14:paraId="539656A7" w14:textId="77777777" w:rsidR="00E555F8" w:rsidRPr="007451C5" w:rsidRDefault="00E555F8" w:rsidP="007451C5">
      <w:pPr>
        <w:pStyle w:val="af2"/>
        <w:numPr>
          <w:ilvl w:val="2"/>
          <w:numId w:val="24"/>
        </w:numPr>
        <w:spacing w:after="0"/>
        <w:contextualSpacing w:val="0"/>
        <w:jc w:val="both"/>
        <w:rPr>
          <w:rFonts w:ascii="Times New Roman" w:eastAsia="Tahoma" w:hAnsi="Times New Roman"/>
          <w:color w:val="000000"/>
          <w:lang w:bidi="en-US"/>
        </w:rPr>
      </w:pPr>
      <w:r w:rsidRPr="007451C5">
        <w:rPr>
          <w:rFonts w:ascii="Times New Roman" w:eastAsia="Tahoma" w:hAnsi="Times New Roman"/>
          <w:color w:val="000000"/>
          <w:lang w:bidi="en-US"/>
        </w:rPr>
        <w:t xml:space="preserve">По </w:t>
      </w:r>
      <w:r w:rsidRPr="00902F24">
        <w:rPr>
          <w:rFonts w:ascii="Times New Roman" w:eastAsia="Tahoma" w:hAnsi="Times New Roman"/>
          <w:b/>
          <w:color w:val="000000"/>
          <w:lang w:bidi="en-US"/>
        </w:rPr>
        <w:t>третьему</w:t>
      </w:r>
      <w:r w:rsidRPr="007451C5">
        <w:rPr>
          <w:rFonts w:ascii="Times New Roman" w:eastAsia="Tahoma" w:hAnsi="Times New Roman"/>
          <w:color w:val="000000"/>
          <w:lang w:bidi="en-US"/>
        </w:rPr>
        <w:t xml:space="preserve"> этапу:</w:t>
      </w:r>
    </w:p>
    <w:p w14:paraId="34B0F5C4" w14:textId="77777777" w:rsidR="00902F24" w:rsidRPr="00902F24" w:rsidRDefault="00902F24" w:rsidP="00902F24">
      <w:pPr>
        <w:numPr>
          <w:ilvl w:val="0"/>
          <w:numId w:val="17"/>
        </w:numPr>
        <w:spacing w:line="271" w:lineRule="auto"/>
        <w:ind w:left="709" w:hanging="284"/>
        <w:jc w:val="both"/>
        <w:rPr>
          <w:rFonts w:eastAsia="Tahoma"/>
          <w:spacing w:val="-1"/>
          <w:sz w:val="22"/>
          <w:szCs w:val="22"/>
          <w:lang w:bidi="en-US"/>
        </w:rPr>
      </w:pPr>
      <w:r w:rsidRPr="00902F24">
        <w:rPr>
          <w:rFonts w:eastAsia="Tahoma"/>
          <w:spacing w:val="-1"/>
          <w:sz w:val="22"/>
          <w:szCs w:val="22"/>
          <w:lang w:bidi="en-US"/>
        </w:rPr>
        <w:t>транскрипты (текстовые расшифровки) дискуссионных фокус-групп – в электронном виде в формате Word;</w:t>
      </w:r>
    </w:p>
    <w:p w14:paraId="63A6A4FC" w14:textId="0D25443D" w:rsidR="00E555F8" w:rsidRPr="00902F24" w:rsidRDefault="00902F24" w:rsidP="00902F24">
      <w:pPr>
        <w:numPr>
          <w:ilvl w:val="0"/>
          <w:numId w:val="17"/>
        </w:numPr>
        <w:spacing w:line="276" w:lineRule="auto"/>
        <w:ind w:left="709" w:hanging="284"/>
        <w:jc w:val="both"/>
        <w:rPr>
          <w:rFonts w:eastAsia="Tahoma"/>
          <w:color w:val="000000"/>
          <w:sz w:val="22"/>
          <w:szCs w:val="22"/>
          <w:lang w:bidi="en-US"/>
        </w:rPr>
      </w:pPr>
      <w:r w:rsidRPr="00902F24">
        <w:rPr>
          <w:rFonts w:eastAsia="Tahoma"/>
          <w:color w:val="000000"/>
          <w:sz w:val="22"/>
          <w:szCs w:val="22"/>
          <w:lang w:bidi="en-US"/>
        </w:rPr>
        <w:t>аналитический отчёт, содержащий ключевые выводы по результатам проведения дискуссионных фокус-групп, – в электронном виде в формате PDF</w:t>
      </w:r>
      <w:r w:rsidR="00E555F8" w:rsidRPr="00902F24">
        <w:rPr>
          <w:rFonts w:eastAsia="Tahoma"/>
          <w:color w:val="000000"/>
          <w:sz w:val="22"/>
          <w:szCs w:val="22"/>
          <w:lang w:bidi="en-US"/>
        </w:rPr>
        <w:t>.</w:t>
      </w:r>
    </w:p>
    <w:p w14:paraId="0B145222" w14:textId="3E2BC9EC" w:rsidR="00E555F8" w:rsidRPr="003C4FC8" w:rsidRDefault="00E555F8" w:rsidP="007451C5">
      <w:pPr>
        <w:pStyle w:val="af2"/>
        <w:numPr>
          <w:ilvl w:val="1"/>
          <w:numId w:val="24"/>
        </w:numPr>
        <w:spacing w:before="120" w:after="120"/>
        <w:ind w:left="357" w:hanging="357"/>
        <w:contextualSpacing w:val="0"/>
        <w:jc w:val="both"/>
        <w:rPr>
          <w:rFonts w:ascii="Times New Roman" w:eastAsia="Tahoma" w:hAnsi="Times New Roman"/>
          <w:highlight w:val="yellow"/>
          <w:lang w:bidi="en-US"/>
        </w:rPr>
      </w:pPr>
      <w:r w:rsidRPr="007451C5">
        <w:rPr>
          <w:rFonts w:ascii="Times New Roman" w:eastAsia="Tahoma" w:hAnsi="Times New Roman"/>
          <w:color w:val="000000"/>
          <w:lang w:bidi="en-US"/>
        </w:rPr>
        <w:t>Результаты</w:t>
      </w:r>
      <w:r w:rsidRPr="007451C5">
        <w:rPr>
          <w:rFonts w:ascii="Times New Roman" w:eastAsia="Tahoma" w:hAnsi="Times New Roman"/>
          <w:lang w:bidi="en-US"/>
        </w:rPr>
        <w:t xml:space="preserve"> услуг </w:t>
      </w:r>
      <w:r w:rsidRPr="007451C5">
        <w:rPr>
          <w:rFonts w:ascii="Times New Roman" w:eastAsia="Tahoma" w:hAnsi="Times New Roman"/>
          <w:color w:val="000000"/>
          <w:lang w:bidi="en-US"/>
        </w:rPr>
        <w:t xml:space="preserve">предоставляются Заказчику </w:t>
      </w:r>
      <w:r w:rsidRPr="007451C5">
        <w:rPr>
          <w:rFonts w:ascii="Times New Roman" w:eastAsia="Tahoma" w:hAnsi="Times New Roman"/>
          <w:spacing w:val="-1"/>
          <w:lang w:bidi="en-US"/>
        </w:rPr>
        <w:t xml:space="preserve">в электронном виде </w:t>
      </w:r>
      <w:r w:rsidRPr="007451C5">
        <w:rPr>
          <w:rFonts w:ascii="Times New Roman" w:eastAsia="Tahoma" w:hAnsi="Times New Roman"/>
          <w:color w:val="000000"/>
          <w:lang w:bidi="en-US"/>
        </w:rPr>
        <w:t>на следующий электронный адрес:</w:t>
      </w:r>
      <w:r w:rsidRPr="007451C5">
        <w:rPr>
          <w:rFonts w:ascii="Times New Roman" w:hAnsi="Times New Roman"/>
        </w:rPr>
        <w:t xml:space="preserve"> </w:t>
      </w:r>
    </w:p>
    <w:p w14:paraId="40AEAB4E" w14:textId="77777777" w:rsidR="0072222B" w:rsidRPr="007451C5" w:rsidRDefault="0072222B" w:rsidP="0072222B">
      <w:pPr>
        <w:spacing w:line="276" w:lineRule="auto"/>
        <w:ind w:left="349"/>
        <w:jc w:val="both"/>
        <w:rPr>
          <w:rFonts w:eastAsia="Tahoma"/>
          <w:color w:val="000000"/>
          <w:spacing w:val="-1"/>
          <w:sz w:val="22"/>
          <w:szCs w:val="22"/>
          <w:lang w:bidi="en-US"/>
        </w:rPr>
      </w:pPr>
    </w:p>
    <w:p w14:paraId="07EEB132" w14:textId="42FC8324" w:rsidR="0072222B" w:rsidRPr="007451C5" w:rsidRDefault="007063E9" w:rsidP="007063E9">
      <w:pPr>
        <w:numPr>
          <w:ilvl w:val="0"/>
          <w:numId w:val="3"/>
        </w:numPr>
        <w:tabs>
          <w:tab w:val="clear" w:pos="1080"/>
        </w:tabs>
        <w:spacing w:after="120" w:line="276" w:lineRule="auto"/>
        <w:ind w:left="425" w:hanging="425"/>
        <w:jc w:val="both"/>
        <w:rPr>
          <w:rFonts w:eastAsia="Tahoma"/>
          <w:b/>
          <w:sz w:val="22"/>
          <w:szCs w:val="22"/>
          <w:lang w:val="en-US" w:bidi="en-US"/>
        </w:rPr>
      </w:pPr>
      <w:r w:rsidRPr="007451C5">
        <w:rPr>
          <w:rFonts w:eastAsia="Tahoma"/>
          <w:b/>
          <w:sz w:val="22"/>
          <w:szCs w:val="22"/>
          <w:lang w:bidi="en-US"/>
        </w:rPr>
        <w:t>Прочие условия</w:t>
      </w:r>
    </w:p>
    <w:p w14:paraId="741EDC81" w14:textId="32A13628" w:rsidR="0072222B" w:rsidRPr="007451C5" w:rsidRDefault="007063E9" w:rsidP="007451C5">
      <w:pPr>
        <w:numPr>
          <w:ilvl w:val="1"/>
          <w:numId w:val="21"/>
        </w:numPr>
        <w:spacing w:line="276" w:lineRule="auto"/>
        <w:ind w:left="357" w:hanging="357"/>
        <w:jc w:val="both"/>
        <w:rPr>
          <w:rFonts w:eastAsia="Tahoma"/>
          <w:color w:val="000000"/>
          <w:sz w:val="22"/>
          <w:szCs w:val="22"/>
          <w:lang w:bidi="en-US"/>
        </w:rPr>
      </w:pPr>
      <w:r w:rsidRPr="007451C5">
        <w:rPr>
          <w:rFonts w:eastAsia="Tahoma"/>
          <w:sz w:val="22"/>
          <w:szCs w:val="22"/>
          <w:lang w:bidi="en-US"/>
        </w:rPr>
        <w:t xml:space="preserve"> </w:t>
      </w:r>
      <w:r w:rsidR="0072222B" w:rsidRPr="007451C5">
        <w:rPr>
          <w:rFonts w:eastAsia="Tahoma"/>
          <w:sz w:val="22"/>
          <w:szCs w:val="22"/>
          <w:lang w:bidi="en-US"/>
        </w:rPr>
        <w:t xml:space="preserve">Контактным лицом со стороны Исполнителя по настоящему Техническому заданию является: </w:t>
      </w:r>
      <w:r w:rsidR="00726157">
        <w:rPr>
          <w:rFonts w:eastAsia="Tahoma"/>
          <w:sz w:val="22"/>
          <w:szCs w:val="22"/>
        </w:rPr>
        <w:t>__________________________________________________________________________________</w:t>
      </w:r>
      <w:r w:rsidR="0072222B" w:rsidRPr="007451C5">
        <w:rPr>
          <w:rFonts w:eastAsia="Tahoma"/>
          <w:sz w:val="22"/>
          <w:szCs w:val="22"/>
        </w:rPr>
        <w:t>.</w:t>
      </w:r>
    </w:p>
    <w:p w14:paraId="5EFE372C" w14:textId="6685DAFC" w:rsidR="0072222B" w:rsidRPr="007451C5" w:rsidRDefault="007063E9" w:rsidP="007451C5">
      <w:pPr>
        <w:numPr>
          <w:ilvl w:val="1"/>
          <w:numId w:val="21"/>
        </w:numPr>
        <w:spacing w:before="120" w:line="276" w:lineRule="auto"/>
        <w:ind w:left="357" w:hanging="357"/>
        <w:jc w:val="both"/>
        <w:rPr>
          <w:rFonts w:eastAsia="Tahoma"/>
          <w:sz w:val="22"/>
          <w:szCs w:val="22"/>
          <w:lang w:bidi="en-US"/>
        </w:rPr>
      </w:pPr>
      <w:r w:rsidRPr="007451C5">
        <w:rPr>
          <w:rFonts w:eastAsia="Tahoma"/>
          <w:sz w:val="22"/>
          <w:szCs w:val="22"/>
          <w:lang w:bidi="en-US"/>
        </w:rPr>
        <w:t xml:space="preserve"> </w:t>
      </w:r>
      <w:r w:rsidR="0072222B" w:rsidRPr="007451C5">
        <w:rPr>
          <w:rFonts w:eastAsia="Tahoma"/>
          <w:sz w:val="22"/>
          <w:szCs w:val="22"/>
          <w:lang w:bidi="en-US"/>
        </w:rPr>
        <w:t>Контактным лицом со стороны Заказчика по настоящему Техническому заданию является:</w:t>
      </w:r>
    </w:p>
    <w:p w14:paraId="59978BFE" w14:textId="30EE3887" w:rsidR="0072222B" w:rsidRPr="007451C5" w:rsidRDefault="00ED77E8" w:rsidP="0072222B">
      <w:pPr>
        <w:spacing w:after="120" w:line="276" w:lineRule="auto"/>
        <w:ind w:left="360"/>
        <w:jc w:val="both"/>
        <w:rPr>
          <w:rFonts w:eastAsia="Tahoma"/>
          <w:sz w:val="22"/>
          <w:szCs w:val="22"/>
          <w:lang w:bidi="en-US"/>
        </w:rPr>
      </w:pPr>
      <w:r w:rsidRPr="007451C5">
        <w:rPr>
          <w:rFonts w:eastAsia="Tahoma"/>
          <w:sz w:val="22"/>
          <w:szCs w:val="22"/>
          <w:lang w:bidi="en-US"/>
        </w:rPr>
        <w:t>.</w:t>
      </w:r>
    </w:p>
    <w:p w14:paraId="18773A41" w14:textId="77777777" w:rsidR="004B267F" w:rsidRPr="007451C5" w:rsidRDefault="004B267F" w:rsidP="0072222B">
      <w:pPr>
        <w:spacing w:after="200" w:line="276" w:lineRule="auto"/>
        <w:ind w:left="720"/>
        <w:contextualSpacing/>
        <w:jc w:val="both"/>
        <w:rPr>
          <w:rFonts w:eastAsia="Tahoma"/>
          <w:sz w:val="22"/>
          <w:szCs w:val="22"/>
          <w:lang w:eastAsia="en-US" w:bidi="en-US"/>
        </w:rPr>
      </w:pPr>
    </w:p>
    <w:tbl>
      <w:tblPr>
        <w:tblW w:w="9498" w:type="dxa"/>
        <w:tblLayout w:type="fixed"/>
        <w:tblLook w:val="0000" w:firstRow="0" w:lastRow="0" w:firstColumn="0" w:lastColumn="0" w:noHBand="0" w:noVBand="0"/>
      </w:tblPr>
      <w:tblGrid>
        <w:gridCol w:w="4962"/>
        <w:gridCol w:w="4536"/>
      </w:tblGrid>
      <w:tr w:rsidR="004B267F" w:rsidRPr="007451C5" w14:paraId="37D9B983" w14:textId="77777777" w:rsidTr="00B76EA5">
        <w:tc>
          <w:tcPr>
            <w:tcW w:w="4962" w:type="dxa"/>
          </w:tcPr>
          <w:p w14:paraId="4CEC872B" w14:textId="591A10D9" w:rsidR="004B267F" w:rsidRDefault="004B267F" w:rsidP="00B76EA5">
            <w:pPr>
              <w:keepNext/>
              <w:rPr>
                <w:b/>
                <w:sz w:val="22"/>
                <w:szCs w:val="22"/>
                <w:u w:val="single"/>
              </w:rPr>
            </w:pPr>
            <w:r w:rsidRPr="007451C5">
              <w:rPr>
                <w:b/>
                <w:sz w:val="22"/>
                <w:szCs w:val="22"/>
                <w:u w:val="single"/>
              </w:rPr>
              <w:t>Заказчик:</w:t>
            </w:r>
          </w:p>
          <w:p w14:paraId="580546F2" w14:textId="77777777" w:rsidR="003C4FC8" w:rsidRPr="007451C5" w:rsidRDefault="003C4FC8" w:rsidP="00B76EA5">
            <w:pPr>
              <w:keepNext/>
              <w:rPr>
                <w:b/>
                <w:sz w:val="22"/>
                <w:szCs w:val="22"/>
                <w:u w:val="single"/>
              </w:rPr>
            </w:pPr>
          </w:p>
          <w:p w14:paraId="03EBDF59" w14:textId="252C4147" w:rsidR="003C4FC8" w:rsidRDefault="003C4FC8" w:rsidP="003C4FC8">
            <w:pPr>
              <w:tabs>
                <w:tab w:val="left" w:pos="-4678"/>
                <w:tab w:val="left" w:pos="120"/>
                <w:tab w:val="left" w:pos="567"/>
                <w:tab w:val="num" w:pos="1440"/>
                <w:tab w:val="left" w:pos="8222"/>
              </w:tabs>
            </w:pPr>
            <w:r w:rsidRPr="008419D4">
              <w:t>ОАУ «Издательский дом «Губернские ведомости»</w:t>
            </w:r>
          </w:p>
          <w:p w14:paraId="2DD11623" w14:textId="77777777" w:rsidR="003C4FC8" w:rsidRPr="008419D4" w:rsidRDefault="003C4FC8" w:rsidP="003C4FC8">
            <w:pPr>
              <w:tabs>
                <w:tab w:val="left" w:pos="-4678"/>
                <w:tab w:val="left" w:pos="120"/>
                <w:tab w:val="left" w:pos="567"/>
                <w:tab w:val="num" w:pos="1440"/>
                <w:tab w:val="left" w:pos="8222"/>
              </w:tabs>
            </w:pPr>
          </w:p>
          <w:p w14:paraId="0AE41714" w14:textId="77777777" w:rsidR="003C4FC8" w:rsidRPr="008419D4" w:rsidRDefault="003C4FC8" w:rsidP="003C4FC8">
            <w:pPr>
              <w:tabs>
                <w:tab w:val="left" w:pos="-4678"/>
                <w:tab w:val="left" w:pos="120"/>
                <w:tab w:val="left" w:pos="567"/>
                <w:tab w:val="num" w:pos="1440"/>
                <w:tab w:val="left" w:pos="8222"/>
              </w:tabs>
              <w:jc w:val="both"/>
            </w:pPr>
            <w:r>
              <w:t>И.о. д</w:t>
            </w:r>
            <w:r w:rsidRPr="008419D4">
              <w:t>иректор</w:t>
            </w:r>
            <w:r>
              <w:t>а</w:t>
            </w:r>
          </w:p>
          <w:p w14:paraId="160834FC" w14:textId="77777777" w:rsidR="004B267F" w:rsidRDefault="004B267F" w:rsidP="00B76EA5">
            <w:pPr>
              <w:rPr>
                <w:b/>
                <w:sz w:val="22"/>
                <w:szCs w:val="22"/>
              </w:rPr>
            </w:pPr>
          </w:p>
          <w:p w14:paraId="4981249B" w14:textId="77777777" w:rsidR="00902F24" w:rsidRPr="007451C5" w:rsidRDefault="00902F24" w:rsidP="00B76EA5">
            <w:pPr>
              <w:rPr>
                <w:b/>
                <w:sz w:val="22"/>
                <w:szCs w:val="22"/>
              </w:rPr>
            </w:pPr>
          </w:p>
          <w:p w14:paraId="53E56C1B" w14:textId="1E773B21" w:rsidR="004B267F" w:rsidRPr="003C4FC8" w:rsidRDefault="004B267F" w:rsidP="00B76EA5">
            <w:pPr>
              <w:rPr>
                <w:bCs/>
                <w:sz w:val="22"/>
                <w:szCs w:val="22"/>
              </w:rPr>
            </w:pPr>
            <w:r w:rsidRPr="00B76EA5">
              <w:rPr>
                <w:bCs/>
                <w:sz w:val="22"/>
                <w:szCs w:val="22"/>
              </w:rPr>
              <w:t>_____________________</w:t>
            </w:r>
            <w:r w:rsidRPr="007451C5">
              <w:rPr>
                <w:b/>
                <w:bCs/>
                <w:sz w:val="22"/>
                <w:szCs w:val="22"/>
              </w:rPr>
              <w:t xml:space="preserve"> </w:t>
            </w:r>
            <w:r w:rsidR="003C4FC8" w:rsidRPr="003C4FC8">
              <w:rPr>
                <w:bCs/>
                <w:sz w:val="22"/>
                <w:szCs w:val="22"/>
              </w:rPr>
              <w:t>С.А. Гребенюк</w:t>
            </w:r>
          </w:p>
          <w:p w14:paraId="2371295E" w14:textId="77777777" w:rsidR="004B267F" w:rsidRPr="007451C5" w:rsidRDefault="004B267F" w:rsidP="00B76EA5">
            <w:pPr>
              <w:rPr>
                <w:sz w:val="22"/>
                <w:szCs w:val="22"/>
              </w:rPr>
            </w:pPr>
            <w:r w:rsidRPr="003C4FC8">
              <w:rPr>
                <w:sz w:val="22"/>
                <w:szCs w:val="22"/>
              </w:rPr>
              <w:t xml:space="preserve">         </w:t>
            </w:r>
            <w:proofErr w:type="spellStart"/>
            <w:r w:rsidRPr="003C4FC8">
              <w:rPr>
                <w:sz w:val="22"/>
                <w:szCs w:val="22"/>
              </w:rPr>
              <w:t>м.п</w:t>
            </w:r>
            <w:proofErr w:type="spellEnd"/>
            <w:r w:rsidRPr="003C4FC8">
              <w:rPr>
                <w:sz w:val="22"/>
                <w:szCs w:val="22"/>
              </w:rPr>
              <w:t>.</w:t>
            </w:r>
          </w:p>
        </w:tc>
        <w:tc>
          <w:tcPr>
            <w:tcW w:w="4536" w:type="dxa"/>
          </w:tcPr>
          <w:p w14:paraId="66AE20F2" w14:textId="1D650DD7" w:rsidR="004B267F" w:rsidRPr="007451C5" w:rsidRDefault="004B267F" w:rsidP="00B76EA5">
            <w:pPr>
              <w:rPr>
                <w:b/>
                <w:bCs/>
                <w:sz w:val="22"/>
                <w:szCs w:val="22"/>
                <w:u w:val="single"/>
              </w:rPr>
            </w:pPr>
            <w:r w:rsidRPr="007451C5">
              <w:rPr>
                <w:b/>
                <w:bCs/>
                <w:sz w:val="22"/>
                <w:szCs w:val="22"/>
                <w:u w:val="single"/>
              </w:rPr>
              <w:t>Исполнитель:</w:t>
            </w:r>
          </w:p>
          <w:p w14:paraId="5787811E" w14:textId="77777777" w:rsidR="003C4FC8" w:rsidRDefault="003C4FC8" w:rsidP="00B76EA5">
            <w:pPr>
              <w:rPr>
                <w:b/>
                <w:sz w:val="22"/>
                <w:szCs w:val="22"/>
              </w:rPr>
            </w:pPr>
          </w:p>
          <w:p w14:paraId="03B7A8F7" w14:textId="6DA77638" w:rsidR="004B267F" w:rsidRPr="007451C5" w:rsidRDefault="004B267F" w:rsidP="00B76EA5">
            <w:pPr>
              <w:rPr>
                <w:sz w:val="22"/>
                <w:szCs w:val="22"/>
              </w:rPr>
            </w:pPr>
          </w:p>
        </w:tc>
      </w:tr>
    </w:tbl>
    <w:p w14:paraId="16EDD79A" w14:textId="77777777" w:rsidR="00E555F8" w:rsidRPr="007451C5" w:rsidRDefault="00E555F8">
      <w:pPr>
        <w:rPr>
          <w:sz w:val="22"/>
          <w:szCs w:val="22"/>
        </w:rPr>
      </w:pPr>
    </w:p>
    <w:sectPr w:rsidR="00E555F8" w:rsidRPr="007451C5" w:rsidSect="00764D3F">
      <w:headerReference w:type="even" r:id="rId8"/>
      <w:footerReference w:type="default" r:id="rId9"/>
      <w:footerReference w:type="first" r:id="rId10"/>
      <w:pgSz w:w="11906" w:h="16838"/>
      <w:pgMar w:top="851" w:right="851" w:bottom="71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E079" w14:textId="77777777" w:rsidR="00C20014" w:rsidRDefault="00C20014">
      <w:r>
        <w:separator/>
      </w:r>
    </w:p>
  </w:endnote>
  <w:endnote w:type="continuationSeparator" w:id="0">
    <w:p w14:paraId="59CAEA31" w14:textId="77777777" w:rsidR="00C20014" w:rsidRDefault="00C2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054398"/>
      <w:docPartObj>
        <w:docPartGallery w:val="Page Numbers (Bottom of Page)"/>
        <w:docPartUnique/>
      </w:docPartObj>
    </w:sdtPr>
    <w:sdtContent>
      <w:p w14:paraId="6AC3C9BF" w14:textId="7AB9E0B0" w:rsidR="005660B3" w:rsidRDefault="005660B3">
        <w:pPr>
          <w:pStyle w:val="a6"/>
          <w:jc w:val="right"/>
        </w:pPr>
        <w:r>
          <w:fldChar w:fldCharType="begin"/>
        </w:r>
        <w:r>
          <w:instrText>PAGE   \* MERGEFORMAT</w:instrText>
        </w:r>
        <w:r>
          <w:fldChar w:fldCharType="separate"/>
        </w:r>
        <w:r w:rsidR="00EA0D6E" w:rsidRPr="00EA0D6E">
          <w:rPr>
            <w:noProof/>
            <w:lang w:val="ru-RU"/>
          </w:rPr>
          <w:t>2</w:t>
        </w:r>
        <w:r>
          <w:fldChar w:fldCharType="end"/>
        </w:r>
      </w:p>
    </w:sdtContent>
  </w:sdt>
  <w:p w14:paraId="5DA46C93" w14:textId="77777777" w:rsidR="009F11EA" w:rsidRPr="00D75A26" w:rsidRDefault="009F11EA" w:rsidP="0096671F">
    <w:pPr>
      <w:pStyle w:val="a6"/>
      <w:ind w:right="360"/>
      <w:jc w:val="center"/>
      <w:rPr>
        <w:sz w:val="18"/>
        <w:szCs w:val="20"/>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C774" w14:textId="77777777" w:rsidR="009F11EA" w:rsidRPr="00D75A26" w:rsidRDefault="009F11EA" w:rsidP="0064122A">
    <w:pPr>
      <w:pStyle w:val="a6"/>
      <w:ind w:right="360"/>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43E85" w14:textId="77777777" w:rsidR="00C20014" w:rsidRDefault="00C20014">
      <w:r>
        <w:separator/>
      </w:r>
    </w:p>
  </w:footnote>
  <w:footnote w:type="continuationSeparator" w:id="0">
    <w:p w14:paraId="76136485" w14:textId="77777777" w:rsidR="00C20014" w:rsidRDefault="00C20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EB93" w14:textId="2AA90A79" w:rsidR="009F11EA" w:rsidRDefault="009F11EA" w:rsidP="00E30F58">
    <w:pPr>
      <w:pStyle w:val="ab"/>
      <w:framePr w:wrap="around" w:vAnchor="text" w:hAnchor="margin" w:xAlign="center" w:y="1"/>
      <w:rPr>
        <w:rStyle w:val="a8"/>
      </w:rPr>
    </w:pPr>
    <w:r>
      <w:rPr>
        <w:rStyle w:val="a8"/>
      </w:rPr>
      <w:fldChar w:fldCharType="begin"/>
    </w:r>
    <w:r>
      <w:rPr>
        <w:rStyle w:val="a8"/>
      </w:rPr>
      <w:instrText xml:space="preserve">PAGE  </w:instrText>
    </w:r>
    <w:r w:rsidR="00764D3F">
      <w:rPr>
        <w:rStyle w:val="a8"/>
      </w:rPr>
      <w:fldChar w:fldCharType="separate"/>
    </w:r>
    <w:r w:rsidR="00764D3F">
      <w:rPr>
        <w:rStyle w:val="a8"/>
        <w:noProof/>
      </w:rPr>
      <w:t>1</w:t>
    </w:r>
    <w:r>
      <w:rPr>
        <w:rStyle w:val="a8"/>
      </w:rPr>
      <w:fldChar w:fldCharType="end"/>
    </w:r>
  </w:p>
  <w:p w14:paraId="4D295F56" w14:textId="77777777" w:rsidR="009F11EA" w:rsidRDefault="009F11E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E9E"/>
    <w:multiLevelType w:val="hybridMultilevel"/>
    <w:tmpl w:val="49D4BA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CF1D28"/>
    <w:multiLevelType w:val="multilevel"/>
    <w:tmpl w:val="CFA8E0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AF26A8"/>
    <w:multiLevelType w:val="hybridMultilevel"/>
    <w:tmpl w:val="4342C836"/>
    <w:lvl w:ilvl="0" w:tplc="7D7C8CFA">
      <w:start w:val="1"/>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D9537C4"/>
    <w:multiLevelType w:val="multilevel"/>
    <w:tmpl w:val="3CEEE2AC"/>
    <w:lvl w:ilvl="0">
      <w:start w:val="1"/>
      <w:numFmt w:val="decimal"/>
      <w:lvlText w:val="%1."/>
      <w:lvlJc w:val="left"/>
      <w:pPr>
        <w:ind w:left="360" w:hanging="360"/>
      </w:pPr>
      <w:rPr>
        <w:rFonts w:hint="default"/>
      </w:rPr>
    </w:lvl>
    <w:lvl w:ilvl="1">
      <w:start w:val="1"/>
      <w:numFmt w:val="decimal"/>
      <w:lvlText w:val="%1.%2."/>
      <w:lvlJc w:val="left"/>
      <w:pPr>
        <w:ind w:left="57" w:hanging="5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612DC0"/>
    <w:multiLevelType w:val="multilevel"/>
    <w:tmpl w:val="DAC09CA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93A01A5"/>
    <w:multiLevelType w:val="multilevel"/>
    <w:tmpl w:val="AAF64C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val="0"/>
      </w:rPr>
    </w:lvl>
    <w:lvl w:ilvl="2">
      <w:start w:val="1"/>
      <w:numFmt w:val="decimal"/>
      <w:lvlText w:val="%1.%2.%3."/>
      <w:lvlJc w:val="left"/>
      <w:pPr>
        <w:tabs>
          <w:tab w:val="num" w:pos="2138"/>
        </w:tabs>
        <w:ind w:left="2138" w:hanging="720"/>
      </w:pPr>
      <w:rPr>
        <w:rFonts w:hint="default"/>
        <w:b w:val="0"/>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1F9711B3"/>
    <w:multiLevelType w:val="multilevel"/>
    <w:tmpl w:val="868E68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60129"/>
    <w:multiLevelType w:val="multilevel"/>
    <w:tmpl w:val="F7CE44B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B726E8"/>
    <w:multiLevelType w:val="multilevel"/>
    <w:tmpl w:val="9EACDCE4"/>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2F15025D"/>
    <w:multiLevelType w:val="multilevel"/>
    <w:tmpl w:val="B59CAE68"/>
    <w:lvl w:ilvl="0">
      <w:start w:val="1"/>
      <w:numFmt w:val="decimal"/>
      <w:lvlText w:val="%1."/>
      <w:legacy w:legacy="1" w:legacySpace="0" w:legacyIndent="264"/>
      <w:lvlJc w:val="left"/>
      <w:pPr>
        <w:ind w:left="0" w:firstLine="0"/>
      </w:pPr>
      <w:rPr>
        <w:rFonts w:ascii="Times New Roman" w:hAnsi="Times New Roman" w:cs="Times New Roman" w:hint="default"/>
        <w:b/>
      </w:rPr>
    </w:lvl>
    <w:lvl w:ilvl="1">
      <w:start w:val="1"/>
      <w:numFmt w:val="bullet"/>
      <w:lvlText w:val=""/>
      <w:lvlJc w:val="left"/>
      <w:pPr>
        <w:ind w:left="1061" w:hanging="360"/>
      </w:pPr>
      <w:rPr>
        <w:rFonts w:ascii="Symbol" w:hAnsi="Symbol" w:hint="default"/>
      </w:rPr>
    </w:lvl>
    <w:lvl w:ilvl="2">
      <w:start w:val="1"/>
      <w:numFmt w:val="decimal"/>
      <w:lvlText w:val="%1.%2.%3."/>
      <w:lvlJc w:val="left"/>
      <w:pPr>
        <w:ind w:left="2122" w:hanging="720"/>
      </w:pPr>
    </w:lvl>
    <w:lvl w:ilvl="3">
      <w:start w:val="1"/>
      <w:numFmt w:val="decimal"/>
      <w:lvlText w:val="%1.%2.%3.%4."/>
      <w:lvlJc w:val="left"/>
      <w:pPr>
        <w:ind w:left="3183" w:hanging="1080"/>
      </w:pPr>
    </w:lvl>
    <w:lvl w:ilvl="4">
      <w:start w:val="1"/>
      <w:numFmt w:val="decimal"/>
      <w:lvlText w:val="%1.%2.%3.%4.%5."/>
      <w:lvlJc w:val="left"/>
      <w:pPr>
        <w:ind w:left="3884" w:hanging="1080"/>
      </w:pPr>
    </w:lvl>
    <w:lvl w:ilvl="5">
      <w:start w:val="1"/>
      <w:numFmt w:val="decimal"/>
      <w:lvlText w:val="%1.%2.%3.%4.%5.%6."/>
      <w:lvlJc w:val="left"/>
      <w:pPr>
        <w:ind w:left="4945" w:hanging="1440"/>
      </w:pPr>
    </w:lvl>
    <w:lvl w:ilvl="6">
      <w:start w:val="1"/>
      <w:numFmt w:val="decimal"/>
      <w:lvlText w:val="%1.%2.%3.%4.%5.%6.%7."/>
      <w:lvlJc w:val="left"/>
      <w:pPr>
        <w:ind w:left="5646" w:hanging="1440"/>
      </w:pPr>
    </w:lvl>
    <w:lvl w:ilvl="7">
      <w:start w:val="1"/>
      <w:numFmt w:val="decimal"/>
      <w:lvlText w:val="%1.%2.%3.%4.%5.%6.%7.%8."/>
      <w:lvlJc w:val="left"/>
      <w:pPr>
        <w:ind w:left="6707" w:hanging="1800"/>
      </w:pPr>
    </w:lvl>
    <w:lvl w:ilvl="8">
      <w:start w:val="1"/>
      <w:numFmt w:val="decimal"/>
      <w:lvlText w:val="%1.%2.%3.%4.%5.%6.%7.%8.%9."/>
      <w:lvlJc w:val="left"/>
      <w:pPr>
        <w:ind w:left="7408" w:hanging="1800"/>
      </w:pPr>
    </w:lvl>
  </w:abstractNum>
  <w:abstractNum w:abstractNumId="10" w15:restartNumberingAfterBreak="0">
    <w:nsid w:val="316F357B"/>
    <w:multiLevelType w:val="multilevel"/>
    <w:tmpl w:val="092E870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BF5230"/>
    <w:multiLevelType w:val="multilevel"/>
    <w:tmpl w:val="A62C63E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3C8F7111"/>
    <w:multiLevelType w:val="multilevel"/>
    <w:tmpl w:val="CD4E9E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794DF9"/>
    <w:multiLevelType w:val="multilevel"/>
    <w:tmpl w:val="569C340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56C205F4"/>
    <w:multiLevelType w:val="hybridMultilevel"/>
    <w:tmpl w:val="8EC6D9F2"/>
    <w:lvl w:ilvl="0" w:tplc="13087A64">
      <w:start w:val="1"/>
      <w:numFmt w:val="decimal"/>
      <w:lvlText w:val="%1."/>
      <w:lvlJc w:val="left"/>
      <w:pPr>
        <w:ind w:left="720" w:hanging="360"/>
      </w:pPr>
    </w:lvl>
    <w:lvl w:ilvl="1" w:tplc="E1C4CE16">
      <w:start w:val="1"/>
      <w:numFmt w:val="lowerLetter"/>
      <w:lvlText w:val="%2."/>
      <w:lvlJc w:val="left"/>
      <w:pPr>
        <w:ind w:left="1440" w:hanging="360"/>
      </w:pPr>
    </w:lvl>
    <w:lvl w:ilvl="2" w:tplc="AD6A5CE8">
      <w:start w:val="1"/>
      <w:numFmt w:val="lowerRoman"/>
      <w:lvlText w:val="%3."/>
      <w:lvlJc w:val="right"/>
      <w:pPr>
        <w:ind w:left="2160" w:hanging="180"/>
      </w:pPr>
    </w:lvl>
    <w:lvl w:ilvl="3" w:tplc="BB180B80">
      <w:start w:val="1"/>
      <w:numFmt w:val="decimal"/>
      <w:lvlText w:val="%4."/>
      <w:lvlJc w:val="left"/>
      <w:pPr>
        <w:ind w:left="2880" w:hanging="360"/>
      </w:pPr>
    </w:lvl>
    <w:lvl w:ilvl="4" w:tplc="6EF888E0">
      <w:start w:val="1"/>
      <w:numFmt w:val="lowerLetter"/>
      <w:lvlText w:val="%5."/>
      <w:lvlJc w:val="left"/>
      <w:pPr>
        <w:ind w:left="3600" w:hanging="360"/>
      </w:pPr>
    </w:lvl>
    <w:lvl w:ilvl="5" w:tplc="87AAF246">
      <w:start w:val="1"/>
      <w:numFmt w:val="lowerRoman"/>
      <w:lvlText w:val="%6."/>
      <w:lvlJc w:val="right"/>
      <w:pPr>
        <w:ind w:left="4320" w:hanging="180"/>
      </w:pPr>
    </w:lvl>
    <w:lvl w:ilvl="6" w:tplc="F0769296">
      <w:start w:val="1"/>
      <w:numFmt w:val="decimal"/>
      <w:lvlText w:val="%7."/>
      <w:lvlJc w:val="left"/>
      <w:pPr>
        <w:ind w:left="5040" w:hanging="360"/>
      </w:pPr>
    </w:lvl>
    <w:lvl w:ilvl="7" w:tplc="FB908916">
      <w:start w:val="1"/>
      <w:numFmt w:val="lowerLetter"/>
      <w:lvlText w:val="%8."/>
      <w:lvlJc w:val="left"/>
      <w:pPr>
        <w:ind w:left="5760" w:hanging="360"/>
      </w:pPr>
    </w:lvl>
    <w:lvl w:ilvl="8" w:tplc="BA747DD2">
      <w:start w:val="1"/>
      <w:numFmt w:val="lowerRoman"/>
      <w:lvlText w:val="%9."/>
      <w:lvlJc w:val="right"/>
      <w:pPr>
        <w:ind w:left="6480" w:hanging="180"/>
      </w:pPr>
    </w:lvl>
  </w:abstractNum>
  <w:abstractNum w:abstractNumId="15" w15:restartNumberingAfterBreak="0">
    <w:nsid w:val="57384C28"/>
    <w:multiLevelType w:val="hybridMultilevel"/>
    <w:tmpl w:val="E29E8B22"/>
    <w:lvl w:ilvl="0" w:tplc="0E74FE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788" w:hanging="360"/>
      </w:pPr>
      <w:rPr>
        <w:rFonts w:ascii="Segoe UI" w:hAnsi="Segoe UI" w:cs="Segoe UI" w:hint="default"/>
      </w:rPr>
    </w:lvl>
    <w:lvl w:ilvl="2" w:tplc="04190005" w:tentative="1">
      <w:start w:val="1"/>
      <w:numFmt w:val="bullet"/>
      <w:lvlText w:val=""/>
      <w:lvlJc w:val="left"/>
      <w:pPr>
        <w:ind w:left="2508" w:hanging="360"/>
      </w:pPr>
      <w:rPr>
        <w:rFonts w:ascii="Arial" w:hAnsi="Arial" w:hint="default"/>
      </w:rPr>
    </w:lvl>
    <w:lvl w:ilvl="3" w:tplc="04190001" w:tentative="1">
      <w:start w:val="1"/>
      <w:numFmt w:val="bullet"/>
      <w:lvlText w:val=""/>
      <w:lvlJc w:val="left"/>
      <w:pPr>
        <w:ind w:left="3228" w:hanging="360"/>
      </w:pPr>
      <w:rPr>
        <w:rFonts w:ascii="Cambria Math" w:hAnsi="Cambria Math" w:hint="default"/>
      </w:rPr>
    </w:lvl>
    <w:lvl w:ilvl="4" w:tplc="04190003" w:tentative="1">
      <w:start w:val="1"/>
      <w:numFmt w:val="bullet"/>
      <w:lvlText w:val="o"/>
      <w:lvlJc w:val="left"/>
      <w:pPr>
        <w:ind w:left="3948" w:hanging="360"/>
      </w:pPr>
      <w:rPr>
        <w:rFonts w:ascii="Segoe UI" w:hAnsi="Segoe UI" w:cs="Segoe UI" w:hint="default"/>
      </w:rPr>
    </w:lvl>
    <w:lvl w:ilvl="5" w:tplc="04190005" w:tentative="1">
      <w:start w:val="1"/>
      <w:numFmt w:val="bullet"/>
      <w:lvlText w:val=""/>
      <w:lvlJc w:val="left"/>
      <w:pPr>
        <w:ind w:left="4668" w:hanging="360"/>
      </w:pPr>
      <w:rPr>
        <w:rFonts w:ascii="Arial" w:hAnsi="Arial" w:hint="default"/>
      </w:rPr>
    </w:lvl>
    <w:lvl w:ilvl="6" w:tplc="04190001" w:tentative="1">
      <w:start w:val="1"/>
      <w:numFmt w:val="bullet"/>
      <w:lvlText w:val=""/>
      <w:lvlJc w:val="left"/>
      <w:pPr>
        <w:ind w:left="5388" w:hanging="360"/>
      </w:pPr>
      <w:rPr>
        <w:rFonts w:ascii="Cambria Math" w:hAnsi="Cambria Math" w:hint="default"/>
      </w:rPr>
    </w:lvl>
    <w:lvl w:ilvl="7" w:tplc="04190003" w:tentative="1">
      <w:start w:val="1"/>
      <w:numFmt w:val="bullet"/>
      <w:lvlText w:val="o"/>
      <w:lvlJc w:val="left"/>
      <w:pPr>
        <w:ind w:left="6108" w:hanging="360"/>
      </w:pPr>
      <w:rPr>
        <w:rFonts w:ascii="Segoe UI" w:hAnsi="Segoe UI" w:cs="Segoe UI" w:hint="default"/>
      </w:rPr>
    </w:lvl>
    <w:lvl w:ilvl="8" w:tplc="04190005" w:tentative="1">
      <w:start w:val="1"/>
      <w:numFmt w:val="bullet"/>
      <w:lvlText w:val=""/>
      <w:lvlJc w:val="left"/>
      <w:pPr>
        <w:ind w:left="6828" w:hanging="360"/>
      </w:pPr>
      <w:rPr>
        <w:rFonts w:ascii="Arial" w:hAnsi="Arial" w:hint="default"/>
      </w:rPr>
    </w:lvl>
  </w:abstractNum>
  <w:abstractNum w:abstractNumId="16" w15:restartNumberingAfterBreak="0">
    <w:nsid w:val="578F54FE"/>
    <w:multiLevelType w:val="multilevel"/>
    <w:tmpl w:val="B5089C06"/>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599A29A2"/>
    <w:multiLevelType w:val="hybridMultilevel"/>
    <w:tmpl w:val="D0ECA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7F460F"/>
    <w:multiLevelType w:val="hybridMultilevel"/>
    <w:tmpl w:val="C60072B6"/>
    <w:lvl w:ilvl="0" w:tplc="0E74FEE0">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61567D66"/>
    <w:multiLevelType w:val="hybridMultilevel"/>
    <w:tmpl w:val="8B4E9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4651DE"/>
    <w:multiLevelType w:val="multilevel"/>
    <w:tmpl w:val="3CEEE2AC"/>
    <w:lvl w:ilvl="0">
      <w:start w:val="1"/>
      <w:numFmt w:val="decimal"/>
      <w:lvlText w:val="%1."/>
      <w:lvlJc w:val="left"/>
      <w:pPr>
        <w:ind w:left="360" w:hanging="360"/>
      </w:pPr>
      <w:rPr>
        <w:rFonts w:hint="default"/>
      </w:rPr>
    </w:lvl>
    <w:lvl w:ilvl="1">
      <w:start w:val="1"/>
      <w:numFmt w:val="decimal"/>
      <w:lvlText w:val="%1.%2."/>
      <w:lvlJc w:val="left"/>
      <w:pPr>
        <w:ind w:left="57" w:hanging="5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C13F08"/>
    <w:multiLevelType w:val="hybridMultilevel"/>
    <w:tmpl w:val="BA9EEC0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04190001">
      <w:start w:val="1"/>
      <w:numFmt w:val="bullet"/>
      <w:lvlText w:val=""/>
      <w:lvlJc w:val="left"/>
      <w:pPr>
        <w:ind w:left="720" w:hanging="360"/>
      </w:pPr>
      <w:rPr>
        <w:rFonts w:ascii="Symbol" w:hAnsi="Symbol"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720B4EF3"/>
    <w:multiLevelType w:val="hybridMultilevel"/>
    <w:tmpl w:val="A92EFECC"/>
    <w:lvl w:ilvl="0" w:tplc="96C2FD4A">
      <w:start w:val="1"/>
      <w:numFmt w:val="decimal"/>
      <w:lvlText w:val="%1."/>
      <w:lvlJc w:val="left"/>
      <w:pPr>
        <w:tabs>
          <w:tab w:val="num" w:pos="720"/>
        </w:tabs>
        <w:ind w:left="720" w:hanging="360"/>
      </w:pPr>
      <w:rPr>
        <w:rFonts w:hint="default"/>
        <w:i w:val="0"/>
      </w:rPr>
    </w:lvl>
    <w:lvl w:ilvl="1" w:tplc="07F2184C">
      <w:numFmt w:val="none"/>
      <w:lvlText w:val=""/>
      <w:lvlJc w:val="left"/>
      <w:pPr>
        <w:tabs>
          <w:tab w:val="num" w:pos="360"/>
        </w:tabs>
      </w:pPr>
    </w:lvl>
    <w:lvl w:ilvl="2" w:tplc="A516BE54">
      <w:numFmt w:val="none"/>
      <w:lvlText w:val=""/>
      <w:lvlJc w:val="left"/>
      <w:pPr>
        <w:tabs>
          <w:tab w:val="num" w:pos="360"/>
        </w:tabs>
      </w:pPr>
    </w:lvl>
    <w:lvl w:ilvl="3" w:tplc="56D23D3E">
      <w:numFmt w:val="none"/>
      <w:lvlText w:val=""/>
      <w:lvlJc w:val="left"/>
      <w:pPr>
        <w:tabs>
          <w:tab w:val="num" w:pos="360"/>
        </w:tabs>
      </w:pPr>
    </w:lvl>
    <w:lvl w:ilvl="4" w:tplc="ECD8B264">
      <w:numFmt w:val="none"/>
      <w:lvlText w:val=""/>
      <w:lvlJc w:val="left"/>
      <w:pPr>
        <w:tabs>
          <w:tab w:val="num" w:pos="360"/>
        </w:tabs>
      </w:pPr>
    </w:lvl>
    <w:lvl w:ilvl="5" w:tplc="2ECA70A0">
      <w:numFmt w:val="none"/>
      <w:lvlText w:val=""/>
      <w:lvlJc w:val="left"/>
      <w:pPr>
        <w:tabs>
          <w:tab w:val="num" w:pos="360"/>
        </w:tabs>
      </w:pPr>
    </w:lvl>
    <w:lvl w:ilvl="6" w:tplc="0692758E">
      <w:numFmt w:val="none"/>
      <w:lvlText w:val=""/>
      <w:lvlJc w:val="left"/>
      <w:pPr>
        <w:tabs>
          <w:tab w:val="num" w:pos="360"/>
        </w:tabs>
      </w:pPr>
    </w:lvl>
    <w:lvl w:ilvl="7" w:tplc="3F0862D2">
      <w:numFmt w:val="none"/>
      <w:lvlText w:val=""/>
      <w:lvlJc w:val="left"/>
      <w:pPr>
        <w:tabs>
          <w:tab w:val="num" w:pos="360"/>
        </w:tabs>
      </w:pPr>
    </w:lvl>
    <w:lvl w:ilvl="8" w:tplc="A000B4E4">
      <w:numFmt w:val="none"/>
      <w:lvlText w:val=""/>
      <w:lvlJc w:val="left"/>
      <w:pPr>
        <w:tabs>
          <w:tab w:val="num" w:pos="360"/>
        </w:tabs>
      </w:pPr>
    </w:lvl>
  </w:abstractNum>
  <w:abstractNum w:abstractNumId="23" w15:restartNumberingAfterBreak="0">
    <w:nsid w:val="72C70416"/>
    <w:multiLevelType w:val="hybridMultilevel"/>
    <w:tmpl w:val="DF44E756"/>
    <w:lvl w:ilvl="0" w:tplc="08283F3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73886BA9"/>
    <w:multiLevelType w:val="multilevel"/>
    <w:tmpl w:val="CFA8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5D5F09"/>
    <w:multiLevelType w:val="multilevel"/>
    <w:tmpl w:val="DBD29036"/>
    <w:lvl w:ilvl="0">
      <w:start w:val="1"/>
      <w:numFmt w:val="decimal"/>
      <w:lvlText w:val="%1."/>
      <w:legacy w:legacy="1" w:legacySpace="0" w:legacyIndent="264"/>
      <w:lvlJc w:val="left"/>
      <w:pPr>
        <w:ind w:left="0" w:firstLine="0"/>
      </w:pPr>
      <w:rPr>
        <w:rFonts w:ascii="Times New Roman" w:hAnsi="Times New Roman" w:cs="Times New Roman" w:hint="default"/>
        <w:b/>
      </w:rPr>
    </w:lvl>
    <w:lvl w:ilvl="1">
      <w:start w:val="1"/>
      <w:numFmt w:val="decimal"/>
      <w:lvlText w:val="%1.%2."/>
      <w:lvlJc w:val="left"/>
      <w:pPr>
        <w:ind w:left="1421" w:hanging="720"/>
      </w:pPr>
    </w:lvl>
    <w:lvl w:ilvl="2">
      <w:start w:val="1"/>
      <w:numFmt w:val="decimal"/>
      <w:lvlText w:val="%1.%2.%3."/>
      <w:lvlJc w:val="left"/>
      <w:pPr>
        <w:ind w:left="2122" w:hanging="720"/>
      </w:pPr>
    </w:lvl>
    <w:lvl w:ilvl="3">
      <w:start w:val="1"/>
      <w:numFmt w:val="decimal"/>
      <w:lvlText w:val="%1.%2.%3.%4."/>
      <w:lvlJc w:val="left"/>
      <w:pPr>
        <w:ind w:left="3183" w:hanging="1080"/>
      </w:pPr>
    </w:lvl>
    <w:lvl w:ilvl="4">
      <w:start w:val="1"/>
      <w:numFmt w:val="decimal"/>
      <w:lvlText w:val="%1.%2.%3.%4.%5."/>
      <w:lvlJc w:val="left"/>
      <w:pPr>
        <w:ind w:left="3884" w:hanging="1080"/>
      </w:pPr>
    </w:lvl>
    <w:lvl w:ilvl="5">
      <w:start w:val="1"/>
      <w:numFmt w:val="decimal"/>
      <w:lvlText w:val="%1.%2.%3.%4.%5.%6."/>
      <w:lvlJc w:val="left"/>
      <w:pPr>
        <w:ind w:left="4945" w:hanging="1440"/>
      </w:pPr>
    </w:lvl>
    <w:lvl w:ilvl="6">
      <w:start w:val="1"/>
      <w:numFmt w:val="decimal"/>
      <w:lvlText w:val="%1.%2.%3.%4.%5.%6.%7."/>
      <w:lvlJc w:val="left"/>
      <w:pPr>
        <w:ind w:left="5646" w:hanging="1440"/>
      </w:pPr>
    </w:lvl>
    <w:lvl w:ilvl="7">
      <w:start w:val="1"/>
      <w:numFmt w:val="decimal"/>
      <w:lvlText w:val="%1.%2.%3.%4.%5.%6.%7.%8."/>
      <w:lvlJc w:val="left"/>
      <w:pPr>
        <w:ind w:left="6707" w:hanging="1800"/>
      </w:pPr>
    </w:lvl>
    <w:lvl w:ilvl="8">
      <w:start w:val="1"/>
      <w:numFmt w:val="decimal"/>
      <w:lvlText w:val="%1.%2.%3.%4.%5.%6.%7.%8.%9."/>
      <w:lvlJc w:val="left"/>
      <w:pPr>
        <w:ind w:left="7408" w:hanging="1800"/>
      </w:pPr>
    </w:lvl>
  </w:abstractNum>
  <w:num w:numId="1" w16cid:durableId="1132753769">
    <w:abstractNumId w:val="5"/>
  </w:num>
  <w:num w:numId="2" w16cid:durableId="1509445609">
    <w:abstractNumId w:val="22"/>
  </w:num>
  <w:num w:numId="3" w16cid:durableId="588537431">
    <w:abstractNumId w:val="2"/>
  </w:num>
  <w:num w:numId="4" w16cid:durableId="1616212170">
    <w:abstractNumId w:val="19"/>
  </w:num>
  <w:num w:numId="5" w16cid:durableId="1089353573">
    <w:abstractNumId w:val="3"/>
  </w:num>
  <w:num w:numId="6" w16cid:durableId="132866292">
    <w:abstractNumId w:val="23"/>
  </w:num>
  <w:num w:numId="7" w16cid:durableId="1513228042">
    <w:abstractNumId w:val="21"/>
  </w:num>
  <w:num w:numId="8" w16cid:durableId="2045472222">
    <w:abstractNumId w:val="11"/>
  </w:num>
  <w:num w:numId="9" w16cid:durableId="9955714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4836425">
    <w:abstractNumId w:val="17"/>
  </w:num>
  <w:num w:numId="11" w16cid:durableId="113913940">
    <w:abstractNumId w:val="0"/>
  </w:num>
  <w:num w:numId="12" w16cid:durableId="1516846077">
    <w:abstractNumId w:val="9"/>
  </w:num>
  <w:num w:numId="13" w16cid:durableId="1480263944">
    <w:abstractNumId w:val="14"/>
  </w:num>
  <w:num w:numId="14" w16cid:durableId="689374776">
    <w:abstractNumId w:val="4"/>
  </w:num>
  <w:num w:numId="15" w16cid:durableId="1289821764">
    <w:abstractNumId w:val="1"/>
  </w:num>
  <w:num w:numId="16" w16cid:durableId="1445224558">
    <w:abstractNumId w:val="8"/>
  </w:num>
  <w:num w:numId="17" w16cid:durableId="1110704380">
    <w:abstractNumId w:val="15"/>
  </w:num>
  <w:num w:numId="18" w16cid:durableId="1688167587">
    <w:abstractNumId w:val="18"/>
  </w:num>
  <w:num w:numId="19" w16cid:durableId="1167013541">
    <w:abstractNumId w:val="13"/>
  </w:num>
  <w:num w:numId="20" w16cid:durableId="2024159884">
    <w:abstractNumId w:val="7"/>
  </w:num>
  <w:num w:numId="21" w16cid:durableId="2003005852">
    <w:abstractNumId w:val="16"/>
  </w:num>
  <w:num w:numId="22" w16cid:durableId="2127504560">
    <w:abstractNumId w:val="24"/>
  </w:num>
  <w:num w:numId="23" w16cid:durableId="1152793660">
    <w:abstractNumId w:val="10"/>
  </w:num>
  <w:num w:numId="24" w16cid:durableId="1706717153">
    <w:abstractNumId w:val="12"/>
  </w:num>
  <w:num w:numId="25" w16cid:durableId="1367875316">
    <w:abstractNumId w:val="20"/>
  </w:num>
  <w:num w:numId="26" w16cid:durableId="159894776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D9"/>
    <w:rsid w:val="00013266"/>
    <w:rsid w:val="0001495F"/>
    <w:rsid w:val="00025E3E"/>
    <w:rsid w:val="000276AD"/>
    <w:rsid w:val="000452CC"/>
    <w:rsid w:val="000566CB"/>
    <w:rsid w:val="00072573"/>
    <w:rsid w:val="0007636F"/>
    <w:rsid w:val="00080B56"/>
    <w:rsid w:val="00094D87"/>
    <w:rsid w:val="00097CA9"/>
    <w:rsid w:val="000A3E34"/>
    <w:rsid w:val="000B00F3"/>
    <w:rsid w:val="000B3665"/>
    <w:rsid w:val="000B7F51"/>
    <w:rsid w:val="000D30BB"/>
    <w:rsid w:val="000E0823"/>
    <w:rsid w:val="000F11F3"/>
    <w:rsid w:val="000F2422"/>
    <w:rsid w:val="00114F3D"/>
    <w:rsid w:val="001227B8"/>
    <w:rsid w:val="00127EBE"/>
    <w:rsid w:val="001306EB"/>
    <w:rsid w:val="00131645"/>
    <w:rsid w:val="00133200"/>
    <w:rsid w:val="00134498"/>
    <w:rsid w:val="00143796"/>
    <w:rsid w:val="00144001"/>
    <w:rsid w:val="00144D78"/>
    <w:rsid w:val="00146AC4"/>
    <w:rsid w:val="0015011E"/>
    <w:rsid w:val="00153241"/>
    <w:rsid w:val="0015541A"/>
    <w:rsid w:val="0016114E"/>
    <w:rsid w:val="00163438"/>
    <w:rsid w:val="00172AF6"/>
    <w:rsid w:val="00172C82"/>
    <w:rsid w:val="00195780"/>
    <w:rsid w:val="001A2D8E"/>
    <w:rsid w:val="001A506E"/>
    <w:rsid w:val="001A6931"/>
    <w:rsid w:val="001B78DA"/>
    <w:rsid w:val="001C00D9"/>
    <w:rsid w:val="001C2D22"/>
    <w:rsid w:val="001C6B58"/>
    <w:rsid w:val="001D3EC3"/>
    <w:rsid w:val="001D4BC7"/>
    <w:rsid w:val="001F1055"/>
    <w:rsid w:val="001F4904"/>
    <w:rsid w:val="002039F6"/>
    <w:rsid w:val="002161F2"/>
    <w:rsid w:val="00221450"/>
    <w:rsid w:val="00222FB9"/>
    <w:rsid w:val="00227114"/>
    <w:rsid w:val="0022724B"/>
    <w:rsid w:val="0023556E"/>
    <w:rsid w:val="002365E1"/>
    <w:rsid w:val="00273BAB"/>
    <w:rsid w:val="0028639C"/>
    <w:rsid w:val="00291036"/>
    <w:rsid w:val="00292661"/>
    <w:rsid w:val="00295FF9"/>
    <w:rsid w:val="002A35DE"/>
    <w:rsid w:val="002B355B"/>
    <w:rsid w:val="002B4357"/>
    <w:rsid w:val="002B4809"/>
    <w:rsid w:val="002B7A67"/>
    <w:rsid w:val="002C636A"/>
    <w:rsid w:val="002C65C8"/>
    <w:rsid w:val="002E675D"/>
    <w:rsid w:val="002F4AB9"/>
    <w:rsid w:val="002F4CE3"/>
    <w:rsid w:val="00301A8D"/>
    <w:rsid w:val="003075DC"/>
    <w:rsid w:val="003104BB"/>
    <w:rsid w:val="003105A0"/>
    <w:rsid w:val="00317382"/>
    <w:rsid w:val="00317A7D"/>
    <w:rsid w:val="00327FA2"/>
    <w:rsid w:val="003360F6"/>
    <w:rsid w:val="00342454"/>
    <w:rsid w:val="003470C1"/>
    <w:rsid w:val="003552CB"/>
    <w:rsid w:val="0035545F"/>
    <w:rsid w:val="00355EB0"/>
    <w:rsid w:val="00356427"/>
    <w:rsid w:val="00361355"/>
    <w:rsid w:val="00362E7A"/>
    <w:rsid w:val="003645D1"/>
    <w:rsid w:val="003857CB"/>
    <w:rsid w:val="00392B54"/>
    <w:rsid w:val="003930E0"/>
    <w:rsid w:val="003A2F87"/>
    <w:rsid w:val="003B2709"/>
    <w:rsid w:val="003B2780"/>
    <w:rsid w:val="003C4FC8"/>
    <w:rsid w:val="003D2EA4"/>
    <w:rsid w:val="003E3C2D"/>
    <w:rsid w:val="003E6272"/>
    <w:rsid w:val="003E6435"/>
    <w:rsid w:val="003F10A0"/>
    <w:rsid w:val="003F40EC"/>
    <w:rsid w:val="00400AED"/>
    <w:rsid w:val="00401AED"/>
    <w:rsid w:val="004043D4"/>
    <w:rsid w:val="0040699F"/>
    <w:rsid w:val="004077E6"/>
    <w:rsid w:val="00411A21"/>
    <w:rsid w:val="004240A0"/>
    <w:rsid w:val="004253B0"/>
    <w:rsid w:val="004312AA"/>
    <w:rsid w:val="00436E0B"/>
    <w:rsid w:val="00442A02"/>
    <w:rsid w:val="00451927"/>
    <w:rsid w:val="00451BD0"/>
    <w:rsid w:val="00455121"/>
    <w:rsid w:val="00461260"/>
    <w:rsid w:val="0046212D"/>
    <w:rsid w:val="004663D9"/>
    <w:rsid w:val="00471034"/>
    <w:rsid w:val="0048133F"/>
    <w:rsid w:val="00485AF1"/>
    <w:rsid w:val="00491398"/>
    <w:rsid w:val="004A22AD"/>
    <w:rsid w:val="004B267F"/>
    <w:rsid w:val="004D0B18"/>
    <w:rsid w:val="004D537C"/>
    <w:rsid w:val="004D7DA4"/>
    <w:rsid w:val="004E7086"/>
    <w:rsid w:val="004F2A1B"/>
    <w:rsid w:val="00521096"/>
    <w:rsid w:val="00525960"/>
    <w:rsid w:val="00525D8B"/>
    <w:rsid w:val="00532072"/>
    <w:rsid w:val="0053483A"/>
    <w:rsid w:val="0054345E"/>
    <w:rsid w:val="00544FC1"/>
    <w:rsid w:val="0054517E"/>
    <w:rsid w:val="0054582F"/>
    <w:rsid w:val="00547D99"/>
    <w:rsid w:val="005524A9"/>
    <w:rsid w:val="005572CF"/>
    <w:rsid w:val="00565096"/>
    <w:rsid w:val="005654B6"/>
    <w:rsid w:val="005660B3"/>
    <w:rsid w:val="005748DF"/>
    <w:rsid w:val="0057545A"/>
    <w:rsid w:val="005754BF"/>
    <w:rsid w:val="00576483"/>
    <w:rsid w:val="005A09B8"/>
    <w:rsid w:val="005A3038"/>
    <w:rsid w:val="005B754B"/>
    <w:rsid w:val="005B78A3"/>
    <w:rsid w:val="005D1E82"/>
    <w:rsid w:val="005D7E0C"/>
    <w:rsid w:val="005E278E"/>
    <w:rsid w:val="005E3E21"/>
    <w:rsid w:val="005F25A0"/>
    <w:rsid w:val="005F2E88"/>
    <w:rsid w:val="00603065"/>
    <w:rsid w:val="00610084"/>
    <w:rsid w:val="006210C7"/>
    <w:rsid w:val="0062604C"/>
    <w:rsid w:val="00630559"/>
    <w:rsid w:val="0064122A"/>
    <w:rsid w:val="00643A99"/>
    <w:rsid w:val="006463DF"/>
    <w:rsid w:val="006756E1"/>
    <w:rsid w:val="0069172B"/>
    <w:rsid w:val="00694DA2"/>
    <w:rsid w:val="00697E63"/>
    <w:rsid w:val="006A3A9A"/>
    <w:rsid w:val="006A6F79"/>
    <w:rsid w:val="006B19D9"/>
    <w:rsid w:val="006B3FFD"/>
    <w:rsid w:val="006C1E8E"/>
    <w:rsid w:val="006C20B7"/>
    <w:rsid w:val="006C259C"/>
    <w:rsid w:val="006C5AF5"/>
    <w:rsid w:val="006E0201"/>
    <w:rsid w:val="006E1F3C"/>
    <w:rsid w:val="006E73BA"/>
    <w:rsid w:val="006E7E51"/>
    <w:rsid w:val="006F58C9"/>
    <w:rsid w:val="006F59AB"/>
    <w:rsid w:val="00700DDA"/>
    <w:rsid w:val="007063E9"/>
    <w:rsid w:val="0071060F"/>
    <w:rsid w:val="0072222B"/>
    <w:rsid w:val="00722A8A"/>
    <w:rsid w:val="00726157"/>
    <w:rsid w:val="00727D65"/>
    <w:rsid w:val="0073607A"/>
    <w:rsid w:val="00736FDD"/>
    <w:rsid w:val="007451C5"/>
    <w:rsid w:val="00752065"/>
    <w:rsid w:val="00754B42"/>
    <w:rsid w:val="007567AD"/>
    <w:rsid w:val="00762104"/>
    <w:rsid w:val="00762B82"/>
    <w:rsid w:val="00764D3F"/>
    <w:rsid w:val="007664E8"/>
    <w:rsid w:val="00786081"/>
    <w:rsid w:val="007A38EE"/>
    <w:rsid w:val="007A3EB7"/>
    <w:rsid w:val="007A4EDF"/>
    <w:rsid w:val="007B7193"/>
    <w:rsid w:val="007B72A6"/>
    <w:rsid w:val="007C2C6A"/>
    <w:rsid w:val="007C69DC"/>
    <w:rsid w:val="007D0869"/>
    <w:rsid w:val="007D5FAD"/>
    <w:rsid w:val="007E0674"/>
    <w:rsid w:val="007E2AFA"/>
    <w:rsid w:val="007F31BA"/>
    <w:rsid w:val="00810705"/>
    <w:rsid w:val="008113DF"/>
    <w:rsid w:val="00816E13"/>
    <w:rsid w:val="00817885"/>
    <w:rsid w:val="00826585"/>
    <w:rsid w:val="00840B06"/>
    <w:rsid w:val="00840C43"/>
    <w:rsid w:val="00846E10"/>
    <w:rsid w:val="00870BBA"/>
    <w:rsid w:val="00871541"/>
    <w:rsid w:val="00871C0B"/>
    <w:rsid w:val="00873C44"/>
    <w:rsid w:val="008840AF"/>
    <w:rsid w:val="008919F8"/>
    <w:rsid w:val="00896B69"/>
    <w:rsid w:val="008A6E3E"/>
    <w:rsid w:val="008A6F72"/>
    <w:rsid w:val="008B038F"/>
    <w:rsid w:val="008B0FBA"/>
    <w:rsid w:val="008B473F"/>
    <w:rsid w:val="008B4C56"/>
    <w:rsid w:val="008B50A1"/>
    <w:rsid w:val="008B5D05"/>
    <w:rsid w:val="008B68A3"/>
    <w:rsid w:val="008B75D1"/>
    <w:rsid w:val="008C5EE5"/>
    <w:rsid w:val="008D24AE"/>
    <w:rsid w:val="008D5D7D"/>
    <w:rsid w:val="008D5E2F"/>
    <w:rsid w:val="008F3AA0"/>
    <w:rsid w:val="00902F24"/>
    <w:rsid w:val="0090364F"/>
    <w:rsid w:val="009044A7"/>
    <w:rsid w:val="00907082"/>
    <w:rsid w:val="00907DB6"/>
    <w:rsid w:val="00924A3F"/>
    <w:rsid w:val="00926685"/>
    <w:rsid w:val="00935A97"/>
    <w:rsid w:val="009513CC"/>
    <w:rsid w:val="00951492"/>
    <w:rsid w:val="00955476"/>
    <w:rsid w:val="009563DC"/>
    <w:rsid w:val="009568BF"/>
    <w:rsid w:val="00957347"/>
    <w:rsid w:val="00957FD9"/>
    <w:rsid w:val="009623AE"/>
    <w:rsid w:val="0096671F"/>
    <w:rsid w:val="00970230"/>
    <w:rsid w:val="00974378"/>
    <w:rsid w:val="009811CF"/>
    <w:rsid w:val="00986819"/>
    <w:rsid w:val="00990D9D"/>
    <w:rsid w:val="00991463"/>
    <w:rsid w:val="00992D4E"/>
    <w:rsid w:val="00995713"/>
    <w:rsid w:val="009A40F8"/>
    <w:rsid w:val="009A66F6"/>
    <w:rsid w:val="009B10A8"/>
    <w:rsid w:val="009B22C4"/>
    <w:rsid w:val="009B56DB"/>
    <w:rsid w:val="009C124C"/>
    <w:rsid w:val="009C38E5"/>
    <w:rsid w:val="009C70A3"/>
    <w:rsid w:val="009D24B8"/>
    <w:rsid w:val="009D7D83"/>
    <w:rsid w:val="009E51F6"/>
    <w:rsid w:val="009E5A68"/>
    <w:rsid w:val="009F11EA"/>
    <w:rsid w:val="00A038DB"/>
    <w:rsid w:val="00A04CD0"/>
    <w:rsid w:val="00A04EAD"/>
    <w:rsid w:val="00A177DB"/>
    <w:rsid w:val="00A25601"/>
    <w:rsid w:val="00A34BA8"/>
    <w:rsid w:val="00A40B18"/>
    <w:rsid w:val="00A5462D"/>
    <w:rsid w:val="00A55136"/>
    <w:rsid w:val="00A741DA"/>
    <w:rsid w:val="00A7563B"/>
    <w:rsid w:val="00A75E1C"/>
    <w:rsid w:val="00A91A0C"/>
    <w:rsid w:val="00A930A8"/>
    <w:rsid w:val="00A937FD"/>
    <w:rsid w:val="00AA03FD"/>
    <w:rsid w:val="00AA4CCB"/>
    <w:rsid w:val="00AB2E43"/>
    <w:rsid w:val="00AB5FA9"/>
    <w:rsid w:val="00AC2928"/>
    <w:rsid w:val="00AC563B"/>
    <w:rsid w:val="00AD353E"/>
    <w:rsid w:val="00AE3366"/>
    <w:rsid w:val="00AF25FD"/>
    <w:rsid w:val="00B002EB"/>
    <w:rsid w:val="00B10AF4"/>
    <w:rsid w:val="00B144E8"/>
    <w:rsid w:val="00B20927"/>
    <w:rsid w:val="00B260CC"/>
    <w:rsid w:val="00B27FE1"/>
    <w:rsid w:val="00B374A0"/>
    <w:rsid w:val="00B4315B"/>
    <w:rsid w:val="00B560D5"/>
    <w:rsid w:val="00B622E3"/>
    <w:rsid w:val="00B6567C"/>
    <w:rsid w:val="00B70418"/>
    <w:rsid w:val="00B70C88"/>
    <w:rsid w:val="00B76EA5"/>
    <w:rsid w:val="00B8273D"/>
    <w:rsid w:val="00B917B8"/>
    <w:rsid w:val="00B961FC"/>
    <w:rsid w:val="00BA1F57"/>
    <w:rsid w:val="00BA4733"/>
    <w:rsid w:val="00BC4039"/>
    <w:rsid w:val="00BC7312"/>
    <w:rsid w:val="00BE0738"/>
    <w:rsid w:val="00BF71C1"/>
    <w:rsid w:val="00BF7D06"/>
    <w:rsid w:val="00BF7E3A"/>
    <w:rsid w:val="00C11E33"/>
    <w:rsid w:val="00C20014"/>
    <w:rsid w:val="00C2373C"/>
    <w:rsid w:val="00C40D3E"/>
    <w:rsid w:val="00C447FF"/>
    <w:rsid w:val="00C457A3"/>
    <w:rsid w:val="00C46108"/>
    <w:rsid w:val="00C521B5"/>
    <w:rsid w:val="00C55181"/>
    <w:rsid w:val="00C5732E"/>
    <w:rsid w:val="00C64E1B"/>
    <w:rsid w:val="00C77B93"/>
    <w:rsid w:val="00CA114E"/>
    <w:rsid w:val="00CA1FC6"/>
    <w:rsid w:val="00CA3DF4"/>
    <w:rsid w:val="00CA5F5B"/>
    <w:rsid w:val="00CB3C8E"/>
    <w:rsid w:val="00CC287F"/>
    <w:rsid w:val="00CC2E91"/>
    <w:rsid w:val="00CC2F07"/>
    <w:rsid w:val="00CD4733"/>
    <w:rsid w:val="00D01EF3"/>
    <w:rsid w:val="00D23B40"/>
    <w:rsid w:val="00D26F7B"/>
    <w:rsid w:val="00D306D9"/>
    <w:rsid w:val="00D37EDE"/>
    <w:rsid w:val="00D40D25"/>
    <w:rsid w:val="00D72ECF"/>
    <w:rsid w:val="00D75A26"/>
    <w:rsid w:val="00D76A03"/>
    <w:rsid w:val="00D76F8C"/>
    <w:rsid w:val="00D820D8"/>
    <w:rsid w:val="00D8615D"/>
    <w:rsid w:val="00D8702C"/>
    <w:rsid w:val="00DA0DA9"/>
    <w:rsid w:val="00DC7810"/>
    <w:rsid w:val="00DD2110"/>
    <w:rsid w:val="00DD5D2E"/>
    <w:rsid w:val="00DD75E1"/>
    <w:rsid w:val="00DE2F9B"/>
    <w:rsid w:val="00DE6672"/>
    <w:rsid w:val="00DF27EB"/>
    <w:rsid w:val="00DF4002"/>
    <w:rsid w:val="00DF4B0B"/>
    <w:rsid w:val="00DF6291"/>
    <w:rsid w:val="00DF7D89"/>
    <w:rsid w:val="00E0264C"/>
    <w:rsid w:val="00E15077"/>
    <w:rsid w:val="00E30F58"/>
    <w:rsid w:val="00E35BBC"/>
    <w:rsid w:val="00E3739A"/>
    <w:rsid w:val="00E412E2"/>
    <w:rsid w:val="00E45DD2"/>
    <w:rsid w:val="00E467B3"/>
    <w:rsid w:val="00E51295"/>
    <w:rsid w:val="00E5201D"/>
    <w:rsid w:val="00E528B2"/>
    <w:rsid w:val="00E555F8"/>
    <w:rsid w:val="00E71BE2"/>
    <w:rsid w:val="00E95777"/>
    <w:rsid w:val="00E96C74"/>
    <w:rsid w:val="00EA0D6E"/>
    <w:rsid w:val="00EA3ADD"/>
    <w:rsid w:val="00EA69B2"/>
    <w:rsid w:val="00EB1C9D"/>
    <w:rsid w:val="00EB21DE"/>
    <w:rsid w:val="00EB30DE"/>
    <w:rsid w:val="00EB7382"/>
    <w:rsid w:val="00EC2DA9"/>
    <w:rsid w:val="00ED0A85"/>
    <w:rsid w:val="00ED152E"/>
    <w:rsid w:val="00ED77E8"/>
    <w:rsid w:val="00EE1E4F"/>
    <w:rsid w:val="00EF0264"/>
    <w:rsid w:val="00EF172B"/>
    <w:rsid w:val="00EF5996"/>
    <w:rsid w:val="00F12B8E"/>
    <w:rsid w:val="00F236DD"/>
    <w:rsid w:val="00F24079"/>
    <w:rsid w:val="00F4538C"/>
    <w:rsid w:val="00F50470"/>
    <w:rsid w:val="00F61892"/>
    <w:rsid w:val="00F65598"/>
    <w:rsid w:val="00F71B62"/>
    <w:rsid w:val="00F72819"/>
    <w:rsid w:val="00FA19AB"/>
    <w:rsid w:val="00FA1A20"/>
    <w:rsid w:val="00FA3896"/>
    <w:rsid w:val="00FA38CA"/>
    <w:rsid w:val="00FB2583"/>
    <w:rsid w:val="00FC21AA"/>
    <w:rsid w:val="00FC6467"/>
    <w:rsid w:val="00FD1D6D"/>
    <w:rsid w:val="00FD3A2A"/>
    <w:rsid w:val="00FF4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2ABE2"/>
  <w15:docId w15:val="{2A602DE7-0A0B-4BB4-9F17-41626450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355"/>
    <w:rPr>
      <w:sz w:val="24"/>
      <w:szCs w:val="24"/>
    </w:rPr>
  </w:style>
  <w:style w:type="paragraph" w:styleId="1">
    <w:name w:val="heading 1"/>
    <w:basedOn w:val="a"/>
    <w:next w:val="a"/>
    <w:qFormat/>
    <w:rsid w:val="00455121"/>
    <w:pPr>
      <w:keepNext/>
      <w:autoSpaceDE w:val="0"/>
      <w:autoSpaceDN w:val="0"/>
      <w:adjustRightInd w:val="0"/>
      <w:spacing w:line="206" w:lineRule="exact"/>
      <w:ind w:firstLine="284"/>
      <w:jc w:val="center"/>
      <w:outlineLvl w:val="0"/>
    </w:pPr>
    <w:rPr>
      <w:rFonts w:ascii="Arial" w:hAnsi="Arial" w:cs="Arial"/>
      <w:b/>
      <w:bCs/>
      <w:sz w:val="18"/>
      <w:szCs w:val="18"/>
    </w:rPr>
  </w:style>
  <w:style w:type="paragraph" w:styleId="2">
    <w:name w:val="heading 2"/>
    <w:basedOn w:val="a"/>
    <w:next w:val="a"/>
    <w:qFormat/>
    <w:rsid w:val="00455121"/>
    <w:pPr>
      <w:keepNext/>
      <w:spacing w:line="240" w:lineRule="atLeast"/>
      <w:ind w:right="-1050"/>
      <w:outlineLvl w:val="1"/>
    </w:pPr>
    <w:rPr>
      <w:b/>
      <w:bCs/>
    </w:rPr>
  </w:style>
  <w:style w:type="paragraph" w:styleId="3">
    <w:name w:val="heading 3"/>
    <w:basedOn w:val="a"/>
    <w:next w:val="a"/>
    <w:qFormat/>
    <w:rsid w:val="00455121"/>
    <w:pPr>
      <w:keepNext/>
      <w:widowControl w:val="0"/>
      <w:autoSpaceDE w:val="0"/>
      <w:autoSpaceDN w:val="0"/>
      <w:adjustRightInd w:val="0"/>
      <w:ind w:left="540" w:right="200"/>
      <w:jc w:val="center"/>
      <w:outlineLvl w:val="2"/>
    </w:pPr>
    <w:rPr>
      <w:rFonts w:ascii="Arial Narrow" w:hAnsi="Arial Narrow"/>
      <w:b/>
      <w:bCs/>
      <w:sz w:val="22"/>
      <w:szCs w:val="22"/>
    </w:rPr>
  </w:style>
  <w:style w:type="paragraph" w:styleId="4">
    <w:name w:val="heading 4"/>
    <w:basedOn w:val="a"/>
    <w:next w:val="a"/>
    <w:qFormat/>
    <w:rsid w:val="00455121"/>
    <w:pPr>
      <w:keepNext/>
      <w:widowControl w:val="0"/>
      <w:autoSpaceDE w:val="0"/>
      <w:autoSpaceDN w:val="0"/>
      <w:adjustRightInd w:val="0"/>
      <w:ind w:left="5387"/>
      <w:outlineLvl w:val="3"/>
    </w:pPr>
    <w:rPr>
      <w:b/>
      <w:bCs/>
      <w:lang w:eastAsia="en-US"/>
    </w:rPr>
  </w:style>
  <w:style w:type="paragraph" w:styleId="5">
    <w:name w:val="heading 5"/>
    <w:basedOn w:val="a"/>
    <w:next w:val="a"/>
    <w:qFormat/>
    <w:rsid w:val="00455121"/>
    <w:pPr>
      <w:keepNext/>
      <w:widowControl w:val="0"/>
      <w:autoSpaceDE w:val="0"/>
      <w:autoSpaceDN w:val="0"/>
      <w:adjustRightInd w:val="0"/>
      <w:jc w:val="center"/>
      <w:outlineLvl w:val="4"/>
    </w:pPr>
    <w:rPr>
      <w:b/>
      <w:bCs/>
      <w:lang w:eastAsia="en-US"/>
    </w:rPr>
  </w:style>
  <w:style w:type="paragraph" w:styleId="6">
    <w:name w:val="heading 6"/>
    <w:basedOn w:val="a"/>
    <w:next w:val="a"/>
    <w:qFormat/>
    <w:rsid w:val="00455121"/>
    <w:pPr>
      <w:keepNext/>
      <w:widowControl w:val="0"/>
      <w:autoSpaceDE w:val="0"/>
      <w:autoSpaceDN w:val="0"/>
      <w:adjustRightInd w:val="0"/>
      <w:jc w:val="both"/>
      <w:outlineLvl w:val="5"/>
    </w:pPr>
    <w:rPr>
      <w:b/>
      <w:bCs/>
      <w:lang w:eastAsia="en-US"/>
    </w:rPr>
  </w:style>
  <w:style w:type="paragraph" w:styleId="7">
    <w:name w:val="heading 7"/>
    <w:basedOn w:val="a"/>
    <w:next w:val="a"/>
    <w:qFormat/>
    <w:rsid w:val="00455121"/>
    <w:pPr>
      <w:keepNext/>
      <w:widowControl w:val="0"/>
      <w:autoSpaceDE w:val="0"/>
      <w:autoSpaceDN w:val="0"/>
      <w:adjustRightInd w:val="0"/>
      <w:ind w:left="7080"/>
      <w:jc w:val="both"/>
      <w:outlineLvl w:val="6"/>
    </w:pPr>
    <w:rPr>
      <w:b/>
      <w:bCs/>
    </w:rPr>
  </w:style>
  <w:style w:type="paragraph" w:styleId="8">
    <w:name w:val="heading 8"/>
    <w:basedOn w:val="a"/>
    <w:next w:val="a"/>
    <w:qFormat/>
    <w:rsid w:val="00455121"/>
    <w:pPr>
      <w:keepNext/>
      <w:widowControl w:val="0"/>
      <w:autoSpaceDE w:val="0"/>
      <w:autoSpaceDN w:val="0"/>
      <w:adjustRightInd w:val="0"/>
      <w:ind w:firstLine="709"/>
      <w:jc w:val="both"/>
      <w:outlineLvl w:val="7"/>
    </w:pPr>
    <w:rPr>
      <w:i/>
      <w:iCs/>
    </w:rPr>
  </w:style>
  <w:style w:type="paragraph" w:styleId="9">
    <w:name w:val="heading 9"/>
    <w:basedOn w:val="a"/>
    <w:next w:val="a"/>
    <w:qFormat/>
    <w:rsid w:val="00455121"/>
    <w:pPr>
      <w:keepNext/>
      <w:ind w:left="171"/>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455121"/>
    <w:pPr>
      <w:widowControl w:val="0"/>
      <w:autoSpaceDE w:val="0"/>
      <w:autoSpaceDN w:val="0"/>
      <w:adjustRightInd w:val="0"/>
      <w:spacing w:before="200" w:line="220" w:lineRule="exact"/>
      <w:jc w:val="both"/>
    </w:pPr>
    <w:rPr>
      <w:lang w:eastAsia="en-US"/>
    </w:rPr>
  </w:style>
  <w:style w:type="paragraph" w:styleId="a4">
    <w:name w:val="Body Text Indent"/>
    <w:basedOn w:val="a"/>
    <w:link w:val="a5"/>
    <w:semiHidden/>
    <w:rsid w:val="00455121"/>
    <w:pPr>
      <w:widowControl w:val="0"/>
      <w:autoSpaceDE w:val="0"/>
      <w:autoSpaceDN w:val="0"/>
      <w:adjustRightInd w:val="0"/>
      <w:ind w:firstLine="700"/>
    </w:pPr>
    <w:rPr>
      <w:lang w:eastAsia="en-US"/>
    </w:rPr>
  </w:style>
  <w:style w:type="paragraph" w:styleId="20">
    <w:name w:val="Body Text Indent 2"/>
    <w:basedOn w:val="a"/>
    <w:semiHidden/>
    <w:rsid w:val="00455121"/>
    <w:pPr>
      <w:widowControl w:val="0"/>
      <w:autoSpaceDE w:val="0"/>
      <w:autoSpaceDN w:val="0"/>
      <w:adjustRightInd w:val="0"/>
      <w:ind w:firstLine="720"/>
      <w:jc w:val="both"/>
    </w:pPr>
    <w:rPr>
      <w:lang w:eastAsia="en-US"/>
    </w:rPr>
  </w:style>
  <w:style w:type="paragraph" w:styleId="30">
    <w:name w:val="Body Text Indent 3"/>
    <w:basedOn w:val="a"/>
    <w:semiHidden/>
    <w:rsid w:val="00455121"/>
    <w:pPr>
      <w:widowControl w:val="0"/>
      <w:autoSpaceDE w:val="0"/>
      <w:autoSpaceDN w:val="0"/>
      <w:adjustRightInd w:val="0"/>
      <w:ind w:firstLine="709"/>
      <w:jc w:val="both"/>
    </w:pPr>
    <w:rPr>
      <w:lang w:eastAsia="en-US"/>
    </w:rPr>
  </w:style>
  <w:style w:type="paragraph" w:styleId="a6">
    <w:name w:val="footer"/>
    <w:basedOn w:val="a"/>
    <w:link w:val="a7"/>
    <w:uiPriority w:val="99"/>
    <w:rsid w:val="00455121"/>
    <w:pPr>
      <w:tabs>
        <w:tab w:val="center" w:pos="4677"/>
        <w:tab w:val="right" w:pos="9355"/>
      </w:tabs>
    </w:pPr>
    <w:rPr>
      <w:lang w:val="en-US" w:eastAsia="en-US"/>
    </w:rPr>
  </w:style>
  <w:style w:type="character" w:styleId="a8">
    <w:name w:val="page number"/>
    <w:basedOn w:val="a0"/>
    <w:semiHidden/>
    <w:rsid w:val="00455121"/>
  </w:style>
  <w:style w:type="paragraph" w:styleId="a9">
    <w:name w:val="Block Text"/>
    <w:basedOn w:val="a"/>
    <w:semiHidden/>
    <w:rsid w:val="00455121"/>
    <w:pPr>
      <w:widowControl w:val="0"/>
      <w:autoSpaceDE w:val="0"/>
      <w:autoSpaceDN w:val="0"/>
      <w:adjustRightInd w:val="0"/>
      <w:ind w:left="-180" w:right="-160" w:firstLine="720"/>
      <w:jc w:val="both"/>
    </w:pPr>
    <w:rPr>
      <w:lang w:eastAsia="en-US"/>
    </w:rPr>
  </w:style>
  <w:style w:type="paragraph" w:customStyle="1" w:styleId="aa">
    <w:name w:val="Нормальный"/>
    <w:rsid w:val="00455121"/>
    <w:pPr>
      <w:autoSpaceDE w:val="0"/>
      <w:autoSpaceDN w:val="0"/>
      <w:adjustRightInd w:val="0"/>
    </w:pPr>
  </w:style>
  <w:style w:type="paragraph" w:customStyle="1" w:styleId="10">
    <w:name w:val="Название1"/>
    <w:basedOn w:val="a"/>
    <w:qFormat/>
    <w:rsid w:val="00455121"/>
    <w:pPr>
      <w:jc w:val="center"/>
    </w:pPr>
    <w:rPr>
      <w:b/>
      <w:bCs/>
    </w:rPr>
  </w:style>
  <w:style w:type="paragraph" w:styleId="ab">
    <w:name w:val="header"/>
    <w:basedOn w:val="a"/>
    <w:semiHidden/>
    <w:rsid w:val="00455121"/>
    <w:pPr>
      <w:tabs>
        <w:tab w:val="center" w:pos="4677"/>
        <w:tab w:val="right" w:pos="9355"/>
      </w:tabs>
    </w:pPr>
  </w:style>
  <w:style w:type="paragraph" w:styleId="21">
    <w:name w:val="Body Text 2"/>
    <w:basedOn w:val="a"/>
    <w:semiHidden/>
    <w:rsid w:val="00455121"/>
    <w:pPr>
      <w:spacing w:line="240" w:lineRule="atLeast"/>
      <w:ind w:right="8"/>
    </w:pPr>
    <w:rPr>
      <w:b/>
      <w:bCs/>
    </w:rPr>
  </w:style>
  <w:style w:type="paragraph" w:styleId="ac">
    <w:name w:val="Document Map"/>
    <w:basedOn w:val="a"/>
    <w:semiHidden/>
    <w:rsid w:val="00455121"/>
    <w:pPr>
      <w:shd w:val="clear" w:color="auto" w:fill="000080"/>
    </w:pPr>
    <w:rPr>
      <w:rFonts w:ascii="Tahoma" w:hAnsi="Tahoma" w:cs="Tahoma"/>
      <w:sz w:val="20"/>
      <w:szCs w:val="20"/>
    </w:rPr>
  </w:style>
  <w:style w:type="paragraph" w:styleId="ad">
    <w:name w:val="Subtitle"/>
    <w:basedOn w:val="a"/>
    <w:qFormat/>
    <w:rsid w:val="00455121"/>
    <w:rPr>
      <w:b/>
      <w:bCs/>
    </w:rPr>
  </w:style>
  <w:style w:type="paragraph" w:customStyle="1" w:styleId="ae">
    <w:name w:val="Îáû÷íûé"/>
    <w:rsid w:val="00455121"/>
    <w:rPr>
      <w:rFonts w:ascii="Garamond" w:hAnsi="Garamond"/>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55121"/>
    <w:pPr>
      <w:widowControl w:val="0"/>
      <w:autoSpaceDE w:val="0"/>
      <w:autoSpaceDN w:val="0"/>
      <w:adjustRightInd w:val="0"/>
      <w:spacing w:after="160" w:line="240" w:lineRule="exact"/>
    </w:pPr>
    <w:rPr>
      <w:sz w:val="28"/>
      <w:szCs w:val="20"/>
      <w:lang w:val="en-US" w:eastAsia="en-US"/>
    </w:rPr>
  </w:style>
  <w:style w:type="paragraph" w:styleId="af0">
    <w:name w:val="Balloon Text"/>
    <w:basedOn w:val="a"/>
    <w:semiHidden/>
    <w:rsid w:val="00455121"/>
    <w:rPr>
      <w:rFonts w:ascii="Tahoma" w:hAnsi="Tahoma" w:cs="Tahoma"/>
      <w:sz w:val="16"/>
      <w:szCs w:val="16"/>
    </w:rPr>
  </w:style>
  <w:style w:type="table" w:styleId="af1">
    <w:name w:val="Table Grid"/>
    <w:basedOn w:val="a1"/>
    <w:uiPriority w:val="39"/>
    <w:rsid w:val="006C5AF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semiHidden/>
    <w:unhideWhenUsed/>
    <w:rsid w:val="00B144E8"/>
    <w:pPr>
      <w:spacing w:after="120"/>
    </w:pPr>
    <w:rPr>
      <w:sz w:val="16"/>
      <w:szCs w:val="16"/>
    </w:rPr>
  </w:style>
  <w:style w:type="character" w:customStyle="1" w:styleId="32">
    <w:name w:val="Основной текст 3 Знак"/>
    <w:link w:val="31"/>
    <w:semiHidden/>
    <w:rsid w:val="00B144E8"/>
    <w:rPr>
      <w:sz w:val="16"/>
      <w:szCs w:val="16"/>
    </w:rPr>
  </w:style>
  <w:style w:type="paragraph" w:styleId="af2">
    <w:name w:val="List Paragraph"/>
    <w:aliases w:val="SL_Абзац списка,ТЗ список,асз.Списка,Bullet 1,Use Case List Paragraph,Абзац основного текста,Текст с номером,ПАРАГРАФ,Bullet List,FooterText,numbered,Table-Normal,RSHB_Table-Normal,Paragraphe de liste1,lp1,Нумерованый список,СпБезКС,1,UL"/>
    <w:basedOn w:val="a"/>
    <w:link w:val="af3"/>
    <w:uiPriority w:val="34"/>
    <w:qFormat/>
    <w:rsid w:val="00BF7E3A"/>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aliases w:val="SL_Абзац списка Знак,ТЗ список Знак,асз.Списка Знак,Bullet 1 Знак,Use Case List Paragraph Знак,Абзац основного текста Знак,Текст с номером Знак,ПАРАГРАФ Знак,Bullet List Знак,FooterText Знак,numbered Знак,Table-Normal Знак,lp1 Знак"/>
    <w:link w:val="af2"/>
    <w:uiPriority w:val="34"/>
    <w:qFormat/>
    <w:rsid w:val="00BF7E3A"/>
    <w:rPr>
      <w:rFonts w:ascii="Calibri" w:eastAsia="Calibri" w:hAnsi="Calibri"/>
      <w:sz w:val="22"/>
      <w:szCs w:val="22"/>
      <w:lang w:eastAsia="en-US"/>
    </w:rPr>
  </w:style>
  <w:style w:type="paragraph" w:customStyle="1" w:styleId="11">
    <w:name w:val="Текст1"/>
    <w:basedOn w:val="a"/>
    <w:rsid w:val="00BF7E3A"/>
    <w:pPr>
      <w:spacing w:line="360" w:lineRule="auto"/>
      <w:ind w:firstLine="720"/>
      <w:jc w:val="both"/>
    </w:pPr>
    <w:rPr>
      <w:sz w:val="28"/>
      <w:szCs w:val="20"/>
    </w:rPr>
  </w:style>
  <w:style w:type="character" w:customStyle="1" w:styleId="a5">
    <w:name w:val="Основной текст с отступом Знак"/>
    <w:link w:val="a4"/>
    <w:semiHidden/>
    <w:rsid w:val="00DD5D2E"/>
    <w:rPr>
      <w:sz w:val="24"/>
      <w:szCs w:val="24"/>
      <w:lang w:eastAsia="en-US"/>
    </w:rPr>
  </w:style>
  <w:style w:type="paragraph" w:styleId="af4">
    <w:name w:val="Plain Text"/>
    <w:basedOn w:val="a"/>
    <w:link w:val="af5"/>
    <w:uiPriority w:val="99"/>
    <w:semiHidden/>
    <w:unhideWhenUsed/>
    <w:rsid w:val="006A6F79"/>
    <w:rPr>
      <w:rFonts w:ascii="Calibri" w:eastAsia="Calibri" w:hAnsi="Calibri"/>
      <w:sz w:val="22"/>
      <w:szCs w:val="21"/>
      <w:lang w:eastAsia="en-US"/>
    </w:rPr>
  </w:style>
  <w:style w:type="character" w:customStyle="1" w:styleId="af5">
    <w:name w:val="Текст Знак"/>
    <w:link w:val="af4"/>
    <w:uiPriority w:val="99"/>
    <w:semiHidden/>
    <w:rsid w:val="006A6F79"/>
    <w:rPr>
      <w:rFonts w:ascii="Calibri" w:eastAsia="Calibri" w:hAnsi="Calibri"/>
      <w:sz w:val="22"/>
      <w:szCs w:val="21"/>
      <w:lang w:eastAsia="en-US"/>
    </w:rPr>
  </w:style>
  <w:style w:type="character" w:customStyle="1" w:styleId="a7">
    <w:name w:val="Нижний колонтитул Знак"/>
    <w:link w:val="a6"/>
    <w:uiPriority w:val="99"/>
    <w:rsid w:val="00EF172B"/>
    <w:rPr>
      <w:sz w:val="24"/>
      <w:szCs w:val="24"/>
      <w:lang w:val="en-US" w:eastAsia="en-US"/>
    </w:rPr>
  </w:style>
  <w:style w:type="paragraph" w:customStyle="1" w:styleId="12">
    <w:name w:val="Обычный1"/>
    <w:rsid w:val="00CA3DF4"/>
    <w:pPr>
      <w:widowControl w:val="0"/>
      <w:spacing w:line="276" w:lineRule="auto"/>
    </w:pPr>
    <w:rPr>
      <w:rFonts w:ascii="Arial" w:eastAsia="Arial" w:hAnsi="Arial" w:cs="Arial"/>
      <w:color w:val="000000"/>
      <w:sz w:val="22"/>
      <w:lang w:eastAsia="en-US"/>
    </w:rPr>
  </w:style>
  <w:style w:type="character" w:styleId="af6">
    <w:name w:val="Hyperlink"/>
    <w:uiPriority w:val="99"/>
    <w:unhideWhenUsed/>
    <w:rsid w:val="00CA3DF4"/>
    <w:rPr>
      <w:color w:val="0000FF"/>
      <w:u w:val="single"/>
    </w:rPr>
  </w:style>
  <w:style w:type="character" w:styleId="af7">
    <w:name w:val="annotation reference"/>
    <w:uiPriority w:val="99"/>
    <w:semiHidden/>
    <w:unhideWhenUsed/>
    <w:rsid w:val="00F71B62"/>
    <w:rPr>
      <w:sz w:val="16"/>
      <w:szCs w:val="16"/>
    </w:rPr>
  </w:style>
  <w:style w:type="paragraph" w:styleId="af8">
    <w:name w:val="annotation text"/>
    <w:basedOn w:val="a"/>
    <w:link w:val="af9"/>
    <w:uiPriority w:val="99"/>
    <w:semiHidden/>
    <w:unhideWhenUsed/>
    <w:rsid w:val="00F71B62"/>
    <w:rPr>
      <w:sz w:val="20"/>
      <w:szCs w:val="20"/>
    </w:rPr>
  </w:style>
  <w:style w:type="character" w:customStyle="1" w:styleId="af9">
    <w:name w:val="Текст примечания Знак"/>
    <w:basedOn w:val="a0"/>
    <w:link w:val="af8"/>
    <w:uiPriority w:val="99"/>
    <w:semiHidden/>
    <w:rsid w:val="00F71B62"/>
  </w:style>
  <w:style w:type="paragraph" w:styleId="afa">
    <w:name w:val="annotation subject"/>
    <w:basedOn w:val="af8"/>
    <w:next w:val="af8"/>
    <w:link w:val="afb"/>
    <w:uiPriority w:val="99"/>
    <w:semiHidden/>
    <w:unhideWhenUsed/>
    <w:rsid w:val="00F71B62"/>
    <w:rPr>
      <w:b/>
      <w:bCs/>
    </w:rPr>
  </w:style>
  <w:style w:type="character" w:customStyle="1" w:styleId="afb">
    <w:name w:val="Тема примечания Знак"/>
    <w:link w:val="afa"/>
    <w:uiPriority w:val="99"/>
    <w:semiHidden/>
    <w:rsid w:val="00F71B62"/>
    <w:rPr>
      <w:b/>
      <w:bCs/>
    </w:rPr>
  </w:style>
  <w:style w:type="paragraph" w:styleId="afc">
    <w:name w:val="Normal (Web)"/>
    <w:basedOn w:val="a"/>
    <w:link w:val="afd"/>
    <w:uiPriority w:val="99"/>
    <w:rsid w:val="00764D3F"/>
    <w:pPr>
      <w:spacing w:after="60"/>
      <w:jc w:val="both"/>
    </w:pPr>
    <w:rPr>
      <w:rFonts w:ascii="Calibri" w:hAnsi="Calibri"/>
      <w:color w:val="00000A"/>
      <w:szCs w:val="20"/>
    </w:rPr>
  </w:style>
  <w:style w:type="character" w:customStyle="1" w:styleId="afd">
    <w:name w:val="Обычный (Интернет) Знак"/>
    <w:basedOn w:val="12"/>
    <w:link w:val="afc"/>
    <w:uiPriority w:val="99"/>
    <w:rsid w:val="00764D3F"/>
    <w:rPr>
      <w:rFonts w:ascii="Calibri" w:hAnsi="Calibri"/>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40500">
      <w:bodyDiv w:val="1"/>
      <w:marLeft w:val="0"/>
      <w:marRight w:val="0"/>
      <w:marTop w:val="0"/>
      <w:marBottom w:val="0"/>
      <w:divBdr>
        <w:top w:val="none" w:sz="0" w:space="0" w:color="auto"/>
        <w:left w:val="none" w:sz="0" w:space="0" w:color="auto"/>
        <w:bottom w:val="none" w:sz="0" w:space="0" w:color="auto"/>
        <w:right w:val="none" w:sz="0" w:space="0" w:color="auto"/>
      </w:divBdr>
    </w:div>
    <w:div w:id="451247464">
      <w:bodyDiv w:val="1"/>
      <w:marLeft w:val="0"/>
      <w:marRight w:val="0"/>
      <w:marTop w:val="0"/>
      <w:marBottom w:val="0"/>
      <w:divBdr>
        <w:top w:val="none" w:sz="0" w:space="0" w:color="auto"/>
        <w:left w:val="none" w:sz="0" w:space="0" w:color="auto"/>
        <w:bottom w:val="none" w:sz="0" w:space="0" w:color="auto"/>
        <w:right w:val="none" w:sz="0" w:space="0" w:color="auto"/>
      </w:divBdr>
    </w:div>
    <w:div w:id="997883633">
      <w:bodyDiv w:val="1"/>
      <w:marLeft w:val="0"/>
      <w:marRight w:val="0"/>
      <w:marTop w:val="0"/>
      <w:marBottom w:val="0"/>
      <w:divBdr>
        <w:top w:val="none" w:sz="0" w:space="0" w:color="auto"/>
        <w:left w:val="none" w:sz="0" w:space="0" w:color="auto"/>
        <w:bottom w:val="none" w:sz="0" w:space="0" w:color="auto"/>
        <w:right w:val="none" w:sz="0" w:space="0" w:color="auto"/>
      </w:divBdr>
    </w:div>
    <w:div w:id="1075320564">
      <w:bodyDiv w:val="1"/>
      <w:marLeft w:val="0"/>
      <w:marRight w:val="0"/>
      <w:marTop w:val="0"/>
      <w:marBottom w:val="0"/>
      <w:divBdr>
        <w:top w:val="none" w:sz="0" w:space="0" w:color="auto"/>
        <w:left w:val="none" w:sz="0" w:space="0" w:color="auto"/>
        <w:bottom w:val="none" w:sz="0" w:space="0" w:color="auto"/>
        <w:right w:val="none" w:sz="0" w:space="0" w:color="auto"/>
      </w:divBdr>
    </w:div>
    <w:div w:id="1121268068">
      <w:bodyDiv w:val="1"/>
      <w:marLeft w:val="0"/>
      <w:marRight w:val="0"/>
      <w:marTop w:val="0"/>
      <w:marBottom w:val="0"/>
      <w:divBdr>
        <w:top w:val="none" w:sz="0" w:space="0" w:color="auto"/>
        <w:left w:val="none" w:sz="0" w:space="0" w:color="auto"/>
        <w:bottom w:val="none" w:sz="0" w:space="0" w:color="auto"/>
        <w:right w:val="none" w:sz="0" w:space="0" w:color="auto"/>
      </w:divBdr>
    </w:div>
    <w:div w:id="1320158200">
      <w:bodyDiv w:val="1"/>
      <w:marLeft w:val="0"/>
      <w:marRight w:val="0"/>
      <w:marTop w:val="0"/>
      <w:marBottom w:val="0"/>
      <w:divBdr>
        <w:top w:val="none" w:sz="0" w:space="0" w:color="auto"/>
        <w:left w:val="none" w:sz="0" w:space="0" w:color="auto"/>
        <w:bottom w:val="none" w:sz="0" w:space="0" w:color="auto"/>
        <w:right w:val="none" w:sz="0" w:space="0" w:color="auto"/>
      </w:divBdr>
    </w:div>
    <w:div w:id="1457024540">
      <w:bodyDiv w:val="1"/>
      <w:marLeft w:val="0"/>
      <w:marRight w:val="0"/>
      <w:marTop w:val="0"/>
      <w:marBottom w:val="0"/>
      <w:divBdr>
        <w:top w:val="none" w:sz="0" w:space="0" w:color="auto"/>
        <w:left w:val="none" w:sz="0" w:space="0" w:color="auto"/>
        <w:bottom w:val="none" w:sz="0" w:space="0" w:color="auto"/>
        <w:right w:val="none" w:sz="0" w:space="0" w:color="auto"/>
      </w:divBdr>
    </w:div>
    <w:div w:id="2076852133">
      <w:bodyDiv w:val="1"/>
      <w:marLeft w:val="0"/>
      <w:marRight w:val="0"/>
      <w:marTop w:val="0"/>
      <w:marBottom w:val="0"/>
      <w:divBdr>
        <w:top w:val="none" w:sz="0" w:space="0" w:color="auto"/>
        <w:left w:val="none" w:sz="0" w:space="0" w:color="auto"/>
        <w:bottom w:val="none" w:sz="0" w:space="0" w:color="auto"/>
        <w:right w:val="none" w:sz="0" w:space="0" w:color="auto"/>
      </w:divBdr>
    </w:div>
    <w:div w:id="2106879383">
      <w:bodyDiv w:val="1"/>
      <w:marLeft w:val="0"/>
      <w:marRight w:val="0"/>
      <w:marTop w:val="0"/>
      <w:marBottom w:val="0"/>
      <w:divBdr>
        <w:top w:val="none" w:sz="0" w:space="0" w:color="auto"/>
        <w:left w:val="none" w:sz="0" w:space="0" w:color="auto"/>
        <w:bottom w:val="none" w:sz="0" w:space="0" w:color="auto"/>
        <w:right w:val="none" w:sz="0" w:space="0" w:color="auto"/>
      </w:divBdr>
    </w:div>
    <w:div w:id="211643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A17C8-5EEB-43BC-B343-17A211CDF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10186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public.ru</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Иванов Дмитрий</dc:creator>
  <cp:lastModifiedBy>Денис Куприянов</cp:lastModifiedBy>
  <cp:revision>3</cp:revision>
  <cp:lastPrinted>2025-05-28T06:07:00Z</cp:lastPrinted>
  <dcterms:created xsi:type="dcterms:W3CDTF">2026-08-03T03:41:00Z</dcterms:created>
  <dcterms:modified xsi:type="dcterms:W3CDTF">2026-08-03T04:44:00Z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157896400</vt:i4>
  </property>
  <property fmtid="{D5CDD505-2E9C-101B-9397-08002B2CF9AE}" pid="3" name="_NewReviewCycle">
    <vt:lpwstr/>
  </property>
  <property fmtid="{D5CDD505-2E9C-101B-9397-08002B2CF9AE}" pid="4" name="_EmailSubject">
    <vt:lpwstr>договор инФОМ на соц исследование</vt:lpwstr>
  </property>
  <property fmtid="{D5CDD505-2E9C-101B-9397-08002B2CF9AE}" pid="5" name="_AuthorEmail">
    <vt:lpwstr>fedorenkova@fom.ru</vt:lpwstr>
  </property>
  <property fmtid="{D5CDD505-2E9C-101B-9397-08002B2CF9AE}" pid="6" name="_AuthorEmailDisplayName">
    <vt:lpwstr>FEDORENKOVA Ludmila V.</vt:lpwstr>
  </property>
  <property fmtid="{D5CDD505-2E9C-101B-9397-08002B2CF9AE}" pid="7" name="_ReviewingToolsShownOnce">
    <vt:lpwstr/>
  </property>
</Properties>
</file>