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58" w:rsidRDefault="00265385">
      <w:pPr>
        <w:pStyle w:val="aa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ПОСТАВКИ № </w:t>
      </w:r>
      <w:r w:rsidR="00172616">
        <w:rPr>
          <w:rFonts w:ascii="Times New Roman" w:hAnsi="Times New Roman" w:cs="Times New Roman"/>
          <w:b/>
          <w:sz w:val="24"/>
          <w:szCs w:val="24"/>
        </w:rPr>
        <w:t>42</w:t>
      </w:r>
      <w:proofErr w:type="gramStart"/>
      <w:r w:rsidR="00172616">
        <w:rPr>
          <w:rFonts w:ascii="Times New Roman" w:hAnsi="Times New Roman" w:cs="Times New Roman"/>
          <w:b/>
          <w:sz w:val="24"/>
          <w:szCs w:val="24"/>
        </w:rPr>
        <w:t>/Т</w:t>
      </w:r>
      <w:proofErr w:type="gramEnd"/>
    </w:p>
    <w:p w:rsidR="00EF7E58" w:rsidRDefault="00EF7E58">
      <w:pPr>
        <w:pStyle w:val="aa"/>
        <w:widowControl w:val="0"/>
        <w:rPr>
          <w:rFonts w:ascii="Times New Roman" w:hAnsi="Times New Roman" w:cs="Times New Roman"/>
          <w:sz w:val="24"/>
          <w:szCs w:val="24"/>
        </w:rPr>
      </w:pPr>
    </w:p>
    <w:p w:rsidR="00EF7E58" w:rsidRDefault="00265385">
      <w:pPr>
        <w:pStyle w:val="aa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Балаково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«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 2026 г.</w:t>
      </w:r>
    </w:p>
    <w:p w:rsidR="00EF7E58" w:rsidRDefault="00EF7E58">
      <w:pPr>
        <w:ind w:firstLine="567"/>
        <w:jc w:val="both"/>
        <w:rPr>
          <w:b/>
        </w:rPr>
      </w:pPr>
    </w:p>
    <w:p w:rsidR="00EF7E58" w:rsidRDefault="00265385">
      <w:pPr>
        <w:numPr>
          <w:ilvl w:val="0"/>
          <w:numId w:val="3"/>
        </w:numPr>
        <w:ind w:left="927"/>
        <w:jc w:val="center"/>
        <w:rPr>
          <w:b/>
        </w:rPr>
      </w:pPr>
      <w:r>
        <w:rPr>
          <w:b/>
        </w:rPr>
        <w:t>Предмет договора</w:t>
      </w:r>
    </w:p>
    <w:p w:rsidR="00EF7E58" w:rsidRDefault="00EF7E58">
      <w:pPr>
        <w:jc w:val="both"/>
        <w:rPr>
          <w:b/>
        </w:rPr>
      </w:pPr>
    </w:p>
    <w:p w:rsidR="00EF7E58" w:rsidRDefault="00265385">
      <w:pPr>
        <w:pStyle w:val="af4"/>
        <w:widowControl/>
        <w:suppressAutoHyphens w:val="0"/>
        <w:spacing w:after="0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1.1. Предметом настоящего договора является</w:t>
      </w:r>
      <w:r>
        <w:rPr>
          <w:rFonts w:ascii="Times New Roman" w:hAnsi="Times New Roman"/>
        </w:rPr>
        <w:t xml:space="preserve"> поста</w:t>
      </w:r>
      <w:proofErr w:type="spellStart"/>
      <w:r>
        <w:rPr>
          <w:rFonts w:ascii="Times New Roman" w:hAnsi="Times New Roman"/>
          <w:lang w:val="ru-RU"/>
        </w:rPr>
        <w:t>вка</w:t>
      </w:r>
      <w:proofErr w:type="spellEnd"/>
      <w:r>
        <w:rPr>
          <w:rFonts w:ascii="Times New Roman" w:hAnsi="Times New Roman"/>
        </w:rPr>
        <w:t xml:space="preserve"> </w:t>
      </w:r>
      <w:r w:rsidR="00172616">
        <w:rPr>
          <w:rFonts w:ascii="Times New Roman" w:hAnsi="Times New Roman"/>
          <w:lang w:val="ru-RU"/>
        </w:rPr>
        <w:t xml:space="preserve">поршней </w:t>
      </w:r>
      <w:r>
        <w:rPr>
          <w:rFonts w:ascii="Times New Roman" w:hAnsi="Times New Roman"/>
          <w:lang w:val="ru-RU"/>
        </w:rPr>
        <w:t>для спортивных</w:t>
      </w:r>
      <w:r>
        <w:rPr>
          <w:rFonts w:ascii="Times New Roman" w:hAnsi="Times New Roman"/>
        </w:rPr>
        <w:t xml:space="preserve"> мотоцикл</w:t>
      </w:r>
      <w:r>
        <w:rPr>
          <w:rFonts w:ascii="Times New Roman" w:hAnsi="Times New Roman"/>
          <w:lang w:val="ru-RU"/>
        </w:rPr>
        <w:t>ов</w:t>
      </w:r>
      <w:r>
        <w:rPr>
          <w:rFonts w:ascii="Times New Roman" w:hAnsi="Times New Roman"/>
        </w:rPr>
        <w:t xml:space="preserve"> для нужд </w:t>
      </w:r>
      <w:r>
        <w:rPr>
          <w:rFonts w:ascii="Times New Roman" w:hAnsi="Times New Roman"/>
          <w:lang w:val="ru-RU"/>
        </w:rPr>
        <w:t>МАУДО</w:t>
      </w:r>
      <w:r>
        <w:rPr>
          <w:rFonts w:ascii="Times New Roman" w:hAnsi="Times New Roman"/>
        </w:rPr>
        <w:t xml:space="preserve"> «Спортивная школа</w:t>
      </w:r>
      <w:r>
        <w:rPr>
          <w:rFonts w:ascii="Times New Roman" w:hAnsi="Times New Roman"/>
          <w:lang w:val="ru-RU"/>
        </w:rPr>
        <w:t xml:space="preserve"> «Турбина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  <w:lang w:val="ru-RU"/>
        </w:rPr>
        <w:t>.</w:t>
      </w:r>
    </w:p>
    <w:p w:rsidR="00EF7E58" w:rsidRDefault="00265385">
      <w:pPr>
        <w:pStyle w:val="af4"/>
        <w:widowControl/>
        <w:suppressAutoHyphens w:val="0"/>
        <w:spacing w:after="0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1.2. </w:t>
      </w:r>
      <w:r>
        <w:rPr>
          <w:rFonts w:ascii="Times New Roman" w:hAnsi="Times New Roman"/>
        </w:rPr>
        <w:t xml:space="preserve">Товар поставляется одной партией всего объема требуемого товара. Наименование, количество, характеристика, стоимость Товара указываются в Спецификации (приложение № 1 к </w:t>
      </w:r>
      <w:r>
        <w:rPr>
          <w:rFonts w:ascii="Times New Roman" w:hAnsi="Times New Roman"/>
          <w:lang w:val="ru-RU"/>
        </w:rPr>
        <w:t>Договору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</w:rPr>
        <w:t xml:space="preserve">Указанное условие </w:t>
      </w:r>
      <w:r>
        <w:rPr>
          <w:rFonts w:ascii="Times New Roman" w:hAnsi="Times New Roman"/>
          <w:lang w:val="ru-RU"/>
        </w:rPr>
        <w:t>Договора</w:t>
      </w:r>
      <w:r>
        <w:rPr>
          <w:rFonts w:ascii="Times New Roman" w:hAnsi="Times New Roman"/>
        </w:rPr>
        <w:t xml:space="preserve"> является существенным. В случае дробления поставки, Поставщик оплачивает Заказчику штраф, установленный пунктом </w:t>
      </w:r>
      <w:r>
        <w:rPr>
          <w:rFonts w:ascii="Times New Roman" w:hAnsi="Times New Roman"/>
          <w:lang w:val="ru-RU"/>
        </w:rPr>
        <w:t>8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  <w:lang w:val="ru-RU"/>
        </w:rPr>
        <w:t>Договора</w:t>
      </w:r>
      <w:r>
        <w:rPr>
          <w:rFonts w:ascii="Times New Roman" w:hAnsi="Times New Roman"/>
        </w:rPr>
        <w:t xml:space="preserve">, кроме того, Заказчик вправе расторгнуть </w:t>
      </w:r>
      <w:r>
        <w:rPr>
          <w:rFonts w:ascii="Times New Roman" w:hAnsi="Times New Roman"/>
          <w:lang w:val="ru-RU"/>
        </w:rPr>
        <w:t>Договор</w:t>
      </w:r>
      <w:r>
        <w:rPr>
          <w:rFonts w:ascii="Times New Roman" w:hAnsi="Times New Roman"/>
        </w:rPr>
        <w:t xml:space="preserve"> в одностороннем порядке.</w:t>
      </w:r>
    </w:p>
    <w:p w:rsidR="00EF7E58" w:rsidRDefault="00265385">
      <w:pPr>
        <w:ind w:firstLine="709"/>
        <w:jc w:val="both"/>
      </w:pPr>
      <w:r>
        <w:t xml:space="preserve">1.3. Поставщик гарантирует, что поставляемый им Товар принадлежит ему на праве собственности, не заложен, не арестован, не является предметом исков требований третьих лиц. </w:t>
      </w:r>
    </w:p>
    <w:p w:rsidR="00EF7E58" w:rsidRDefault="00EF7E58">
      <w:pPr>
        <w:ind w:firstLine="709"/>
        <w:jc w:val="both"/>
      </w:pPr>
    </w:p>
    <w:p w:rsidR="00EF7E58" w:rsidRDefault="00265385">
      <w:pPr>
        <w:numPr>
          <w:ilvl w:val="0"/>
          <w:numId w:val="3"/>
        </w:numPr>
        <w:ind w:left="927"/>
        <w:jc w:val="center"/>
        <w:rPr>
          <w:b/>
          <w:color w:val="000000"/>
        </w:rPr>
      </w:pPr>
      <w:r>
        <w:rPr>
          <w:b/>
          <w:color w:val="000000"/>
        </w:rPr>
        <w:t>Качество товара</w:t>
      </w:r>
    </w:p>
    <w:p w:rsidR="00EF7E58" w:rsidRDefault="00EF7E58">
      <w:pPr>
        <w:ind w:left="927"/>
        <w:jc w:val="both"/>
        <w:rPr>
          <w:b/>
          <w:color w:val="000000"/>
        </w:rPr>
      </w:pPr>
    </w:p>
    <w:p w:rsidR="00EF7E58" w:rsidRDefault="00265385">
      <w:pPr>
        <w:shd w:val="clear" w:color="auto" w:fill="FFFFFF"/>
        <w:ind w:firstLine="567"/>
        <w:jc w:val="both"/>
        <w:outlineLvl w:val="1"/>
      </w:pPr>
      <w:r>
        <w:rPr>
          <w:color w:val="000000"/>
        </w:rPr>
        <w:t>2.1</w:t>
      </w:r>
      <w:r>
        <w:t xml:space="preserve"> Товар, определенный п.п. 1.1. настоящего договора, должен соответствовать действующим стандартам, быть новым, ранее не использованным.</w:t>
      </w:r>
    </w:p>
    <w:p w:rsidR="00EF7E58" w:rsidRDefault="0026538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2.2. Поставщик гарантирует качество товара. </w:t>
      </w:r>
      <w:r>
        <w:t xml:space="preserve">Гарантийный срок на товар 12 месяцев, исчисляется со дня получения товара Заказчиком. </w:t>
      </w:r>
    </w:p>
    <w:p w:rsidR="00EF7E58" w:rsidRDefault="00265385">
      <w:pPr>
        <w:shd w:val="clear" w:color="auto" w:fill="FFFFFF"/>
        <w:ind w:right="58" w:firstLine="567"/>
        <w:jc w:val="both"/>
        <w:rPr>
          <w:color w:val="000000"/>
          <w:spacing w:val="-1"/>
        </w:rPr>
      </w:pPr>
      <w:r>
        <w:rPr>
          <w:color w:val="000000"/>
        </w:rPr>
        <w:t>В случае обнаружения в течение гарантийного срока каких-либо дефектов в товаре Сторонами составляется соответствующий акт с у</w:t>
      </w:r>
      <w:r>
        <w:rPr>
          <w:color w:val="000000"/>
          <w:spacing w:val="-1"/>
        </w:rPr>
        <w:t>частием представителя Поставщика.</w:t>
      </w:r>
    </w:p>
    <w:p w:rsidR="00EF7E58" w:rsidRDefault="00265385">
      <w:pPr>
        <w:shd w:val="clear" w:color="auto" w:fill="FFFFFF"/>
        <w:ind w:right="58" w:firstLine="567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Представитель Поставщика обязан прибыть для составления акта в течение 3-х рабочих дней с момента получения соответствующего уведомления Заказчика. В случае неявки представителя Поставщика в указанный срок, Заказчик составляет акт в одностороннем порядке с привлечением для его составления представителя любой незаинтересованной организации.</w:t>
      </w:r>
    </w:p>
    <w:p w:rsidR="00EF7E58" w:rsidRDefault="00265385">
      <w:pPr>
        <w:shd w:val="clear" w:color="auto" w:fill="FFFFFF"/>
        <w:ind w:right="58" w:firstLine="567"/>
        <w:jc w:val="both"/>
      </w:pPr>
      <w:r>
        <w:rPr>
          <w:color w:val="000000"/>
        </w:rPr>
        <w:t xml:space="preserve">2.3. </w:t>
      </w:r>
      <w:r>
        <w:t xml:space="preserve">Товар, не соответствующий условиям настоящего договора, Поставщик обязан заменить (допоставить) за свой счет в течение </w:t>
      </w:r>
      <w:r w:rsidR="006C08D1">
        <w:t>3</w:t>
      </w:r>
      <w:r>
        <w:t>-</w:t>
      </w:r>
      <w:r w:rsidR="006C08D1">
        <w:t>х</w:t>
      </w:r>
      <w:r>
        <w:t xml:space="preserve"> рабочих дней со дня составления соответствующего акта</w:t>
      </w:r>
      <w:r>
        <w:rPr>
          <w:color w:val="000000"/>
        </w:rPr>
        <w:t>, если иные сроки не оговорены Сторонами при составлении акта.</w:t>
      </w:r>
    </w:p>
    <w:p w:rsidR="00EF7E58" w:rsidRDefault="00265385">
      <w:pPr>
        <w:pStyle w:val="aa"/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Возврат несоответствующего условиям настоящего договора товара Поставщику производится за его счет. </w:t>
      </w:r>
    </w:p>
    <w:p w:rsidR="00EF7E58" w:rsidRDefault="00EF7E58">
      <w:pPr>
        <w:shd w:val="clear" w:color="auto" w:fill="FFFFFF"/>
        <w:ind w:right="58" w:firstLine="567"/>
        <w:jc w:val="both"/>
        <w:rPr>
          <w:color w:val="000000"/>
        </w:rPr>
      </w:pPr>
    </w:p>
    <w:p w:rsidR="00EF7E58" w:rsidRDefault="00265385">
      <w:pPr>
        <w:pStyle w:val="aa"/>
        <w:widowControl w:val="0"/>
        <w:numPr>
          <w:ilvl w:val="0"/>
          <w:numId w:val="3"/>
        </w:numPr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и порядок поставки товара</w:t>
      </w:r>
    </w:p>
    <w:p w:rsidR="00EF7E58" w:rsidRDefault="00EF7E58">
      <w:pPr>
        <w:pStyle w:val="aa"/>
        <w:widowControl w:val="0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E58" w:rsidRDefault="00265385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Поставка товара производится путем доставки товара Поставщиком на склад Заказчика, расположенный по адресу: 413840, Саратовская область, г. Балаково, ул. Спортивная, д. 1.</w:t>
      </w:r>
    </w:p>
    <w:p w:rsidR="00EF7E58" w:rsidRDefault="00265385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Товар поставляется в таре (упаковке), обеспечивающей его сохранность при транспортировке и хранении. Тара (упаковка) возврату не подлежит. Поставщик обязан передать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товар в упаковке, которая должна быть промаркирована с указанием веса, технических характеристик, даты изготовления, наименований Поставщика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7E58" w:rsidRDefault="00265385">
      <w:pPr>
        <w:pStyle w:val="aa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Поставка товара по настоящему Договору производится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r w:rsidR="006C08D1">
        <w:rPr>
          <w:rFonts w:ascii="Times New Roman" w:hAnsi="Times New Roman" w:cs="Times New Roman"/>
          <w:sz w:val="24"/>
          <w:szCs w:val="24"/>
        </w:rPr>
        <w:t xml:space="preserve"> заключения</w:t>
      </w:r>
      <w:proofErr w:type="gramEnd"/>
      <w:r w:rsidR="006C08D1">
        <w:rPr>
          <w:rFonts w:ascii="Times New Roman" w:hAnsi="Times New Roman" w:cs="Times New Roman"/>
          <w:sz w:val="24"/>
          <w:szCs w:val="24"/>
        </w:rPr>
        <w:t xml:space="preserve"> договора в течение 3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C08D1">
        <w:rPr>
          <w:rFonts w:ascii="Times New Roman" w:hAnsi="Times New Roman" w:cs="Times New Roman"/>
          <w:b/>
          <w:sz w:val="24"/>
          <w:szCs w:val="24"/>
        </w:rPr>
        <w:t>три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) рабочих дней в полном объеме согласно Спецификации (Приложение №1). </w:t>
      </w:r>
    </w:p>
    <w:p w:rsidR="00EF7E58" w:rsidRDefault="00265385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Обязанность Поставщика по передаче товара считается исполненной в момент вручения товара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по накладной (товарной, товарно-транспортной), при условии, что у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 xml:space="preserve"> отсутствуют претензии по наименованию, количеству и качеству переданного товара.</w:t>
      </w:r>
    </w:p>
    <w:p w:rsidR="00EF7E58" w:rsidRDefault="00265385">
      <w:pPr>
        <w:pStyle w:val="aa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момент определяется датой, указанной в </w:t>
      </w:r>
      <w:r>
        <w:rPr>
          <w:rFonts w:ascii="Times New Roman" w:hAnsi="Times New Roman" w:cs="Times New Roman"/>
          <w:spacing w:val="-1"/>
          <w:sz w:val="24"/>
          <w:szCs w:val="24"/>
        </w:rPr>
        <w:t>накладной (товарной, товарно-транспортной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).</w:t>
      </w:r>
    </w:p>
    <w:p w:rsidR="00EF7E58" w:rsidRDefault="00EF7E58">
      <w:pPr>
        <w:pStyle w:val="aa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EF7E58" w:rsidRDefault="00265385">
      <w:pPr>
        <w:pStyle w:val="aa"/>
        <w:widowControl w:val="0"/>
        <w:numPr>
          <w:ilvl w:val="0"/>
          <w:numId w:val="3"/>
        </w:numPr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Цена договора. Порядок и форма расчетов</w:t>
      </w:r>
    </w:p>
    <w:p w:rsidR="00EF7E58" w:rsidRDefault="00EF7E58">
      <w:pPr>
        <w:pStyle w:val="aa"/>
        <w:widowControl w:val="0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E58" w:rsidRPr="00FB779D" w:rsidRDefault="00265385">
      <w:pPr>
        <w:ind w:firstLine="709"/>
        <w:jc w:val="both"/>
        <w:rPr>
          <w:b/>
          <w:bCs/>
          <w:iCs/>
        </w:rPr>
      </w:pPr>
      <w:r>
        <w:rPr>
          <w:color w:val="000000"/>
        </w:rPr>
        <w:t xml:space="preserve">4.1. </w:t>
      </w:r>
      <w:bookmarkStart w:id="1" w:name="_Hlk153981613"/>
      <w:r>
        <w:rPr>
          <w:color w:val="000000"/>
        </w:rPr>
        <w:t>Цена настоящего договора составляет</w:t>
      </w:r>
      <w:r w:rsidR="00FB779D" w:rsidRPr="00FB779D">
        <w:rPr>
          <w:b/>
          <w:color w:val="000000"/>
        </w:rPr>
        <w:t>:</w:t>
      </w:r>
      <w:r w:rsidR="00FB779D">
        <w:rPr>
          <w:b/>
          <w:color w:val="000000"/>
        </w:rPr>
        <w:t xml:space="preserve"> </w:t>
      </w:r>
    </w:p>
    <w:bookmarkEnd w:id="1"/>
    <w:p w:rsidR="00EF7E58" w:rsidRDefault="00265385">
      <w:pPr>
        <w:ind w:firstLine="567"/>
        <w:jc w:val="both"/>
        <w:rPr>
          <w:color w:val="FF0000"/>
        </w:rPr>
      </w:pPr>
      <w:r>
        <w:rPr>
          <w:color w:val="000000"/>
        </w:rPr>
        <w:lastRenderedPageBreak/>
        <w:t xml:space="preserve">Цена, определенная настоящим пунктом договора, включает все расходы Поставщика, связанные с выполнением его условий, в том числе расходы по </w:t>
      </w:r>
      <w:r>
        <w:t xml:space="preserve">доставке товара </w:t>
      </w:r>
      <w:r>
        <w:rPr>
          <w:color w:val="000000"/>
          <w:spacing w:val="-1"/>
        </w:rPr>
        <w:t>Заказчику</w:t>
      </w:r>
      <w:r>
        <w:t>, налогов и других обязательных платежей, связанных с исполнением Договора.</w:t>
      </w:r>
    </w:p>
    <w:p w:rsidR="00EF7E58" w:rsidRDefault="00265385">
      <w:pPr>
        <w:ind w:firstLine="567"/>
        <w:jc w:val="both"/>
        <w:rPr>
          <w:color w:val="000000"/>
        </w:rPr>
      </w:pPr>
      <w:r>
        <w:rPr>
          <w:color w:val="000000"/>
        </w:rPr>
        <w:t>4.2. Цена договора, указанная в пункте 4.1. настоящего договора, является твердой и не может изменяться в ходе его исполнения, за исключением случаев, установленных законодательством РФ.</w:t>
      </w:r>
    </w:p>
    <w:p w:rsidR="00EF7E58" w:rsidRDefault="002653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>Цена Договора может быть снижена по соглашению сторон без изменения, предусмотренных Договором количества товаров и иных условий исполнения Договора.</w:t>
      </w:r>
    </w:p>
    <w:p w:rsidR="00EF7E58" w:rsidRDefault="002653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r>
        <w:rPr>
          <w:rFonts w:ascii="Times New Roman" w:hAnsi="Times New Roman" w:cs="Times New Roman"/>
          <w:sz w:val="24"/>
          <w:szCs w:val="24"/>
        </w:rPr>
        <w:t>Расчеты по настоящему договору производятся в безналичном порядке платежными поручениями. По соглашению Сторон расчеты по настоящему договору могут производиться и в других, не противоречащих действующему законодательству РФ, формах.</w:t>
      </w:r>
    </w:p>
    <w:p w:rsidR="00EF7E58" w:rsidRDefault="00265385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t xml:space="preserve">4.5. Авансирование не предусмотрено. </w:t>
      </w:r>
      <w:r>
        <w:rPr>
          <w:sz w:val="22"/>
        </w:rPr>
        <w:t xml:space="preserve">Заказчик производит оплату по факту оказанных Услуг в рублях РФ в безналичном порядке, путем перечисления денежных средств на расчетный счет </w:t>
      </w:r>
      <w:r w:rsidR="003A6A18">
        <w:rPr>
          <w:sz w:val="22"/>
        </w:rPr>
        <w:t>Поставщика</w:t>
      </w:r>
      <w:r>
        <w:rPr>
          <w:sz w:val="22"/>
        </w:rPr>
        <w:t xml:space="preserve"> на основании счета, акта оказанных услуг в течение 7 (семи) рабочих дней со дня утверждения руководителем Заказчика Акта приемки товаров, работ, услуг (ф. 0510452 утв. Приказом Минфина России от 15.04.2021 г. № 61, который отражает информацию о результатах приемки оказанных услуг в части соответствия их требованиям, установленных Договором).</w:t>
      </w:r>
    </w:p>
    <w:p w:rsidR="00EF7E58" w:rsidRDefault="00265385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4.6. На основании подписанных сторонами акта оказанных услуг Заказчик формирует Акт приемки товаров, работ, услуг (ф. 0510452) и передает его на подпись </w:t>
      </w:r>
      <w:r w:rsidR="003A6A18">
        <w:rPr>
          <w:rFonts w:eastAsia="Calibri"/>
          <w:sz w:val="22"/>
          <w:szCs w:val="22"/>
          <w:lang w:eastAsia="en-US"/>
        </w:rPr>
        <w:t>Поставщику</w:t>
      </w:r>
      <w:r>
        <w:rPr>
          <w:rFonts w:eastAsia="Calibri"/>
          <w:sz w:val="22"/>
          <w:szCs w:val="22"/>
          <w:lang w:eastAsia="en-US"/>
        </w:rPr>
        <w:t xml:space="preserve">. </w:t>
      </w:r>
      <w:r w:rsidR="003A6A18">
        <w:rPr>
          <w:rFonts w:eastAsia="Calibri"/>
          <w:sz w:val="22"/>
          <w:szCs w:val="22"/>
          <w:lang w:eastAsia="en-US"/>
        </w:rPr>
        <w:t>Поставщик</w:t>
      </w:r>
      <w:r>
        <w:rPr>
          <w:rFonts w:eastAsia="Calibri"/>
          <w:sz w:val="22"/>
          <w:szCs w:val="22"/>
          <w:lang w:eastAsia="en-US"/>
        </w:rPr>
        <w:t xml:space="preserve"> обязан подписать Акт приемки (ф. 0510452) и передать его Заказчику в</w:t>
      </w:r>
      <w:r>
        <w:rPr>
          <w:szCs w:val="20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течение 5 (пяти) рабочих дней со дня получения акта от Заказчика, либо предоставить в этот срок письменный мотивированный отказ от подписания. В случае отказа </w:t>
      </w:r>
      <w:r w:rsidR="003A6A18">
        <w:rPr>
          <w:rFonts w:eastAsia="Calibri"/>
          <w:sz w:val="22"/>
          <w:szCs w:val="22"/>
          <w:lang w:eastAsia="en-US"/>
        </w:rPr>
        <w:t>Поставщика</w:t>
      </w:r>
      <w:r>
        <w:rPr>
          <w:rFonts w:eastAsia="Calibri"/>
          <w:sz w:val="22"/>
          <w:szCs w:val="22"/>
          <w:lang w:eastAsia="en-US"/>
        </w:rPr>
        <w:t xml:space="preserve"> от подписания акта приемки товаров, работ, услуг (ф. 0510452) Заказчик обязан письменно зафиксировать это в акте приемки товаров, работ, услуг, чтобы услуги считались принятыми.  </w:t>
      </w:r>
    </w:p>
    <w:p w:rsidR="00EF7E58" w:rsidRDefault="00265385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>4.7. В счетах, платежных поручениях на оплату, актах сверки взаимных расчетов и других документах, подписываемых Сторонами в связи с исполнением настоящего договора, Стороны должны указывать предмет, номер и дату настоящего договора.</w:t>
      </w:r>
    </w:p>
    <w:p w:rsidR="00EF7E58" w:rsidRDefault="00265385">
      <w:pPr>
        <w:shd w:val="clear" w:color="auto" w:fill="FFFFFF"/>
        <w:ind w:right="58"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Одновременно с передачей товара Поставщик передает Заказчику накладную и счет-фактуру.</w:t>
      </w:r>
    </w:p>
    <w:p w:rsidR="00EF7E58" w:rsidRDefault="00265385">
      <w:pPr>
        <w:shd w:val="clear" w:color="auto" w:fill="FFFFFF"/>
        <w:ind w:right="58" w:firstLine="567"/>
        <w:jc w:val="both"/>
        <w:rPr>
          <w:color w:val="000000"/>
        </w:rPr>
      </w:pPr>
      <w:r>
        <w:rPr>
          <w:color w:val="000000"/>
        </w:rPr>
        <w:t>При оформлении счетов-фактур в строках «</w:t>
      </w:r>
      <w:r>
        <w:rPr>
          <w:color w:val="000000"/>
          <w:spacing w:val="-1"/>
        </w:rPr>
        <w:t>Заказчик</w:t>
      </w:r>
      <w:r>
        <w:rPr>
          <w:color w:val="000000"/>
        </w:rPr>
        <w:t>» и «Грузополучатель» Поставщик обязан указывать следующие реквизиты:</w:t>
      </w:r>
    </w:p>
    <w:p w:rsidR="00EF7E58" w:rsidRDefault="00265385">
      <w:pPr>
        <w:ind w:firstLine="709"/>
        <w:jc w:val="both"/>
      </w:pPr>
      <w:r>
        <w:rPr>
          <w:color w:val="000000"/>
          <w:u w:val="single"/>
        </w:rPr>
        <w:t>Заказчик:</w:t>
      </w:r>
      <w:r>
        <w:rPr>
          <w:color w:val="000000"/>
        </w:rPr>
        <w:t xml:space="preserve"> </w:t>
      </w:r>
      <w:r>
        <w:t>Муниципальное автономное учреждение дополнительного образования «Спортивная школа «Турбина» (МАУДО «СШ «Турбина).</w:t>
      </w:r>
    </w:p>
    <w:p w:rsidR="00EF7E58" w:rsidRDefault="00265385">
      <w:pPr>
        <w:ind w:firstLine="709"/>
        <w:jc w:val="both"/>
      </w:pPr>
      <w:r>
        <w:rPr>
          <w:color w:val="000000"/>
          <w:u w:val="single"/>
        </w:rPr>
        <w:t>Адрес:</w:t>
      </w:r>
      <w:r>
        <w:rPr>
          <w:color w:val="000000"/>
        </w:rPr>
        <w:t xml:space="preserve"> </w:t>
      </w:r>
      <w:r>
        <w:t>413840, Саратовская область, г. Балаково, ул. Спортивная, д. 1.</w:t>
      </w:r>
    </w:p>
    <w:p w:rsidR="00EF7E58" w:rsidRDefault="00265385">
      <w:pPr>
        <w:ind w:firstLine="709"/>
        <w:jc w:val="both"/>
      </w:pPr>
      <w:r>
        <w:rPr>
          <w:color w:val="000000"/>
          <w:u w:val="single"/>
        </w:rPr>
        <w:t>Грузополучатель:</w:t>
      </w:r>
      <w:r>
        <w:rPr>
          <w:color w:val="000000"/>
        </w:rPr>
        <w:t xml:space="preserve"> </w:t>
      </w:r>
      <w:r>
        <w:t>Муниципальное автономное учреждение дополнительного образования «Спортивная школа «Турбина» (МАУДО «СШ «Турбина).</w:t>
      </w:r>
    </w:p>
    <w:p w:rsidR="00EF7E58" w:rsidRDefault="00265385">
      <w:pPr>
        <w:ind w:firstLine="709"/>
        <w:jc w:val="both"/>
      </w:pPr>
      <w:r>
        <w:rPr>
          <w:color w:val="000000"/>
          <w:u w:val="single"/>
        </w:rPr>
        <w:t>Адрес:</w:t>
      </w:r>
      <w:r>
        <w:rPr>
          <w:color w:val="000000"/>
        </w:rPr>
        <w:t xml:space="preserve"> </w:t>
      </w:r>
      <w:r>
        <w:t>413840, Саратовская область, г. Балаково, ул. Спортивная, д. 1.</w:t>
      </w:r>
    </w:p>
    <w:p w:rsidR="00EF7E58" w:rsidRDefault="00265385">
      <w:pPr>
        <w:shd w:val="clear" w:color="auto" w:fill="FFFFFF"/>
        <w:ind w:left="5" w:right="72" w:firstLine="567"/>
        <w:jc w:val="both"/>
        <w:rPr>
          <w:color w:val="000000"/>
          <w:spacing w:val="-9"/>
        </w:rPr>
      </w:pPr>
      <w:r>
        <w:rPr>
          <w:bCs/>
          <w:iCs/>
        </w:rPr>
        <w:t xml:space="preserve">4.8. </w:t>
      </w:r>
      <w:r>
        <w:rPr>
          <w:color w:val="000000"/>
          <w:spacing w:val="-9"/>
        </w:rPr>
        <w:t>Документы об исполнении настоящего договора (акты сверки, счета на оплату, счета-фактуры, накладные и пр.) передаются путём почтовой связи заказным письмом с уведомлением о вручении по юридическому адресу принимающей Стороны, либо д</w:t>
      </w:r>
      <w:r>
        <w:t xml:space="preserve">ля обмена документами Стороны могут использовать программы электронного документооборота КОНТУР.ДИАДОК, СБИС. </w:t>
      </w:r>
    </w:p>
    <w:p w:rsidR="00EF7E58" w:rsidRDefault="00265385">
      <w:pPr>
        <w:ind w:firstLine="709"/>
        <w:jc w:val="both"/>
      </w:pPr>
      <w:r>
        <w:t>Использовать рекомендованные или утвержденные уполномоченным государственным органом РФ формы документов, в случае наличия утвержденной формы, если соглашением между Сторонами не закреплены иные формы.</w:t>
      </w:r>
    </w:p>
    <w:p w:rsidR="00EF7E58" w:rsidRDefault="00265385">
      <w:pPr>
        <w:ind w:firstLine="709"/>
        <w:jc w:val="both"/>
      </w:pPr>
      <w:r>
        <w:t>Использовать для удостоверения подписи электронную подпись не ниже квалифицированной электронной подписи в соответствии с критериями, установленными ст.5 Федерального закона от 06.04.2011 N 63-ФЗ «Об электронной подписи».</w:t>
      </w:r>
    </w:p>
    <w:p w:rsidR="00EF7E58" w:rsidRDefault="00265385">
      <w:pPr>
        <w:pStyle w:val="ConsPlusNormal"/>
        <w:ind w:firstLine="456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</w:t>
      </w:r>
    </w:p>
    <w:p w:rsidR="00EF7E58" w:rsidRDefault="00265385">
      <w:pPr>
        <w:numPr>
          <w:ilvl w:val="0"/>
          <w:numId w:val="3"/>
        </w:numPr>
        <w:ind w:left="927"/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Обязанности сторон</w:t>
      </w:r>
    </w:p>
    <w:p w:rsidR="00EF7E58" w:rsidRDefault="00EF7E58">
      <w:pPr>
        <w:ind w:left="927"/>
        <w:jc w:val="both"/>
        <w:rPr>
          <w:b/>
          <w:snapToGrid w:val="0"/>
          <w:color w:val="000000"/>
        </w:rPr>
      </w:pPr>
    </w:p>
    <w:p w:rsidR="00EF7E58" w:rsidRDefault="00265385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5.1. Поставщик обязуется:</w:t>
      </w:r>
    </w:p>
    <w:p w:rsidR="00EF7E58" w:rsidRDefault="00265385">
      <w:pPr>
        <w:ind w:firstLine="567"/>
        <w:jc w:val="both"/>
      </w:pPr>
      <w:r>
        <w:t>5.1.1. Своими силами и средствами осуществить доставку, указанного в пункте 1.1. Договора товара, в сроки, предусмотренные настоящим Договором. Сдать товар Заказчику в состоянии, соответствующем требованиям настоящего Договора.</w:t>
      </w:r>
    </w:p>
    <w:p w:rsidR="00EF7E58" w:rsidRDefault="00265385">
      <w:pPr>
        <w:ind w:firstLine="567"/>
        <w:jc w:val="both"/>
      </w:pPr>
      <w:r>
        <w:t>5.1.2. Одновременно с поставкой товара передавать Заказчику надлежащим образом оформленные сопроводительные документы.</w:t>
      </w:r>
    </w:p>
    <w:p w:rsidR="00EF7E58" w:rsidRDefault="00265385">
      <w:pPr>
        <w:tabs>
          <w:tab w:val="left" w:pos="5520"/>
        </w:tabs>
        <w:ind w:firstLine="567"/>
        <w:jc w:val="both"/>
      </w:pPr>
      <w:r>
        <w:lastRenderedPageBreak/>
        <w:t>5.1.3. По требованию Заказчика предоставлять сводные документы для сверки с бухгалтерией Заказчика.</w:t>
      </w:r>
    </w:p>
    <w:p w:rsidR="00EF7E58" w:rsidRDefault="00265385">
      <w:pPr>
        <w:tabs>
          <w:tab w:val="left" w:pos="9781"/>
        </w:tabs>
        <w:snapToGrid w:val="0"/>
        <w:ind w:firstLine="567"/>
        <w:jc w:val="both"/>
      </w:pPr>
      <w:r>
        <w:t>5.1.4. При осуществлении поставки товара Поставщик должен представить: оригиналы или в установленном порядке заверенные копии действующих сертификатов качества,  сертификатов соответствия (декларации о соответствии) на поставляемые товары (Постановление Правительства РФ от 23 декабря 2021 г. N 2425), либо предоставить отказные письма от обязательной сертификации, в зависимости от того, что применимо в соответствии с действующим законодательством РФ.</w:t>
      </w:r>
    </w:p>
    <w:p w:rsidR="00EF7E58" w:rsidRDefault="00265385">
      <w:pPr>
        <w:tabs>
          <w:tab w:val="left" w:pos="9781"/>
        </w:tabs>
        <w:snapToGrid w:val="0"/>
        <w:ind w:firstLine="567"/>
        <w:jc w:val="both"/>
        <w:rPr>
          <w:spacing w:val="-1"/>
        </w:rPr>
      </w:pPr>
      <w:r>
        <w:rPr>
          <w:spacing w:val="-1"/>
        </w:rPr>
        <w:t>5.1.5. Нести риск случайного повреждения товара или уничтожения его до момента передачи товара З</w:t>
      </w:r>
      <w:r>
        <w:t>аказчику</w:t>
      </w:r>
      <w:r>
        <w:rPr>
          <w:spacing w:val="-1"/>
        </w:rPr>
        <w:t>.</w:t>
      </w:r>
    </w:p>
    <w:p w:rsidR="00EF7E58" w:rsidRDefault="00265385">
      <w:pPr>
        <w:ind w:firstLine="567"/>
        <w:jc w:val="both"/>
        <w:rPr>
          <w:b/>
          <w:i/>
        </w:rPr>
      </w:pPr>
      <w:r>
        <w:rPr>
          <w:spacing w:val="-1"/>
        </w:rPr>
        <w:t>5.1.6.</w:t>
      </w:r>
      <w:r>
        <w:rPr>
          <w:color w:val="000000"/>
        </w:rPr>
        <w:t xml:space="preserve"> Выполнить иные обязанности, предусмотренные действующим законодательством и настоящим </w:t>
      </w:r>
      <w:r>
        <w:t>Договором.</w:t>
      </w:r>
    </w:p>
    <w:p w:rsidR="00EF7E58" w:rsidRDefault="00265385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5.2. Заказчик обязуется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EF7E58" w:rsidRDefault="00265385">
      <w:pPr>
        <w:ind w:firstLine="567"/>
        <w:jc w:val="both"/>
      </w:pPr>
      <w:r>
        <w:t>5.2.1. Осуществлять контроль за количеством, качеством и объемом поставок товара и проверять его на соответствие требованиям настоящего Договора. Требовать от Поставщика надлежащего исполнения обязательств по настоящему Договору.</w:t>
      </w:r>
    </w:p>
    <w:p w:rsidR="00EF7E58" w:rsidRDefault="002653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5.2.2. Оплатить Поставщику поставленный товар, предусмотренный пунктом 1.1. настоящего Договора, в размере, установленном Договором.</w:t>
      </w:r>
    </w:p>
    <w:p w:rsidR="00EF7E58" w:rsidRDefault="00EF7E58">
      <w:pPr>
        <w:ind w:firstLine="709"/>
        <w:jc w:val="both"/>
      </w:pPr>
    </w:p>
    <w:p w:rsidR="00EF7E58" w:rsidRDefault="00EF7E58">
      <w:pPr>
        <w:jc w:val="both"/>
      </w:pPr>
    </w:p>
    <w:p w:rsidR="00EF7E58" w:rsidRDefault="00265385">
      <w:pPr>
        <w:numPr>
          <w:ilvl w:val="0"/>
          <w:numId w:val="3"/>
        </w:numPr>
        <w:suppressAutoHyphens/>
        <w:ind w:left="927"/>
        <w:jc w:val="center"/>
        <w:rPr>
          <w:b/>
          <w:lang w:eastAsia="ar-SA"/>
        </w:rPr>
      </w:pPr>
      <w:r>
        <w:rPr>
          <w:b/>
          <w:lang w:eastAsia="ar-SA"/>
        </w:rPr>
        <w:t>Обеспечение исполнения договора</w:t>
      </w:r>
    </w:p>
    <w:p w:rsidR="00EF7E58" w:rsidRDefault="00EF7E58">
      <w:pPr>
        <w:suppressAutoHyphens/>
        <w:ind w:left="927"/>
        <w:jc w:val="both"/>
        <w:rPr>
          <w:b/>
          <w:lang w:eastAsia="ar-SA"/>
        </w:rPr>
      </w:pPr>
    </w:p>
    <w:p w:rsidR="00EF7E58" w:rsidRDefault="00265385">
      <w:pPr>
        <w:suppressAutoHyphens/>
        <w:ind w:firstLine="708"/>
        <w:jc w:val="both"/>
        <w:rPr>
          <w:spacing w:val="-4"/>
          <w:lang w:eastAsia="ar-SA"/>
        </w:rPr>
      </w:pPr>
      <w:r>
        <w:rPr>
          <w:lang w:eastAsia="ar-SA"/>
        </w:rPr>
        <w:t xml:space="preserve"> Не предусмотрено</w:t>
      </w:r>
    </w:p>
    <w:p w:rsidR="00EF7E58" w:rsidRDefault="00EF7E58">
      <w:pPr>
        <w:jc w:val="both"/>
      </w:pPr>
    </w:p>
    <w:p w:rsidR="00EF7E58" w:rsidRDefault="00265385">
      <w:pPr>
        <w:numPr>
          <w:ilvl w:val="0"/>
          <w:numId w:val="3"/>
        </w:numPr>
        <w:ind w:left="927"/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Конфиденциальность</w:t>
      </w:r>
    </w:p>
    <w:p w:rsidR="00EF7E58" w:rsidRDefault="00EF7E58">
      <w:pPr>
        <w:ind w:left="927"/>
        <w:jc w:val="both"/>
        <w:rPr>
          <w:b/>
          <w:snapToGrid w:val="0"/>
          <w:color w:val="000000"/>
        </w:rPr>
      </w:pPr>
    </w:p>
    <w:p w:rsidR="00EF7E58" w:rsidRDefault="00265385">
      <w:pPr>
        <w:ind w:firstLine="567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7.1. Все полученные в результате исполнения настоящего договора документы и информация признаются Сторонами строго конфиденциальными, распространение или использование которых возможно только при наличии письменного согласия другой Стороны.</w:t>
      </w:r>
    </w:p>
    <w:p w:rsidR="00EF7E58" w:rsidRDefault="00265385">
      <w:pPr>
        <w:ind w:firstLine="567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Данное ограничение не распространяется на общеизвестную, на момент передачи информацию, в том числе, опубликованную или ставшую известной неограниченному кругу лиц без нарушения настоящего договора и вины Сторон, их сотрудников.  </w:t>
      </w:r>
    </w:p>
    <w:p w:rsidR="00EF7E58" w:rsidRDefault="00265385">
      <w:pPr>
        <w:ind w:firstLine="567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7.2. Каждая из Сторон обязуется использовать конфиденциальную информацию исключительно в связи с исполнением настоящего договора и предоставлять доступ к ней только сотрудникам, непосредственно занимающимся исполнением настоящего договора. Стороны обязуются принимать все необходимые меры для того, чтобы их сотрудники сохраняли конфиденциальность вышеуказанной информации.</w:t>
      </w:r>
    </w:p>
    <w:p w:rsidR="00EF7E58" w:rsidRDefault="00EF7E58">
      <w:pPr>
        <w:jc w:val="center"/>
        <w:rPr>
          <w:snapToGrid w:val="0"/>
          <w:color w:val="000000"/>
        </w:rPr>
      </w:pPr>
    </w:p>
    <w:p w:rsidR="00EF7E58" w:rsidRDefault="00265385">
      <w:pPr>
        <w:numPr>
          <w:ilvl w:val="0"/>
          <w:numId w:val="3"/>
        </w:numPr>
        <w:ind w:left="927"/>
        <w:jc w:val="center"/>
        <w:rPr>
          <w:b/>
          <w:color w:val="000000"/>
        </w:rPr>
      </w:pPr>
      <w:r>
        <w:rPr>
          <w:b/>
          <w:color w:val="000000"/>
        </w:rPr>
        <w:t>Ответственность Сторон</w:t>
      </w:r>
    </w:p>
    <w:p w:rsidR="00EF7E58" w:rsidRDefault="00EF7E58">
      <w:pPr>
        <w:ind w:left="927"/>
        <w:jc w:val="both"/>
        <w:rPr>
          <w:b/>
          <w:color w:val="000000"/>
        </w:rPr>
      </w:pPr>
    </w:p>
    <w:p w:rsidR="00EF7E58" w:rsidRDefault="00265385">
      <w:pPr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8.1. Стороны несут ответственность за неисполнение или ненадлежащее исполнение своих обязательств в соответствии с действующим законодательством.</w:t>
      </w:r>
    </w:p>
    <w:p w:rsidR="00EF7E58" w:rsidRDefault="00265385">
      <w:pPr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8.2.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вправе потребовать уплаты неустоек (штрафов, пеней). </w:t>
      </w:r>
    </w:p>
    <w:p w:rsidR="00EF7E58" w:rsidRDefault="00265385">
      <w:pPr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EF7E58" w:rsidRDefault="00265385">
      <w:pPr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lastRenderedPageBreak/>
        <w:t>8.3. В случае нарушения Поставщиком пункта 1.2. Договора в части требования о поставке товара одной партией всего объема требуемого товара, Поставщик выплачивает Заказчику штраф в размере 10% от стоимости Договора. Положения об ответственности Поставщика, установленные настоящим пунктом, не противоречат Постановлению Правительства Российской Федерации от 30.08.2017 № 1042.</w:t>
      </w:r>
    </w:p>
    <w:p w:rsidR="00EF7E58" w:rsidRDefault="00265385">
      <w:pPr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8.4. За каждый факт неисполнения Заказчиком обязательств по Договору Поставщик вправе требовать возмещения только реального ущерба. Упущенная выгода не возмещается.</w:t>
      </w:r>
    </w:p>
    <w:p w:rsidR="00EF7E58" w:rsidRDefault="00265385">
      <w:pPr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8.5.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пени). </w:t>
      </w:r>
    </w:p>
    <w:p w:rsidR="00EF7E58" w:rsidRDefault="00265385">
      <w:pPr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8.6.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F7E58" w:rsidRDefault="00265385">
      <w:pPr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8.7. 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 по Договору.</w:t>
      </w:r>
    </w:p>
    <w:p w:rsidR="00EF7E58" w:rsidRDefault="00265385">
      <w:pPr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8.9.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EF7E58" w:rsidRDefault="00265385">
      <w:pPr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8.9. Общая сумма начисленных штрафов за неисполнение или ненадлежащее исполнение </w:t>
      </w:r>
      <w:r w:rsidR="003A6A18">
        <w:rPr>
          <w:color w:val="000000"/>
          <w:spacing w:val="-2"/>
        </w:rPr>
        <w:t>Поставщиком</w:t>
      </w:r>
      <w:r>
        <w:rPr>
          <w:color w:val="000000"/>
          <w:spacing w:val="-2"/>
        </w:rPr>
        <w:t xml:space="preserve"> обязательств, предусмотренных Договором, не может превышать цену Договора.</w:t>
      </w:r>
    </w:p>
    <w:p w:rsidR="00EF7E58" w:rsidRDefault="00265385">
      <w:pPr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8.10. Общая сумма начисленной пени за ненадлежащее исполнение Заказчиком обязательств, предусмотренных Договором, не может превышать цену Договора.</w:t>
      </w:r>
    </w:p>
    <w:p w:rsidR="00EF7E58" w:rsidRDefault="00EF7E58">
      <w:pPr>
        <w:ind w:firstLine="567"/>
        <w:jc w:val="both"/>
        <w:rPr>
          <w:color w:val="000000"/>
          <w:spacing w:val="-2"/>
        </w:rPr>
      </w:pPr>
    </w:p>
    <w:p w:rsidR="00EF7E58" w:rsidRDefault="00265385">
      <w:pPr>
        <w:numPr>
          <w:ilvl w:val="0"/>
          <w:numId w:val="3"/>
        </w:numPr>
        <w:ind w:left="927"/>
        <w:jc w:val="center"/>
        <w:rPr>
          <w:b/>
          <w:color w:val="000000"/>
        </w:rPr>
      </w:pPr>
      <w:r>
        <w:rPr>
          <w:b/>
          <w:color w:val="000000"/>
        </w:rPr>
        <w:t>Непреодолимая сила</w:t>
      </w:r>
    </w:p>
    <w:p w:rsidR="00EF7E58" w:rsidRDefault="00EF7E58">
      <w:pPr>
        <w:ind w:left="927"/>
        <w:jc w:val="both"/>
        <w:rPr>
          <w:b/>
          <w:color w:val="000000"/>
        </w:rPr>
      </w:pPr>
    </w:p>
    <w:p w:rsidR="00EF7E58" w:rsidRDefault="00265385">
      <w:pPr>
        <w:ind w:firstLine="567"/>
        <w:jc w:val="both"/>
        <w:rPr>
          <w:color w:val="000000"/>
          <w:spacing w:val="-9"/>
        </w:rPr>
      </w:pPr>
      <w:r>
        <w:rPr>
          <w:color w:val="000000"/>
        </w:rPr>
        <w:t xml:space="preserve">9.1. </w:t>
      </w:r>
      <w:r>
        <w:rPr>
          <w:color w:val="000000"/>
          <w:spacing w:val="-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оно явилось следствием непреодолимой силы, т.е. чрезвычайных и непредотвратимых при данных условиях обстоятельств, </w:t>
      </w:r>
      <w:r>
        <w:rPr>
          <w:color w:val="000000"/>
        </w:rPr>
        <w:t>иных явлений стихийного характера, либо запретительных мер государственных орга</w:t>
      </w:r>
      <w:r>
        <w:rPr>
          <w:color w:val="000000"/>
          <w:spacing w:val="-1"/>
        </w:rPr>
        <w:t>нов, при условии, что они непосредственно повлияли на исполнение настоящего дого</w:t>
      </w:r>
      <w:r>
        <w:rPr>
          <w:color w:val="000000"/>
          <w:spacing w:val="-9"/>
        </w:rPr>
        <w:t>вора.</w:t>
      </w:r>
    </w:p>
    <w:p w:rsidR="00EF7E58" w:rsidRDefault="00265385">
      <w:pPr>
        <w:shd w:val="clear" w:color="auto" w:fill="FFFFFF"/>
        <w:ind w:left="17" w:right="23" w:firstLine="567"/>
        <w:jc w:val="both"/>
        <w:rPr>
          <w:color w:val="000000"/>
        </w:rPr>
      </w:pPr>
      <w:r>
        <w:rPr>
          <w:color w:val="000000"/>
        </w:rPr>
        <w:t>9.2. Сторона, для которой создалась невозможность исполнения обязательств по настоящему договору вследствие непреодолимой силы, обязана незамедлительно письменно уведомить об этом другую Сторону, а также в кратчайший срок направить другой Стороне, выданный компетентным органом документ, подтверждающий наступление указанных обстоятельств.</w:t>
      </w:r>
    </w:p>
    <w:p w:rsidR="00EF7E58" w:rsidRDefault="00265385">
      <w:pPr>
        <w:shd w:val="clear" w:color="auto" w:fill="FFFFFF"/>
        <w:ind w:left="17" w:right="23" w:firstLine="567"/>
        <w:jc w:val="both"/>
      </w:pPr>
      <w:r>
        <w:rPr>
          <w:color w:val="000000"/>
          <w:spacing w:val="-2"/>
        </w:rPr>
        <w:t xml:space="preserve">Неуведомление в течение 10-ти календарных дней о наступлении вышеуказанных </w:t>
      </w:r>
      <w:r>
        <w:rPr>
          <w:color w:val="000000"/>
        </w:rPr>
        <w:t>обстоятельств либо несвоевременное уведомление об их наступлении не дает Стороне право ссылаться на них при невозможности выполнить свои обязательства по настоя</w:t>
      </w:r>
      <w:r>
        <w:rPr>
          <w:color w:val="000000"/>
          <w:spacing w:val="-6"/>
        </w:rPr>
        <w:t>щему договору.</w:t>
      </w:r>
    </w:p>
    <w:p w:rsidR="00EF7E58" w:rsidRDefault="00265385">
      <w:pPr>
        <w:shd w:val="clear" w:color="auto" w:fill="FFFFFF"/>
        <w:ind w:right="29" w:firstLine="567"/>
        <w:jc w:val="both"/>
      </w:pPr>
      <w:r>
        <w:rPr>
          <w:color w:val="000000"/>
          <w:spacing w:val="-1"/>
        </w:rPr>
        <w:t>9.3. Если любое из перечисленных в п. 9.1. настоящего договора обстоятельств непосредственно повлияло на исполнение обязательств в срок, установленный настоящим договором, то этот срок соразмерно отодвигается на время действия возникших обстоятельств.</w:t>
      </w:r>
    </w:p>
    <w:p w:rsidR="00EF7E58" w:rsidRDefault="00265385">
      <w:pPr>
        <w:ind w:firstLine="567"/>
        <w:jc w:val="both"/>
        <w:rPr>
          <w:color w:val="000000"/>
        </w:rPr>
      </w:pPr>
      <w:r>
        <w:rPr>
          <w:color w:val="000000"/>
        </w:rPr>
        <w:t>9.4. Если обстоятельства непреодолимой силы действуют на протяжении 3-х последовательных месяцев, каждая из Сторон вправе отказаться от настоящего договора, письменно предупредив об этом другую Сторону за 7 (семь) календарных дней.</w:t>
      </w:r>
    </w:p>
    <w:p w:rsidR="00EF7E58" w:rsidRDefault="00EF7E58">
      <w:pPr>
        <w:ind w:firstLine="567"/>
        <w:jc w:val="both"/>
        <w:rPr>
          <w:color w:val="000000"/>
        </w:rPr>
      </w:pPr>
    </w:p>
    <w:p w:rsidR="00EF7E58" w:rsidRDefault="00265385">
      <w:pPr>
        <w:numPr>
          <w:ilvl w:val="0"/>
          <w:numId w:val="3"/>
        </w:numPr>
        <w:ind w:left="927"/>
        <w:jc w:val="center"/>
        <w:rPr>
          <w:b/>
          <w:color w:val="000000"/>
        </w:rPr>
      </w:pPr>
      <w:r>
        <w:rPr>
          <w:b/>
          <w:color w:val="000000"/>
        </w:rPr>
        <w:t>Срок действия договора</w:t>
      </w:r>
    </w:p>
    <w:p w:rsidR="00EF7E58" w:rsidRDefault="00EF7E58">
      <w:pPr>
        <w:ind w:left="927"/>
        <w:jc w:val="both"/>
        <w:rPr>
          <w:b/>
          <w:color w:val="000000"/>
        </w:rPr>
      </w:pPr>
    </w:p>
    <w:p w:rsidR="00EF7E58" w:rsidRDefault="00265385">
      <w:pPr>
        <w:ind w:firstLine="709"/>
        <w:jc w:val="both"/>
      </w:pPr>
      <w:r>
        <w:t>10. Настоящий договор считается заключенным с момента его подписания Сторонами, и дейст</w:t>
      </w:r>
      <w:r w:rsidR="00FB779D">
        <w:t>вует п</w:t>
      </w:r>
      <w:r>
        <w:t>о 31.12.2026 года, а в части расчетов - до полного исполнения Заказчиком своих обязательств.</w:t>
      </w:r>
    </w:p>
    <w:p w:rsidR="00EF7E58" w:rsidRDefault="00EF7E58">
      <w:pPr>
        <w:jc w:val="both"/>
      </w:pPr>
    </w:p>
    <w:p w:rsidR="00EF7E58" w:rsidRDefault="00265385">
      <w:pPr>
        <w:numPr>
          <w:ilvl w:val="0"/>
          <w:numId w:val="3"/>
        </w:numPr>
        <w:tabs>
          <w:tab w:val="center" w:pos="426"/>
          <w:tab w:val="left" w:pos="6495"/>
        </w:tabs>
        <w:ind w:left="927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Прочие условия</w:t>
      </w:r>
    </w:p>
    <w:p w:rsidR="00EF7E58" w:rsidRDefault="00EF7E58">
      <w:pPr>
        <w:tabs>
          <w:tab w:val="center" w:pos="426"/>
          <w:tab w:val="left" w:pos="6495"/>
        </w:tabs>
        <w:ind w:left="927"/>
        <w:jc w:val="both"/>
        <w:rPr>
          <w:b/>
          <w:color w:val="000000"/>
        </w:rPr>
      </w:pPr>
    </w:p>
    <w:p w:rsidR="00EF7E58" w:rsidRDefault="00265385">
      <w:pPr>
        <w:shd w:val="clear" w:color="auto" w:fill="FFFFFF"/>
        <w:ind w:right="62" w:firstLine="567"/>
        <w:jc w:val="both"/>
        <w:rPr>
          <w:color w:val="000000"/>
          <w:spacing w:val="-1"/>
        </w:rPr>
      </w:pPr>
      <w:r>
        <w:rPr>
          <w:color w:val="000000"/>
          <w:spacing w:val="-1"/>
        </w:rPr>
        <w:t>11.1. Условия настоящего договора могут быть изменены и (или) дополнены по до</w:t>
      </w:r>
      <w:r>
        <w:rPr>
          <w:color w:val="000000"/>
        </w:rPr>
        <w:t>полнительному соглашению Сторон, которое с момента его подписания становится не</w:t>
      </w:r>
      <w:r>
        <w:rPr>
          <w:color w:val="000000"/>
          <w:spacing w:val="-1"/>
        </w:rPr>
        <w:t>отъемлемой частью настоящего договора.</w:t>
      </w:r>
    </w:p>
    <w:p w:rsidR="00EF7E58" w:rsidRDefault="00265385">
      <w:pPr>
        <w:shd w:val="clear" w:color="auto" w:fill="FFFFFF"/>
        <w:ind w:left="5" w:right="72" w:firstLine="567"/>
        <w:jc w:val="both"/>
        <w:rPr>
          <w:color w:val="000000"/>
          <w:spacing w:val="-9"/>
        </w:rPr>
      </w:pPr>
      <w:r>
        <w:rPr>
          <w:color w:val="000000"/>
          <w:spacing w:val="-9"/>
        </w:rPr>
        <w:t>11.2. Настоящий договор, переписка, уведомления и иные документы в рамках настоящего договора, переданные путем электронной почты, признаются официальными, действительными и имеющими юридическую силу до момента получения оригинала, если они позволяют достоверно установить, что документ исходит от Стороны по договору.</w:t>
      </w:r>
    </w:p>
    <w:p w:rsidR="00EF7E58" w:rsidRDefault="00265385">
      <w:pPr>
        <w:shd w:val="clear" w:color="auto" w:fill="FFFFFF"/>
        <w:ind w:left="5" w:right="72" w:firstLine="567"/>
        <w:jc w:val="both"/>
        <w:rPr>
          <w:color w:val="000000"/>
          <w:spacing w:val="-9"/>
        </w:rPr>
      </w:pPr>
      <w:r>
        <w:rPr>
          <w:color w:val="000000"/>
          <w:spacing w:val="-9"/>
        </w:rPr>
        <w:t>Вся переписка и уведомления, предусмотренные условиями настоящего договора, передаются по электронной почте принимающей Стороны, указанному в разделе 12 настоящего договора, с последующим направлением оригиналов нарочным или с использованием почтовой связи заказным письмом с уведомлением о вручении по юридическому адресу принимающей Стороны, указанному в разделе 12 настоящего договора.</w:t>
      </w:r>
    </w:p>
    <w:p w:rsidR="00EF7E58" w:rsidRDefault="00265385">
      <w:pPr>
        <w:shd w:val="clear" w:color="auto" w:fill="FFFFFF"/>
        <w:ind w:firstLine="709"/>
        <w:jc w:val="both"/>
        <w:rPr>
          <w:color w:val="000000"/>
          <w:spacing w:val="-9"/>
        </w:rPr>
      </w:pPr>
      <w:r>
        <w:rPr>
          <w:color w:val="000000"/>
          <w:spacing w:val="-9"/>
        </w:rPr>
        <w:t>11.3. Прекращение (окончание) срока действия Договора не освобождает Стороны от ответственности за неисполнение или ненадлежащее исполнение Договора, если таковые имели место при исполнении условий Договора.</w:t>
      </w:r>
    </w:p>
    <w:p w:rsidR="00EF7E58" w:rsidRDefault="00265385">
      <w:pPr>
        <w:widowControl w:val="0"/>
        <w:autoSpaceDE w:val="0"/>
        <w:autoSpaceDN w:val="0"/>
        <w:adjustRightInd w:val="0"/>
        <w:ind w:firstLine="709"/>
        <w:jc w:val="both"/>
      </w:pPr>
      <w:r>
        <w:t>11.4. Все уведомления и извещения, необходимые в соответствии с Договором, совершаются в письменной форме и должны быть переданы лично или направлены заказной почтой, электронным сообщением или иным способом, позволяющим установить факт отправки корреспонденции, с последующим предоставлением оригинала по адресам, указанным Сторонами.</w:t>
      </w:r>
    </w:p>
    <w:p w:rsidR="00EF7E58" w:rsidRDefault="00265385">
      <w:pPr>
        <w:widowControl w:val="0"/>
        <w:autoSpaceDE w:val="0"/>
        <w:autoSpaceDN w:val="0"/>
        <w:adjustRightInd w:val="0"/>
        <w:ind w:firstLine="709"/>
        <w:jc w:val="both"/>
      </w:pPr>
      <w:r>
        <w:t>11.5.  Договор может быть расторгнут по соглашению Сторон, по решению суда, в случае одностороннего отказа одной из Сторон от исполнения Договора в соответствии с гражданским законодательством.</w:t>
      </w:r>
    </w:p>
    <w:p w:rsidR="00EF7E58" w:rsidRDefault="00265385">
      <w:pPr>
        <w:ind w:firstLine="567"/>
        <w:jc w:val="both"/>
      </w:pPr>
      <w:r>
        <w:rPr>
          <w:color w:val="000000"/>
        </w:rPr>
        <w:t xml:space="preserve">11.6. </w:t>
      </w:r>
      <w:r>
        <w:t>Разногласия, возникшие при исполнении настоящего договора, передаются на рассмотрение Арбитражного суда Саратовской области по иску заинтересованной Стороны.</w:t>
      </w:r>
    </w:p>
    <w:p w:rsidR="00EF7E58" w:rsidRDefault="00265385">
      <w:pPr>
        <w:ind w:firstLine="567"/>
        <w:jc w:val="both"/>
        <w:rPr>
          <w:color w:val="000000"/>
        </w:rPr>
      </w:pPr>
      <w:r>
        <w:rPr>
          <w:color w:val="000000"/>
        </w:rPr>
        <w:t>11.7.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F7E58" w:rsidRDefault="00265385">
      <w:pPr>
        <w:ind w:firstLine="567"/>
        <w:jc w:val="both"/>
        <w:rPr>
          <w:color w:val="000000"/>
        </w:rPr>
      </w:pPr>
      <w:r>
        <w:rPr>
          <w:color w:val="000000"/>
        </w:rPr>
        <w:t>11.8. Во всем остальном, что не предусмотрено настоящим договором, Стороны руководствуются действующим законодательством РФ.</w:t>
      </w:r>
    </w:p>
    <w:p w:rsidR="00EF7E58" w:rsidRDefault="00265385">
      <w:pPr>
        <w:ind w:firstLine="567"/>
        <w:jc w:val="both"/>
        <w:rPr>
          <w:color w:val="000000"/>
        </w:rPr>
      </w:pPr>
      <w:r>
        <w:rPr>
          <w:color w:val="000000"/>
        </w:rPr>
        <w:t>Приложения к Договору:</w:t>
      </w:r>
    </w:p>
    <w:p w:rsidR="00EF7E58" w:rsidRDefault="00265385">
      <w:pPr>
        <w:ind w:firstLine="567"/>
        <w:jc w:val="both"/>
        <w:rPr>
          <w:color w:val="000000"/>
        </w:rPr>
      </w:pPr>
      <w:r>
        <w:rPr>
          <w:color w:val="000000"/>
        </w:rPr>
        <w:t>Приложение №1 - Спецификация</w:t>
      </w:r>
    </w:p>
    <w:p w:rsidR="00EF7E58" w:rsidRDefault="00EF7E58">
      <w:pPr>
        <w:ind w:firstLine="567"/>
        <w:jc w:val="both"/>
        <w:rPr>
          <w:color w:val="000000"/>
        </w:rPr>
      </w:pPr>
    </w:p>
    <w:p w:rsidR="00EF7E58" w:rsidRDefault="00265385">
      <w:pPr>
        <w:numPr>
          <w:ilvl w:val="0"/>
          <w:numId w:val="4"/>
        </w:numPr>
        <w:jc w:val="center"/>
        <w:rPr>
          <w:b/>
          <w:color w:val="000000"/>
        </w:rPr>
      </w:pPr>
      <w:r>
        <w:rPr>
          <w:b/>
          <w:color w:val="000000"/>
        </w:rPr>
        <w:t>Ареса, реквизиты и подписи Сторон</w:t>
      </w:r>
    </w:p>
    <w:p w:rsidR="00EF7E58" w:rsidRDefault="00EF7E58">
      <w:pPr>
        <w:jc w:val="both"/>
        <w:rPr>
          <w:b/>
          <w:color w:val="000000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4503"/>
        <w:gridCol w:w="459"/>
        <w:gridCol w:w="5211"/>
      </w:tblGrid>
      <w:tr w:rsidR="004710A1">
        <w:trPr>
          <w:trHeight w:val="6960"/>
        </w:trPr>
        <w:tc>
          <w:tcPr>
            <w:tcW w:w="4503" w:type="dxa"/>
          </w:tcPr>
          <w:p w:rsidR="00EF7E58" w:rsidRDefault="00265385">
            <w:pPr>
              <w:tabs>
                <w:tab w:val="left" w:pos="4829"/>
              </w:tabs>
              <w:spacing w:before="5"/>
              <w:ind w:right="480"/>
              <w:rPr>
                <w:b/>
              </w:rPr>
            </w:pPr>
            <w:r>
              <w:rPr>
                <w:b/>
              </w:rPr>
              <w:lastRenderedPageBreak/>
              <w:t>ПО</w:t>
            </w:r>
            <w:r w:rsidR="00D15B07">
              <w:rPr>
                <w:b/>
              </w:rPr>
              <w:t>СТАВЩИК:</w:t>
            </w:r>
          </w:p>
          <w:p w:rsidR="00EF7E58" w:rsidRDefault="00EF7E58">
            <w:pPr>
              <w:spacing w:before="60"/>
              <w:ind w:right="-79"/>
              <w:rPr>
                <w:rFonts w:ascii="Cambria" w:hAnsi="Cambria"/>
                <w:b/>
                <w:bCs/>
                <w:sz w:val="26"/>
                <w:szCs w:val="26"/>
              </w:rPr>
            </w:pPr>
          </w:p>
          <w:p w:rsidR="00FD650C" w:rsidRDefault="00FD650C">
            <w:pPr>
              <w:spacing w:line="240" w:lineRule="atLeast"/>
              <w:ind w:right="-249"/>
            </w:pPr>
          </w:p>
          <w:p w:rsidR="00FD650C" w:rsidRPr="00FD650C" w:rsidRDefault="00FD650C" w:rsidP="00FD650C"/>
          <w:p w:rsidR="00FD650C" w:rsidRPr="00FD650C" w:rsidRDefault="00FD650C" w:rsidP="00FD650C"/>
          <w:p w:rsidR="00FD650C" w:rsidRPr="00FD650C" w:rsidRDefault="00FD650C" w:rsidP="00FD650C"/>
          <w:p w:rsidR="00FD650C" w:rsidRPr="00FD650C" w:rsidRDefault="00FD650C" w:rsidP="00FD650C"/>
          <w:p w:rsidR="00FD650C" w:rsidRPr="00FD650C" w:rsidRDefault="00FD650C" w:rsidP="00FD650C"/>
          <w:p w:rsidR="00FD650C" w:rsidRPr="00FD650C" w:rsidRDefault="00FD650C" w:rsidP="00FD650C"/>
          <w:p w:rsidR="00FD650C" w:rsidRPr="00FD650C" w:rsidRDefault="00FD650C" w:rsidP="00FD650C"/>
          <w:p w:rsidR="00FD650C" w:rsidRDefault="00FD650C" w:rsidP="00FD650C"/>
          <w:p w:rsidR="00FD650C" w:rsidRPr="00FD650C" w:rsidRDefault="00FD650C" w:rsidP="00FD650C">
            <w:pPr>
              <w:rPr>
                <w:b/>
              </w:rPr>
            </w:pPr>
          </w:p>
        </w:tc>
        <w:tc>
          <w:tcPr>
            <w:tcW w:w="459" w:type="dxa"/>
          </w:tcPr>
          <w:p w:rsidR="00EF7E58" w:rsidRDefault="00EF7E58">
            <w:pPr>
              <w:tabs>
                <w:tab w:val="left" w:pos="4829"/>
              </w:tabs>
              <w:spacing w:before="5"/>
              <w:ind w:left="413" w:right="480"/>
              <w:jc w:val="center"/>
              <w:rPr>
                <w:b/>
              </w:rPr>
            </w:pPr>
          </w:p>
        </w:tc>
        <w:tc>
          <w:tcPr>
            <w:tcW w:w="5211" w:type="dxa"/>
          </w:tcPr>
          <w:p w:rsidR="00EF7E58" w:rsidRDefault="00265385">
            <w:pPr>
              <w:tabs>
                <w:tab w:val="left" w:pos="4829"/>
              </w:tabs>
              <w:spacing w:before="5"/>
              <w:ind w:right="480"/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EF7E58" w:rsidRDefault="00265385">
            <w:pPr>
              <w:rPr>
                <w:b/>
              </w:rPr>
            </w:pPr>
            <w:r>
              <w:rPr>
                <w:b/>
              </w:rPr>
              <w:t>Муниципальное автономное учреждение дополнительного образования «Спортивная школа «Турбина»</w:t>
            </w:r>
          </w:p>
          <w:p w:rsidR="00EF7E58" w:rsidRDefault="00EF7E58">
            <w:pPr>
              <w:rPr>
                <w:b/>
              </w:rPr>
            </w:pPr>
          </w:p>
          <w:p w:rsidR="00EF7E58" w:rsidRDefault="00265385">
            <w:r>
              <w:t>МАУДО «СШ «Турбина»</w:t>
            </w:r>
          </w:p>
          <w:p w:rsidR="00EF7E58" w:rsidRDefault="0026538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Юр./факт. адрес: 413840, Россия, Саратовская область, г. Балаково, ул. Спортивная, д. 1</w:t>
            </w:r>
          </w:p>
          <w:p w:rsidR="00EF7E58" w:rsidRDefault="0026538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Тел/факс: 8-(8453)-44-79-53</w:t>
            </w:r>
          </w:p>
          <w:p w:rsidR="00EF7E58" w:rsidRDefault="00265385">
            <w:pPr>
              <w:rPr>
                <w:rFonts w:eastAsia="Calibri"/>
              </w:rPr>
            </w:pPr>
            <w:r>
              <w:rPr>
                <w:rFonts w:eastAsia="Calibri"/>
              </w:rPr>
              <w:t>E-mail: speedway_turbina@mail.ru</w:t>
            </w:r>
          </w:p>
          <w:p w:rsidR="00EF7E58" w:rsidRDefault="0026538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ОГРН 1126439000577</w:t>
            </w:r>
          </w:p>
          <w:p w:rsidR="00EF7E58" w:rsidRDefault="0026538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ИНН 6439078445</w:t>
            </w:r>
          </w:p>
          <w:p w:rsidR="00EF7E58" w:rsidRDefault="0026538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КПП 643901001</w:t>
            </w:r>
          </w:p>
          <w:p w:rsidR="00EF7E58" w:rsidRDefault="0026538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ОКПО 37784634</w:t>
            </w:r>
          </w:p>
          <w:p w:rsidR="00EF7E58" w:rsidRDefault="0026538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Комитет финансов администрации БМР (МАУДО «СШ Турбина») л/с 244040092</w:t>
            </w:r>
          </w:p>
          <w:p w:rsidR="00EF7E58" w:rsidRDefault="0026538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КС 03234643636070006000</w:t>
            </w:r>
          </w:p>
          <w:p w:rsidR="00EF7E58" w:rsidRDefault="0026538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Банк: </w:t>
            </w:r>
            <w:r>
              <w:t>ОКЦ №3 Волго-Вятского ГУ Банка России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eastAsia="Calibri"/>
                <w:lang w:eastAsia="en-US"/>
              </w:rPr>
              <w:t>//УФК по Саратовской области, г. Саратов</w:t>
            </w:r>
          </w:p>
          <w:p w:rsidR="00EF7E58" w:rsidRDefault="0026538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БИК 016311121</w:t>
            </w:r>
          </w:p>
          <w:p w:rsidR="00EF7E58" w:rsidRDefault="0026538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ЕКС 40102810845370000052</w:t>
            </w:r>
          </w:p>
          <w:p w:rsidR="00EF7E58" w:rsidRDefault="00EF7E58">
            <w:pPr>
              <w:jc w:val="both"/>
              <w:rPr>
                <w:rFonts w:eastAsia="Calibri"/>
                <w:b/>
                <w:lang w:eastAsia="en-US"/>
              </w:rPr>
            </w:pPr>
          </w:p>
          <w:p w:rsidR="00EF7E58" w:rsidRDefault="00EF7E58">
            <w:pPr>
              <w:jc w:val="both"/>
              <w:rPr>
                <w:rFonts w:eastAsia="Calibri"/>
                <w:b/>
                <w:lang w:eastAsia="en-US"/>
              </w:rPr>
            </w:pPr>
          </w:p>
          <w:p w:rsidR="00EF7E58" w:rsidRDefault="00265385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И.о.</w:t>
            </w:r>
            <w:r w:rsidR="00EA0C24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директора</w:t>
            </w:r>
          </w:p>
          <w:p w:rsidR="00EF7E58" w:rsidRDefault="00EF7E58">
            <w:pPr>
              <w:jc w:val="both"/>
              <w:rPr>
                <w:rFonts w:eastAsia="Calibri"/>
                <w:b/>
                <w:lang w:eastAsia="en-US"/>
              </w:rPr>
            </w:pPr>
          </w:p>
          <w:p w:rsidR="00EF7E58" w:rsidRDefault="00EF7E58">
            <w:pPr>
              <w:tabs>
                <w:tab w:val="left" w:pos="0"/>
                <w:tab w:val="left" w:pos="4829"/>
              </w:tabs>
              <w:spacing w:before="5"/>
              <w:ind w:right="264"/>
              <w:rPr>
                <w:b/>
                <w:i/>
              </w:rPr>
            </w:pPr>
          </w:p>
          <w:p w:rsidR="00EF7E58" w:rsidRDefault="00EF7E58">
            <w:pPr>
              <w:tabs>
                <w:tab w:val="left" w:pos="0"/>
                <w:tab w:val="left" w:pos="4829"/>
              </w:tabs>
              <w:spacing w:before="5"/>
              <w:ind w:right="264"/>
              <w:rPr>
                <w:b/>
                <w:i/>
              </w:rPr>
            </w:pPr>
          </w:p>
          <w:p w:rsidR="00EF7E58" w:rsidRDefault="00265385">
            <w:pPr>
              <w:tabs>
                <w:tab w:val="left" w:pos="0"/>
                <w:tab w:val="left" w:pos="4829"/>
              </w:tabs>
              <w:spacing w:before="5"/>
              <w:ind w:right="264"/>
              <w:rPr>
                <w:b/>
                <w:bCs/>
                <w:i/>
                <w:iCs/>
              </w:rPr>
            </w:pPr>
            <w:r>
              <w:rPr>
                <w:b/>
                <w:i/>
              </w:rPr>
              <w:t>_________________/А.В. Куклин</w:t>
            </w:r>
            <w:r>
              <w:rPr>
                <w:b/>
                <w:bCs/>
                <w:i/>
                <w:iCs/>
              </w:rPr>
              <w:t>/</w:t>
            </w:r>
          </w:p>
          <w:p w:rsidR="00EF7E58" w:rsidRDefault="00265385">
            <w:pPr>
              <w:tabs>
                <w:tab w:val="left" w:pos="0"/>
                <w:tab w:val="left" w:pos="4829"/>
              </w:tabs>
              <w:spacing w:before="5"/>
              <w:ind w:right="264"/>
            </w:pPr>
            <w:r>
              <w:rPr>
                <w:bCs/>
                <w:iCs/>
              </w:rPr>
              <w:t>МП</w:t>
            </w:r>
          </w:p>
        </w:tc>
      </w:tr>
    </w:tbl>
    <w:p w:rsidR="00EF7E58" w:rsidRDefault="00EF7E58">
      <w:pPr>
        <w:jc w:val="right"/>
        <w:rPr>
          <w:bCs/>
          <w:iCs/>
        </w:rPr>
      </w:pPr>
    </w:p>
    <w:p w:rsidR="00EF7E58" w:rsidRDefault="00265385">
      <w:pPr>
        <w:pageBreakBefore/>
        <w:jc w:val="right"/>
        <w:rPr>
          <w:bCs/>
          <w:iCs/>
        </w:rPr>
      </w:pPr>
      <w:r>
        <w:rPr>
          <w:bCs/>
          <w:iCs/>
        </w:rPr>
        <w:lastRenderedPageBreak/>
        <w:t xml:space="preserve">Приложение №1 </w:t>
      </w:r>
    </w:p>
    <w:p w:rsidR="00EF7E58" w:rsidRDefault="00265385">
      <w:pPr>
        <w:jc w:val="right"/>
        <w:rPr>
          <w:bCs/>
          <w:iCs/>
        </w:rPr>
      </w:pPr>
      <w:r>
        <w:rPr>
          <w:bCs/>
          <w:iCs/>
        </w:rPr>
        <w:t xml:space="preserve">к договору </w:t>
      </w:r>
      <w:proofErr w:type="gramStart"/>
      <w:r>
        <w:rPr>
          <w:bCs/>
          <w:iCs/>
        </w:rPr>
        <w:t>№</w:t>
      </w:r>
      <w:r w:rsidR="00EE7D2A">
        <w:rPr>
          <w:bCs/>
          <w:iCs/>
        </w:rPr>
        <w:t>-</w:t>
      </w:r>
      <w:proofErr w:type="gramEnd"/>
      <w:r w:rsidR="00EE7D2A">
        <w:rPr>
          <w:bCs/>
          <w:iCs/>
        </w:rPr>
        <w:t>Д</w:t>
      </w:r>
      <w:r w:rsidR="0082452D">
        <w:rPr>
          <w:bCs/>
          <w:iCs/>
        </w:rPr>
        <w:t xml:space="preserve"> </w:t>
      </w:r>
    </w:p>
    <w:p w:rsidR="00EF7E58" w:rsidRDefault="00265385">
      <w:pPr>
        <w:jc w:val="right"/>
        <w:rPr>
          <w:bCs/>
          <w:iCs/>
        </w:rPr>
      </w:pPr>
      <w:r>
        <w:rPr>
          <w:bCs/>
          <w:iCs/>
        </w:rPr>
        <w:t xml:space="preserve"> от «_</w:t>
      </w:r>
      <w:r>
        <w:rPr>
          <w:bCs/>
          <w:iCs/>
          <w:u w:val="single"/>
        </w:rPr>
        <w:t>__</w:t>
      </w:r>
      <w:r>
        <w:rPr>
          <w:bCs/>
          <w:iCs/>
        </w:rPr>
        <w:t>_» _</w:t>
      </w:r>
      <w:r>
        <w:rPr>
          <w:bCs/>
          <w:iCs/>
          <w:u w:val="single"/>
        </w:rPr>
        <w:t>_______</w:t>
      </w:r>
      <w:r>
        <w:rPr>
          <w:bCs/>
          <w:iCs/>
        </w:rPr>
        <w:t>_ 2026 г.</w:t>
      </w:r>
    </w:p>
    <w:p w:rsidR="00EF7E58" w:rsidRDefault="00EF7E58"/>
    <w:p w:rsidR="00EF7E58" w:rsidRDefault="00265385">
      <w:pPr>
        <w:jc w:val="center"/>
        <w:rPr>
          <w:b/>
          <w:iCs/>
        </w:rPr>
      </w:pPr>
      <w:r>
        <w:rPr>
          <w:b/>
          <w:iCs/>
        </w:rPr>
        <w:t>СПЕЦИФИКАЦИЯ</w:t>
      </w:r>
    </w:p>
    <w:p w:rsidR="00EF7E58" w:rsidRDefault="00EF7E58">
      <w:pPr>
        <w:jc w:val="center"/>
        <w:rPr>
          <w:b/>
          <w:iCs/>
        </w:rPr>
      </w:pPr>
    </w:p>
    <w:tbl>
      <w:tblPr>
        <w:tblW w:w="99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62"/>
        <w:gridCol w:w="4923"/>
        <w:gridCol w:w="851"/>
        <w:gridCol w:w="850"/>
        <w:gridCol w:w="1276"/>
        <w:gridCol w:w="1320"/>
      </w:tblGrid>
      <w:tr w:rsidR="004710A1" w:rsidTr="00EA0C24">
        <w:trPr>
          <w:trHeight w:val="90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7E58" w:rsidRDefault="00265385">
            <w:pPr>
              <w:jc w:val="both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№п/п</w:t>
            </w:r>
          </w:p>
        </w:tc>
        <w:tc>
          <w:tcPr>
            <w:tcW w:w="4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7E58" w:rsidRDefault="002653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товара (услуги, работы)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7E58" w:rsidRDefault="002653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Ед. изм.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7E58" w:rsidRDefault="002653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7E58" w:rsidRPr="00EA0C24" w:rsidRDefault="00265385">
            <w:pPr>
              <w:jc w:val="center"/>
              <w:rPr>
                <w:sz w:val="22"/>
              </w:rPr>
            </w:pPr>
            <w:r w:rsidRPr="00EA0C24">
              <w:rPr>
                <w:sz w:val="22"/>
              </w:rPr>
              <w:t>Цена за ед. товара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7E58" w:rsidRPr="00EA0C24" w:rsidRDefault="00265385">
            <w:pPr>
              <w:jc w:val="center"/>
              <w:rPr>
                <w:sz w:val="22"/>
              </w:rPr>
            </w:pPr>
            <w:r w:rsidRPr="00EA0C24">
              <w:rPr>
                <w:sz w:val="22"/>
              </w:rPr>
              <w:t>Сумма</w:t>
            </w:r>
          </w:p>
        </w:tc>
      </w:tr>
      <w:tr w:rsidR="004710A1" w:rsidTr="00EA0C24">
        <w:trPr>
          <w:trHeight w:val="90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7E58" w:rsidRDefault="00265385">
            <w:pPr>
              <w:jc w:val="both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4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2616" w:rsidRDefault="00172616" w:rsidP="0017261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Поршень D-89.93  STD C202 GM</w:t>
            </w:r>
          </w:p>
          <w:p w:rsidR="00EF7E58" w:rsidRDefault="00EF7E5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7E58" w:rsidRDefault="00265385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  <w:proofErr w:type="gramEnd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7E58" w:rsidRDefault="000917A6" w:rsidP="000917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7E58" w:rsidRDefault="00EF7E58" w:rsidP="002A7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7E58" w:rsidRDefault="00EF7E58">
            <w:pPr>
              <w:jc w:val="center"/>
              <w:rPr>
                <w:sz w:val="22"/>
                <w:szCs w:val="22"/>
              </w:rPr>
            </w:pPr>
          </w:p>
        </w:tc>
      </w:tr>
      <w:tr w:rsidR="004710A1" w:rsidTr="00EA0C24">
        <w:trPr>
          <w:trHeight w:val="360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7E58" w:rsidRDefault="00EF7E5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7E58" w:rsidRPr="00EA0C24" w:rsidRDefault="00EF7E5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7E58" w:rsidRDefault="00EF7E5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710A1" w:rsidTr="00EA0C24">
        <w:trPr>
          <w:trHeight w:val="360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A0C24" w:rsidRDefault="00EA0C24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A0C24" w:rsidRPr="00EA0C24" w:rsidRDefault="00265385">
            <w:pPr>
              <w:jc w:val="both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итого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0C24" w:rsidRDefault="00EA0C24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E7D2A" w:rsidTr="00EA0C24">
        <w:trPr>
          <w:trHeight w:val="360"/>
        </w:trPr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E7D2A" w:rsidRDefault="00EE7D2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E7D2A" w:rsidRDefault="00EE7D2A" w:rsidP="005A2250">
            <w:pPr>
              <w:jc w:val="both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т.ч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. </w:t>
            </w:r>
            <w:proofErr w:type="spellStart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ндс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D2A" w:rsidRDefault="00EE7D2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EF7E58" w:rsidRDefault="00EF7E58">
      <w:pPr>
        <w:jc w:val="center"/>
        <w:rPr>
          <w:b/>
          <w:iCs/>
          <w:sz w:val="22"/>
          <w:szCs w:val="22"/>
        </w:rPr>
      </w:pPr>
    </w:p>
    <w:p w:rsidR="00EF7E58" w:rsidRDefault="00EF7E58">
      <w:pPr>
        <w:ind w:firstLine="709"/>
        <w:jc w:val="both"/>
        <w:rPr>
          <w:bCs/>
          <w:iCs/>
        </w:rPr>
      </w:pPr>
    </w:p>
    <w:p w:rsidR="00EF7E58" w:rsidRDefault="00EF7E58">
      <w:pPr>
        <w:ind w:firstLine="709"/>
        <w:jc w:val="both"/>
        <w:rPr>
          <w:bCs/>
          <w:iCs/>
        </w:rPr>
      </w:pPr>
    </w:p>
    <w:p w:rsidR="00EF7E58" w:rsidRDefault="00EF7E58">
      <w:pPr>
        <w:ind w:firstLine="709"/>
        <w:jc w:val="both"/>
        <w:rPr>
          <w:bCs/>
          <w:iCs/>
        </w:rPr>
      </w:pPr>
    </w:p>
    <w:p w:rsidR="00EF7E58" w:rsidRDefault="00EF7E58">
      <w:pPr>
        <w:jc w:val="center"/>
        <w:rPr>
          <w:bCs/>
          <w:iCs/>
        </w:rPr>
        <w:sectPr w:rsidR="00EF7E58">
          <w:pgSz w:w="11906" w:h="16838"/>
          <w:pgMar w:top="851" w:right="680" w:bottom="851" w:left="1134" w:header="709" w:footer="709" w:gutter="0"/>
          <w:cols w:space="708"/>
          <w:docGrid w:linePitch="360"/>
        </w:sectPr>
      </w:pPr>
    </w:p>
    <w:p w:rsidR="004710A1" w:rsidRDefault="004710A1"/>
    <w:sectPr w:rsidR="004710A1">
      <w:pgSz w:w="12240" w:h="15840"/>
      <w:pgMar w:top="1134" w:right="850" w:bottom="1134" w:left="57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 Sans">
    <w:altName w:val="Segoe Print"/>
    <w:charset w:val="CC"/>
    <w:family w:val="swiss"/>
    <w:pitch w:val="default"/>
    <w:sig w:usb0="00000000" w:usb1="00000000" w:usb2="0A246029" w:usb3="0400200C" w:csb0="6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altName w:val="Courier New"/>
    <w:charset w:val="00"/>
    <w:family w:val="decorative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altName w:val="Microsoft YaHe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276449"/>
    <w:multiLevelType w:val="singleLevel"/>
    <w:tmpl w:val="A3276449"/>
    <w:lvl w:ilvl="0">
      <w:start w:val="12"/>
      <w:numFmt w:val="decimal"/>
      <w:suff w:val="space"/>
      <w:lvlText w:val="%1."/>
      <w:lvlJc w:val="left"/>
    </w:lvl>
  </w:abstractNum>
  <w:abstractNum w:abstractNumId="1">
    <w:nsid w:val="ADFAAF11"/>
    <w:multiLevelType w:val="singleLevel"/>
    <w:tmpl w:val="ADFAAF11"/>
    <w:lvl w:ilvl="0">
      <w:start w:val="1"/>
      <w:numFmt w:val="decimal"/>
      <w:suff w:val="space"/>
      <w:lvlText w:val="%1."/>
      <w:lvlJc w:val="left"/>
    </w:lvl>
  </w:abstractNum>
  <w:abstractNum w:abstractNumId="2">
    <w:nsid w:val="50395034"/>
    <w:multiLevelType w:val="multilevel"/>
    <w:tmpl w:val="50395034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left" w:pos="576"/>
        </w:tabs>
        <w:ind w:left="576" w:hanging="576"/>
      </w:pPr>
      <w:rPr>
        <w:rFonts w:cs="Times New Roman" w:hint="default"/>
        <w:b w:val="0"/>
        <w:bCs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left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left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left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left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 w:hint="default"/>
      </w:rPr>
    </w:lvl>
  </w:abstractNum>
  <w:abstractNum w:abstractNumId="3">
    <w:nsid w:val="759B1766"/>
    <w:multiLevelType w:val="multilevel"/>
    <w:tmpl w:val="759B1766"/>
    <w:lvl w:ilvl="0">
      <w:numFmt w:val="decimalZero"/>
      <w:pStyle w:val="10"/>
      <w:lvlText w:val="%1"/>
      <w:lvlJc w:val="left"/>
      <w:pPr>
        <w:tabs>
          <w:tab w:val="left" w:pos="494"/>
        </w:tabs>
        <w:ind w:left="494" w:hanging="48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tabs>
          <w:tab w:val="left" w:pos="1094"/>
        </w:tabs>
        <w:ind w:left="1094" w:hanging="360"/>
      </w:pPr>
    </w:lvl>
    <w:lvl w:ilvl="2">
      <w:start w:val="1"/>
      <w:numFmt w:val="lowerRoman"/>
      <w:lvlText w:val="%3."/>
      <w:lvlJc w:val="right"/>
      <w:pPr>
        <w:tabs>
          <w:tab w:val="left" w:pos="1814"/>
        </w:tabs>
        <w:ind w:left="1814" w:hanging="180"/>
      </w:pPr>
    </w:lvl>
    <w:lvl w:ilvl="3">
      <w:start w:val="1"/>
      <w:numFmt w:val="decimal"/>
      <w:lvlText w:val="%4."/>
      <w:lvlJc w:val="left"/>
      <w:pPr>
        <w:tabs>
          <w:tab w:val="left" w:pos="2534"/>
        </w:tabs>
        <w:ind w:left="2534" w:hanging="360"/>
      </w:pPr>
    </w:lvl>
    <w:lvl w:ilvl="4">
      <w:start w:val="1"/>
      <w:numFmt w:val="lowerLetter"/>
      <w:lvlText w:val="%5."/>
      <w:lvlJc w:val="left"/>
      <w:pPr>
        <w:tabs>
          <w:tab w:val="left" w:pos="3254"/>
        </w:tabs>
        <w:ind w:left="3254" w:hanging="360"/>
      </w:pPr>
    </w:lvl>
    <w:lvl w:ilvl="5">
      <w:start w:val="1"/>
      <w:numFmt w:val="lowerRoman"/>
      <w:lvlText w:val="%6."/>
      <w:lvlJc w:val="right"/>
      <w:pPr>
        <w:tabs>
          <w:tab w:val="left" w:pos="3974"/>
        </w:tabs>
        <w:ind w:left="3974" w:hanging="180"/>
      </w:pPr>
    </w:lvl>
    <w:lvl w:ilvl="6">
      <w:start w:val="1"/>
      <w:numFmt w:val="decimal"/>
      <w:lvlText w:val="%7."/>
      <w:lvlJc w:val="left"/>
      <w:pPr>
        <w:tabs>
          <w:tab w:val="left" w:pos="4694"/>
        </w:tabs>
        <w:ind w:left="4694" w:hanging="360"/>
      </w:pPr>
    </w:lvl>
    <w:lvl w:ilvl="7">
      <w:start w:val="1"/>
      <w:numFmt w:val="lowerLetter"/>
      <w:lvlText w:val="%8."/>
      <w:lvlJc w:val="left"/>
      <w:pPr>
        <w:tabs>
          <w:tab w:val="left" w:pos="5414"/>
        </w:tabs>
        <w:ind w:left="5414" w:hanging="360"/>
      </w:pPr>
    </w:lvl>
    <w:lvl w:ilvl="8">
      <w:start w:val="1"/>
      <w:numFmt w:val="lowerRoman"/>
      <w:lvlText w:val="%9."/>
      <w:lvlJc w:val="right"/>
      <w:pPr>
        <w:tabs>
          <w:tab w:val="left" w:pos="6134"/>
        </w:tabs>
        <w:ind w:left="613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58"/>
    <w:rsid w:val="00002A77"/>
    <w:rsid w:val="00041142"/>
    <w:rsid w:val="00070045"/>
    <w:rsid w:val="000917A6"/>
    <w:rsid w:val="000A3CB0"/>
    <w:rsid w:val="000B1422"/>
    <w:rsid w:val="000E3583"/>
    <w:rsid w:val="000E45E0"/>
    <w:rsid w:val="00152175"/>
    <w:rsid w:val="00156AFD"/>
    <w:rsid w:val="00172616"/>
    <w:rsid w:val="001B0538"/>
    <w:rsid w:val="00245229"/>
    <w:rsid w:val="00265385"/>
    <w:rsid w:val="002A7ACF"/>
    <w:rsid w:val="00303149"/>
    <w:rsid w:val="00321A39"/>
    <w:rsid w:val="00340A89"/>
    <w:rsid w:val="003431AB"/>
    <w:rsid w:val="00350290"/>
    <w:rsid w:val="00384042"/>
    <w:rsid w:val="00387A6B"/>
    <w:rsid w:val="003A6A18"/>
    <w:rsid w:val="003C75D7"/>
    <w:rsid w:val="003F3445"/>
    <w:rsid w:val="0040239A"/>
    <w:rsid w:val="0040324D"/>
    <w:rsid w:val="00412AE6"/>
    <w:rsid w:val="00450EA8"/>
    <w:rsid w:val="004710A1"/>
    <w:rsid w:val="00493F1D"/>
    <w:rsid w:val="004C09E3"/>
    <w:rsid w:val="004D6852"/>
    <w:rsid w:val="00506D2E"/>
    <w:rsid w:val="0051501C"/>
    <w:rsid w:val="00516B4D"/>
    <w:rsid w:val="00535528"/>
    <w:rsid w:val="005A0AA1"/>
    <w:rsid w:val="005A2250"/>
    <w:rsid w:val="005B456B"/>
    <w:rsid w:val="005D1B4D"/>
    <w:rsid w:val="005E5672"/>
    <w:rsid w:val="006075AD"/>
    <w:rsid w:val="0061024E"/>
    <w:rsid w:val="00641298"/>
    <w:rsid w:val="006B694A"/>
    <w:rsid w:val="006C08D1"/>
    <w:rsid w:val="006F3880"/>
    <w:rsid w:val="00710035"/>
    <w:rsid w:val="007B293C"/>
    <w:rsid w:val="007B4E43"/>
    <w:rsid w:val="007D2F62"/>
    <w:rsid w:val="007E1032"/>
    <w:rsid w:val="00805DF5"/>
    <w:rsid w:val="008100A5"/>
    <w:rsid w:val="0082452D"/>
    <w:rsid w:val="00883ECC"/>
    <w:rsid w:val="008F0628"/>
    <w:rsid w:val="00942DB6"/>
    <w:rsid w:val="009A6624"/>
    <w:rsid w:val="009B6956"/>
    <w:rsid w:val="009C4667"/>
    <w:rsid w:val="00A0714A"/>
    <w:rsid w:val="00A14850"/>
    <w:rsid w:val="00A23A8E"/>
    <w:rsid w:val="00AB5FA3"/>
    <w:rsid w:val="00AF4208"/>
    <w:rsid w:val="00AF79F9"/>
    <w:rsid w:val="00B21C37"/>
    <w:rsid w:val="00B26926"/>
    <w:rsid w:val="00B41BB8"/>
    <w:rsid w:val="00B70B6D"/>
    <w:rsid w:val="00B73045"/>
    <w:rsid w:val="00BB2641"/>
    <w:rsid w:val="00BC1906"/>
    <w:rsid w:val="00C1294F"/>
    <w:rsid w:val="00C226BE"/>
    <w:rsid w:val="00C23888"/>
    <w:rsid w:val="00C53077"/>
    <w:rsid w:val="00C5406C"/>
    <w:rsid w:val="00C5693C"/>
    <w:rsid w:val="00D15B07"/>
    <w:rsid w:val="00D302B1"/>
    <w:rsid w:val="00D909F3"/>
    <w:rsid w:val="00DA5EA3"/>
    <w:rsid w:val="00DB536D"/>
    <w:rsid w:val="00DC38A5"/>
    <w:rsid w:val="00E07DC1"/>
    <w:rsid w:val="00E36235"/>
    <w:rsid w:val="00E41AE9"/>
    <w:rsid w:val="00EA09A3"/>
    <w:rsid w:val="00EA0C24"/>
    <w:rsid w:val="00EA25C6"/>
    <w:rsid w:val="00EC4A54"/>
    <w:rsid w:val="00ED3F75"/>
    <w:rsid w:val="00EE7D2A"/>
    <w:rsid w:val="00EF05A9"/>
    <w:rsid w:val="00EF624E"/>
    <w:rsid w:val="00EF7E58"/>
    <w:rsid w:val="00F05D8D"/>
    <w:rsid w:val="00F23C9C"/>
    <w:rsid w:val="00F24D14"/>
    <w:rsid w:val="00F32058"/>
    <w:rsid w:val="00F72F2E"/>
    <w:rsid w:val="00F86074"/>
    <w:rsid w:val="00F95E63"/>
    <w:rsid w:val="00FB779D"/>
    <w:rsid w:val="00FB7962"/>
    <w:rsid w:val="00FD650C"/>
    <w:rsid w:val="00FF2BAE"/>
    <w:rsid w:val="03656A30"/>
    <w:rsid w:val="03F10E17"/>
    <w:rsid w:val="0B6F506F"/>
    <w:rsid w:val="0BB7798B"/>
    <w:rsid w:val="12520CFE"/>
    <w:rsid w:val="18B20553"/>
    <w:rsid w:val="28025AF8"/>
    <w:rsid w:val="2C0F60BF"/>
    <w:rsid w:val="2E924DF5"/>
    <w:rsid w:val="37706BB0"/>
    <w:rsid w:val="530B3B35"/>
    <w:rsid w:val="5A8E34D2"/>
    <w:rsid w:val="62B63E5C"/>
    <w:rsid w:val="64267907"/>
    <w:rsid w:val="70A51CDF"/>
    <w:rsid w:val="7C4D42B7"/>
    <w:rsid w:val="7C5F37EC"/>
    <w:rsid w:val="7E1C7B63"/>
    <w:rsid w:val="7FB5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0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footnote reference" w:semiHidden="0" w:uiPriority="0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Date" w:semiHidden="0" w:uiPriority="0" w:unhideWhenUsed="0" w:qFormat="1"/>
    <w:lsdException w:name="Body Text 2" w:semiHidden="0" w:uiPriority="0" w:unhideWhenUsed="0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HTML Preformatted" w:semiHidden="0" w:uiPriority="0" w:qFormat="1"/>
    <w:lsdException w:name="Normal Table" w:qFormat="1"/>
    <w:lsdException w:name="Balloon Text" w:uiPriority="0" w:unhideWhenUsed="0" w:qFormat="1"/>
    <w:lsdException w:name="Table Grid" w:semiHidden="0" w:uiPriority="0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nhideWhenUsed/>
    <w:qFormat/>
    <w:rPr>
      <w:vertAlign w:val="superscript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qFormat/>
    <w:rPr>
      <w:rFonts w:cs="Times New Roman"/>
      <w:color w:val="0000FF"/>
      <w:u w:val="single"/>
    </w:rPr>
  </w:style>
  <w:style w:type="character" w:styleId="a6">
    <w:name w:val="page number"/>
    <w:basedOn w:val="a0"/>
    <w:qFormat/>
  </w:style>
  <w:style w:type="character" w:styleId="a7">
    <w:name w:val="Strong"/>
    <w:uiPriority w:val="22"/>
    <w:qFormat/>
    <w:rPr>
      <w:rFonts w:ascii="Times New Roman" w:hAnsi="Times New Roman" w:cs="Times New Roman" w:hint="default"/>
      <w:b/>
      <w:bCs/>
    </w:rPr>
  </w:style>
  <w:style w:type="paragraph" w:styleId="a8">
    <w:name w:val="Balloon Text"/>
    <w:basedOn w:val="a"/>
    <w:link w:val="a9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tabs>
        <w:tab w:val="left" w:pos="567"/>
      </w:tabs>
      <w:spacing w:before="120"/>
      <w:ind w:left="567" w:hanging="567"/>
      <w:jc w:val="both"/>
    </w:pPr>
    <w:rPr>
      <w:szCs w:val="20"/>
    </w:rPr>
  </w:style>
  <w:style w:type="paragraph" w:styleId="aa">
    <w:name w:val="Plain Text"/>
    <w:basedOn w:val="a"/>
    <w:link w:val="ab"/>
    <w:qFormat/>
    <w:rPr>
      <w:rFonts w:ascii="Courier New" w:eastAsia="Calibri" w:hAnsi="Courier New" w:cs="Courier New"/>
      <w:sz w:val="20"/>
      <w:szCs w:val="20"/>
    </w:rPr>
  </w:style>
  <w:style w:type="paragraph" w:styleId="31">
    <w:name w:val="Body Text Indent 3"/>
    <w:basedOn w:val="a"/>
    <w:link w:val="32"/>
    <w:qFormat/>
    <w:pPr>
      <w:spacing w:after="120"/>
      <w:ind w:left="283"/>
    </w:pPr>
    <w:rPr>
      <w:sz w:val="16"/>
      <w:szCs w:val="16"/>
    </w:rPr>
  </w:style>
  <w:style w:type="paragraph" w:styleId="ac">
    <w:name w:val="footnote text"/>
    <w:basedOn w:val="a"/>
    <w:link w:val="ad"/>
    <w:unhideWhenUsed/>
    <w:qFormat/>
    <w:pPr>
      <w:spacing w:after="200" w:line="276" w:lineRule="auto"/>
    </w:pPr>
    <w:rPr>
      <w:rFonts w:ascii="Calibri" w:hAnsi="Calibri"/>
      <w:sz w:val="20"/>
      <w:szCs w:val="20"/>
    </w:rPr>
  </w:style>
  <w:style w:type="paragraph" w:styleId="ae">
    <w:name w:val="head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Body Text"/>
    <w:basedOn w:val="a"/>
    <w:link w:val="af1"/>
    <w:qFormat/>
    <w:pPr>
      <w:spacing w:before="120" w:after="120"/>
      <w:jc w:val="both"/>
    </w:pPr>
    <w:rPr>
      <w:lang w:val="zh-CN" w:eastAsia="zh-CN"/>
    </w:rPr>
  </w:style>
  <w:style w:type="paragraph" w:styleId="33">
    <w:name w:val="toc 3"/>
    <w:basedOn w:val="a"/>
    <w:next w:val="a"/>
    <w:autoRedefine/>
    <w:semiHidden/>
    <w:qFormat/>
    <w:pPr>
      <w:jc w:val="both"/>
    </w:pPr>
    <w:rPr>
      <w:szCs w:val="20"/>
    </w:rPr>
  </w:style>
  <w:style w:type="paragraph" w:styleId="af2">
    <w:name w:val="Date"/>
    <w:basedOn w:val="a"/>
    <w:next w:val="a"/>
    <w:link w:val="af3"/>
    <w:qFormat/>
    <w:pPr>
      <w:spacing w:after="60"/>
      <w:jc w:val="both"/>
    </w:pPr>
    <w:rPr>
      <w:lang w:eastAsia="en-US"/>
    </w:rPr>
  </w:style>
  <w:style w:type="paragraph" w:styleId="af4">
    <w:name w:val="Body Text Indent"/>
    <w:basedOn w:val="a"/>
    <w:link w:val="af5"/>
    <w:qFormat/>
    <w:pPr>
      <w:widowControl w:val="0"/>
      <w:suppressAutoHyphens/>
      <w:spacing w:after="120"/>
      <w:ind w:left="283"/>
    </w:pPr>
    <w:rPr>
      <w:rFonts w:ascii="Liberation Serif" w:eastAsia="DejaVu Sans" w:hAnsi="Liberation Serif"/>
      <w:kern w:val="1"/>
      <w:lang w:val="zh-CN" w:eastAsia="ar-SA"/>
    </w:rPr>
  </w:style>
  <w:style w:type="paragraph" w:styleId="af6">
    <w:name w:val="Title"/>
    <w:basedOn w:val="a"/>
    <w:link w:val="12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af7">
    <w:name w:val="footer"/>
    <w:basedOn w:val="a"/>
    <w:link w:val="af8"/>
    <w:qFormat/>
    <w:pPr>
      <w:tabs>
        <w:tab w:val="center" w:pos="4677"/>
        <w:tab w:val="right" w:pos="9355"/>
      </w:tabs>
      <w:spacing w:before="120"/>
      <w:jc w:val="both"/>
    </w:pPr>
  </w:style>
  <w:style w:type="paragraph" w:styleId="af9">
    <w:name w:val="Normal (Web)"/>
    <w:basedOn w:val="a"/>
    <w:link w:val="afa"/>
    <w:qFormat/>
    <w:pPr>
      <w:spacing w:before="100" w:beforeAutospacing="1" w:after="100" w:afterAutospacing="1"/>
    </w:pPr>
    <w:rPr>
      <w:lang w:val="zh-CN" w:eastAsia="zh-CN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paragraph" w:styleId="afb">
    <w:name w:val="Subtitle"/>
    <w:basedOn w:val="a"/>
    <w:link w:val="afc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HTML">
    <w:name w:val="HTML Preformatted"/>
    <w:basedOn w:val="a"/>
    <w:link w:val="HTML0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d">
    <w:name w:val="Table Grid"/>
    <w:basedOn w:val="a1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Основной текст с отступом Знак"/>
    <w:basedOn w:val="a0"/>
    <w:link w:val="af4"/>
    <w:qFormat/>
    <w:rPr>
      <w:rFonts w:ascii="Liberation Serif" w:eastAsia="DejaVu Sans" w:hAnsi="Liberation Serif" w:cs="Times New Roman"/>
      <w:kern w:val="1"/>
      <w:sz w:val="24"/>
      <w:szCs w:val="24"/>
      <w:lang w:val="zh-CN" w:eastAsia="ar-SA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qFormat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12">
    <w:name w:val="Название Знак1"/>
    <w:basedOn w:val="a0"/>
    <w:link w:val="af6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Arial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aff">
    <w:name w:val="Подподпункт"/>
    <w:basedOn w:val="a"/>
    <w:qFormat/>
    <w:pPr>
      <w:tabs>
        <w:tab w:val="left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1">
    <w:name w:val="Знак Знак9"/>
    <w:qFormat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af3">
    <w:name w:val="Дата Знак"/>
    <w:basedOn w:val="a0"/>
    <w:link w:val="af2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aff0">
    <w:name w:val="Содержимое таблицы"/>
    <w:basedOn w:val="a"/>
    <w:qFormat/>
    <w:pPr>
      <w:widowControl w:val="0"/>
      <w:suppressLineNumbers/>
      <w:suppressAutoHyphens/>
    </w:pPr>
    <w:rPr>
      <w:rFonts w:ascii="Arial" w:eastAsia="Arial Unicode MS" w:hAnsi="Arial"/>
    </w:rPr>
  </w:style>
  <w:style w:type="character" w:customStyle="1" w:styleId="a9">
    <w:name w:val="Текст выноски Знак"/>
    <w:basedOn w:val="a0"/>
    <w:link w:val="a8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1">
    <w:name w:val="Таблицы (моноширинный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2">
    <w:name w:val="Цветовое выделение"/>
    <w:qFormat/>
    <w:rPr>
      <w:b/>
      <w:color w:val="000080"/>
    </w:rPr>
  </w:style>
  <w:style w:type="character" w:customStyle="1" w:styleId="grame">
    <w:name w:val="grame"/>
    <w:qFormat/>
    <w:rPr>
      <w:rFonts w:ascii="Times New Roman" w:hAnsi="Times New Roman" w:cs="Times New Roman" w:hint="default"/>
    </w:rPr>
  </w:style>
  <w:style w:type="character" w:customStyle="1" w:styleId="aff3">
    <w:name w:val="Не вступил в силу"/>
    <w:qFormat/>
    <w:rPr>
      <w:rFonts w:cs="Times New Roman"/>
      <w:color w:val="008080"/>
      <w:sz w:val="20"/>
      <w:szCs w:val="20"/>
    </w:rPr>
  </w:style>
  <w:style w:type="character" w:customStyle="1" w:styleId="af">
    <w:name w:val="Верхний колонтитул Знак"/>
    <w:basedOn w:val="a0"/>
    <w:link w:val="ae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qFormat/>
    <w:pPr>
      <w:widowControl w:val="0"/>
      <w:jc w:val="both"/>
    </w:pPr>
    <w:rPr>
      <w:rFonts w:cs="Arial"/>
      <w:szCs w:val="18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qFormat/>
    <w:pPr>
      <w:numPr>
        <w:numId w:val="2"/>
      </w:numPr>
      <w:ind w:left="0" w:firstLine="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с отступом 3 Знак"/>
    <w:basedOn w:val="a0"/>
    <w:link w:val="31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4">
    <w:name w:val="Таблица шапка"/>
    <w:basedOn w:val="a"/>
    <w:qFormat/>
    <w:pPr>
      <w:keepNext/>
      <w:spacing w:before="40" w:after="40"/>
      <w:ind w:left="57" w:right="57"/>
    </w:pPr>
    <w:rPr>
      <w:snapToGrid w:val="0"/>
      <w:sz w:val="22"/>
      <w:szCs w:val="20"/>
    </w:rPr>
  </w:style>
  <w:style w:type="paragraph" w:customStyle="1" w:styleId="aff5">
    <w:name w:val="Таблица текст"/>
    <w:basedOn w:val="a"/>
    <w:qFormat/>
    <w:pPr>
      <w:spacing w:before="40" w:after="40"/>
      <w:ind w:left="57" w:right="57"/>
    </w:pPr>
    <w:rPr>
      <w:snapToGrid w:val="0"/>
      <w:szCs w:val="20"/>
    </w:rPr>
  </w:style>
  <w:style w:type="paragraph" w:customStyle="1" w:styleId="Times12">
    <w:name w:val="Times 12"/>
    <w:basedOn w:val="a"/>
    <w:qFormat/>
    <w:pPr>
      <w:overflowPunct w:val="0"/>
      <w:autoSpaceDE w:val="0"/>
      <w:autoSpaceDN w:val="0"/>
      <w:adjustRightInd w:val="0"/>
      <w:ind w:firstLine="567"/>
      <w:jc w:val="both"/>
    </w:pPr>
    <w:rPr>
      <w:bCs/>
      <w:szCs w:val="22"/>
    </w:rPr>
  </w:style>
  <w:style w:type="character" w:customStyle="1" w:styleId="af1">
    <w:name w:val="Основной текст Знак"/>
    <w:basedOn w:val="a0"/>
    <w:link w:val="af0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customStyle="1" w:styleId="s12">
    <w:name w:val="s_12"/>
    <w:basedOn w:val="a"/>
    <w:qFormat/>
    <w:pPr>
      <w:ind w:firstLine="720"/>
    </w:pPr>
  </w:style>
  <w:style w:type="paragraph" w:customStyle="1" w:styleId="aff6">
    <w:name w:val="Пункт б/н"/>
    <w:basedOn w:val="a"/>
    <w:qFormat/>
    <w:pPr>
      <w:tabs>
        <w:tab w:val="left" w:pos="1134"/>
      </w:tabs>
      <w:spacing w:line="360" w:lineRule="auto"/>
      <w:ind w:firstLine="567"/>
      <w:jc w:val="both"/>
    </w:pPr>
    <w:rPr>
      <w:bCs/>
      <w:snapToGrid w:val="0"/>
      <w:sz w:val="22"/>
      <w:szCs w:val="22"/>
    </w:rPr>
  </w:style>
  <w:style w:type="paragraph" w:customStyle="1" w:styleId="aff7">
    <w:name w:val="Ариал"/>
    <w:basedOn w:val="a"/>
    <w:link w:val="14"/>
    <w:qFormat/>
    <w:pPr>
      <w:spacing w:before="120" w:after="120" w:line="360" w:lineRule="auto"/>
      <w:ind w:firstLine="851"/>
      <w:jc w:val="both"/>
    </w:pPr>
    <w:rPr>
      <w:rFonts w:ascii="Arial" w:hAnsi="Arial" w:cs="Arial"/>
    </w:rPr>
  </w:style>
  <w:style w:type="character" w:customStyle="1" w:styleId="14">
    <w:name w:val="Ариал Знак1"/>
    <w:link w:val="aff7"/>
    <w:qFormat/>
    <w:locked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Ариал Таблица"/>
    <w:basedOn w:val="aff7"/>
    <w:link w:val="aff9"/>
    <w:qFormat/>
    <w:pPr>
      <w:widowControl w:val="0"/>
      <w:adjustRightInd w:val="0"/>
      <w:spacing w:before="0" w:after="0" w:line="240" w:lineRule="auto"/>
      <w:ind w:firstLine="0"/>
      <w:textAlignment w:val="baseline"/>
    </w:pPr>
    <w:rPr>
      <w:szCs w:val="20"/>
    </w:rPr>
  </w:style>
  <w:style w:type="character" w:customStyle="1" w:styleId="aff9">
    <w:name w:val="Ариал Таблица Знак"/>
    <w:link w:val="aff8"/>
    <w:qFormat/>
    <w:rPr>
      <w:rFonts w:ascii="Arial" w:eastAsia="Times New Roman" w:hAnsi="Arial" w:cs="Arial"/>
      <w:sz w:val="24"/>
      <w:szCs w:val="20"/>
      <w:lang w:eastAsia="ru-RU"/>
    </w:rPr>
  </w:style>
  <w:style w:type="character" w:customStyle="1" w:styleId="afa">
    <w:name w:val="Обычный (веб) Знак"/>
    <w:link w:val="af9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5">
    <w:name w:val="Основной текст (5) + Не полужирный"/>
    <w:qFormat/>
    <w:rPr>
      <w:rFonts w:ascii="Times New Roman" w:hAnsi="Times New Roman"/>
      <w:b/>
      <w:bCs/>
      <w:i/>
      <w:iCs/>
      <w:sz w:val="24"/>
      <w:szCs w:val="24"/>
      <w:shd w:val="clear" w:color="auto" w:fill="FFFFFF"/>
    </w:rPr>
  </w:style>
  <w:style w:type="paragraph" w:customStyle="1" w:styleId="02statia2">
    <w:name w:val="02statia2"/>
    <w:basedOn w:val="a"/>
    <w:qFormat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320">
    <w:name w:val="Основной текст 32"/>
    <w:basedOn w:val="a"/>
    <w:qFormat/>
    <w:pPr>
      <w:suppressAutoHyphens/>
      <w:jc w:val="both"/>
    </w:pPr>
    <w:rPr>
      <w:kern w:val="1"/>
      <w:szCs w:val="20"/>
      <w:lang w:eastAsia="ar-SA"/>
    </w:rPr>
  </w:style>
  <w:style w:type="paragraph" w:customStyle="1" w:styleId="15">
    <w:name w:val="Название1"/>
    <w:basedOn w:val="a"/>
    <w:next w:val="afb"/>
    <w:link w:val="affa"/>
    <w:qFormat/>
    <w:pPr>
      <w:widowControl w:val="0"/>
      <w:suppressAutoHyphens/>
      <w:jc w:val="center"/>
    </w:pPr>
    <w:rPr>
      <w:rFonts w:eastAsia="DejaVu Sans"/>
      <w:b/>
      <w:caps/>
      <w:kern w:val="1"/>
      <w:sz w:val="28"/>
      <w:szCs w:val="28"/>
      <w:lang w:eastAsia="ar-SA"/>
    </w:rPr>
  </w:style>
  <w:style w:type="paragraph" w:customStyle="1" w:styleId="220">
    <w:name w:val="Основной текст 22"/>
    <w:basedOn w:val="a"/>
    <w:qFormat/>
    <w:pPr>
      <w:widowControl w:val="0"/>
      <w:suppressAutoHyphens/>
    </w:pPr>
    <w:rPr>
      <w:rFonts w:eastAsia="DejaVu Sans"/>
      <w:kern w:val="1"/>
      <w:sz w:val="22"/>
      <w:szCs w:val="22"/>
      <w:lang w:eastAsia="ar-SA"/>
    </w:rPr>
  </w:style>
  <w:style w:type="paragraph" w:customStyle="1" w:styleId="310">
    <w:name w:val="Основной текст с отступом 31"/>
    <w:basedOn w:val="a"/>
    <w:qFormat/>
    <w:pPr>
      <w:widowControl w:val="0"/>
      <w:suppressAutoHyphens/>
      <w:spacing w:after="120"/>
      <w:ind w:left="283"/>
    </w:pPr>
    <w:rPr>
      <w:rFonts w:ascii="Liberation Serif" w:eastAsia="DejaVu Sans" w:hAnsi="Liberation Serif"/>
      <w:kern w:val="1"/>
      <w:sz w:val="16"/>
      <w:szCs w:val="16"/>
      <w:lang w:eastAsia="ar-SA"/>
    </w:rPr>
  </w:style>
  <w:style w:type="character" w:customStyle="1" w:styleId="afc">
    <w:name w:val="Подзаголовок Знак"/>
    <w:basedOn w:val="a0"/>
    <w:link w:val="afb"/>
    <w:qFormat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qFormat/>
  </w:style>
  <w:style w:type="paragraph" w:styleId="affb">
    <w:name w:val="No Spacing"/>
    <w:link w:val="affc"/>
    <w:uiPriority w:val="99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th">
    <w:name w:val="path"/>
    <w:qFormat/>
  </w:style>
  <w:style w:type="character" w:customStyle="1" w:styleId="BodyTextChar2">
    <w:name w:val="Body Text Char2"/>
    <w:qFormat/>
    <w:locked/>
    <w:rPr>
      <w:rFonts w:ascii="Times New Roman" w:hAnsi="Times New Roman" w:cs="Times New Roman"/>
      <w:sz w:val="24"/>
      <w:szCs w:val="24"/>
    </w:rPr>
  </w:style>
  <w:style w:type="character" w:customStyle="1" w:styleId="propertyname">
    <w:name w:val="property_name"/>
    <w:qFormat/>
  </w:style>
  <w:style w:type="paragraph" w:customStyle="1" w:styleId="ConsNonformat">
    <w:name w:val="ConsNonformat"/>
    <w:link w:val="ConsNonformat0"/>
    <w:qFormat/>
    <w:pPr>
      <w:widowControl w:val="0"/>
      <w:ind w:right="19772"/>
    </w:pPr>
    <w:rPr>
      <w:rFonts w:ascii="Courier New" w:eastAsia="Times New Roman" w:hAnsi="Courier New" w:cs="Times New Roman"/>
    </w:rPr>
  </w:style>
  <w:style w:type="character" w:customStyle="1" w:styleId="ConsNonformat0">
    <w:name w:val="ConsNonformat Знак"/>
    <w:link w:val="ConsNonformat"/>
    <w:qFormat/>
    <w:locked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c">
    <w:name w:val="Без интервала Знак"/>
    <w:link w:val="affb"/>
    <w:uiPriority w:val="99"/>
    <w:qFormat/>
    <w:rPr>
      <w:rFonts w:ascii="Calibri" w:eastAsia="Calibri" w:hAnsi="Calibri" w:cs="Times New Roman"/>
    </w:rPr>
  </w:style>
  <w:style w:type="character" w:customStyle="1" w:styleId="16">
    <w:name w:val="Основной текст1"/>
    <w:qFormat/>
    <w:rPr>
      <w:rFonts w:ascii="Times New Roman" w:eastAsia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WW8Num14z1">
    <w:name w:val="WW8Num14z1"/>
    <w:uiPriority w:val="99"/>
    <w:qFormat/>
    <w:rPr>
      <w:rFonts w:ascii="Courier New" w:hAnsi="Courier New" w:cs="Courier New"/>
    </w:rPr>
  </w:style>
  <w:style w:type="paragraph" w:customStyle="1" w:styleId="25">
    <w:name w:val="Îñíîâíîé òåêñò 2"/>
    <w:basedOn w:val="a"/>
    <w:qFormat/>
    <w:pPr>
      <w:spacing w:line="480" w:lineRule="auto"/>
      <w:ind w:firstLine="851"/>
      <w:jc w:val="both"/>
    </w:pPr>
    <w:rPr>
      <w:sz w:val="28"/>
      <w:szCs w:val="20"/>
      <w:lang w:val="en-US"/>
    </w:rPr>
  </w:style>
  <w:style w:type="paragraph" w:customStyle="1" w:styleId="-6">
    <w:name w:val="Пункт-6"/>
    <w:basedOn w:val="a"/>
    <w:qFormat/>
    <w:pPr>
      <w:tabs>
        <w:tab w:val="left" w:pos="1560"/>
      </w:tabs>
      <w:ind w:left="-425" w:firstLine="709"/>
      <w:jc w:val="both"/>
    </w:pPr>
    <w:rPr>
      <w:sz w:val="28"/>
    </w:rPr>
  </w:style>
  <w:style w:type="character" w:customStyle="1" w:styleId="stylea13315419260000000792rvts6">
    <w:name w:val="style_a_13315419260000000792rvts6"/>
    <w:qFormat/>
    <w:rPr>
      <w:rFonts w:cs="Times New Roman"/>
    </w:rPr>
  </w:style>
  <w:style w:type="character" w:customStyle="1" w:styleId="26">
    <w:name w:val="Основной шрифт абзаца2"/>
    <w:qFormat/>
  </w:style>
  <w:style w:type="paragraph" w:customStyle="1" w:styleId="affd">
    <w:name w:val="Стиль Таблица_ячейка_центр"/>
    <w:basedOn w:val="a"/>
    <w:qFormat/>
    <w:pPr>
      <w:suppressAutoHyphens/>
      <w:snapToGrid w:val="0"/>
      <w:jc w:val="center"/>
    </w:pPr>
    <w:rPr>
      <w:position w:val="2"/>
      <w:szCs w:val="20"/>
      <w:lang w:eastAsia="zh-CN"/>
    </w:rPr>
  </w:style>
  <w:style w:type="paragraph" w:customStyle="1" w:styleId="WW-Web">
    <w:name w:val="WW-Обычный (Web)"/>
    <w:basedOn w:val="a"/>
    <w:qFormat/>
    <w:pPr>
      <w:suppressAutoHyphens/>
      <w:spacing w:before="280" w:after="280"/>
    </w:pPr>
    <w:rPr>
      <w:rFonts w:ascii="Arial Unicode MS" w:eastAsia="Arial Unicode MS" w:hAnsi="Arial Unicode MS" w:cs="Arial Unicode MS"/>
      <w:lang w:eastAsia="zh-CN"/>
    </w:rPr>
  </w:style>
  <w:style w:type="paragraph" w:customStyle="1" w:styleId="pj">
    <w:name w:val="pj"/>
    <w:basedOn w:val="a"/>
    <w:qFormat/>
    <w:pPr>
      <w:spacing w:before="100" w:beforeAutospacing="1" w:after="100" w:afterAutospacing="1"/>
    </w:pPr>
  </w:style>
  <w:style w:type="character" w:customStyle="1" w:styleId="ad">
    <w:name w:val="Текст сноски Знак"/>
    <w:basedOn w:val="a0"/>
    <w:link w:val="ac"/>
    <w:qFormat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2"/>
      <w:szCs w:val="22"/>
    </w:rPr>
  </w:style>
  <w:style w:type="paragraph" w:customStyle="1" w:styleId="oaeno14-15">
    <w:name w:val="oaeno14-15"/>
    <w:basedOn w:val="a"/>
    <w:qFormat/>
    <w:pPr>
      <w:widowControl w:val="0"/>
      <w:spacing w:line="360" w:lineRule="auto"/>
      <w:ind w:firstLine="720"/>
      <w:jc w:val="both"/>
    </w:pPr>
    <w:rPr>
      <w:rFonts w:eastAsia="Calibri"/>
      <w:sz w:val="28"/>
      <w:szCs w:val="20"/>
    </w:rPr>
  </w:style>
  <w:style w:type="character" w:customStyle="1" w:styleId="affe">
    <w:name w:val="Гипертекстовая ссылка"/>
    <w:qFormat/>
    <w:rPr>
      <w:rFonts w:cs="Times New Roman"/>
      <w:color w:val="008000"/>
    </w:rPr>
  </w:style>
  <w:style w:type="character" w:customStyle="1" w:styleId="afff">
    <w:name w:val="Основной текст + Полужирный"/>
    <w:qFormat/>
    <w:rPr>
      <w:rFonts w:ascii="Times New Roman" w:hAnsi="Times New Roman" w:cs="Times New Roman" w:hint="default"/>
      <w:b/>
      <w:bCs/>
      <w:spacing w:val="0"/>
      <w:sz w:val="21"/>
      <w:szCs w:val="21"/>
    </w:rPr>
  </w:style>
  <w:style w:type="paragraph" w:customStyle="1" w:styleId="afff0">
    <w:name w:val="Обычный таблица"/>
    <w:basedOn w:val="a"/>
    <w:link w:val="afff1"/>
    <w:qFormat/>
    <w:rPr>
      <w:sz w:val="18"/>
      <w:szCs w:val="18"/>
    </w:rPr>
  </w:style>
  <w:style w:type="character" w:customStyle="1" w:styleId="afff1">
    <w:name w:val="Обычный таблица Знак"/>
    <w:link w:val="afff0"/>
    <w:qFormat/>
    <w:locked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Oaeno">
    <w:name w:val="Oaeno"/>
    <w:basedOn w:val="a"/>
    <w:qFormat/>
    <w:rPr>
      <w:rFonts w:ascii="Courier New" w:eastAsia="Calibri" w:hAnsi="Courier New"/>
      <w:sz w:val="20"/>
      <w:szCs w:val="20"/>
    </w:rPr>
  </w:style>
  <w:style w:type="paragraph" w:customStyle="1" w:styleId="text-1">
    <w:name w:val="text-1"/>
    <w:basedOn w:val="a"/>
    <w:qFormat/>
    <w:pPr>
      <w:spacing w:before="100" w:beforeAutospacing="1" w:after="100" w:afterAutospacing="1"/>
    </w:pPr>
    <w:rPr>
      <w:rFonts w:eastAsia="Calibri"/>
    </w:rPr>
  </w:style>
  <w:style w:type="paragraph" w:customStyle="1" w:styleId="211">
    <w:name w:val="Основной текст с отступом 21"/>
    <w:basedOn w:val="a"/>
    <w:qFormat/>
    <w:pPr>
      <w:autoSpaceDE w:val="0"/>
      <w:ind w:firstLine="485"/>
      <w:jc w:val="both"/>
    </w:pPr>
    <w:rPr>
      <w:color w:val="000000"/>
      <w:szCs w:val="22"/>
      <w:lang w:eastAsia="zh-CN"/>
    </w:rPr>
  </w:style>
  <w:style w:type="character" w:customStyle="1" w:styleId="FontStyle45">
    <w:name w:val="Font Style45"/>
    <w:qFormat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affa">
    <w:name w:val="Название Знак"/>
    <w:link w:val="15"/>
    <w:qFormat/>
    <w:rPr>
      <w:rFonts w:ascii="Times New Roman" w:eastAsia="DejaVu Sans" w:hAnsi="Times New Roman" w:cs="Times New Roman"/>
      <w:b/>
      <w:caps/>
      <w:kern w:val="1"/>
      <w:sz w:val="28"/>
      <w:szCs w:val="28"/>
      <w:lang w:eastAsia="ar-SA"/>
    </w:rPr>
  </w:style>
  <w:style w:type="paragraph" w:customStyle="1" w:styleId="34">
    <w:name w:val="Стиль3 Знак"/>
    <w:basedOn w:val="23"/>
    <w:qFormat/>
    <w:pPr>
      <w:widowControl w:val="0"/>
      <w:tabs>
        <w:tab w:val="left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  <w:lang w:val="zh-CN" w:eastAsia="zh-CN"/>
    </w:rPr>
  </w:style>
  <w:style w:type="character" w:customStyle="1" w:styleId="24">
    <w:name w:val="Основной текст с отступом 2 Знак"/>
    <w:basedOn w:val="a0"/>
    <w:link w:val="23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_"/>
    <w:link w:val="28"/>
    <w:qFormat/>
    <w:rPr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"/>
    <w:link w:val="27"/>
    <w:qFormat/>
    <w:pPr>
      <w:widowControl w:val="0"/>
      <w:shd w:val="clear" w:color="auto" w:fill="FFFFFF"/>
      <w:spacing w:line="216" w:lineRule="exact"/>
      <w:jc w:val="center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2Calibri11pt">
    <w:name w:val="Основной текст (2) + Calibri;11 pt"/>
    <w:qFormat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libri">
    <w:name w:val="Основной текст (2) + Calibri"/>
    <w:qFormat/>
    <w:rPr>
      <w:rFonts w:ascii="Calibri" w:eastAsia="Calibri" w:hAnsi="Calibri" w:cs="Calibri" w:hint="default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docdata">
    <w:name w:val="docdata"/>
    <w:aliases w:val="docy,v5,1160,bqiaagaaeyqcaaagiaiaaapvawaabf0daaaaaaaaaaaaaaaaaaaaaaaaaaaaaaaaaaaaaaaaaaaaaaaaaaaaaaaaaaaaaaaaaaaaaaaaaaaaaaaaaaaaaaaaaaaaaaaaaaaaaaaaaaaaaaaaaaaaaaaaaaaaaaaaaaaaaaaaaaaaaaaaaaaaaaaaaaaaaaaaaaaaaaaaaaaaaaaaaaaaaaaaaaaaaaaaaaaaaaaa"/>
    <w:basedOn w:val="a0"/>
    <w:rsid w:val="000917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0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footnote reference" w:semiHidden="0" w:uiPriority="0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Date" w:semiHidden="0" w:uiPriority="0" w:unhideWhenUsed="0" w:qFormat="1"/>
    <w:lsdException w:name="Body Text 2" w:semiHidden="0" w:uiPriority="0" w:unhideWhenUsed="0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HTML Preformatted" w:semiHidden="0" w:uiPriority="0" w:qFormat="1"/>
    <w:lsdException w:name="Normal Table" w:qFormat="1"/>
    <w:lsdException w:name="Balloon Text" w:uiPriority="0" w:unhideWhenUsed="0" w:qFormat="1"/>
    <w:lsdException w:name="Table Grid" w:semiHidden="0" w:uiPriority="0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nhideWhenUsed/>
    <w:qFormat/>
    <w:rPr>
      <w:vertAlign w:val="superscript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qFormat/>
    <w:rPr>
      <w:rFonts w:cs="Times New Roman"/>
      <w:color w:val="0000FF"/>
      <w:u w:val="single"/>
    </w:rPr>
  </w:style>
  <w:style w:type="character" w:styleId="a6">
    <w:name w:val="page number"/>
    <w:basedOn w:val="a0"/>
    <w:qFormat/>
  </w:style>
  <w:style w:type="character" w:styleId="a7">
    <w:name w:val="Strong"/>
    <w:uiPriority w:val="22"/>
    <w:qFormat/>
    <w:rPr>
      <w:rFonts w:ascii="Times New Roman" w:hAnsi="Times New Roman" w:cs="Times New Roman" w:hint="default"/>
      <w:b/>
      <w:bCs/>
    </w:rPr>
  </w:style>
  <w:style w:type="paragraph" w:styleId="a8">
    <w:name w:val="Balloon Text"/>
    <w:basedOn w:val="a"/>
    <w:link w:val="a9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tabs>
        <w:tab w:val="left" w:pos="567"/>
      </w:tabs>
      <w:spacing w:before="120"/>
      <w:ind w:left="567" w:hanging="567"/>
      <w:jc w:val="both"/>
    </w:pPr>
    <w:rPr>
      <w:szCs w:val="20"/>
    </w:rPr>
  </w:style>
  <w:style w:type="paragraph" w:styleId="aa">
    <w:name w:val="Plain Text"/>
    <w:basedOn w:val="a"/>
    <w:link w:val="ab"/>
    <w:qFormat/>
    <w:rPr>
      <w:rFonts w:ascii="Courier New" w:eastAsia="Calibri" w:hAnsi="Courier New" w:cs="Courier New"/>
      <w:sz w:val="20"/>
      <w:szCs w:val="20"/>
    </w:rPr>
  </w:style>
  <w:style w:type="paragraph" w:styleId="31">
    <w:name w:val="Body Text Indent 3"/>
    <w:basedOn w:val="a"/>
    <w:link w:val="32"/>
    <w:qFormat/>
    <w:pPr>
      <w:spacing w:after="120"/>
      <w:ind w:left="283"/>
    </w:pPr>
    <w:rPr>
      <w:sz w:val="16"/>
      <w:szCs w:val="16"/>
    </w:rPr>
  </w:style>
  <w:style w:type="paragraph" w:styleId="ac">
    <w:name w:val="footnote text"/>
    <w:basedOn w:val="a"/>
    <w:link w:val="ad"/>
    <w:unhideWhenUsed/>
    <w:qFormat/>
    <w:pPr>
      <w:spacing w:after="200" w:line="276" w:lineRule="auto"/>
    </w:pPr>
    <w:rPr>
      <w:rFonts w:ascii="Calibri" w:hAnsi="Calibri"/>
      <w:sz w:val="20"/>
      <w:szCs w:val="20"/>
    </w:rPr>
  </w:style>
  <w:style w:type="paragraph" w:styleId="ae">
    <w:name w:val="head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Body Text"/>
    <w:basedOn w:val="a"/>
    <w:link w:val="af1"/>
    <w:qFormat/>
    <w:pPr>
      <w:spacing w:before="120" w:after="120"/>
      <w:jc w:val="both"/>
    </w:pPr>
    <w:rPr>
      <w:lang w:val="zh-CN" w:eastAsia="zh-CN"/>
    </w:rPr>
  </w:style>
  <w:style w:type="paragraph" w:styleId="33">
    <w:name w:val="toc 3"/>
    <w:basedOn w:val="a"/>
    <w:next w:val="a"/>
    <w:autoRedefine/>
    <w:semiHidden/>
    <w:qFormat/>
    <w:pPr>
      <w:jc w:val="both"/>
    </w:pPr>
    <w:rPr>
      <w:szCs w:val="20"/>
    </w:rPr>
  </w:style>
  <w:style w:type="paragraph" w:styleId="af2">
    <w:name w:val="Date"/>
    <w:basedOn w:val="a"/>
    <w:next w:val="a"/>
    <w:link w:val="af3"/>
    <w:qFormat/>
    <w:pPr>
      <w:spacing w:after="60"/>
      <w:jc w:val="both"/>
    </w:pPr>
    <w:rPr>
      <w:lang w:eastAsia="en-US"/>
    </w:rPr>
  </w:style>
  <w:style w:type="paragraph" w:styleId="af4">
    <w:name w:val="Body Text Indent"/>
    <w:basedOn w:val="a"/>
    <w:link w:val="af5"/>
    <w:qFormat/>
    <w:pPr>
      <w:widowControl w:val="0"/>
      <w:suppressAutoHyphens/>
      <w:spacing w:after="120"/>
      <w:ind w:left="283"/>
    </w:pPr>
    <w:rPr>
      <w:rFonts w:ascii="Liberation Serif" w:eastAsia="DejaVu Sans" w:hAnsi="Liberation Serif"/>
      <w:kern w:val="1"/>
      <w:lang w:val="zh-CN" w:eastAsia="ar-SA"/>
    </w:rPr>
  </w:style>
  <w:style w:type="paragraph" w:styleId="af6">
    <w:name w:val="Title"/>
    <w:basedOn w:val="a"/>
    <w:link w:val="12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af7">
    <w:name w:val="footer"/>
    <w:basedOn w:val="a"/>
    <w:link w:val="af8"/>
    <w:qFormat/>
    <w:pPr>
      <w:tabs>
        <w:tab w:val="center" w:pos="4677"/>
        <w:tab w:val="right" w:pos="9355"/>
      </w:tabs>
      <w:spacing w:before="120"/>
      <w:jc w:val="both"/>
    </w:pPr>
  </w:style>
  <w:style w:type="paragraph" w:styleId="af9">
    <w:name w:val="Normal (Web)"/>
    <w:basedOn w:val="a"/>
    <w:link w:val="afa"/>
    <w:qFormat/>
    <w:pPr>
      <w:spacing w:before="100" w:beforeAutospacing="1" w:after="100" w:afterAutospacing="1"/>
    </w:pPr>
    <w:rPr>
      <w:lang w:val="zh-CN" w:eastAsia="zh-CN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paragraph" w:styleId="afb">
    <w:name w:val="Subtitle"/>
    <w:basedOn w:val="a"/>
    <w:link w:val="afc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HTML">
    <w:name w:val="HTML Preformatted"/>
    <w:basedOn w:val="a"/>
    <w:link w:val="HTML0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d">
    <w:name w:val="Table Grid"/>
    <w:basedOn w:val="a1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Основной текст с отступом Знак"/>
    <w:basedOn w:val="a0"/>
    <w:link w:val="af4"/>
    <w:qFormat/>
    <w:rPr>
      <w:rFonts w:ascii="Liberation Serif" w:eastAsia="DejaVu Sans" w:hAnsi="Liberation Serif" w:cs="Times New Roman"/>
      <w:kern w:val="1"/>
      <w:sz w:val="24"/>
      <w:szCs w:val="24"/>
      <w:lang w:val="zh-CN" w:eastAsia="ar-SA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qFormat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12">
    <w:name w:val="Название Знак1"/>
    <w:basedOn w:val="a0"/>
    <w:link w:val="af6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Arial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aff">
    <w:name w:val="Подподпункт"/>
    <w:basedOn w:val="a"/>
    <w:qFormat/>
    <w:pPr>
      <w:tabs>
        <w:tab w:val="left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1">
    <w:name w:val="Знак Знак9"/>
    <w:qFormat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af3">
    <w:name w:val="Дата Знак"/>
    <w:basedOn w:val="a0"/>
    <w:link w:val="af2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aff0">
    <w:name w:val="Содержимое таблицы"/>
    <w:basedOn w:val="a"/>
    <w:qFormat/>
    <w:pPr>
      <w:widowControl w:val="0"/>
      <w:suppressLineNumbers/>
      <w:suppressAutoHyphens/>
    </w:pPr>
    <w:rPr>
      <w:rFonts w:ascii="Arial" w:eastAsia="Arial Unicode MS" w:hAnsi="Arial"/>
    </w:rPr>
  </w:style>
  <w:style w:type="character" w:customStyle="1" w:styleId="a9">
    <w:name w:val="Текст выноски Знак"/>
    <w:basedOn w:val="a0"/>
    <w:link w:val="a8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1">
    <w:name w:val="Таблицы (моноширинный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2">
    <w:name w:val="Цветовое выделение"/>
    <w:qFormat/>
    <w:rPr>
      <w:b/>
      <w:color w:val="000080"/>
    </w:rPr>
  </w:style>
  <w:style w:type="character" w:customStyle="1" w:styleId="grame">
    <w:name w:val="grame"/>
    <w:qFormat/>
    <w:rPr>
      <w:rFonts w:ascii="Times New Roman" w:hAnsi="Times New Roman" w:cs="Times New Roman" w:hint="default"/>
    </w:rPr>
  </w:style>
  <w:style w:type="character" w:customStyle="1" w:styleId="aff3">
    <w:name w:val="Не вступил в силу"/>
    <w:qFormat/>
    <w:rPr>
      <w:rFonts w:cs="Times New Roman"/>
      <w:color w:val="008080"/>
      <w:sz w:val="20"/>
      <w:szCs w:val="20"/>
    </w:rPr>
  </w:style>
  <w:style w:type="character" w:customStyle="1" w:styleId="af">
    <w:name w:val="Верхний колонтитул Знак"/>
    <w:basedOn w:val="a0"/>
    <w:link w:val="ae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qFormat/>
    <w:pPr>
      <w:widowControl w:val="0"/>
      <w:jc w:val="both"/>
    </w:pPr>
    <w:rPr>
      <w:rFonts w:cs="Arial"/>
      <w:szCs w:val="18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qFormat/>
    <w:pPr>
      <w:numPr>
        <w:numId w:val="2"/>
      </w:numPr>
      <w:ind w:left="0" w:firstLine="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с отступом 3 Знак"/>
    <w:basedOn w:val="a0"/>
    <w:link w:val="31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4">
    <w:name w:val="Таблица шапка"/>
    <w:basedOn w:val="a"/>
    <w:qFormat/>
    <w:pPr>
      <w:keepNext/>
      <w:spacing w:before="40" w:after="40"/>
      <w:ind w:left="57" w:right="57"/>
    </w:pPr>
    <w:rPr>
      <w:snapToGrid w:val="0"/>
      <w:sz w:val="22"/>
      <w:szCs w:val="20"/>
    </w:rPr>
  </w:style>
  <w:style w:type="paragraph" w:customStyle="1" w:styleId="aff5">
    <w:name w:val="Таблица текст"/>
    <w:basedOn w:val="a"/>
    <w:qFormat/>
    <w:pPr>
      <w:spacing w:before="40" w:after="40"/>
      <w:ind w:left="57" w:right="57"/>
    </w:pPr>
    <w:rPr>
      <w:snapToGrid w:val="0"/>
      <w:szCs w:val="20"/>
    </w:rPr>
  </w:style>
  <w:style w:type="paragraph" w:customStyle="1" w:styleId="Times12">
    <w:name w:val="Times 12"/>
    <w:basedOn w:val="a"/>
    <w:qFormat/>
    <w:pPr>
      <w:overflowPunct w:val="0"/>
      <w:autoSpaceDE w:val="0"/>
      <w:autoSpaceDN w:val="0"/>
      <w:adjustRightInd w:val="0"/>
      <w:ind w:firstLine="567"/>
      <w:jc w:val="both"/>
    </w:pPr>
    <w:rPr>
      <w:bCs/>
      <w:szCs w:val="22"/>
    </w:rPr>
  </w:style>
  <w:style w:type="character" w:customStyle="1" w:styleId="af1">
    <w:name w:val="Основной текст Знак"/>
    <w:basedOn w:val="a0"/>
    <w:link w:val="af0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customStyle="1" w:styleId="s12">
    <w:name w:val="s_12"/>
    <w:basedOn w:val="a"/>
    <w:qFormat/>
    <w:pPr>
      <w:ind w:firstLine="720"/>
    </w:pPr>
  </w:style>
  <w:style w:type="paragraph" w:customStyle="1" w:styleId="aff6">
    <w:name w:val="Пункт б/н"/>
    <w:basedOn w:val="a"/>
    <w:qFormat/>
    <w:pPr>
      <w:tabs>
        <w:tab w:val="left" w:pos="1134"/>
      </w:tabs>
      <w:spacing w:line="360" w:lineRule="auto"/>
      <w:ind w:firstLine="567"/>
      <w:jc w:val="both"/>
    </w:pPr>
    <w:rPr>
      <w:bCs/>
      <w:snapToGrid w:val="0"/>
      <w:sz w:val="22"/>
      <w:szCs w:val="22"/>
    </w:rPr>
  </w:style>
  <w:style w:type="paragraph" w:customStyle="1" w:styleId="aff7">
    <w:name w:val="Ариал"/>
    <w:basedOn w:val="a"/>
    <w:link w:val="14"/>
    <w:qFormat/>
    <w:pPr>
      <w:spacing w:before="120" w:after="120" w:line="360" w:lineRule="auto"/>
      <w:ind w:firstLine="851"/>
      <w:jc w:val="both"/>
    </w:pPr>
    <w:rPr>
      <w:rFonts w:ascii="Arial" w:hAnsi="Arial" w:cs="Arial"/>
    </w:rPr>
  </w:style>
  <w:style w:type="character" w:customStyle="1" w:styleId="14">
    <w:name w:val="Ариал Знак1"/>
    <w:link w:val="aff7"/>
    <w:qFormat/>
    <w:locked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Ариал Таблица"/>
    <w:basedOn w:val="aff7"/>
    <w:link w:val="aff9"/>
    <w:qFormat/>
    <w:pPr>
      <w:widowControl w:val="0"/>
      <w:adjustRightInd w:val="0"/>
      <w:spacing w:before="0" w:after="0" w:line="240" w:lineRule="auto"/>
      <w:ind w:firstLine="0"/>
      <w:textAlignment w:val="baseline"/>
    </w:pPr>
    <w:rPr>
      <w:szCs w:val="20"/>
    </w:rPr>
  </w:style>
  <w:style w:type="character" w:customStyle="1" w:styleId="aff9">
    <w:name w:val="Ариал Таблица Знак"/>
    <w:link w:val="aff8"/>
    <w:qFormat/>
    <w:rPr>
      <w:rFonts w:ascii="Arial" w:eastAsia="Times New Roman" w:hAnsi="Arial" w:cs="Arial"/>
      <w:sz w:val="24"/>
      <w:szCs w:val="20"/>
      <w:lang w:eastAsia="ru-RU"/>
    </w:rPr>
  </w:style>
  <w:style w:type="character" w:customStyle="1" w:styleId="afa">
    <w:name w:val="Обычный (веб) Знак"/>
    <w:link w:val="af9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5">
    <w:name w:val="Основной текст (5) + Не полужирный"/>
    <w:qFormat/>
    <w:rPr>
      <w:rFonts w:ascii="Times New Roman" w:hAnsi="Times New Roman"/>
      <w:b/>
      <w:bCs/>
      <w:i/>
      <w:iCs/>
      <w:sz w:val="24"/>
      <w:szCs w:val="24"/>
      <w:shd w:val="clear" w:color="auto" w:fill="FFFFFF"/>
    </w:rPr>
  </w:style>
  <w:style w:type="paragraph" w:customStyle="1" w:styleId="02statia2">
    <w:name w:val="02statia2"/>
    <w:basedOn w:val="a"/>
    <w:qFormat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320">
    <w:name w:val="Основной текст 32"/>
    <w:basedOn w:val="a"/>
    <w:qFormat/>
    <w:pPr>
      <w:suppressAutoHyphens/>
      <w:jc w:val="both"/>
    </w:pPr>
    <w:rPr>
      <w:kern w:val="1"/>
      <w:szCs w:val="20"/>
      <w:lang w:eastAsia="ar-SA"/>
    </w:rPr>
  </w:style>
  <w:style w:type="paragraph" w:customStyle="1" w:styleId="15">
    <w:name w:val="Название1"/>
    <w:basedOn w:val="a"/>
    <w:next w:val="afb"/>
    <w:link w:val="affa"/>
    <w:qFormat/>
    <w:pPr>
      <w:widowControl w:val="0"/>
      <w:suppressAutoHyphens/>
      <w:jc w:val="center"/>
    </w:pPr>
    <w:rPr>
      <w:rFonts w:eastAsia="DejaVu Sans"/>
      <w:b/>
      <w:caps/>
      <w:kern w:val="1"/>
      <w:sz w:val="28"/>
      <w:szCs w:val="28"/>
      <w:lang w:eastAsia="ar-SA"/>
    </w:rPr>
  </w:style>
  <w:style w:type="paragraph" w:customStyle="1" w:styleId="220">
    <w:name w:val="Основной текст 22"/>
    <w:basedOn w:val="a"/>
    <w:qFormat/>
    <w:pPr>
      <w:widowControl w:val="0"/>
      <w:suppressAutoHyphens/>
    </w:pPr>
    <w:rPr>
      <w:rFonts w:eastAsia="DejaVu Sans"/>
      <w:kern w:val="1"/>
      <w:sz w:val="22"/>
      <w:szCs w:val="22"/>
      <w:lang w:eastAsia="ar-SA"/>
    </w:rPr>
  </w:style>
  <w:style w:type="paragraph" w:customStyle="1" w:styleId="310">
    <w:name w:val="Основной текст с отступом 31"/>
    <w:basedOn w:val="a"/>
    <w:qFormat/>
    <w:pPr>
      <w:widowControl w:val="0"/>
      <w:suppressAutoHyphens/>
      <w:spacing w:after="120"/>
      <w:ind w:left="283"/>
    </w:pPr>
    <w:rPr>
      <w:rFonts w:ascii="Liberation Serif" w:eastAsia="DejaVu Sans" w:hAnsi="Liberation Serif"/>
      <w:kern w:val="1"/>
      <w:sz w:val="16"/>
      <w:szCs w:val="16"/>
      <w:lang w:eastAsia="ar-SA"/>
    </w:rPr>
  </w:style>
  <w:style w:type="character" w:customStyle="1" w:styleId="afc">
    <w:name w:val="Подзаголовок Знак"/>
    <w:basedOn w:val="a0"/>
    <w:link w:val="afb"/>
    <w:qFormat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qFormat/>
  </w:style>
  <w:style w:type="paragraph" w:styleId="affb">
    <w:name w:val="No Spacing"/>
    <w:link w:val="affc"/>
    <w:uiPriority w:val="99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th">
    <w:name w:val="path"/>
    <w:qFormat/>
  </w:style>
  <w:style w:type="character" w:customStyle="1" w:styleId="BodyTextChar2">
    <w:name w:val="Body Text Char2"/>
    <w:qFormat/>
    <w:locked/>
    <w:rPr>
      <w:rFonts w:ascii="Times New Roman" w:hAnsi="Times New Roman" w:cs="Times New Roman"/>
      <w:sz w:val="24"/>
      <w:szCs w:val="24"/>
    </w:rPr>
  </w:style>
  <w:style w:type="character" w:customStyle="1" w:styleId="propertyname">
    <w:name w:val="property_name"/>
    <w:qFormat/>
  </w:style>
  <w:style w:type="paragraph" w:customStyle="1" w:styleId="ConsNonformat">
    <w:name w:val="ConsNonformat"/>
    <w:link w:val="ConsNonformat0"/>
    <w:qFormat/>
    <w:pPr>
      <w:widowControl w:val="0"/>
      <w:ind w:right="19772"/>
    </w:pPr>
    <w:rPr>
      <w:rFonts w:ascii="Courier New" w:eastAsia="Times New Roman" w:hAnsi="Courier New" w:cs="Times New Roman"/>
    </w:rPr>
  </w:style>
  <w:style w:type="character" w:customStyle="1" w:styleId="ConsNonformat0">
    <w:name w:val="ConsNonformat Знак"/>
    <w:link w:val="ConsNonformat"/>
    <w:qFormat/>
    <w:locked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c">
    <w:name w:val="Без интервала Знак"/>
    <w:link w:val="affb"/>
    <w:uiPriority w:val="99"/>
    <w:qFormat/>
    <w:rPr>
      <w:rFonts w:ascii="Calibri" w:eastAsia="Calibri" w:hAnsi="Calibri" w:cs="Times New Roman"/>
    </w:rPr>
  </w:style>
  <w:style w:type="character" w:customStyle="1" w:styleId="16">
    <w:name w:val="Основной текст1"/>
    <w:qFormat/>
    <w:rPr>
      <w:rFonts w:ascii="Times New Roman" w:eastAsia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WW8Num14z1">
    <w:name w:val="WW8Num14z1"/>
    <w:uiPriority w:val="99"/>
    <w:qFormat/>
    <w:rPr>
      <w:rFonts w:ascii="Courier New" w:hAnsi="Courier New" w:cs="Courier New"/>
    </w:rPr>
  </w:style>
  <w:style w:type="paragraph" w:customStyle="1" w:styleId="25">
    <w:name w:val="Îñíîâíîé òåêñò 2"/>
    <w:basedOn w:val="a"/>
    <w:qFormat/>
    <w:pPr>
      <w:spacing w:line="480" w:lineRule="auto"/>
      <w:ind w:firstLine="851"/>
      <w:jc w:val="both"/>
    </w:pPr>
    <w:rPr>
      <w:sz w:val="28"/>
      <w:szCs w:val="20"/>
      <w:lang w:val="en-US"/>
    </w:rPr>
  </w:style>
  <w:style w:type="paragraph" w:customStyle="1" w:styleId="-6">
    <w:name w:val="Пункт-6"/>
    <w:basedOn w:val="a"/>
    <w:qFormat/>
    <w:pPr>
      <w:tabs>
        <w:tab w:val="left" w:pos="1560"/>
      </w:tabs>
      <w:ind w:left="-425" w:firstLine="709"/>
      <w:jc w:val="both"/>
    </w:pPr>
    <w:rPr>
      <w:sz w:val="28"/>
    </w:rPr>
  </w:style>
  <w:style w:type="character" w:customStyle="1" w:styleId="stylea13315419260000000792rvts6">
    <w:name w:val="style_a_13315419260000000792rvts6"/>
    <w:qFormat/>
    <w:rPr>
      <w:rFonts w:cs="Times New Roman"/>
    </w:rPr>
  </w:style>
  <w:style w:type="character" w:customStyle="1" w:styleId="26">
    <w:name w:val="Основной шрифт абзаца2"/>
    <w:qFormat/>
  </w:style>
  <w:style w:type="paragraph" w:customStyle="1" w:styleId="affd">
    <w:name w:val="Стиль Таблица_ячейка_центр"/>
    <w:basedOn w:val="a"/>
    <w:qFormat/>
    <w:pPr>
      <w:suppressAutoHyphens/>
      <w:snapToGrid w:val="0"/>
      <w:jc w:val="center"/>
    </w:pPr>
    <w:rPr>
      <w:position w:val="2"/>
      <w:szCs w:val="20"/>
      <w:lang w:eastAsia="zh-CN"/>
    </w:rPr>
  </w:style>
  <w:style w:type="paragraph" w:customStyle="1" w:styleId="WW-Web">
    <w:name w:val="WW-Обычный (Web)"/>
    <w:basedOn w:val="a"/>
    <w:qFormat/>
    <w:pPr>
      <w:suppressAutoHyphens/>
      <w:spacing w:before="280" w:after="280"/>
    </w:pPr>
    <w:rPr>
      <w:rFonts w:ascii="Arial Unicode MS" w:eastAsia="Arial Unicode MS" w:hAnsi="Arial Unicode MS" w:cs="Arial Unicode MS"/>
      <w:lang w:eastAsia="zh-CN"/>
    </w:rPr>
  </w:style>
  <w:style w:type="paragraph" w:customStyle="1" w:styleId="pj">
    <w:name w:val="pj"/>
    <w:basedOn w:val="a"/>
    <w:qFormat/>
    <w:pPr>
      <w:spacing w:before="100" w:beforeAutospacing="1" w:after="100" w:afterAutospacing="1"/>
    </w:pPr>
  </w:style>
  <w:style w:type="character" w:customStyle="1" w:styleId="ad">
    <w:name w:val="Текст сноски Знак"/>
    <w:basedOn w:val="a0"/>
    <w:link w:val="ac"/>
    <w:qFormat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2"/>
      <w:szCs w:val="22"/>
    </w:rPr>
  </w:style>
  <w:style w:type="paragraph" w:customStyle="1" w:styleId="oaeno14-15">
    <w:name w:val="oaeno14-15"/>
    <w:basedOn w:val="a"/>
    <w:qFormat/>
    <w:pPr>
      <w:widowControl w:val="0"/>
      <w:spacing w:line="360" w:lineRule="auto"/>
      <w:ind w:firstLine="720"/>
      <w:jc w:val="both"/>
    </w:pPr>
    <w:rPr>
      <w:rFonts w:eastAsia="Calibri"/>
      <w:sz w:val="28"/>
      <w:szCs w:val="20"/>
    </w:rPr>
  </w:style>
  <w:style w:type="character" w:customStyle="1" w:styleId="affe">
    <w:name w:val="Гипертекстовая ссылка"/>
    <w:qFormat/>
    <w:rPr>
      <w:rFonts w:cs="Times New Roman"/>
      <w:color w:val="008000"/>
    </w:rPr>
  </w:style>
  <w:style w:type="character" w:customStyle="1" w:styleId="afff">
    <w:name w:val="Основной текст + Полужирный"/>
    <w:qFormat/>
    <w:rPr>
      <w:rFonts w:ascii="Times New Roman" w:hAnsi="Times New Roman" w:cs="Times New Roman" w:hint="default"/>
      <w:b/>
      <w:bCs/>
      <w:spacing w:val="0"/>
      <w:sz w:val="21"/>
      <w:szCs w:val="21"/>
    </w:rPr>
  </w:style>
  <w:style w:type="paragraph" w:customStyle="1" w:styleId="afff0">
    <w:name w:val="Обычный таблица"/>
    <w:basedOn w:val="a"/>
    <w:link w:val="afff1"/>
    <w:qFormat/>
    <w:rPr>
      <w:sz w:val="18"/>
      <w:szCs w:val="18"/>
    </w:rPr>
  </w:style>
  <w:style w:type="character" w:customStyle="1" w:styleId="afff1">
    <w:name w:val="Обычный таблица Знак"/>
    <w:link w:val="afff0"/>
    <w:qFormat/>
    <w:locked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Oaeno">
    <w:name w:val="Oaeno"/>
    <w:basedOn w:val="a"/>
    <w:qFormat/>
    <w:rPr>
      <w:rFonts w:ascii="Courier New" w:eastAsia="Calibri" w:hAnsi="Courier New"/>
      <w:sz w:val="20"/>
      <w:szCs w:val="20"/>
    </w:rPr>
  </w:style>
  <w:style w:type="paragraph" w:customStyle="1" w:styleId="text-1">
    <w:name w:val="text-1"/>
    <w:basedOn w:val="a"/>
    <w:qFormat/>
    <w:pPr>
      <w:spacing w:before="100" w:beforeAutospacing="1" w:after="100" w:afterAutospacing="1"/>
    </w:pPr>
    <w:rPr>
      <w:rFonts w:eastAsia="Calibri"/>
    </w:rPr>
  </w:style>
  <w:style w:type="paragraph" w:customStyle="1" w:styleId="211">
    <w:name w:val="Основной текст с отступом 21"/>
    <w:basedOn w:val="a"/>
    <w:qFormat/>
    <w:pPr>
      <w:autoSpaceDE w:val="0"/>
      <w:ind w:firstLine="485"/>
      <w:jc w:val="both"/>
    </w:pPr>
    <w:rPr>
      <w:color w:val="000000"/>
      <w:szCs w:val="22"/>
      <w:lang w:eastAsia="zh-CN"/>
    </w:rPr>
  </w:style>
  <w:style w:type="character" w:customStyle="1" w:styleId="FontStyle45">
    <w:name w:val="Font Style45"/>
    <w:qFormat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affa">
    <w:name w:val="Название Знак"/>
    <w:link w:val="15"/>
    <w:qFormat/>
    <w:rPr>
      <w:rFonts w:ascii="Times New Roman" w:eastAsia="DejaVu Sans" w:hAnsi="Times New Roman" w:cs="Times New Roman"/>
      <w:b/>
      <w:caps/>
      <w:kern w:val="1"/>
      <w:sz w:val="28"/>
      <w:szCs w:val="28"/>
      <w:lang w:eastAsia="ar-SA"/>
    </w:rPr>
  </w:style>
  <w:style w:type="paragraph" w:customStyle="1" w:styleId="34">
    <w:name w:val="Стиль3 Знак"/>
    <w:basedOn w:val="23"/>
    <w:qFormat/>
    <w:pPr>
      <w:widowControl w:val="0"/>
      <w:tabs>
        <w:tab w:val="left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  <w:lang w:val="zh-CN" w:eastAsia="zh-CN"/>
    </w:rPr>
  </w:style>
  <w:style w:type="character" w:customStyle="1" w:styleId="24">
    <w:name w:val="Основной текст с отступом 2 Знак"/>
    <w:basedOn w:val="a0"/>
    <w:link w:val="23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_"/>
    <w:link w:val="28"/>
    <w:qFormat/>
    <w:rPr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"/>
    <w:link w:val="27"/>
    <w:qFormat/>
    <w:pPr>
      <w:widowControl w:val="0"/>
      <w:shd w:val="clear" w:color="auto" w:fill="FFFFFF"/>
      <w:spacing w:line="216" w:lineRule="exact"/>
      <w:jc w:val="center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2Calibri11pt">
    <w:name w:val="Основной текст (2) + Calibri;11 pt"/>
    <w:qFormat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libri">
    <w:name w:val="Основной текст (2) + Calibri"/>
    <w:qFormat/>
    <w:rPr>
      <w:rFonts w:ascii="Calibri" w:eastAsia="Calibri" w:hAnsi="Calibri" w:cs="Calibri" w:hint="default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docdata">
    <w:name w:val="docdata"/>
    <w:aliases w:val="docy,v5,1160,bqiaagaaeyqcaaagiaiaaapvawaabf0daaaaaaaaaaaaaaaaaaaaaaaaaaaaaaaaaaaaaaaaaaaaaaaaaaaaaaaaaaaaaaaaaaaaaaaaaaaaaaaaaaaaaaaaaaaaaaaaaaaaaaaaaaaaaaaaaaaaaaaaaaaaaaaaaaaaaaaaaaaaaaaaaaaaaaaaaaaaaaaaaaaaaaaaaaaaaaaaaaaaaaaaaaaaaaaaaaaaaaaa"/>
    <w:basedOn w:val="a0"/>
    <w:rsid w:val="00091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2526</Words>
  <Characters>14402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 Турбина</dc:creator>
  <cp:lastModifiedBy>Аликсей</cp:lastModifiedBy>
  <cp:revision>7</cp:revision>
  <cp:lastPrinted>2026-05-07T07:14:00Z</cp:lastPrinted>
  <dcterms:created xsi:type="dcterms:W3CDTF">2026-07-27T16:07:00Z</dcterms:created>
  <dcterms:modified xsi:type="dcterms:W3CDTF">2026-08-04T17:18:00Z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DA8A82153332454383E4C050EC55426B_13</vt:lpwstr>
  </property>
  <property fmtid="{D5CDD505-2E9C-101B-9397-08002B2CF9AE}" pid="3" name="KSOProductBuildVer">
    <vt:lpwstr>1049-12.1.0.25242</vt:lpwstr>
  </property>
  <property fmtid="{D5CDD505-2E9C-101B-9397-08002B2CF9AE}" pid="4" name="KSOTemplateDocerSaveRecord">
    <vt:lpwstr>eyJoZGlkIjoiZjMzMWY3YWMzOTQ0MTQ3YzQzNGEzYTNjM2RmZTAzMDUiLCJ1c2VySWQiOiI4MjQ2MzQ3MTQyMTgifQ==</vt:lpwstr>
  </property>
</Properties>
</file>