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06935" w14:textId="77777777" w:rsidR="001868FF" w:rsidRDefault="00C6672A">
      <w:pPr>
        <w:spacing w:after="0" w:line="240" w:lineRule="auto"/>
        <w:jc w:val="center"/>
        <w:rPr>
          <w:rFonts w:ascii="Times New Roman" w:eastAsia="Batang" w:hAnsi="Times New Roman" w:cs="Times New Roman"/>
          <w:b/>
          <w:bCs/>
          <w:lang w:eastAsia="ko-KR"/>
        </w:rPr>
      </w:pPr>
      <w:r>
        <w:rPr>
          <w:rFonts w:ascii="Times New Roman" w:eastAsia="Batang" w:hAnsi="Times New Roman" w:cs="Times New Roman"/>
          <w:b/>
          <w:bCs/>
          <w:lang w:eastAsia="ko-KR"/>
        </w:rPr>
        <w:t>ТЕХНИЧЕСКОЕ ЗАДАНИЕ</w:t>
      </w:r>
    </w:p>
    <w:p w14:paraId="3380E41B" w14:textId="44CF26FA" w:rsidR="001868FF" w:rsidRDefault="00C6672A">
      <w:pPr>
        <w:spacing w:after="0" w:line="240" w:lineRule="auto"/>
        <w:jc w:val="center"/>
        <w:rPr>
          <w:rFonts w:ascii="Times New Roman" w:hAnsi="Times New Roman" w:cs="Times New Roman"/>
          <w:b/>
        </w:rPr>
      </w:pPr>
      <w:r>
        <w:rPr>
          <w:rFonts w:ascii="Times New Roman" w:eastAsia="Batang" w:hAnsi="Times New Roman" w:cs="Times New Roman"/>
          <w:b/>
          <w:bCs/>
          <w:lang w:eastAsia="ko-KR"/>
        </w:rPr>
        <w:t xml:space="preserve">на оказание услуг по предоставлению (передаче)/продлению </w:t>
      </w:r>
      <w:r>
        <w:rPr>
          <w:rFonts w:ascii="Times New Roman" w:hAnsi="Times New Roman" w:cs="Times New Roman"/>
          <w:b/>
        </w:rPr>
        <w:t>неисключительного права на использование антивирусного программного обеспечения</w:t>
      </w:r>
    </w:p>
    <w:p w14:paraId="5A172C25" w14:textId="77777777" w:rsidR="005E3E81" w:rsidRDefault="005E3E81">
      <w:pPr>
        <w:spacing w:after="0" w:line="240" w:lineRule="auto"/>
        <w:jc w:val="center"/>
        <w:rPr>
          <w:rFonts w:ascii="Times New Roman" w:eastAsia="Batang" w:hAnsi="Times New Roman" w:cs="Times New Roman"/>
          <w:b/>
          <w:bCs/>
          <w:lang w:eastAsia="ko-KR"/>
        </w:rPr>
      </w:pPr>
    </w:p>
    <w:p w14:paraId="72BBAF14" w14:textId="1152624D" w:rsidR="001868FF" w:rsidRDefault="005E3E81" w:rsidP="005E3E81">
      <w:pPr>
        <w:spacing w:after="0" w:line="240" w:lineRule="auto"/>
        <w:jc w:val="center"/>
        <w:rPr>
          <w:rFonts w:ascii="Times New Roman" w:eastAsia="Batang" w:hAnsi="Times New Roman" w:cs="Times New Roman"/>
          <w:b/>
          <w:bCs/>
          <w:lang w:eastAsia="ko-KR"/>
        </w:rPr>
      </w:pPr>
      <w:r w:rsidRPr="005E3E81">
        <w:rPr>
          <w:rFonts w:ascii="Times New Roman" w:eastAsia="Batang" w:hAnsi="Times New Roman" w:cs="Times New Roman"/>
          <w:b/>
          <w:bCs/>
          <w:highlight w:val="yellow"/>
          <w:lang w:eastAsia="ko-KR"/>
        </w:rPr>
        <w:t>ОКП⁠​‌‌‍​‌﻿⁠‍​‌‍﻿﻿‌﻿‌‍‌​⁠﻿﻿​​﻿⁠‍⁠‌‌​​⁠﻿‍⁠​‍‍﻿‍‍Д2-</w:t>
      </w:r>
      <w:r w:rsidRPr="005E3E81">
        <w:rPr>
          <w:highlight w:val="yellow"/>
        </w:rPr>
        <w:t xml:space="preserve"> </w:t>
      </w:r>
      <w:r w:rsidRPr="005E3E81">
        <w:rPr>
          <w:rFonts w:ascii="Times New Roman" w:eastAsia="Batang" w:hAnsi="Times New Roman" w:cs="Times New Roman"/>
          <w:b/>
          <w:bCs/>
          <w:highlight w:val="yellow"/>
          <w:lang w:eastAsia="ko-KR"/>
        </w:rPr>
        <w:t>58.29.50.000 - Услуги по предоставлению лицензий на право использовать компьютерное программное обеспечение- Запрет поз. 146</w:t>
      </w:r>
    </w:p>
    <w:p w14:paraId="542D56E3" w14:textId="35844BD4" w:rsidR="000D7754" w:rsidRDefault="000D7754" w:rsidP="000D7754">
      <w:pPr>
        <w:widowControl w:val="0"/>
        <w:tabs>
          <w:tab w:val="left" w:pos="3555"/>
        </w:tabs>
        <w:autoSpaceDE w:val="0"/>
        <w:autoSpaceDN w:val="0"/>
        <w:adjustRightInd w:val="0"/>
        <w:spacing w:after="0" w:line="240" w:lineRule="auto"/>
        <w:jc w:val="both"/>
        <w:rPr>
          <w:rFonts w:ascii="Times New Roman" w:eastAsia="Calibri" w:hAnsi="Times New Roman" w:cs="Times New Roman"/>
          <w:i/>
          <w:iCs/>
          <w:color w:val="FF0000"/>
          <w:lang w:eastAsia="ru-RU"/>
        </w:rPr>
      </w:pPr>
      <w:r>
        <w:rPr>
          <w:rFonts w:ascii="Times New Roman" w:eastAsia="Calibri" w:hAnsi="Times New Roman" w:cs="Times New Roman"/>
          <w:i/>
          <w:iCs/>
          <w:color w:val="FF0000"/>
          <w:lang w:eastAsia="ru-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2F5DD29E" w14:textId="3D65BFA1" w:rsidR="000D7754" w:rsidRDefault="000D7754" w:rsidP="000D7754">
      <w:pPr>
        <w:widowControl w:val="0"/>
        <w:tabs>
          <w:tab w:val="left" w:pos="3555"/>
        </w:tabs>
        <w:autoSpaceDE w:val="0"/>
        <w:autoSpaceDN w:val="0"/>
        <w:adjustRightInd w:val="0"/>
        <w:spacing w:after="0" w:line="240" w:lineRule="auto"/>
        <w:jc w:val="both"/>
        <w:rPr>
          <w:rFonts w:ascii="Times New Roman" w:eastAsia="Calibri" w:hAnsi="Times New Roman" w:cs="Times New Roman"/>
          <w:i/>
          <w:iCs/>
          <w:color w:val="FF0000"/>
          <w:lang w:eastAsia="ru-RU"/>
        </w:rPr>
      </w:pPr>
    </w:p>
    <w:tbl>
      <w:tblPr>
        <w:tblStyle w:val="14"/>
        <w:tblW w:w="9465" w:type="dxa"/>
        <w:jc w:val="center"/>
        <w:tblInd w:w="0" w:type="dxa"/>
        <w:tblLayout w:type="fixed"/>
        <w:tblLook w:val="04A0" w:firstRow="1" w:lastRow="0" w:firstColumn="1" w:lastColumn="0" w:noHBand="0" w:noVBand="1"/>
      </w:tblPr>
      <w:tblGrid>
        <w:gridCol w:w="711"/>
        <w:gridCol w:w="1269"/>
        <w:gridCol w:w="3049"/>
        <w:gridCol w:w="1062"/>
        <w:gridCol w:w="1559"/>
        <w:gridCol w:w="1815"/>
      </w:tblGrid>
      <w:tr w:rsidR="000D7754" w14:paraId="72C5905E" w14:textId="77777777" w:rsidTr="000D7754">
        <w:trPr>
          <w:trHeight w:val="275"/>
          <w:jc w:val="center"/>
        </w:trPr>
        <w:tc>
          <w:tcPr>
            <w:tcW w:w="711" w:type="dxa"/>
            <w:vMerge w:val="restart"/>
            <w:tcBorders>
              <w:top w:val="single" w:sz="4" w:space="0" w:color="auto"/>
              <w:left w:val="single" w:sz="4" w:space="0" w:color="auto"/>
              <w:bottom w:val="single" w:sz="4" w:space="0" w:color="auto"/>
              <w:right w:val="single" w:sz="4" w:space="0" w:color="auto"/>
            </w:tcBorders>
            <w:hideMark/>
          </w:tcPr>
          <w:p w14:paraId="3EDD22B3" w14:textId="77777777" w:rsidR="000D7754" w:rsidRDefault="000D7754">
            <w:pPr>
              <w:tabs>
                <w:tab w:val="left" w:pos="2895"/>
              </w:tabs>
              <w:jc w:val="both"/>
              <w:rPr>
                <w:rFonts w:ascii="Times New Roman" w:eastAsia="Times New Roman" w:hAnsi="Times New Roman"/>
                <w:b/>
                <w:bCs/>
                <w:sz w:val="20"/>
                <w:szCs w:val="20"/>
              </w:rPr>
            </w:pPr>
            <w:r>
              <w:rPr>
                <w:rFonts w:ascii="Times New Roman" w:eastAsia="Times New Roman" w:hAnsi="Times New Roman"/>
                <w:b/>
                <w:bCs/>
                <w:sz w:val="20"/>
                <w:szCs w:val="20"/>
                <w:lang w:eastAsia="ru-RU"/>
              </w:rPr>
              <w:t>№ п/п</w:t>
            </w:r>
          </w:p>
        </w:tc>
        <w:tc>
          <w:tcPr>
            <w:tcW w:w="1269" w:type="dxa"/>
            <w:vMerge w:val="restart"/>
            <w:tcBorders>
              <w:top w:val="single" w:sz="4" w:space="0" w:color="auto"/>
              <w:left w:val="single" w:sz="4" w:space="0" w:color="auto"/>
              <w:bottom w:val="single" w:sz="4" w:space="0" w:color="auto"/>
              <w:right w:val="single" w:sz="4" w:space="0" w:color="auto"/>
            </w:tcBorders>
            <w:hideMark/>
          </w:tcPr>
          <w:p w14:paraId="448907C4" w14:textId="77777777" w:rsidR="000D7754" w:rsidRDefault="000D7754">
            <w:pPr>
              <w:tabs>
                <w:tab w:val="left" w:pos="2895"/>
              </w:tabs>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Код ОКПД2</w:t>
            </w:r>
          </w:p>
        </w:tc>
        <w:tc>
          <w:tcPr>
            <w:tcW w:w="3049" w:type="dxa"/>
            <w:vMerge w:val="restart"/>
            <w:tcBorders>
              <w:top w:val="single" w:sz="4" w:space="0" w:color="auto"/>
              <w:left w:val="single" w:sz="4" w:space="0" w:color="auto"/>
              <w:bottom w:val="single" w:sz="4" w:space="0" w:color="auto"/>
              <w:right w:val="single" w:sz="4" w:space="0" w:color="auto"/>
            </w:tcBorders>
            <w:hideMark/>
          </w:tcPr>
          <w:p w14:paraId="57FBC2C4" w14:textId="77777777" w:rsidR="000D7754" w:rsidRDefault="000D7754">
            <w:pPr>
              <w:tabs>
                <w:tab w:val="left" w:pos="2895"/>
              </w:tabs>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Наименование</w:t>
            </w:r>
          </w:p>
        </w:tc>
        <w:tc>
          <w:tcPr>
            <w:tcW w:w="4436" w:type="dxa"/>
            <w:gridSpan w:val="3"/>
            <w:tcBorders>
              <w:top w:val="single" w:sz="4" w:space="0" w:color="auto"/>
              <w:left w:val="single" w:sz="4" w:space="0" w:color="auto"/>
              <w:bottom w:val="single" w:sz="4" w:space="0" w:color="auto"/>
              <w:right w:val="single" w:sz="4" w:space="0" w:color="auto"/>
            </w:tcBorders>
            <w:hideMark/>
          </w:tcPr>
          <w:p w14:paraId="706BCDDD" w14:textId="77777777" w:rsidR="000D7754" w:rsidRDefault="000D7754">
            <w:pPr>
              <w:tabs>
                <w:tab w:val="left" w:pos="2895"/>
              </w:tabs>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Национальный режим</w:t>
            </w:r>
          </w:p>
        </w:tc>
      </w:tr>
      <w:tr w:rsidR="000D7754" w14:paraId="5D40AEC3" w14:textId="77777777" w:rsidTr="000D7754">
        <w:trPr>
          <w:trHeight w:val="345"/>
          <w:jc w:val="center"/>
        </w:trPr>
        <w:tc>
          <w:tcPr>
            <w:tcW w:w="711" w:type="dxa"/>
            <w:vMerge/>
            <w:tcBorders>
              <w:top w:val="single" w:sz="4" w:space="0" w:color="auto"/>
              <w:left w:val="single" w:sz="4" w:space="0" w:color="auto"/>
              <w:bottom w:val="single" w:sz="4" w:space="0" w:color="auto"/>
              <w:right w:val="single" w:sz="4" w:space="0" w:color="auto"/>
            </w:tcBorders>
            <w:vAlign w:val="center"/>
            <w:hideMark/>
          </w:tcPr>
          <w:p w14:paraId="2040545F" w14:textId="77777777" w:rsidR="000D7754" w:rsidRDefault="000D7754">
            <w:pPr>
              <w:rPr>
                <w:rFonts w:ascii="Times New Roman" w:eastAsia="Times New Roman" w:hAnsi="Times New Roman"/>
                <w:b/>
                <w:bCs/>
                <w:sz w:val="20"/>
                <w:szCs w:val="20"/>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14:paraId="5EF17B7B" w14:textId="77777777" w:rsidR="000D7754" w:rsidRDefault="000D7754">
            <w:pPr>
              <w:rPr>
                <w:rFonts w:ascii="Times New Roman" w:eastAsia="Times New Roman" w:hAnsi="Times New Roman"/>
                <w:b/>
                <w:bCs/>
                <w:sz w:val="20"/>
                <w:szCs w:val="20"/>
                <w:lang w:eastAsia="ru-RU"/>
              </w:rPr>
            </w:pPr>
          </w:p>
        </w:tc>
        <w:tc>
          <w:tcPr>
            <w:tcW w:w="3049" w:type="dxa"/>
            <w:vMerge/>
            <w:tcBorders>
              <w:top w:val="single" w:sz="4" w:space="0" w:color="auto"/>
              <w:left w:val="single" w:sz="4" w:space="0" w:color="auto"/>
              <w:bottom w:val="single" w:sz="4" w:space="0" w:color="auto"/>
              <w:right w:val="single" w:sz="4" w:space="0" w:color="auto"/>
            </w:tcBorders>
            <w:vAlign w:val="center"/>
            <w:hideMark/>
          </w:tcPr>
          <w:p w14:paraId="711AF5A6" w14:textId="77777777" w:rsidR="000D7754" w:rsidRDefault="000D7754">
            <w:pPr>
              <w:rPr>
                <w:rFonts w:ascii="Times New Roman" w:eastAsia="Times New Roman" w:hAnsi="Times New Roman"/>
                <w:b/>
                <w:bCs/>
                <w:sz w:val="20"/>
                <w:szCs w:val="20"/>
                <w:lang w:eastAsia="ru-RU"/>
              </w:rPr>
            </w:pPr>
          </w:p>
        </w:tc>
        <w:tc>
          <w:tcPr>
            <w:tcW w:w="1062" w:type="dxa"/>
            <w:tcBorders>
              <w:top w:val="single" w:sz="4" w:space="0" w:color="auto"/>
              <w:left w:val="single" w:sz="4" w:space="0" w:color="auto"/>
              <w:bottom w:val="single" w:sz="4" w:space="0" w:color="auto"/>
              <w:right w:val="single" w:sz="4" w:space="0" w:color="auto"/>
            </w:tcBorders>
            <w:hideMark/>
          </w:tcPr>
          <w:p w14:paraId="324EC496" w14:textId="77777777" w:rsidR="000D7754" w:rsidRDefault="000D7754">
            <w:pPr>
              <w:tabs>
                <w:tab w:val="left" w:pos="2895"/>
              </w:tabs>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1875 (Запрет)</w:t>
            </w:r>
          </w:p>
        </w:tc>
        <w:tc>
          <w:tcPr>
            <w:tcW w:w="1559" w:type="dxa"/>
            <w:tcBorders>
              <w:top w:val="single" w:sz="4" w:space="0" w:color="auto"/>
              <w:left w:val="single" w:sz="4" w:space="0" w:color="auto"/>
              <w:bottom w:val="single" w:sz="4" w:space="0" w:color="auto"/>
              <w:right w:val="single" w:sz="4" w:space="0" w:color="auto"/>
            </w:tcBorders>
            <w:hideMark/>
          </w:tcPr>
          <w:p w14:paraId="12D87BE5" w14:textId="77777777" w:rsidR="000D7754" w:rsidRDefault="000D7754">
            <w:pPr>
              <w:tabs>
                <w:tab w:val="left" w:pos="2895"/>
              </w:tabs>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1875 (Ограничение)</w:t>
            </w:r>
          </w:p>
        </w:tc>
        <w:tc>
          <w:tcPr>
            <w:tcW w:w="1815" w:type="dxa"/>
            <w:tcBorders>
              <w:top w:val="single" w:sz="4" w:space="0" w:color="auto"/>
              <w:left w:val="single" w:sz="4" w:space="0" w:color="auto"/>
              <w:bottom w:val="single" w:sz="4" w:space="0" w:color="auto"/>
              <w:right w:val="single" w:sz="4" w:space="0" w:color="auto"/>
            </w:tcBorders>
            <w:hideMark/>
          </w:tcPr>
          <w:p w14:paraId="1615CC06" w14:textId="77777777" w:rsidR="000D7754" w:rsidRDefault="000D7754">
            <w:pPr>
              <w:tabs>
                <w:tab w:val="left" w:pos="2895"/>
              </w:tabs>
              <w:jc w:val="both"/>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1875 (Преимущество)</w:t>
            </w:r>
          </w:p>
        </w:tc>
      </w:tr>
      <w:tr w:rsidR="000D7754" w14:paraId="791CC3B1" w14:textId="77777777" w:rsidTr="000D7754">
        <w:trPr>
          <w:trHeight w:val="70"/>
          <w:jc w:val="center"/>
        </w:trPr>
        <w:tc>
          <w:tcPr>
            <w:tcW w:w="711" w:type="dxa"/>
            <w:tcBorders>
              <w:top w:val="single" w:sz="4" w:space="0" w:color="auto"/>
              <w:left w:val="single" w:sz="4" w:space="0" w:color="auto"/>
              <w:bottom w:val="single" w:sz="4" w:space="0" w:color="auto"/>
              <w:right w:val="single" w:sz="4" w:space="0" w:color="auto"/>
            </w:tcBorders>
            <w:hideMark/>
          </w:tcPr>
          <w:p w14:paraId="157D4B9B" w14:textId="77777777" w:rsidR="000D7754" w:rsidRDefault="000D7754" w:rsidP="000D7754">
            <w:pPr>
              <w:tabs>
                <w:tab w:val="left" w:pos="2895"/>
              </w:tabs>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269" w:type="dxa"/>
            <w:tcBorders>
              <w:top w:val="single" w:sz="4" w:space="0" w:color="auto"/>
              <w:left w:val="single" w:sz="4" w:space="0" w:color="auto"/>
              <w:bottom w:val="single" w:sz="4" w:space="0" w:color="auto"/>
              <w:right w:val="single" w:sz="4" w:space="0" w:color="auto"/>
            </w:tcBorders>
          </w:tcPr>
          <w:p w14:paraId="02CA27D8" w14:textId="245A2097" w:rsidR="000D7754" w:rsidRDefault="000D7754" w:rsidP="000D7754">
            <w:pPr>
              <w:tabs>
                <w:tab w:val="left" w:pos="2895"/>
              </w:tabs>
              <w:jc w:val="both"/>
              <w:rPr>
                <w:rFonts w:ascii="Times New Roman" w:eastAsia="Times New Roman" w:hAnsi="Times New Roman"/>
                <w:sz w:val="20"/>
                <w:szCs w:val="20"/>
                <w:lang w:eastAsia="ru-RU"/>
              </w:rPr>
            </w:pPr>
            <w:r w:rsidRPr="000D7754">
              <w:rPr>
                <w:rFonts w:ascii="Times New Roman" w:eastAsia="Times New Roman" w:hAnsi="Times New Roman"/>
                <w:sz w:val="20"/>
                <w:szCs w:val="20"/>
                <w:lang w:eastAsia="ru-RU"/>
              </w:rPr>
              <w:t>62.01.29.000</w:t>
            </w:r>
          </w:p>
        </w:tc>
        <w:tc>
          <w:tcPr>
            <w:tcW w:w="3049" w:type="dxa"/>
            <w:shd w:val="clear" w:color="auto" w:fill="auto"/>
          </w:tcPr>
          <w:p w14:paraId="2067353B" w14:textId="59EB091E" w:rsidR="000D7754" w:rsidRDefault="000D7754" w:rsidP="000D7754">
            <w:pPr>
              <w:tabs>
                <w:tab w:val="left" w:pos="2895"/>
              </w:tabs>
              <w:jc w:val="both"/>
              <w:rPr>
                <w:rFonts w:ascii="Times New Roman" w:eastAsia="Times New Roman" w:hAnsi="Times New Roman"/>
                <w:sz w:val="20"/>
                <w:szCs w:val="20"/>
                <w:lang w:eastAsia="ru-RU"/>
              </w:rPr>
            </w:pPr>
            <w:r>
              <w:rPr>
                <w:rFonts w:ascii="Times New Roman" w:hAnsi="Times New Roman"/>
              </w:rPr>
              <w:t>Право на использование</w:t>
            </w:r>
            <w:r>
              <w:t xml:space="preserve"> </w:t>
            </w:r>
            <w:proofErr w:type="spellStart"/>
            <w:r>
              <w:rPr>
                <w:rFonts w:ascii="Times New Roman" w:hAnsi="Times New Roman"/>
              </w:rPr>
              <w:t>Dr.Web</w:t>
            </w:r>
            <w:proofErr w:type="spellEnd"/>
            <w:r>
              <w:rPr>
                <w:rFonts w:ascii="Times New Roman" w:hAnsi="Times New Roman"/>
              </w:rPr>
              <w:t xml:space="preserve"> </w:t>
            </w:r>
            <w:proofErr w:type="spellStart"/>
            <w:r>
              <w:rPr>
                <w:rFonts w:ascii="Times New Roman" w:hAnsi="Times New Roman"/>
              </w:rPr>
              <w:t>Desktop</w:t>
            </w:r>
            <w:proofErr w:type="spellEnd"/>
            <w:r>
              <w:rPr>
                <w:rFonts w:ascii="Times New Roman" w:hAnsi="Times New Roman"/>
              </w:rPr>
              <w:t xml:space="preserve"> </w:t>
            </w:r>
            <w:proofErr w:type="spellStart"/>
            <w:r>
              <w:rPr>
                <w:rFonts w:ascii="Times New Roman" w:hAnsi="Times New Roman"/>
              </w:rPr>
              <w:t>Security</w:t>
            </w:r>
            <w:proofErr w:type="spellEnd"/>
            <w:r>
              <w:rPr>
                <w:rFonts w:ascii="Times New Roman" w:hAnsi="Times New Roman"/>
              </w:rPr>
              <w:t xml:space="preserve"> </w:t>
            </w:r>
            <w:proofErr w:type="spellStart"/>
            <w:r>
              <w:rPr>
                <w:rFonts w:ascii="Times New Roman" w:hAnsi="Times New Roman"/>
              </w:rPr>
              <w:t>Suite</w:t>
            </w:r>
            <w:proofErr w:type="spellEnd"/>
            <w:r>
              <w:rPr>
                <w:rFonts w:ascii="Times New Roman" w:hAnsi="Times New Roman"/>
              </w:rPr>
              <w:t xml:space="preserve"> </w:t>
            </w:r>
          </w:p>
        </w:tc>
        <w:tc>
          <w:tcPr>
            <w:tcW w:w="1062" w:type="dxa"/>
            <w:tcBorders>
              <w:top w:val="single" w:sz="4" w:space="0" w:color="auto"/>
              <w:left w:val="single" w:sz="4" w:space="0" w:color="auto"/>
              <w:bottom w:val="single" w:sz="4" w:space="0" w:color="auto"/>
              <w:right w:val="single" w:sz="4" w:space="0" w:color="auto"/>
            </w:tcBorders>
          </w:tcPr>
          <w:p w14:paraId="3271CEE9" w14:textId="4B68CE3E" w:rsidR="000D7754" w:rsidRDefault="000D7754" w:rsidP="000D7754">
            <w:pPr>
              <w:tabs>
                <w:tab w:val="left" w:pos="2895"/>
              </w:tabs>
              <w:jc w:val="center"/>
              <w:rPr>
                <w:rFonts w:ascii="Times New Roman" w:eastAsia="Times New Roman" w:hAnsi="Times New Roman"/>
                <w:sz w:val="20"/>
                <w:szCs w:val="20"/>
                <w:lang w:eastAsia="ru-RU"/>
              </w:rPr>
            </w:pPr>
            <w:r>
              <w:rPr>
                <w:rFonts w:ascii="Segoe UI Symbol" w:eastAsia="Times New Roman" w:hAnsi="Segoe UI Symbol" w:cs="Segoe UI Symbol"/>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hideMark/>
          </w:tcPr>
          <w:p w14:paraId="531B8D25" w14:textId="16D38382" w:rsidR="000D7754" w:rsidRDefault="000D7754" w:rsidP="000D7754">
            <w:pPr>
              <w:tabs>
                <w:tab w:val="left" w:pos="2895"/>
              </w:tabs>
              <w:jc w:val="center"/>
              <w:rPr>
                <w:rFonts w:ascii="Times New Roman" w:eastAsia="Times New Roman" w:hAnsi="Times New Roman"/>
                <w:sz w:val="20"/>
                <w:szCs w:val="20"/>
                <w:lang w:eastAsia="ru-RU"/>
              </w:rPr>
            </w:pPr>
          </w:p>
        </w:tc>
        <w:tc>
          <w:tcPr>
            <w:tcW w:w="1815" w:type="dxa"/>
            <w:tcBorders>
              <w:top w:val="single" w:sz="4" w:space="0" w:color="auto"/>
              <w:left w:val="single" w:sz="4" w:space="0" w:color="auto"/>
              <w:bottom w:val="single" w:sz="4" w:space="0" w:color="auto"/>
              <w:right w:val="single" w:sz="4" w:space="0" w:color="auto"/>
            </w:tcBorders>
            <w:hideMark/>
          </w:tcPr>
          <w:p w14:paraId="6302AFBD" w14:textId="77777777" w:rsidR="000D7754" w:rsidRDefault="000D7754" w:rsidP="000D7754">
            <w:pPr>
              <w:rPr>
                <w:rFonts w:ascii="Times New Roman" w:eastAsia="Times New Roman" w:hAnsi="Times New Roman"/>
                <w:sz w:val="20"/>
                <w:szCs w:val="20"/>
                <w:lang w:eastAsia="ru-RU"/>
              </w:rPr>
            </w:pPr>
          </w:p>
        </w:tc>
      </w:tr>
      <w:tr w:rsidR="000D7754" w14:paraId="7DB49856" w14:textId="77777777" w:rsidTr="000D7754">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0F35FAA8" w14:textId="1938C5E0" w:rsidR="000D7754" w:rsidRDefault="000D7754" w:rsidP="000D7754">
            <w:pPr>
              <w:tabs>
                <w:tab w:val="left" w:pos="2895"/>
              </w:tabs>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269" w:type="dxa"/>
            <w:tcBorders>
              <w:top w:val="single" w:sz="4" w:space="0" w:color="auto"/>
              <w:left w:val="single" w:sz="4" w:space="0" w:color="auto"/>
              <w:bottom w:val="single" w:sz="4" w:space="0" w:color="auto"/>
              <w:right w:val="single" w:sz="4" w:space="0" w:color="auto"/>
            </w:tcBorders>
          </w:tcPr>
          <w:p w14:paraId="24DDAB51" w14:textId="18FB1227" w:rsidR="000D7754" w:rsidRDefault="000D7754" w:rsidP="000D7754">
            <w:pPr>
              <w:tabs>
                <w:tab w:val="left" w:pos="2895"/>
              </w:tabs>
              <w:jc w:val="both"/>
              <w:rPr>
                <w:rFonts w:ascii="Times New Roman" w:eastAsia="Times New Roman" w:hAnsi="Times New Roman"/>
                <w:sz w:val="20"/>
                <w:szCs w:val="20"/>
                <w:lang w:eastAsia="ru-RU"/>
              </w:rPr>
            </w:pPr>
            <w:r w:rsidRPr="000D7754">
              <w:rPr>
                <w:rFonts w:ascii="Times New Roman" w:eastAsia="Times New Roman" w:hAnsi="Times New Roman"/>
                <w:sz w:val="20"/>
                <w:szCs w:val="20"/>
                <w:lang w:eastAsia="ru-RU"/>
              </w:rPr>
              <w:t>62.01.29.000</w:t>
            </w:r>
          </w:p>
        </w:tc>
        <w:tc>
          <w:tcPr>
            <w:tcW w:w="3049" w:type="dxa"/>
            <w:shd w:val="clear" w:color="auto" w:fill="auto"/>
          </w:tcPr>
          <w:p w14:paraId="67020350" w14:textId="28C9AEAC" w:rsidR="000D7754" w:rsidRDefault="000D7754" w:rsidP="000D7754">
            <w:pPr>
              <w:tabs>
                <w:tab w:val="left" w:pos="2895"/>
              </w:tabs>
              <w:jc w:val="both"/>
              <w:rPr>
                <w:rFonts w:ascii="Times New Roman" w:eastAsia="Times New Roman" w:hAnsi="Times New Roman"/>
                <w:sz w:val="20"/>
                <w:szCs w:val="20"/>
                <w:lang w:eastAsia="ru-RU"/>
              </w:rPr>
            </w:pPr>
            <w:r>
              <w:rPr>
                <w:rFonts w:ascii="Times New Roman" w:eastAsia="Times New Roman" w:hAnsi="Times New Roman"/>
                <w:color w:val="000000"/>
                <w:sz w:val="23"/>
              </w:rPr>
              <w:t xml:space="preserve">Неисключительное право на использование </w:t>
            </w:r>
            <w:proofErr w:type="spellStart"/>
            <w:r>
              <w:rPr>
                <w:rFonts w:ascii="Times New Roman" w:eastAsia="Times New Roman" w:hAnsi="Times New Roman"/>
                <w:color w:val="000000"/>
                <w:sz w:val="23"/>
              </w:rPr>
              <w:t>Dr.Web</w:t>
            </w:r>
            <w:proofErr w:type="spellEnd"/>
            <w:r>
              <w:rPr>
                <w:rFonts w:ascii="Times New Roman" w:eastAsia="Times New Roman" w:hAnsi="Times New Roman"/>
                <w:color w:val="000000"/>
                <w:sz w:val="23"/>
              </w:rPr>
              <w:t xml:space="preserve"> </w:t>
            </w:r>
            <w:proofErr w:type="spellStart"/>
            <w:r>
              <w:rPr>
                <w:rFonts w:ascii="Times New Roman" w:eastAsia="Times New Roman" w:hAnsi="Times New Roman"/>
                <w:color w:val="000000"/>
                <w:sz w:val="23"/>
              </w:rPr>
              <w:t>Server</w:t>
            </w:r>
            <w:proofErr w:type="spellEnd"/>
            <w:r>
              <w:rPr>
                <w:rFonts w:ascii="Times New Roman" w:eastAsia="Times New Roman" w:hAnsi="Times New Roman"/>
                <w:color w:val="000000"/>
                <w:sz w:val="23"/>
              </w:rPr>
              <w:t xml:space="preserve"> </w:t>
            </w:r>
            <w:proofErr w:type="spellStart"/>
            <w:r>
              <w:rPr>
                <w:rFonts w:ascii="Times New Roman" w:eastAsia="Times New Roman" w:hAnsi="Times New Roman"/>
                <w:color w:val="000000"/>
                <w:sz w:val="23"/>
              </w:rPr>
              <w:t>Security</w:t>
            </w:r>
            <w:proofErr w:type="spellEnd"/>
            <w:r>
              <w:rPr>
                <w:rFonts w:ascii="Times New Roman" w:eastAsia="Times New Roman" w:hAnsi="Times New Roman"/>
                <w:color w:val="000000"/>
                <w:sz w:val="23"/>
              </w:rPr>
              <w:t xml:space="preserve"> </w:t>
            </w:r>
            <w:proofErr w:type="spellStart"/>
            <w:r>
              <w:rPr>
                <w:rFonts w:ascii="Times New Roman" w:eastAsia="Times New Roman" w:hAnsi="Times New Roman"/>
                <w:color w:val="000000"/>
                <w:sz w:val="23"/>
              </w:rPr>
              <w:t>Suite</w:t>
            </w:r>
            <w:proofErr w:type="spellEnd"/>
            <w:r>
              <w:rPr>
                <w:rFonts w:ascii="Times New Roman" w:eastAsia="Times New Roman" w:hAnsi="Times New Roman"/>
                <w:color w:val="000000"/>
                <w:sz w:val="23"/>
              </w:rPr>
              <w:t xml:space="preserve">, </w:t>
            </w:r>
          </w:p>
        </w:tc>
        <w:tc>
          <w:tcPr>
            <w:tcW w:w="1062" w:type="dxa"/>
            <w:tcBorders>
              <w:top w:val="single" w:sz="4" w:space="0" w:color="auto"/>
              <w:left w:val="single" w:sz="4" w:space="0" w:color="auto"/>
              <w:bottom w:val="single" w:sz="4" w:space="0" w:color="auto"/>
              <w:right w:val="single" w:sz="4" w:space="0" w:color="auto"/>
            </w:tcBorders>
          </w:tcPr>
          <w:p w14:paraId="5345F971" w14:textId="3F97BBB4" w:rsidR="000D7754" w:rsidRDefault="000D7754" w:rsidP="000D7754">
            <w:pPr>
              <w:tabs>
                <w:tab w:val="left" w:pos="2895"/>
              </w:tabs>
              <w:jc w:val="center"/>
              <w:rPr>
                <w:rFonts w:ascii="Times New Roman" w:eastAsia="Times New Roman" w:hAnsi="Times New Roman"/>
                <w:sz w:val="20"/>
                <w:szCs w:val="20"/>
                <w:lang w:eastAsia="ru-RU"/>
              </w:rPr>
            </w:pPr>
            <w:r w:rsidRPr="0088706C">
              <w:rPr>
                <w:rFonts w:ascii="Segoe UI Symbol" w:eastAsia="Times New Roman" w:hAnsi="Segoe UI Symbol" w:cs="Segoe UI Symbol"/>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3E7F34AD" w14:textId="77777777" w:rsidR="000D7754" w:rsidRDefault="000D7754" w:rsidP="000D7754">
            <w:pPr>
              <w:tabs>
                <w:tab w:val="left" w:pos="2895"/>
              </w:tabs>
              <w:jc w:val="center"/>
              <w:rPr>
                <w:rFonts w:ascii="Segoe UI Symbol" w:eastAsia="Times New Roman" w:hAnsi="Segoe UI Symbol" w:cs="Segoe UI Symbol"/>
                <w:sz w:val="20"/>
                <w:szCs w:val="20"/>
                <w:lang w:eastAsia="ru-RU"/>
              </w:rPr>
            </w:pPr>
          </w:p>
        </w:tc>
        <w:tc>
          <w:tcPr>
            <w:tcW w:w="1815" w:type="dxa"/>
            <w:tcBorders>
              <w:top w:val="single" w:sz="4" w:space="0" w:color="auto"/>
              <w:left w:val="single" w:sz="4" w:space="0" w:color="auto"/>
              <w:bottom w:val="single" w:sz="4" w:space="0" w:color="auto"/>
              <w:right w:val="single" w:sz="4" w:space="0" w:color="auto"/>
            </w:tcBorders>
          </w:tcPr>
          <w:p w14:paraId="31149569" w14:textId="77777777" w:rsidR="000D7754" w:rsidRDefault="000D7754" w:rsidP="000D7754">
            <w:pPr>
              <w:rPr>
                <w:rFonts w:ascii="Times New Roman" w:eastAsia="Times New Roman" w:hAnsi="Times New Roman"/>
                <w:sz w:val="20"/>
                <w:szCs w:val="20"/>
                <w:lang w:eastAsia="ru-RU"/>
              </w:rPr>
            </w:pPr>
          </w:p>
        </w:tc>
      </w:tr>
      <w:tr w:rsidR="000D7754" w14:paraId="4BF3312B" w14:textId="77777777" w:rsidTr="000D7754">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2495F170" w14:textId="320BEE0E" w:rsidR="000D7754" w:rsidRDefault="000D7754" w:rsidP="000D7754">
            <w:pPr>
              <w:tabs>
                <w:tab w:val="left" w:pos="2895"/>
              </w:tabs>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269" w:type="dxa"/>
            <w:tcBorders>
              <w:top w:val="single" w:sz="4" w:space="0" w:color="auto"/>
              <w:left w:val="single" w:sz="4" w:space="0" w:color="auto"/>
              <w:bottom w:val="single" w:sz="4" w:space="0" w:color="auto"/>
              <w:right w:val="single" w:sz="4" w:space="0" w:color="auto"/>
            </w:tcBorders>
          </w:tcPr>
          <w:p w14:paraId="275C15C1" w14:textId="113ED16B" w:rsidR="000D7754" w:rsidRDefault="000D7754" w:rsidP="000D7754">
            <w:pPr>
              <w:tabs>
                <w:tab w:val="left" w:pos="2895"/>
              </w:tabs>
              <w:jc w:val="both"/>
              <w:rPr>
                <w:rFonts w:ascii="Times New Roman" w:eastAsia="Times New Roman" w:hAnsi="Times New Roman"/>
                <w:sz w:val="20"/>
                <w:szCs w:val="20"/>
                <w:lang w:eastAsia="ru-RU"/>
              </w:rPr>
            </w:pPr>
            <w:r w:rsidRPr="000D7754">
              <w:rPr>
                <w:rFonts w:ascii="Times New Roman" w:eastAsia="Times New Roman" w:hAnsi="Times New Roman"/>
                <w:sz w:val="20"/>
                <w:szCs w:val="20"/>
                <w:lang w:eastAsia="ru-RU"/>
              </w:rPr>
              <w:t>62.01.29.000</w:t>
            </w:r>
          </w:p>
        </w:tc>
        <w:tc>
          <w:tcPr>
            <w:tcW w:w="3049" w:type="dxa"/>
            <w:shd w:val="clear" w:color="FFFFFF" w:fill="FFFFFF"/>
          </w:tcPr>
          <w:p w14:paraId="12BB4C35" w14:textId="5C3ED01A" w:rsidR="000D7754" w:rsidRDefault="000D7754" w:rsidP="000D7754">
            <w:pPr>
              <w:tabs>
                <w:tab w:val="left" w:pos="2895"/>
              </w:tabs>
              <w:jc w:val="both"/>
              <w:rPr>
                <w:rFonts w:ascii="Times New Roman" w:eastAsia="Times New Roman" w:hAnsi="Times New Roman"/>
                <w:sz w:val="20"/>
                <w:szCs w:val="20"/>
                <w:lang w:eastAsia="ru-RU"/>
              </w:rPr>
            </w:pPr>
            <w:r>
              <w:rPr>
                <w:rFonts w:ascii="Times New Roman" w:eastAsia="Times New Roman" w:hAnsi="Times New Roman"/>
                <w:color w:val="000000"/>
                <w:sz w:val="23"/>
              </w:rPr>
              <w:t xml:space="preserve">Неисключительное право на использование </w:t>
            </w:r>
            <w:proofErr w:type="spellStart"/>
            <w:r>
              <w:rPr>
                <w:rFonts w:ascii="Times New Roman" w:eastAsia="Times New Roman" w:hAnsi="Times New Roman"/>
                <w:color w:val="000000"/>
                <w:sz w:val="23"/>
              </w:rPr>
              <w:t>Dr.Web</w:t>
            </w:r>
            <w:proofErr w:type="spellEnd"/>
            <w:r>
              <w:rPr>
                <w:rFonts w:ascii="Times New Roman" w:eastAsia="Times New Roman" w:hAnsi="Times New Roman"/>
                <w:color w:val="000000"/>
                <w:sz w:val="23"/>
              </w:rPr>
              <w:t xml:space="preserve"> </w:t>
            </w:r>
            <w:proofErr w:type="spellStart"/>
            <w:r>
              <w:rPr>
                <w:rFonts w:ascii="Times New Roman" w:eastAsia="Times New Roman" w:hAnsi="Times New Roman"/>
                <w:color w:val="000000"/>
                <w:sz w:val="23"/>
              </w:rPr>
              <w:t>Mobile</w:t>
            </w:r>
            <w:proofErr w:type="spellEnd"/>
            <w:r>
              <w:rPr>
                <w:rFonts w:ascii="Times New Roman" w:eastAsia="Times New Roman" w:hAnsi="Times New Roman"/>
                <w:color w:val="000000"/>
                <w:sz w:val="23"/>
              </w:rPr>
              <w:t xml:space="preserve"> </w:t>
            </w:r>
            <w:proofErr w:type="spellStart"/>
            <w:r>
              <w:rPr>
                <w:rFonts w:ascii="Times New Roman" w:eastAsia="Times New Roman" w:hAnsi="Times New Roman"/>
                <w:color w:val="000000"/>
                <w:sz w:val="23"/>
              </w:rPr>
              <w:t>Security</w:t>
            </w:r>
            <w:proofErr w:type="spellEnd"/>
            <w:r>
              <w:rPr>
                <w:rFonts w:ascii="Times New Roman" w:eastAsia="Times New Roman" w:hAnsi="Times New Roman"/>
                <w:color w:val="000000"/>
                <w:sz w:val="23"/>
              </w:rPr>
              <w:t xml:space="preserve"> </w:t>
            </w:r>
            <w:proofErr w:type="spellStart"/>
            <w:r>
              <w:rPr>
                <w:rFonts w:ascii="Times New Roman" w:eastAsia="Times New Roman" w:hAnsi="Times New Roman"/>
                <w:color w:val="000000"/>
                <w:sz w:val="23"/>
              </w:rPr>
              <w:t>Suite</w:t>
            </w:r>
            <w:proofErr w:type="spellEnd"/>
            <w:r>
              <w:rPr>
                <w:rFonts w:ascii="Times New Roman" w:eastAsia="Times New Roman" w:hAnsi="Times New Roman"/>
                <w:color w:val="000000"/>
                <w:sz w:val="23"/>
              </w:rPr>
              <w:t xml:space="preserve">, </w:t>
            </w:r>
          </w:p>
        </w:tc>
        <w:tc>
          <w:tcPr>
            <w:tcW w:w="1062" w:type="dxa"/>
            <w:tcBorders>
              <w:top w:val="single" w:sz="4" w:space="0" w:color="auto"/>
              <w:left w:val="single" w:sz="4" w:space="0" w:color="auto"/>
              <w:bottom w:val="single" w:sz="4" w:space="0" w:color="auto"/>
              <w:right w:val="single" w:sz="4" w:space="0" w:color="auto"/>
            </w:tcBorders>
          </w:tcPr>
          <w:p w14:paraId="36673E7C" w14:textId="3B08B4E5" w:rsidR="000D7754" w:rsidRDefault="000D7754" w:rsidP="000D7754">
            <w:pPr>
              <w:tabs>
                <w:tab w:val="left" w:pos="2895"/>
              </w:tabs>
              <w:jc w:val="center"/>
              <w:rPr>
                <w:rFonts w:ascii="Times New Roman" w:eastAsia="Times New Roman" w:hAnsi="Times New Roman"/>
                <w:sz w:val="20"/>
                <w:szCs w:val="20"/>
                <w:lang w:eastAsia="ru-RU"/>
              </w:rPr>
            </w:pPr>
            <w:r w:rsidRPr="0088706C">
              <w:rPr>
                <w:rFonts w:ascii="Segoe UI Symbol" w:eastAsia="Times New Roman" w:hAnsi="Segoe UI Symbol" w:cs="Segoe UI Symbol"/>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31D4DB7D" w14:textId="77777777" w:rsidR="000D7754" w:rsidRDefault="000D7754" w:rsidP="000D7754">
            <w:pPr>
              <w:tabs>
                <w:tab w:val="left" w:pos="2895"/>
              </w:tabs>
              <w:jc w:val="center"/>
              <w:rPr>
                <w:rFonts w:ascii="Segoe UI Symbol" w:eastAsia="Times New Roman" w:hAnsi="Segoe UI Symbol" w:cs="Segoe UI Symbol"/>
                <w:sz w:val="20"/>
                <w:szCs w:val="20"/>
                <w:lang w:eastAsia="ru-RU"/>
              </w:rPr>
            </w:pPr>
          </w:p>
        </w:tc>
        <w:tc>
          <w:tcPr>
            <w:tcW w:w="1815" w:type="dxa"/>
            <w:tcBorders>
              <w:top w:val="single" w:sz="4" w:space="0" w:color="auto"/>
              <w:left w:val="single" w:sz="4" w:space="0" w:color="auto"/>
              <w:bottom w:val="single" w:sz="4" w:space="0" w:color="auto"/>
              <w:right w:val="single" w:sz="4" w:space="0" w:color="auto"/>
            </w:tcBorders>
          </w:tcPr>
          <w:p w14:paraId="4DF505FA" w14:textId="77777777" w:rsidR="000D7754" w:rsidRDefault="000D7754" w:rsidP="000D7754">
            <w:pPr>
              <w:rPr>
                <w:rFonts w:ascii="Times New Roman" w:eastAsia="Times New Roman" w:hAnsi="Times New Roman"/>
                <w:sz w:val="20"/>
                <w:szCs w:val="20"/>
                <w:lang w:eastAsia="ru-RU"/>
              </w:rPr>
            </w:pPr>
          </w:p>
        </w:tc>
      </w:tr>
    </w:tbl>
    <w:p w14:paraId="59863851" w14:textId="77777777" w:rsidR="005E3E81" w:rsidRDefault="005E3E81">
      <w:pPr>
        <w:spacing w:after="0" w:line="240" w:lineRule="auto"/>
        <w:jc w:val="center"/>
        <w:rPr>
          <w:rFonts w:ascii="Times New Roman" w:eastAsia="Batang" w:hAnsi="Times New Roman" w:cs="Times New Roman"/>
          <w:b/>
          <w:bCs/>
          <w:lang w:eastAsia="ko-KR"/>
        </w:rPr>
      </w:pPr>
    </w:p>
    <w:p w14:paraId="25389937" w14:textId="77777777" w:rsidR="001868FF" w:rsidRDefault="00C6672A">
      <w:pPr>
        <w:pStyle w:val="afa"/>
        <w:numPr>
          <w:ilvl w:val="0"/>
          <w:numId w:val="1"/>
        </w:numPr>
        <w:spacing w:after="0" w:line="240" w:lineRule="auto"/>
        <w:rPr>
          <w:rFonts w:ascii="Times New Roman" w:eastAsia="Batang" w:hAnsi="Times New Roman" w:cs="Times New Roman"/>
          <w:b/>
          <w:bCs/>
          <w:lang w:eastAsia="ko-KR"/>
        </w:rPr>
      </w:pPr>
      <w:r>
        <w:rPr>
          <w:rFonts w:ascii="Times New Roman" w:eastAsia="Batang" w:hAnsi="Times New Roman" w:cs="Times New Roman"/>
          <w:b/>
          <w:bCs/>
          <w:lang w:eastAsia="ko-KR"/>
        </w:rPr>
        <w:t>Объем поставки: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5216"/>
        <w:gridCol w:w="1276"/>
        <w:gridCol w:w="1392"/>
        <w:gridCol w:w="1836"/>
      </w:tblGrid>
      <w:tr w:rsidR="001868FF" w14:paraId="0B64A6C7" w14:textId="77777777" w:rsidTr="005E3E81">
        <w:tc>
          <w:tcPr>
            <w:tcW w:w="756" w:type="dxa"/>
            <w:shd w:val="clear" w:color="auto" w:fill="auto"/>
          </w:tcPr>
          <w:p w14:paraId="075A8BB4" w14:textId="77777777" w:rsidR="001868FF" w:rsidRDefault="00C6672A" w:rsidP="000D7754">
            <w:pPr>
              <w:spacing w:after="0" w:line="240" w:lineRule="auto"/>
              <w:jc w:val="both"/>
              <w:rPr>
                <w:rFonts w:ascii="Times New Roman" w:hAnsi="Times New Roman" w:cs="Times New Roman"/>
                <w:b/>
                <w:bCs/>
              </w:rPr>
            </w:pPr>
            <w:r>
              <w:rPr>
                <w:rFonts w:ascii="Times New Roman" w:hAnsi="Times New Roman" w:cs="Times New Roman"/>
                <w:b/>
                <w:bCs/>
              </w:rPr>
              <w:t>№ п/п</w:t>
            </w:r>
          </w:p>
        </w:tc>
        <w:tc>
          <w:tcPr>
            <w:tcW w:w="5427" w:type="dxa"/>
            <w:shd w:val="clear" w:color="auto" w:fill="auto"/>
          </w:tcPr>
          <w:p w14:paraId="37AE3F20" w14:textId="77777777" w:rsidR="001868FF" w:rsidRDefault="00C6672A" w:rsidP="000D7754">
            <w:pPr>
              <w:spacing w:after="0" w:line="240" w:lineRule="auto"/>
              <w:jc w:val="both"/>
              <w:rPr>
                <w:rFonts w:ascii="Times New Roman" w:hAnsi="Times New Roman" w:cs="Times New Roman"/>
                <w:b/>
                <w:bCs/>
              </w:rPr>
            </w:pPr>
            <w:r>
              <w:rPr>
                <w:rFonts w:ascii="Times New Roman" w:hAnsi="Times New Roman" w:cs="Times New Roman"/>
                <w:b/>
                <w:bCs/>
              </w:rPr>
              <w:t>Наименование объекта закупки</w:t>
            </w:r>
          </w:p>
        </w:tc>
        <w:tc>
          <w:tcPr>
            <w:tcW w:w="1276" w:type="dxa"/>
            <w:shd w:val="clear" w:color="auto" w:fill="auto"/>
          </w:tcPr>
          <w:p w14:paraId="32B87416" w14:textId="77777777" w:rsidR="001868FF" w:rsidRDefault="00C6672A" w:rsidP="000D7754">
            <w:pPr>
              <w:spacing w:after="0" w:line="240" w:lineRule="auto"/>
              <w:jc w:val="both"/>
              <w:rPr>
                <w:rFonts w:ascii="Times New Roman" w:hAnsi="Times New Roman" w:cs="Times New Roman"/>
                <w:b/>
                <w:bCs/>
              </w:rPr>
            </w:pPr>
            <w:r>
              <w:rPr>
                <w:rFonts w:ascii="Times New Roman" w:hAnsi="Times New Roman" w:cs="Times New Roman"/>
                <w:b/>
                <w:bCs/>
              </w:rPr>
              <w:t>Единица измерения</w:t>
            </w:r>
          </w:p>
        </w:tc>
        <w:tc>
          <w:tcPr>
            <w:tcW w:w="1392" w:type="dxa"/>
            <w:shd w:val="clear" w:color="auto" w:fill="auto"/>
          </w:tcPr>
          <w:p w14:paraId="694A3214" w14:textId="77777777" w:rsidR="001868FF" w:rsidRDefault="00C6672A" w:rsidP="000D7754">
            <w:pPr>
              <w:spacing w:after="0" w:line="240" w:lineRule="auto"/>
              <w:jc w:val="both"/>
              <w:rPr>
                <w:rFonts w:ascii="Times New Roman" w:hAnsi="Times New Roman" w:cs="Times New Roman"/>
                <w:b/>
                <w:bCs/>
              </w:rPr>
            </w:pPr>
            <w:r>
              <w:rPr>
                <w:rFonts w:ascii="Times New Roman" w:hAnsi="Times New Roman" w:cs="Times New Roman"/>
                <w:b/>
                <w:bCs/>
              </w:rPr>
              <w:t>Количество</w:t>
            </w:r>
          </w:p>
        </w:tc>
        <w:tc>
          <w:tcPr>
            <w:tcW w:w="1836" w:type="dxa"/>
          </w:tcPr>
          <w:p w14:paraId="5E700B0C" w14:textId="77777777" w:rsidR="001868FF" w:rsidRDefault="00C6672A" w:rsidP="000D7754">
            <w:pPr>
              <w:spacing w:after="0" w:line="240" w:lineRule="auto"/>
              <w:jc w:val="both"/>
              <w:rPr>
                <w:rFonts w:ascii="Times New Roman" w:hAnsi="Times New Roman" w:cs="Times New Roman"/>
                <w:b/>
                <w:bCs/>
              </w:rPr>
            </w:pPr>
            <w:r>
              <w:rPr>
                <w:rFonts w:ascii="Times New Roman" w:hAnsi="Times New Roman" w:cs="Times New Roman"/>
                <w:b/>
                <w:bCs/>
              </w:rPr>
              <w:t>Описание и характеристики товара</w:t>
            </w:r>
          </w:p>
        </w:tc>
      </w:tr>
      <w:tr w:rsidR="001868FF" w14:paraId="1F13747A" w14:textId="77777777" w:rsidTr="005E3E81">
        <w:tc>
          <w:tcPr>
            <w:tcW w:w="756" w:type="dxa"/>
            <w:shd w:val="clear" w:color="auto" w:fill="auto"/>
          </w:tcPr>
          <w:p w14:paraId="2F5EC47C" w14:textId="77777777" w:rsidR="001868FF" w:rsidRDefault="00C6672A" w:rsidP="000D7754">
            <w:pPr>
              <w:tabs>
                <w:tab w:val="num" w:pos="900"/>
              </w:tabs>
              <w:spacing w:after="0" w:line="240" w:lineRule="auto"/>
              <w:jc w:val="both"/>
              <w:rPr>
                <w:rFonts w:ascii="Times New Roman" w:hAnsi="Times New Roman" w:cs="Times New Roman"/>
              </w:rPr>
            </w:pPr>
            <w:r>
              <w:rPr>
                <w:rFonts w:ascii="Times New Roman" w:hAnsi="Times New Roman" w:cs="Times New Roman"/>
              </w:rPr>
              <w:t>1.</w:t>
            </w:r>
          </w:p>
        </w:tc>
        <w:tc>
          <w:tcPr>
            <w:tcW w:w="5427" w:type="dxa"/>
            <w:shd w:val="clear" w:color="auto" w:fill="auto"/>
          </w:tcPr>
          <w:p w14:paraId="61A4989E" w14:textId="77777777" w:rsidR="001868FF" w:rsidRDefault="00C6672A" w:rsidP="000D7754">
            <w:pPr>
              <w:tabs>
                <w:tab w:val="num" w:pos="900"/>
              </w:tabs>
              <w:spacing w:after="0" w:line="240" w:lineRule="auto"/>
              <w:jc w:val="both"/>
              <w:rPr>
                <w:rFonts w:ascii="Times New Roman" w:hAnsi="Times New Roman" w:cs="Times New Roman"/>
              </w:rPr>
            </w:pPr>
            <w:r>
              <w:rPr>
                <w:rFonts w:ascii="Times New Roman" w:hAnsi="Times New Roman" w:cs="Times New Roman"/>
              </w:rPr>
              <w:t>Право на использование</w:t>
            </w:r>
            <w:r>
              <w:t xml:space="preserve"> </w:t>
            </w:r>
            <w:proofErr w:type="spellStart"/>
            <w:r>
              <w:rPr>
                <w:rFonts w:ascii="Times New Roman" w:hAnsi="Times New Roman" w:cs="Times New Roman"/>
              </w:rPr>
              <w:t>Dr.Web</w:t>
            </w:r>
            <w:proofErr w:type="spellEnd"/>
            <w:r>
              <w:rPr>
                <w:rFonts w:ascii="Times New Roman" w:hAnsi="Times New Roman" w:cs="Times New Roman"/>
              </w:rPr>
              <w:t xml:space="preserve"> </w:t>
            </w:r>
            <w:proofErr w:type="spellStart"/>
            <w:r>
              <w:rPr>
                <w:rFonts w:ascii="Times New Roman" w:hAnsi="Times New Roman" w:cs="Times New Roman"/>
              </w:rPr>
              <w:t>Desktop</w:t>
            </w:r>
            <w:proofErr w:type="spellEnd"/>
            <w:r>
              <w:rPr>
                <w:rFonts w:ascii="Times New Roman" w:hAnsi="Times New Roman" w:cs="Times New Roman"/>
              </w:rPr>
              <w:t xml:space="preserve"> </w:t>
            </w:r>
            <w:proofErr w:type="spellStart"/>
            <w:r>
              <w:rPr>
                <w:rFonts w:ascii="Times New Roman" w:hAnsi="Times New Roman" w:cs="Times New Roman"/>
              </w:rPr>
              <w:t>Security</w:t>
            </w:r>
            <w:proofErr w:type="spellEnd"/>
            <w:r>
              <w:rPr>
                <w:rFonts w:ascii="Times New Roman" w:hAnsi="Times New Roman" w:cs="Times New Roman"/>
              </w:rPr>
              <w:t xml:space="preserve"> </w:t>
            </w:r>
            <w:proofErr w:type="spellStart"/>
            <w:r>
              <w:rPr>
                <w:rFonts w:ascii="Times New Roman" w:hAnsi="Times New Roman" w:cs="Times New Roman"/>
              </w:rPr>
              <w:t>Suite</w:t>
            </w:r>
            <w:proofErr w:type="spellEnd"/>
            <w:r>
              <w:rPr>
                <w:rFonts w:ascii="Times New Roman" w:hAnsi="Times New Roman" w:cs="Times New Roman"/>
              </w:rPr>
              <w:t xml:space="preserve"> на 12 месяцев Продление на рабочие станции в количестве 28 шт.</w:t>
            </w:r>
          </w:p>
        </w:tc>
        <w:tc>
          <w:tcPr>
            <w:tcW w:w="1276" w:type="dxa"/>
            <w:shd w:val="clear" w:color="auto" w:fill="auto"/>
          </w:tcPr>
          <w:p w14:paraId="027FE1DC" w14:textId="77777777" w:rsidR="001868FF" w:rsidRDefault="00C6672A" w:rsidP="000D7754">
            <w:pPr>
              <w:tabs>
                <w:tab w:val="num" w:pos="900"/>
              </w:tabs>
              <w:spacing w:after="0" w:line="240" w:lineRule="auto"/>
              <w:jc w:val="both"/>
              <w:rPr>
                <w:rFonts w:ascii="Times New Roman" w:hAnsi="Times New Roman" w:cs="Times New Roman"/>
              </w:rPr>
            </w:pPr>
            <w:r>
              <w:rPr>
                <w:rFonts w:ascii="Times New Roman" w:hAnsi="Times New Roman" w:cs="Times New Roman"/>
              </w:rPr>
              <w:t xml:space="preserve"> шт.</w:t>
            </w:r>
          </w:p>
        </w:tc>
        <w:tc>
          <w:tcPr>
            <w:tcW w:w="1392" w:type="dxa"/>
            <w:shd w:val="clear" w:color="auto" w:fill="auto"/>
          </w:tcPr>
          <w:p w14:paraId="7F085D14" w14:textId="77777777" w:rsidR="001868FF" w:rsidRDefault="00C6672A" w:rsidP="000D7754">
            <w:pPr>
              <w:spacing w:after="0" w:line="240" w:lineRule="auto"/>
              <w:jc w:val="both"/>
              <w:rPr>
                <w:rFonts w:ascii="Times New Roman" w:hAnsi="Times New Roman" w:cs="Times New Roman"/>
              </w:rPr>
            </w:pPr>
            <w:r>
              <w:rPr>
                <w:rFonts w:ascii="Times New Roman" w:hAnsi="Times New Roman" w:cs="Times New Roman"/>
              </w:rPr>
              <w:t>1</w:t>
            </w:r>
          </w:p>
        </w:tc>
        <w:tc>
          <w:tcPr>
            <w:tcW w:w="1836" w:type="dxa"/>
          </w:tcPr>
          <w:p w14:paraId="7EE7D641" w14:textId="77777777" w:rsidR="001868FF" w:rsidRDefault="00C6672A" w:rsidP="000D7754">
            <w:pPr>
              <w:spacing w:after="0" w:line="240" w:lineRule="auto"/>
              <w:jc w:val="both"/>
              <w:rPr>
                <w:rFonts w:ascii="Times New Roman" w:hAnsi="Times New Roman" w:cs="Times New Roman"/>
              </w:rPr>
            </w:pPr>
            <w:r>
              <w:rPr>
                <w:rFonts w:ascii="Times New Roman" w:hAnsi="Times New Roman" w:cs="Times New Roman"/>
              </w:rPr>
              <w:t>В разделе 1</w:t>
            </w:r>
          </w:p>
        </w:tc>
      </w:tr>
      <w:tr w:rsidR="001868FF" w14:paraId="135DA36E" w14:textId="77777777" w:rsidTr="000D7754">
        <w:trPr>
          <w:trHeight w:val="629"/>
        </w:trPr>
        <w:tc>
          <w:tcPr>
            <w:tcW w:w="756" w:type="dxa"/>
            <w:shd w:val="clear" w:color="auto" w:fill="auto"/>
          </w:tcPr>
          <w:p w14:paraId="48681F59" w14:textId="77777777" w:rsidR="001868FF" w:rsidRDefault="00C6672A" w:rsidP="000D7754">
            <w:pPr>
              <w:tabs>
                <w:tab w:val="num" w:pos="900"/>
              </w:tabs>
              <w:spacing w:after="0" w:line="240" w:lineRule="auto"/>
              <w:jc w:val="both"/>
              <w:rPr>
                <w:rFonts w:ascii="Times New Roman" w:hAnsi="Times New Roman" w:cs="Times New Roman"/>
              </w:rPr>
            </w:pPr>
            <w:r>
              <w:rPr>
                <w:rFonts w:ascii="Times New Roman" w:hAnsi="Times New Roman" w:cs="Times New Roman"/>
              </w:rPr>
              <w:t>2.</w:t>
            </w:r>
          </w:p>
        </w:tc>
        <w:tc>
          <w:tcPr>
            <w:tcW w:w="5427" w:type="dxa"/>
            <w:shd w:val="clear" w:color="auto" w:fill="auto"/>
          </w:tcPr>
          <w:p w14:paraId="5D87678E" w14:textId="77777777" w:rsidR="001868FF" w:rsidRDefault="00C6672A" w:rsidP="000D7754">
            <w:pPr>
              <w:spacing w:line="240" w:lineRule="auto"/>
            </w:pPr>
            <w:r>
              <w:rPr>
                <w:rFonts w:ascii="Times New Roman" w:eastAsia="Times New Roman" w:hAnsi="Times New Roman" w:cs="Times New Roman"/>
                <w:color w:val="000000"/>
                <w:sz w:val="23"/>
              </w:rPr>
              <w:t xml:space="preserve">Неисключительное право на использование </w:t>
            </w:r>
            <w:proofErr w:type="spellStart"/>
            <w:r>
              <w:rPr>
                <w:rFonts w:ascii="Times New Roman" w:eastAsia="Times New Roman" w:hAnsi="Times New Roman" w:cs="Times New Roman"/>
                <w:color w:val="000000"/>
                <w:sz w:val="23"/>
              </w:rPr>
              <w:t>Dr.Web</w:t>
            </w:r>
            <w:proofErr w:type="spellEnd"/>
            <w:r>
              <w:rPr>
                <w:rFonts w:ascii="Times New Roman" w:eastAsia="Times New Roman" w:hAnsi="Times New Roman" w:cs="Times New Roman"/>
                <w:color w:val="000000"/>
                <w:sz w:val="23"/>
              </w:rPr>
              <w:t xml:space="preserve"> </w:t>
            </w:r>
            <w:proofErr w:type="spellStart"/>
            <w:r>
              <w:rPr>
                <w:rFonts w:ascii="Times New Roman" w:eastAsia="Times New Roman" w:hAnsi="Times New Roman" w:cs="Times New Roman"/>
                <w:color w:val="000000"/>
                <w:sz w:val="23"/>
              </w:rPr>
              <w:t>Server</w:t>
            </w:r>
            <w:proofErr w:type="spellEnd"/>
            <w:r>
              <w:rPr>
                <w:rFonts w:ascii="Times New Roman" w:eastAsia="Times New Roman" w:hAnsi="Times New Roman" w:cs="Times New Roman"/>
                <w:color w:val="000000"/>
                <w:sz w:val="23"/>
              </w:rPr>
              <w:t xml:space="preserve"> </w:t>
            </w:r>
            <w:proofErr w:type="spellStart"/>
            <w:r>
              <w:rPr>
                <w:rFonts w:ascii="Times New Roman" w:eastAsia="Times New Roman" w:hAnsi="Times New Roman" w:cs="Times New Roman"/>
                <w:color w:val="000000"/>
                <w:sz w:val="23"/>
              </w:rPr>
              <w:t>Security</w:t>
            </w:r>
            <w:proofErr w:type="spellEnd"/>
            <w:r>
              <w:rPr>
                <w:rFonts w:ascii="Times New Roman" w:eastAsia="Times New Roman" w:hAnsi="Times New Roman" w:cs="Times New Roman"/>
                <w:color w:val="000000"/>
                <w:sz w:val="23"/>
              </w:rPr>
              <w:t xml:space="preserve"> </w:t>
            </w:r>
            <w:proofErr w:type="spellStart"/>
            <w:r>
              <w:rPr>
                <w:rFonts w:ascii="Times New Roman" w:eastAsia="Times New Roman" w:hAnsi="Times New Roman" w:cs="Times New Roman"/>
                <w:color w:val="000000"/>
                <w:sz w:val="23"/>
              </w:rPr>
              <w:t>Suite</w:t>
            </w:r>
            <w:proofErr w:type="spellEnd"/>
            <w:r>
              <w:rPr>
                <w:rFonts w:ascii="Times New Roman" w:eastAsia="Times New Roman" w:hAnsi="Times New Roman" w:cs="Times New Roman"/>
                <w:color w:val="000000"/>
                <w:sz w:val="23"/>
              </w:rPr>
              <w:t>, продление на 12 месяцев, 2 сервера.</w:t>
            </w:r>
          </w:p>
        </w:tc>
        <w:tc>
          <w:tcPr>
            <w:tcW w:w="1276" w:type="dxa"/>
            <w:shd w:val="clear" w:color="auto" w:fill="auto"/>
          </w:tcPr>
          <w:p w14:paraId="2E9CA4B4" w14:textId="77777777" w:rsidR="001868FF" w:rsidRDefault="00C6672A" w:rsidP="000D7754">
            <w:pPr>
              <w:tabs>
                <w:tab w:val="num" w:pos="900"/>
              </w:tabs>
              <w:spacing w:after="0" w:line="240" w:lineRule="auto"/>
              <w:jc w:val="both"/>
              <w:rPr>
                <w:rFonts w:ascii="Times New Roman" w:hAnsi="Times New Roman" w:cs="Times New Roman"/>
              </w:rPr>
            </w:pPr>
            <w:r>
              <w:rPr>
                <w:rFonts w:ascii="Times New Roman" w:hAnsi="Times New Roman" w:cs="Times New Roman"/>
              </w:rPr>
              <w:t>шт.</w:t>
            </w:r>
          </w:p>
        </w:tc>
        <w:tc>
          <w:tcPr>
            <w:tcW w:w="1392" w:type="dxa"/>
            <w:shd w:val="clear" w:color="auto" w:fill="auto"/>
          </w:tcPr>
          <w:p w14:paraId="4A67595E" w14:textId="77777777" w:rsidR="001868FF" w:rsidRDefault="00C6672A" w:rsidP="000D7754">
            <w:pPr>
              <w:spacing w:after="0" w:line="240" w:lineRule="auto"/>
              <w:jc w:val="both"/>
              <w:rPr>
                <w:rFonts w:ascii="Times New Roman" w:hAnsi="Times New Roman" w:cs="Times New Roman"/>
              </w:rPr>
            </w:pPr>
            <w:r>
              <w:rPr>
                <w:rFonts w:ascii="Times New Roman" w:hAnsi="Times New Roman" w:cs="Times New Roman"/>
              </w:rPr>
              <w:t>1</w:t>
            </w:r>
          </w:p>
        </w:tc>
        <w:tc>
          <w:tcPr>
            <w:tcW w:w="1836" w:type="dxa"/>
          </w:tcPr>
          <w:p w14:paraId="79DC4C07" w14:textId="77777777" w:rsidR="001868FF" w:rsidRDefault="00C6672A" w:rsidP="000D7754">
            <w:pPr>
              <w:spacing w:after="0" w:line="240" w:lineRule="auto"/>
              <w:jc w:val="both"/>
              <w:rPr>
                <w:rFonts w:ascii="Times New Roman" w:hAnsi="Times New Roman" w:cs="Times New Roman"/>
              </w:rPr>
            </w:pPr>
            <w:r>
              <w:rPr>
                <w:rFonts w:ascii="Times New Roman" w:hAnsi="Times New Roman" w:cs="Times New Roman"/>
              </w:rPr>
              <w:t>В разделе 1</w:t>
            </w:r>
          </w:p>
        </w:tc>
      </w:tr>
      <w:tr w:rsidR="001868FF" w14:paraId="658D7EEF" w14:textId="77777777" w:rsidTr="005E3E81">
        <w:trPr>
          <w:trHeight w:val="253"/>
        </w:trPr>
        <w:tc>
          <w:tcPr>
            <w:tcW w:w="756" w:type="dxa"/>
            <w:shd w:val="clear" w:color="FFFFFF" w:fill="FFFFFF"/>
          </w:tcPr>
          <w:p w14:paraId="0A53623F" w14:textId="77777777" w:rsidR="001868FF" w:rsidRDefault="00C6672A" w:rsidP="000D7754">
            <w:pPr>
              <w:tabs>
                <w:tab w:val="num" w:pos="900"/>
              </w:tabs>
              <w:spacing w:after="0" w:line="240" w:lineRule="auto"/>
              <w:jc w:val="both"/>
              <w:rPr>
                <w:rFonts w:ascii="Times New Roman" w:hAnsi="Times New Roman" w:cs="Times New Roman"/>
              </w:rPr>
            </w:pPr>
            <w:r>
              <w:rPr>
                <w:rFonts w:ascii="Times New Roman" w:hAnsi="Times New Roman" w:cs="Times New Roman"/>
              </w:rPr>
              <w:t>3.</w:t>
            </w:r>
          </w:p>
        </w:tc>
        <w:tc>
          <w:tcPr>
            <w:tcW w:w="5427" w:type="dxa"/>
            <w:shd w:val="clear" w:color="FFFFFF" w:fill="FFFFFF"/>
          </w:tcPr>
          <w:p w14:paraId="3BECAF9A" w14:textId="4489921B" w:rsidR="001868FF" w:rsidRDefault="00C6672A" w:rsidP="000D7754">
            <w:pPr>
              <w:spacing w:line="240" w:lineRule="auto"/>
            </w:pPr>
            <w:r>
              <w:rPr>
                <w:rFonts w:ascii="Times New Roman" w:eastAsia="Times New Roman" w:hAnsi="Times New Roman" w:cs="Times New Roman"/>
                <w:color w:val="000000"/>
                <w:sz w:val="23"/>
              </w:rPr>
              <w:t xml:space="preserve">Неисключительное право на использование </w:t>
            </w:r>
            <w:proofErr w:type="spellStart"/>
            <w:r>
              <w:rPr>
                <w:rFonts w:ascii="Times New Roman" w:eastAsia="Times New Roman" w:hAnsi="Times New Roman" w:cs="Times New Roman"/>
                <w:color w:val="000000"/>
                <w:sz w:val="23"/>
              </w:rPr>
              <w:t>Dr.Web</w:t>
            </w:r>
            <w:proofErr w:type="spellEnd"/>
            <w:r>
              <w:rPr>
                <w:rFonts w:ascii="Times New Roman" w:eastAsia="Times New Roman" w:hAnsi="Times New Roman" w:cs="Times New Roman"/>
                <w:color w:val="000000"/>
                <w:sz w:val="23"/>
              </w:rPr>
              <w:t xml:space="preserve"> </w:t>
            </w:r>
            <w:proofErr w:type="spellStart"/>
            <w:r>
              <w:rPr>
                <w:rFonts w:ascii="Times New Roman" w:eastAsia="Times New Roman" w:hAnsi="Times New Roman" w:cs="Times New Roman"/>
                <w:color w:val="000000"/>
                <w:sz w:val="23"/>
              </w:rPr>
              <w:t>Mobile</w:t>
            </w:r>
            <w:proofErr w:type="spellEnd"/>
            <w:r w:rsidR="005E3E81">
              <w:rPr>
                <w:rFonts w:ascii="Times New Roman" w:eastAsia="Times New Roman" w:hAnsi="Times New Roman" w:cs="Times New Roman"/>
                <w:color w:val="000000"/>
                <w:sz w:val="23"/>
              </w:rPr>
              <w:t xml:space="preserve"> </w:t>
            </w:r>
            <w:proofErr w:type="spellStart"/>
            <w:r>
              <w:rPr>
                <w:rFonts w:ascii="Times New Roman" w:eastAsia="Times New Roman" w:hAnsi="Times New Roman" w:cs="Times New Roman"/>
                <w:color w:val="000000"/>
                <w:sz w:val="23"/>
              </w:rPr>
              <w:t>Security</w:t>
            </w:r>
            <w:proofErr w:type="spellEnd"/>
            <w:r>
              <w:rPr>
                <w:rFonts w:ascii="Times New Roman" w:eastAsia="Times New Roman" w:hAnsi="Times New Roman" w:cs="Times New Roman"/>
                <w:color w:val="000000"/>
                <w:sz w:val="23"/>
              </w:rPr>
              <w:t xml:space="preserve"> </w:t>
            </w:r>
            <w:proofErr w:type="spellStart"/>
            <w:r>
              <w:rPr>
                <w:rFonts w:ascii="Times New Roman" w:eastAsia="Times New Roman" w:hAnsi="Times New Roman" w:cs="Times New Roman"/>
                <w:color w:val="000000"/>
                <w:sz w:val="23"/>
              </w:rPr>
              <w:t>Suite</w:t>
            </w:r>
            <w:proofErr w:type="spellEnd"/>
            <w:r>
              <w:rPr>
                <w:rFonts w:ascii="Times New Roman" w:eastAsia="Times New Roman" w:hAnsi="Times New Roman" w:cs="Times New Roman"/>
                <w:color w:val="000000"/>
                <w:sz w:val="23"/>
              </w:rPr>
              <w:t>, продление на 12 месяцев, 10 мобильных устройств.</w:t>
            </w:r>
          </w:p>
        </w:tc>
        <w:tc>
          <w:tcPr>
            <w:tcW w:w="1276" w:type="dxa"/>
            <w:shd w:val="clear" w:color="FFFFFF" w:fill="FFFFFF"/>
          </w:tcPr>
          <w:p w14:paraId="021980F0" w14:textId="77777777" w:rsidR="001868FF" w:rsidRDefault="00C6672A" w:rsidP="000D7754">
            <w:pPr>
              <w:tabs>
                <w:tab w:val="num" w:pos="900"/>
              </w:tabs>
              <w:spacing w:after="0" w:line="240" w:lineRule="auto"/>
              <w:jc w:val="both"/>
              <w:rPr>
                <w:rFonts w:ascii="Times New Roman" w:hAnsi="Times New Roman" w:cs="Times New Roman"/>
              </w:rPr>
            </w:pPr>
            <w:r>
              <w:rPr>
                <w:rFonts w:ascii="Times New Roman" w:hAnsi="Times New Roman" w:cs="Times New Roman"/>
              </w:rPr>
              <w:t>шт.</w:t>
            </w:r>
          </w:p>
        </w:tc>
        <w:tc>
          <w:tcPr>
            <w:tcW w:w="1392" w:type="dxa"/>
            <w:shd w:val="clear" w:color="FFFFFF" w:fill="FFFFFF"/>
          </w:tcPr>
          <w:p w14:paraId="2774306F" w14:textId="77777777" w:rsidR="001868FF" w:rsidRDefault="00C6672A" w:rsidP="000D7754">
            <w:pPr>
              <w:spacing w:after="0" w:line="240" w:lineRule="auto"/>
              <w:jc w:val="both"/>
              <w:rPr>
                <w:rFonts w:ascii="Times New Roman" w:hAnsi="Times New Roman" w:cs="Times New Roman"/>
              </w:rPr>
            </w:pPr>
            <w:r>
              <w:rPr>
                <w:rFonts w:ascii="Times New Roman" w:hAnsi="Times New Roman" w:cs="Times New Roman"/>
              </w:rPr>
              <w:t>1</w:t>
            </w:r>
          </w:p>
        </w:tc>
        <w:tc>
          <w:tcPr>
            <w:tcW w:w="1836" w:type="dxa"/>
          </w:tcPr>
          <w:p w14:paraId="2F72E37A" w14:textId="77777777" w:rsidR="001868FF" w:rsidRDefault="00C6672A" w:rsidP="000D7754">
            <w:pPr>
              <w:spacing w:after="0" w:line="240" w:lineRule="auto"/>
              <w:jc w:val="both"/>
              <w:rPr>
                <w:rFonts w:ascii="Times New Roman" w:hAnsi="Times New Roman" w:cs="Times New Roman"/>
              </w:rPr>
            </w:pPr>
            <w:r>
              <w:rPr>
                <w:rFonts w:ascii="Times New Roman" w:hAnsi="Times New Roman" w:cs="Times New Roman"/>
              </w:rPr>
              <w:t>В разделе 1</w:t>
            </w:r>
          </w:p>
        </w:tc>
      </w:tr>
    </w:tbl>
    <w:p w14:paraId="004B78D6" w14:textId="77777777" w:rsidR="001868FF" w:rsidRDefault="001868FF">
      <w:pPr>
        <w:pStyle w:val="afa"/>
        <w:spacing w:after="0" w:line="240" w:lineRule="auto"/>
        <w:ind w:left="1065"/>
        <w:rPr>
          <w:rFonts w:ascii="Times New Roman" w:eastAsia="Batang" w:hAnsi="Times New Roman" w:cs="Times New Roman"/>
          <w:b/>
          <w:bCs/>
          <w:lang w:eastAsia="ko-KR"/>
        </w:rPr>
      </w:pPr>
    </w:p>
    <w:p w14:paraId="6A674D55" w14:textId="77777777" w:rsidR="001868FF" w:rsidRDefault="00C6672A">
      <w:pPr>
        <w:pStyle w:val="afa"/>
        <w:numPr>
          <w:ilvl w:val="0"/>
          <w:numId w:val="1"/>
        </w:numPr>
        <w:spacing w:after="0" w:line="240" w:lineRule="auto"/>
        <w:rPr>
          <w:rFonts w:ascii="Times New Roman" w:eastAsia="Batang" w:hAnsi="Times New Roman" w:cs="Times New Roman"/>
          <w:b/>
          <w:bCs/>
          <w:lang w:eastAsia="ko-KR"/>
        </w:rPr>
      </w:pPr>
      <w:r>
        <w:rPr>
          <w:rFonts w:ascii="Times New Roman" w:eastAsia="Batang" w:hAnsi="Times New Roman" w:cs="Times New Roman"/>
          <w:b/>
          <w:bCs/>
          <w:lang w:eastAsia="ko-KR"/>
        </w:rPr>
        <w:t>Место оказания услуг:</w:t>
      </w:r>
      <w:r>
        <w:rPr>
          <w:rFonts w:ascii="Times New Roman" w:hAnsi="Times New Roman" w:cs="Times New Roman"/>
        </w:rPr>
        <w:t xml:space="preserve"> 683001, Россия, Камчатский край, гор. Петропавловск-Камчатский, ул. Ленинская, д. 59, офис 900</w:t>
      </w:r>
    </w:p>
    <w:p w14:paraId="180E9A70" w14:textId="77777777" w:rsidR="001868FF" w:rsidRDefault="00C6672A">
      <w:pPr>
        <w:pStyle w:val="afa"/>
        <w:numPr>
          <w:ilvl w:val="0"/>
          <w:numId w:val="1"/>
        </w:numPr>
        <w:spacing w:after="0" w:line="240" w:lineRule="auto"/>
        <w:rPr>
          <w:rFonts w:ascii="Times New Roman" w:eastAsia="Batang" w:hAnsi="Times New Roman" w:cs="Times New Roman"/>
          <w:lang w:eastAsia="ko-KR"/>
        </w:rPr>
      </w:pPr>
      <w:r>
        <w:rPr>
          <w:rFonts w:ascii="Times New Roman" w:eastAsia="Batang" w:hAnsi="Times New Roman" w:cs="Times New Roman"/>
          <w:b/>
          <w:bCs/>
          <w:lang w:eastAsia="ko-KR"/>
        </w:rPr>
        <w:t xml:space="preserve">Срок оказания услуг: </w:t>
      </w:r>
      <w:r>
        <w:rPr>
          <w:rFonts w:ascii="Times New Roman" w:eastAsia="Batang" w:hAnsi="Times New Roman" w:cs="Times New Roman"/>
          <w:lang w:eastAsia="ko-KR"/>
        </w:rPr>
        <w:t>передача неисключительного права осуществляется в течение 10 рабочих дней с даты заключения Договора</w:t>
      </w:r>
    </w:p>
    <w:p w14:paraId="0347736A" w14:textId="77777777" w:rsidR="001868FF" w:rsidRDefault="001868FF">
      <w:pPr>
        <w:spacing w:after="0" w:line="240" w:lineRule="auto"/>
        <w:jc w:val="center"/>
        <w:rPr>
          <w:rFonts w:ascii="Times New Roman" w:eastAsia="Batang" w:hAnsi="Times New Roman" w:cs="Times New Roman"/>
          <w:b/>
          <w:bCs/>
          <w:lang w:eastAsia="ko-KR"/>
        </w:rPr>
      </w:pPr>
    </w:p>
    <w:p w14:paraId="672349E0" w14:textId="77777777" w:rsidR="001868FF" w:rsidRDefault="00C6672A">
      <w:pPr>
        <w:spacing w:after="0" w:line="240" w:lineRule="auto"/>
        <w:jc w:val="center"/>
        <w:rPr>
          <w:rFonts w:ascii="Times New Roman" w:eastAsia="Batang" w:hAnsi="Times New Roman" w:cs="Times New Roman"/>
          <w:b/>
          <w:bCs/>
          <w:lang w:eastAsia="ko-KR"/>
        </w:rPr>
      </w:pPr>
      <w:r>
        <w:rPr>
          <w:rFonts w:ascii="Times New Roman" w:eastAsia="Batang" w:hAnsi="Times New Roman" w:cs="Times New Roman"/>
          <w:b/>
          <w:bCs/>
          <w:lang w:eastAsia="ko-KR"/>
        </w:rPr>
        <w:t>Раздел 1</w:t>
      </w:r>
    </w:p>
    <w:p w14:paraId="4FD60233" w14:textId="77777777" w:rsidR="001868FF" w:rsidRDefault="00C6672A">
      <w:pPr>
        <w:spacing w:after="0" w:line="240" w:lineRule="auto"/>
        <w:jc w:val="center"/>
        <w:rPr>
          <w:rFonts w:ascii="Times New Roman" w:hAnsi="Times New Roman" w:cs="Times New Roman"/>
        </w:rPr>
      </w:pPr>
      <w:r>
        <w:rPr>
          <w:rFonts w:ascii="Times New Roman" w:hAnsi="Times New Roman" w:cs="Times New Roman"/>
        </w:rPr>
        <w:t xml:space="preserve">Услуга: по продлению неисключительных прав на использование антивирусного программного обеспечения </w:t>
      </w:r>
      <w:proofErr w:type="spellStart"/>
      <w:r>
        <w:rPr>
          <w:rFonts w:ascii="Times New Roman" w:hAnsi="Times New Roman" w:cs="Times New Roman"/>
        </w:rPr>
        <w:t>Dr.Web</w:t>
      </w:r>
      <w:proofErr w:type="spellEnd"/>
      <w:r>
        <w:rPr>
          <w:rFonts w:ascii="Times New Roman" w:hAnsi="Times New Roman" w:cs="Times New Roman"/>
        </w:rPr>
        <w:t xml:space="preserve"> </w:t>
      </w:r>
      <w:proofErr w:type="spellStart"/>
      <w:r>
        <w:rPr>
          <w:rFonts w:ascii="Times New Roman" w:hAnsi="Times New Roman" w:cs="Times New Roman"/>
        </w:rPr>
        <w:t>Desktop</w:t>
      </w:r>
      <w:proofErr w:type="spellEnd"/>
      <w:r>
        <w:rPr>
          <w:rFonts w:ascii="Times New Roman" w:hAnsi="Times New Roman" w:cs="Times New Roman"/>
        </w:rPr>
        <w:t xml:space="preserve"> </w:t>
      </w:r>
      <w:proofErr w:type="spellStart"/>
      <w:r>
        <w:rPr>
          <w:rFonts w:ascii="Times New Roman" w:hAnsi="Times New Roman" w:cs="Times New Roman"/>
        </w:rPr>
        <w:t>Security</w:t>
      </w:r>
      <w:proofErr w:type="spellEnd"/>
      <w:r>
        <w:rPr>
          <w:rFonts w:ascii="Times New Roman" w:hAnsi="Times New Roman" w:cs="Times New Roman"/>
        </w:rPr>
        <w:t xml:space="preserve"> </w:t>
      </w:r>
      <w:proofErr w:type="spellStart"/>
      <w:r>
        <w:rPr>
          <w:rFonts w:ascii="Times New Roman" w:hAnsi="Times New Roman" w:cs="Times New Roman"/>
        </w:rPr>
        <w:t>Suite</w:t>
      </w:r>
      <w:proofErr w:type="spellEnd"/>
    </w:p>
    <w:p w14:paraId="601F379E" w14:textId="77777777" w:rsidR="001868FF" w:rsidRDefault="001868FF">
      <w:pPr>
        <w:spacing w:after="0" w:line="240" w:lineRule="auto"/>
        <w:rPr>
          <w:rFonts w:ascii="Times New Roman" w:eastAsia="Batang" w:hAnsi="Times New Roman" w:cs="Times New Roman"/>
          <w:b/>
          <w:bCs/>
          <w:lang w:eastAsia="ko-KR"/>
        </w:rPr>
      </w:pPr>
    </w:p>
    <w:p w14:paraId="28A5811E" w14:textId="77777777" w:rsidR="001868FF" w:rsidRDefault="00C6672A">
      <w:pPr>
        <w:pStyle w:val="afa"/>
        <w:numPr>
          <w:ilvl w:val="0"/>
          <w:numId w:val="3"/>
        </w:numPr>
        <w:spacing w:after="0" w:line="240" w:lineRule="auto"/>
        <w:ind w:left="0" w:firstLine="567"/>
        <w:jc w:val="both"/>
        <w:rPr>
          <w:rFonts w:ascii="Times New Roman" w:hAnsi="Times New Roman" w:cs="Times New Roman"/>
          <w:lang w:eastAsia="ar-SA"/>
        </w:rPr>
      </w:pPr>
      <w:r>
        <w:rPr>
          <w:rFonts w:ascii="Times New Roman" w:eastAsia="Arial Unicode MS" w:hAnsi="Times New Roman" w:cs="Times New Roman"/>
        </w:rPr>
        <w:t xml:space="preserve">Цель оказания услуги: </w:t>
      </w:r>
      <w:r>
        <w:rPr>
          <w:rFonts w:ascii="Times New Roman" w:hAnsi="Times New Roman" w:cs="Times New Roman"/>
        </w:rPr>
        <w:t>продление неисключительных прав на использование и воспроизведение антивирусного программного обеспечения «</w:t>
      </w:r>
      <w:proofErr w:type="spellStart"/>
      <w:r>
        <w:rPr>
          <w:rFonts w:ascii="Times New Roman" w:hAnsi="Times New Roman" w:cs="Times New Roman"/>
          <w:color w:val="000000"/>
        </w:rPr>
        <w:t>Dr.Web</w:t>
      </w:r>
      <w:proofErr w:type="spellEnd"/>
      <w:r>
        <w:rPr>
          <w:rFonts w:ascii="Times New Roman" w:hAnsi="Times New Roman" w:cs="Times New Roman"/>
          <w:color w:val="000000"/>
        </w:rPr>
        <w:t xml:space="preserve"> </w:t>
      </w:r>
      <w:r>
        <w:rPr>
          <w:rFonts w:ascii="Times New Roman" w:hAnsi="Times New Roman" w:cs="Times New Roman"/>
          <w:color w:val="000000"/>
          <w:lang w:val="en-US"/>
        </w:rPr>
        <w:t>Enterprise</w:t>
      </w:r>
      <w:r>
        <w:rPr>
          <w:rFonts w:ascii="Times New Roman" w:hAnsi="Times New Roman" w:cs="Times New Roman"/>
          <w:color w:val="000000"/>
        </w:rPr>
        <w:t xml:space="preserve"> </w:t>
      </w:r>
      <w:proofErr w:type="spellStart"/>
      <w:r>
        <w:rPr>
          <w:rFonts w:ascii="Times New Roman" w:hAnsi="Times New Roman" w:cs="Times New Roman"/>
          <w:color w:val="000000"/>
        </w:rPr>
        <w:t>Security</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Suite</w:t>
      </w:r>
      <w:proofErr w:type="spellEnd"/>
      <w:r>
        <w:rPr>
          <w:rFonts w:ascii="Times New Roman" w:hAnsi="Times New Roman" w:cs="Times New Roman"/>
        </w:rPr>
        <w:t xml:space="preserve">» </w:t>
      </w:r>
      <w:r>
        <w:rPr>
          <w:rFonts w:ascii="Times New Roman" w:eastAsia="Arial Unicode MS" w:hAnsi="Times New Roman" w:cs="Times New Roman"/>
        </w:rPr>
        <w:t>(Лицензия «</w:t>
      </w:r>
      <w:r>
        <w:rPr>
          <w:rFonts w:ascii="Times New Roman" w:hAnsi="Times New Roman" w:cs="Times New Roman"/>
          <w:color w:val="000000"/>
        </w:rPr>
        <w:t xml:space="preserve">152791685», Неисключительное право на использование ПО </w:t>
      </w:r>
      <w:proofErr w:type="spellStart"/>
      <w:r>
        <w:rPr>
          <w:rFonts w:ascii="Times New Roman" w:hAnsi="Times New Roman" w:cs="Times New Roman"/>
          <w:color w:val="000000"/>
        </w:rPr>
        <w:t>Dr.Web</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Desktop</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Security</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Suite</w:t>
      </w:r>
      <w:proofErr w:type="spellEnd"/>
      <w:r>
        <w:rPr>
          <w:rFonts w:ascii="Times New Roman" w:hAnsi="Times New Roman" w:cs="Times New Roman"/>
          <w:color w:val="000000"/>
        </w:rPr>
        <w:t>”</w:t>
      </w:r>
      <w:r>
        <w:rPr>
          <w:rFonts w:ascii="Times New Roman" w:eastAsia="Arial Unicode MS" w:hAnsi="Times New Roman" w:cs="Times New Roman"/>
        </w:rPr>
        <w:t>)</w:t>
      </w:r>
      <w:r>
        <w:rPr>
          <w:rFonts w:ascii="Times New Roman" w:hAnsi="Times New Roman" w:cs="Times New Roman"/>
          <w:bCs/>
          <w:lang w:eastAsia="ar-SA"/>
        </w:rPr>
        <w:t>.</w:t>
      </w:r>
    </w:p>
    <w:p w14:paraId="705711C5" w14:textId="77777777" w:rsidR="001868FF" w:rsidRDefault="00C6672A">
      <w:pPr>
        <w:numPr>
          <w:ilvl w:val="0"/>
          <w:numId w:val="3"/>
        </w:numPr>
        <w:spacing w:after="0" w:line="240" w:lineRule="auto"/>
        <w:ind w:left="0" w:firstLine="567"/>
        <w:jc w:val="both"/>
        <w:rPr>
          <w:rFonts w:ascii="Times New Roman" w:eastAsia="Arial Unicode MS" w:hAnsi="Times New Roman" w:cs="Times New Roman"/>
        </w:rPr>
      </w:pPr>
      <w:bookmarkStart w:id="0" w:name="_Hlk108776124"/>
      <w:r>
        <w:rPr>
          <w:rFonts w:ascii="Times New Roman" w:hAnsi="Times New Roman" w:cs="Times New Roman"/>
          <w:lang w:eastAsia="ar-SA"/>
        </w:rPr>
        <w:t>Объемы</w:t>
      </w:r>
      <w:r>
        <w:rPr>
          <w:rFonts w:ascii="Times New Roman" w:eastAsia="Arial Unicode MS" w:hAnsi="Times New Roman" w:cs="Times New Roman"/>
        </w:rPr>
        <w:t xml:space="preserve"> и место поставки:</w:t>
      </w:r>
      <w:bookmarkEnd w:id="0"/>
    </w:p>
    <w:p w14:paraId="5751A368" w14:textId="77777777" w:rsidR="001868FF" w:rsidRDefault="00C6672A">
      <w:pPr>
        <w:pStyle w:val="afa"/>
        <w:numPr>
          <w:ilvl w:val="1"/>
          <w:numId w:val="3"/>
        </w:numPr>
        <w:spacing w:after="0" w:line="240" w:lineRule="auto"/>
        <w:ind w:left="0" w:firstLine="567"/>
        <w:contextualSpacing w:val="0"/>
        <w:rPr>
          <w:rFonts w:ascii="Times New Roman" w:eastAsia="Arial Unicode MS" w:hAnsi="Times New Roman" w:cs="Times New Roman"/>
        </w:rPr>
      </w:pPr>
      <w:r>
        <w:rPr>
          <w:rFonts w:ascii="Times New Roman" w:eastAsia="Arial Unicode MS" w:hAnsi="Times New Roman" w:cs="Times New Roman"/>
        </w:rPr>
        <w:t xml:space="preserve">Объемы: </w:t>
      </w:r>
      <w:r>
        <w:rPr>
          <w:rFonts w:ascii="Times New Roman" w:hAnsi="Times New Roman" w:cs="Times New Roman"/>
          <w:bCs/>
          <w:color w:val="000000"/>
        </w:rPr>
        <w:t>Одна лицензия для защиты 28 ПК, 2 сервера, 10 мобильных устройств</w:t>
      </w:r>
      <w:r>
        <w:rPr>
          <w:rFonts w:ascii="Times New Roman" w:eastAsia="Arial Unicode MS" w:hAnsi="Times New Roman" w:cs="Times New Roman"/>
        </w:rPr>
        <w:t>;</w:t>
      </w:r>
    </w:p>
    <w:p w14:paraId="71F6BBE6" w14:textId="77777777" w:rsidR="001868FF" w:rsidRDefault="00C6672A">
      <w:pPr>
        <w:numPr>
          <w:ilvl w:val="0"/>
          <w:numId w:val="4"/>
        </w:numPr>
        <w:spacing w:after="0" w:line="240" w:lineRule="auto"/>
        <w:ind w:left="0" w:firstLine="567"/>
        <w:jc w:val="both"/>
        <w:rPr>
          <w:rFonts w:ascii="Times New Roman" w:hAnsi="Times New Roman" w:cs="Times New Roman"/>
          <w:bCs/>
          <w:lang w:eastAsia="ar-SA"/>
        </w:rPr>
      </w:pPr>
      <w:r>
        <w:rPr>
          <w:rFonts w:ascii="Times New Roman" w:hAnsi="Times New Roman" w:cs="Times New Roman"/>
          <w:bCs/>
          <w:lang w:eastAsia="ar-SA"/>
        </w:rPr>
        <w:t>Срок действия права: не менее 12 месяцев.</w:t>
      </w:r>
    </w:p>
    <w:p w14:paraId="21934EB5" w14:textId="77777777" w:rsidR="001868FF" w:rsidRDefault="00C6672A">
      <w:pPr>
        <w:numPr>
          <w:ilvl w:val="0"/>
          <w:numId w:val="4"/>
        </w:numPr>
        <w:spacing w:after="0" w:line="240" w:lineRule="auto"/>
        <w:ind w:left="0" w:firstLine="567"/>
        <w:jc w:val="both"/>
        <w:rPr>
          <w:rFonts w:ascii="Times New Roman" w:hAnsi="Times New Roman" w:cs="Times New Roman"/>
          <w:lang w:eastAsia="ar-SA"/>
        </w:rPr>
      </w:pPr>
      <w:r>
        <w:rPr>
          <w:rFonts w:ascii="Times New Roman" w:hAnsi="Times New Roman" w:cs="Times New Roman"/>
          <w:lang w:eastAsia="ar-SA"/>
        </w:rPr>
        <w:t xml:space="preserve">Условия предоставления услуг: </w:t>
      </w:r>
      <w:r>
        <w:rPr>
          <w:rFonts w:ascii="Times New Roman" w:eastAsia="Arial Unicode MS" w:hAnsi="Times New Roman" w:cs="Times New Roman"/>
        </w:rPr>
        <w:t>неисключительное право передается по сети «Интернет» на электронный почтовый адрес, указанный Заказчиком.</w:t>
      </w:r>
    </w:p>
    <w:p w14:paraId="2B3F3BD0" w14:textId="77777777" w:rsidR="001868FF" w:rsidRDefault="00C6672A">
      <w:pPr>
        <w:numPr>
          <w:ilvl w:val="0"/>
          <w:numId w:val="4"/>
        </w:numPr>
        <w:spacing w:after="0" w:line="240" w:lineRule="auto"/>
        <w:ind w:left="0" w:firstLine="567"/>
        <w:jc w:val="both"/>
        <w:rPr>
          <w:rFonts w:ascii="Times New Roman" w:hAnsi="Times New Roman" w:cs="Times New Roman"/>
          <w:lang w:eastAsia="ar-SA"/>
        </w:rPr>
      </w:pPr>
      <w:r>
        <w:rPr>
          <w:rFonts w:ascii="Times New Roman" w:hAnsi="Times New Roman" w:cs="Times New Roman"/>
          <w:lang w:eastAsia="ar-SA"/>
        </w:rPr>
        <w:lastRenderedPageBreak/>
        <w:t>Объем предоставления услуг:</w:t>
      </w:r>
      <w:r>
        <w:rPr>
          <w:rFonts w:ascii="Times New Roman" w:eastAsia="Arial Unicode MS" w:hAnsi="Times New Roman" w:cs="Times New Roman"/>
        </w:rPr>
        <w:t xml:space="preserve"> </w:t>
      </w:r>
      <w:r>
        <w:rPr>
          <w:rFonts w:ascii="Times New Roman" w:hAnsi="Times New Roman" w:cs="Times New Roman"/>
        </w:rPr>
        <w:t xml:space="preserve">продление неисключительных прав на использование и воспроизведение антивирусного программного обеспечения </w:t>
      </w:r>
      <w:proofErr w:type="spellStart"/>
      <w:r>
        <w:rPr>
          <w:rFonts w:ascii="Times New Roman" w:hAnsi="Times New Roman" w:cs="Times New Roman"/>
          <w:color w:val="000000"/>
        </w:rPr>
        <w:t>Dr.Web</w:t>
      </w:r>
      <w:proofErr w:type="spellEnd"/>
      <w:r>
        <w:rPr>
          <w:rFonts w:ascii="Times New Roman" w:hAnsi="Times New Roman" w:cs="Times New Roman"/>
          <w:color w:val="000000"/>
        </w:rPr>
        <w:t xml:space="preserve"> </w:t>
      </w:r>
      <w:r>
        <w:rPr>
          <w:rFonts w:ascii="Times New Roman" w:hAnsi="Times New Roman" w:cs="Times New Roman"/>
          <w:color w:val="000000"/>
          <w:lang w:val="en-US"/>
        </w:rPr>
        <w:t>Enterprise</w:t>
      </w:r>
      <w:r>
        <w:rPr>
          <w:rFonts w:ascii="Times New Roman" w:hAnsi="Times New Roman" w:cs="Times New Roman"/>
          <w:color w:val="000000"/>
        </w:rPr>
        <w:t xml:space="preserve"> </w:t>
      </w:r>
      <w:proofErr w:type="spellStart"/>
      <w:r>
        <w:rPr>
          <w:rFonts w:ascii="Times New Roman" w:hAnsi="Times New Roman" w:cs="Times New Roman"/>
          <w:color w:val="000000"/>
        </w:rPr>
        <w:t>Security</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Suite</w:t>
      </w:r>
      <w:proofErr w:type="spellEnd"/>
      <w:r>
        <w:rPr>
          <w:rFonts w:ascii="Times New Roman" w:hAnsi="Times New Roman" w:cs="Times New Roman"/>
        </w:rPr>
        <w:t xml:space="preserve">» </w:t>
      </w:r>
      <w:r>
        <w:rPr>
          <w:rFonts w:ascii="Times New Roman" w:eastAsia="Arial Unicode MS" w:hAnsi="Times New Roman" w:cs="Times New Roman"/>
        </w:rPr>
        <w:t>(Лицензия «152791685»</w:t>
      </w:r>
      <w:r>
        <w:rPr>
          <w:rFonts w:ascii="Times New Roman" w:hAnsi="Times New Roman" w:cs="Times New Roman"/>
          <w:color w:val="000000"/>
        </w:rPr>
        <w:t xml:space="preserve">, Неисключительное право на использование ПО </w:t>
      </w:r>
      <w:proofErr w:type="spellStart"/>
      <w:r>
        <w:rPr>
          <w:rFonts w:ascii="Times New Roman" w:hAnsi="Times New Roman" w:cs="Times New Roman"/>
          <w:color w:val="000000"/>
        </w:rPr>
        <w:t>Dr.Web</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Desktop</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Security</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Suite</w:t>
      </w:r>
      <w:proofErr w:type="spellEnd"/>
      <w:r>
        <w:rPr>
          <w:rFonts w:ascii="Times New Roman" w:hAnsi="Times New Roman" w:cs="Times New Roman"/>
          <w:color w:val="000000"/>
        </w:rPr>
        <w:t>”</w:t>
      </w:r>
      <w:r>
        <w:rPr>
          <w:rFonts w:ascii="Times New Roman" w:eastAsia="Arial Unicode MS" w:hAnsi="Times New Roman" w:cs="Times New Roman"/>
        </w:rPr>
        <w:t>:</w:t>
      </w:r>
    </w:p>
    <w:p w14:paraId="33E66E09" w14:textId="77777777" w:rsidR="001868FF" w:rsidRDefault="00C6672A">
      <w:pPr>
        <w:numPr>
          <w:ilvl w:val="0"/>
          <w:numId w:val="2"/>
        </w:numPr>
        <w:spacing w:after="0" w:line="240" w:lineRule="auto"/>
        <w:ind w:left="0" w:firstLine="0"/>
        <w:jc w:val="both"/>
        <w:rPr>
          <w:rFonts w:ascii="Times New Roman" w:hAnsi="Times New Roman" w:cs="Times New Roman"/>
          <w:lang w:eastAsia="ar-SA"/>
        </w:rPr>
      </w:pPr>
      <w:r>
        <w:rPr>
          <w:rFonts w:ascii="Times New Roman" w:eastAsia="Arial Unicode MS" w:hAnsi="Times New Roman" w:cs="Times New Roman"/>
        </w:rPr>
        <w:t>предоставление обновлений коммерческих версии программного обеспечения;</w:t>
      </w:r>
    </w:p>
    <w:p w14:paraId="2A181016" w14:textId="77777777" w:rsidR="001868FF" w:rsidRDefault="00C6672A">
      <w:pPr>
        <w:numPr>
          <w:ilvl w:val="0"/>
          <w:numId w:val="2"/>
        </w:numPr>
        <w:spacing w:after="0" w:line="240" w:lineRule="auto"/>
        <w:ind w:left="0" w:firstLine="0"/>
        <w:jc w:val="both"/>
        <w:rPr>
          <w:rFonts w:ascii="Times New Roman" w:hAnsi="Times New Roman" w:cs="Times New Roman"/>
          <w:lang w:eastAsia="ar-SA"/>
        </w:rPr>
      </w:pPr>
      <w:r>
        <w:rPr>
          <w:rFonts w:ascii="Times New Roman" w:eastAsia="Arial Unicode MS" w:hAnsi="Times New Roman" w:cs="Times New Roman"/>
        </w:rPr>
        <w:t>предоставление технической возможности обновления баз сигнатур по мере выявления новых версий вредоносного программного кода;</w:t>
      </w:r>
    </w:p>
    <w:p w14:paraId="782DD409" w14:textId="77777777" w:rsidR="001868FF" w:rsidRDefault="00C6672A">
      <w:pPr>
        <w:numPr>
          <w:ilvl w:val="0"/>
          <w:numId w:val="4"/>
        </w:numPr>
        <w:spacing w:after="0" w:line="240" w:lineRule="auto"/>
        <w:ind w:left="0" w:firstLine="567"/>
        <w:jc w:val="both"/>
        <w:rPr>
          <w:rFonts w:ascii="Times New Roman" w:hAnsi="Times New Roman" w:cs="Times New Roman"/>
          <w:lang w:eastAsia="ar-SA"/>
        </w:rPr>
      </w:pPr>
      <w:r>
        <w:rPr>
          <w:rFonts w:ascii="Times New Roman" w:hAnsi="Times New Roman" w:cs="Times New Roman"/>
          <w:lang w:eastAsia="ar-SA"/>
        </w:rPr>
        <w:t>Объем передаваемых неисключительных прав на использование программного обеспечения:</w:t>
      </w:r>
    </w:p>
    <w:p w14:paraId="112C5861" w14:textId="77777777" w:rsidR="001868FF" w:rsidRDefault="00C6672A">
      <w:pPr>
        <w:numPr>
          <w:ilvl w:val="1"/>
          <w:numId w:val="4"/>
        </w:numPr>
        <w:spacing w:after="0" w:line="240" w:lineRule="auto"/>
        <w:ind w:left="0" w:firstLine="567"/>
        <w:jc w:val="both"/>
        <w:rPr>
          <w:rFonts w:ascii="Times New Roman" w:hAnsi="Times New Roman" w:cs="Times New Roman"/>
          <w:lang w:eastAsia="ar-SA"/>
        </w:rPr>
      </w:pPr>
      <w:r>
        <w:rPr>
          <w:rFonts w:ascii="Times New Roman" w:hAnsi="Times New Roman" w:cs="Times New Roman"/>
          <w:lang w:eastAsia="ar-SA"/>
        </w:rPr>
        <w:t>право на воспроизведение программного обеспечения путем записи его в память ЭВМ на разрешенном количестве компьютеров;</w:t>
      </w:r>
    </w:p>
    <w:p w14:paraId="6D47457F" w14:textId="77777777" w:rsidR="001868FF" w:rsidRDefault="00C6672A">
      <w:pPr>
        <w:numPr>
          <w:ilvl w:val="1"/>
          <w:numId w:val="4"/>
        </w:numPr>
        <w:spacing w:after="0" w:line="240" w:lineRule="auto"/>
        <w:ind w:left="0" w:firstLine="567"/>
        <w:jc w:val="both"/>
        <w:rPr>
          <w:rFonts w:ascii="Times New Roman" w:hAnsi="Times New Roman" w:cs="Times New Roman"/>
          <w:color w:val="000000"/>
          <w:lang w:eastAsia="ar-SA"/>
        </w:rPr>
      </w:pPr>
      <w:r>
        <w:rPr>
          <w:rFonts w:ascii="Times New Roman" w:hAnsi="Times New Roman" w:cs="Times New Roman"/>
          <w:color w:val="000000"/>
          <w:lang w:eastAsia="ar-SA"/>
        </w:rPr>
        <w:t>право на использование программного обеспечения, то есть совершение любых действий, связанных с функционированием программного обеспечения в соответствии с его назначением и документацией.</w:t>
      </w:r>
    </w:p>
    <w:p w14:paraId="6242052E" w14:textId="77777777" w:rsidR="001868FF" w:rsidRDefault="00C6672A">
      <w:pPr>
        <w:numPr>
          <w:ilvl w:val="0"/>
          <w:numId w:val="4"/>
        </w:numPr>
        <w:spacing w:after="0" w:line="240" w:lineRule="auto"/>
        <w:ind w:left="0" w:firstLine="567"/>
        <w:jc w:val="both"/>
        <w:rPr>
          <w:rFonts w:ascii="Times New Roman" w:hAnsi="Times New Roman" w:cs="Times New Roman"/>
          <w:lang w:eastAsia="ar-SA"/>
        </w:rPr>
      </w:pPr>
      <w:r>
        <w:rPr>
          <w:rFonts w:ascii="Times New Roman" w:hAnsi="Times New Roman" w:cs="Times New Roman"/>
          <w:color w:val="000000"/>
          <w:lang w:eastAsia="ar-SA"/>
        </w:rPr>
        <w:t>Права на использование программного обеспечения предоставляются Заказчику путем передачи ему регистрационной информации в виде ключевого файла/</w:t>
      </w:r>
      <w:proofErr w:type="spellStart"/>
      <w:r>
        <w:rPr>
          <w:rFonts w:ascii="Times New Roman" w:hAnsi="Times New Roman" w:cs="Times New Roman"/>
          <w:color w:val="000000"/>
          <w:lang w:eastAsia="ar-SA"/>
        </w:rPr>
        <w:t>авторизационного</w:t>
      </w:r>
      <w:proofErr w:type="spellEnd"/>
      <w:r>
        <w:rPr>
          <w:rFonts w:ascii="Times New Roman" w:hAnsi="Times New Roman" w:cs="Times New Roman"/>
          <w:color w:val="000000"/>
          <w:lang w:eastAsia="ar-SA"/>
        </w:rPr>
        <w:t xml:space="preserve"> номера/кода активации, которая генерируется Исполнителем персонально для Заказчика и необходима для полнофункциональной работоспособности программного обеспечения, которая направляется на </w:t>
      </w:r>
      <w:r>
        <w:rPr>
          <w:rFonts w:ascii="Times New Roman" w:hAnsi="Times New Roman" w:cs="Times New Roman"/>
          <w:lang w:eastAsia="ar-SA"/>
        </w:rPr>
        <w:t>адрес электронной почты, указанный Заказчиком.</w:t>
      </w:r>
    </w:p>
    <w:p w14:paraId="19CDB338" w14:textId="77777777" w:rsidR="001868FF" w:rsidRDefault="00C6672A">
      <w:pPr>
        <w:pStyle w:val="afa"/>
        <w:numPr>
          <w:ilvl w:val="0"/>
          <w:numId w:val="4"/>
        </w:numPr>
        <w:tabs>
          <w:tab w:val="left" w:pos="567"/>
        </w:tabs>
        <w:spacing w:after="0" w:line="240" w:lineRule="auto"/>
        <w:ind w:left="993"/>
        <w:jc w:val="both"/>
        <w:rPr>
          <w:rFonts w:ascii="Times New Roman" w:hAnsi="Times New Roman" w:cs="Times New Roman"/>
        </w:rPr>
      </w:pPr>
      <w:r>
        <w:rPr>
          <w:rFonts w:ascii="Times New Roman" w:hAnsi="Times New Roman" w:cs="Times New Roman"/>
        </w:rPr>
        <w:t>Способы использования ПО, на которое передаются права:</w:t>
      </w:r>
    </w:p>
    <w:p w14:paraId="03612857" w14:textId="77777777" w:rsidR="001868FF" w:rsidRDefault="00C6672A">
      <w:pPr>
        <w:numPr>
          <w:ilvl w:val="1"/>
          <w:numId w:val="4"/>
        </w:numPr>
        <w:tabs>
          <w:tab w:val="left" w:pos="567"/>
        </w:tabs>
        <w:spacing w:after="0" w:line="240" w:lineRule="auto"/>
        <w:ind w:left="0" w:firstLine="633"/>
        <w:jc w:val="both"/>
        <w:rPr>
          <w:rFonts w:ascii="Times New Roman" w:hAnsi="Times New Roman" w:cs="Times New Roman"/>
        </w:rPr>
      </w:pPr>
      <w:r>
        <w:rPr>
          <w:rFonts w:ascii="Times New Roman" w:hAnsi="Times New Roman" w:cs="Times New Roman"/>
        </w:rPr>
        <w:t xml:space="preserve"> копирование;</w:t>
      </w:r>
    </w:p>
    <w:p w14:paraId="41553F89" w14:textId="77777777" w:rsidR="001868FF" w:rsidRDefault="00C6672A">
      <w:pPr>
        <w:numPr>
          <w:ilvl w:val="1"/>
          <w:numId w:val="4"/>
        </w:numPr>
        <w:tabs>
          <w:tab w:val="left" w:pos="567"/>
        </w:tabs>
        <w:spacing w:after="0" w:line="240" w:lineRule="auto"/>
        <w:ind w:left="0" w:firstLine="633"/>
        <w:jc w:val="both"/>
        <w:rPr>
          <w:rFonts w:ascii="Times New Roman" w:hAnsi="Times New Roman" w:cs="Times New Roman"/>
        </w:rPr>
      </w:pPr>
      <w:r>
        <w:rPr>
          <w:rFonts w:ascii="Times New Roman" w:hAnsi="Times New Roman" w:cs="Times New Roman"/>
        </w:rPr>
        <w:t xml:space="preserve"> инсталляция и запуск;</w:t>
      </w:r>
    </w:p>
    <w:p w14:paraId="7E7351DE" w14:textId="77777777" w:rsidR="001868FF" w:rsidRDefault="00C6672A">
      <w:pPr>
        <w:numPr>
          <w:ilvl w:val="1"/>
          <w:numId w:val="4"/>
        </w:numPr>
        <w:tabs>
          <w:tab w:val="left" w:pos="567"/>
        </w:tabs>
        <w:spacing w:after="0" w:line="240" w:lineRule="auto"/>
        <w:ind w:left="0" w:firstLine="633"/>
        <w:jc w:val="both"/>
        <w:rPr>
          <w:rFonts w:ascii="Times New Roman" w:hAnsi="Times New Roman" w:cs="Times New Roman"/>
        </w:rPr>
      </w:pPr>
      <w:r>
        <w:rPr>
          <w:rFonts w:ascii="Times New Roman" w:hAnsi="Times New Roman" w:cs="Times New Roman"/>
        </w:rPr>
        <w:t xml:space="preserve"> совершения действий, предусмотренных функциональным назначением программы и заложенных в нее сервисов;</w:t>
      </w:r>
    </w:p>
    <w:p w14:paraId="2918AF74" w14:textId="77777777" w:rsidR="001868FF" w:rsidRDefault="00C6672A">
      <w:pPr>
        <w:numPr>
          <w:ilvl w:val="1"/>
          <w:numId w:val="4"/>
        </w:numPr>
        <w:tabs>
          <w:tab w:val="left" w:pos="567"/>
        </w:tabs>
        <w:spacing w:after="0" w:line="240" w:lineRule="auto"/>
        <w:ind w:left="0" w:firstLine="633"/>
        <w:jc w:val="both"/>
        <w:rPr>
          <w:rFonts w:ascii="Times New Roman" w:hAnsi="Times New Roman" w:cs="Times New Roman"/>
        </w:rPr>
      </w:pPr>
      <w:r>
        <w:rPr>
          <w:rFonts w:ascii="Times New Roman" w:hAnsi="Times New Roman" w:cs="Times New Roman"/>
        </w:rPr>
        <w:t xml:space="preserve"> обновление.</w:t>
      </w:r>
    </w:p>
    <w:p w14:paraId="41D93C93" w14:textId="77777777" w:rsidR="001868FF" w:rsidRDefault="00C6672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Общие требования</w:t>
      </w:r>
    </w:p>
    <w:p w14:paraId="7CC797E8"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Антивирусные средства должны включать:</w:t>
      </w:r>
    </w:p>
    <w:p w14:paraId="101BA8DA" w14:textId="77777777" w:rsidR="001868FF" w:rsidRDefault="00C6672A">
      <w:pPr>
        <w:spacing w:after="0" w:line="240" w:lineRule="auto"/>
        <w:jc w:val="both"/>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rPr>
        <w:tab/>
        <w:t xml:space="preserve">Программные средства антивирусной защиты для рабочих станций </w:t>
      </w:r>
      <w:proofErr w:type="spellStart"/>
      <w:r>
        <w:rPr>
          <w:rFonts w:ascii="Times New Roman" w:hAnsi="Times New Roman" w:cs="Times New Roman"/>
          <w:b/>
          <w:bCs/>
        </w:rPr>
        <w:t>Windows</w:t>
      </w:r>
      <w:proofErr w:type="spellEnd"/>
      <w:r>
        <w:rPr>
          <w:rFonts w:ascii="Times New Roman" w:hAnsi="Times New Roman" w:cs="Times New Roman"/>
          <w:b/>
          <w:bCs/>
        </w:rPr>
        <w:t>;</w:t>
      </w:r>
    </w:p>
    <w:p w14:paraId="1029798E" w14:textId="77777777" w:rsidR="001868FF" w:rsidRDefault="00C6672A">
      <w:pPr>
        <w:spacing w:after="0" w:line="240" w:lineRule="auto"/>
        <w:jc w:val="both"/>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rPr>
        <w:tab/>
        <w:t xml:space="preserve">Программные средства антивирусной защиты для файловых серверов </w:t>
      </w:r>
      <w:proofErr w:type="spellStart"/>
      <w:r>
        <w:rPr>
          <w:rFonts w:ascii="Times New Roman" w:hAnsi="Times New Roman" w:cs="Times New Roman"/>
          <w:b/>
          <w:bCs/>
        </w:rPr>
        <w:t>Windows</w:t>
      </w:r>
      <w:proofErr w:type="spellEnd"/>
      <w:r>
        <w:rPr>
          <w:rFonts w:ascii="Times New Roman" w:hAnsi="Times New Roman" w:cs="Times New Roman"/>
          <w:b/>
          <w:bCs/>
        </w:rPr>
        <w:t>;</w:t>
      </w:r>
    </w:p>
    <w:p w14:paraId="22290591" w14:textId="77777777" w:rsidR="001868FF" w:rsidRDefault="00C6672A">
      <w:pPr>
        <w:spacing w:after="0" w:line="240" w:lineRule="auto"/>
        <w:jc w:val="both"/>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rPr>
        <w:tab/>
        <w:t xml:space="preserve">Программные средства антивирусной защиты файловых серверов, серверов масштаба предприятия, терминальных серверов </w:t>
      </w:r>
      <w:proofErr w:type="spellStart"/>
      <w:r>
        <w:rPr>
          <w:rFonts w:ascii="Times New Roman" w:hAnsi="Times New Roman" w:cs="Times New Roman"/>
          <w:b/>
          <w:bCs/>
        </w:rPr>
        <w:t>Windows</w:t>
      </w:r>
      <w:proofErr w:type="spellEnd"/>
      <w:r>
        <w:rPr>
          <w:rFonts w:ascii="Times New Roman" w:hAnsi="Times New Roman" w:cs="Times New Roman"/>
          <w:b/>
          <w:bCs/>
        </w:rPr>
        <w:t>;</w:t>
      </w:r>
    </w:p>
    <w:p w14:paraId="1AC7625F" w14:textId="77777777" w:rsidR="001868FF" w:rsidRDefault="00C6672A">
      <w:pPr>
        <w:spacing w:after="0" w:line="240" w:lineRule="auto"/>
        <w:jc w:val="both"/>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rPr>
        <w:tab/>
        <w:t>Программные средства антивирусной защиты для мобильных устройств (смартфонов и планшетов);</w:t>
      </w:r>
    </w:p>
    <w:p w14:paraId="6E15900E" w14:textId="77777777" w:rsidR="001868FF" w:rsidRDefault="00C6672A">
      <w:pPr>
        <w:spacing w:after="0" w:line="240" w:lineRule="auto"/>
        <w:jc w:val="both"/>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rPr>
        <w:tab/>
        <w:t>Программные средства централизованного управления, мониторинга и обновления;</w:t>
      </w:r>
    </w:p>
    <w:p w14:paraId="4C44561B" w14:textId="77777777" w:rsidR="001868FF" w:rsidRDefault="00C6672A">
      <w:pPr>
        <w:spacing w:after="0" w:line="240" w:lineRule="auto"/>
        <w:jc w:val="both"/>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rPr>
        <w:tab/>
        <w:t>Обновляемые базы данных сигнатур вредоносных программ и атак;</w:t>
      </w:r>
    </w:p>
    <w:p w14:paraId="74A82EBC" w14:textId="77777777" w:rsidR="001868FF" w:rsidRDefault="00C6672A">
      <w:pPr>
        <w:spacing w:after="0" w:line="240" w:lineRule="auto"/>
        <w:jc w:val="both"/>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rPr>
        <w:tab/>
        <w:t>Эксплуатационную документацию на русском языке;</w:t>
      </w:r>
    </w:p>
    <w:p w14:paraId="7315D5D5" w14:textId="77777777" w:rsidR="001868FF" w:rsidRDefault="00C6672A">
      <w:pPr>
        <w:spacing w:after="0" w:line="240" w:lineRule="auto"/>
        <w:jc w:val="both"/>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rPr>
        <w:tab/>
        <w:t>Техническую поддержку;</w:t>
      </w:r>
    </w:p>
    <w:p w14:paraId="27B9502E" w14:textId="77777777" w:rsidR="001868FF" w:rsidRDefault="00C6672A">
      <w:pPr>
        <w:spacing w:after="0" w:line="240" w:lineRule="auto"/>
        <w:jc w:val="both"/>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rPr>
        <w:tab/>
        <w:t>Универсальную лицензию антивирусной защиты для рабочих станций, файловых серверов, мобильных устройств c возможностью изменения соотношения защищаемых объектов в течение срока действия лицензионного соглашения в рамках приобретаемого числа лицензий.</w:t>
      </w:r>
    </w:p>
    <w:p w14:paraId="0B45BBAC" w14:textId="77777777" w:rsidR="001868FF" w:rsidRDefault="001868FF">
      <w:pPr>
        <w:spacing w:after="0" w:line="240" w:lineRule="auto"/>
        <w:jc w:val="both"/>
        <w:rPr>
          <w:rFonts w:ascii="Times New Roman" w:hAnsi="Times New Roman" w:cs="Times New Roman"/>
          <w:b/>
          <w:bCs/>
        </w:rPr>
      </w:pPr>
    </w:p>
    <w:p w14:paraId="0D3D697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Программный интерфейс всех антивирусных средств, включая средства управления, должен быть на русском языке.</w:t>
      </w:r>
    </w:p>
    <w:p w14:paraId="08049623" w14:textId="124B0BF3" w:rsidR="001868FF" w:rsidRDefault="00C6672A">
      <w:pPr>
        <w:spacing w:after="0" w:line="240" w:lineRule="auto"/>
        <w:jc w:val="both"/>
        <w:rPr>
          <w:rFonts w:ascii="Times New Roman" w:hAnsi="Times New Roman" w:cs="Times New Roman"/>
        </w:rPr>
      </w:pPr>
      <w:r>
        <w:rPr>
          <w:rFonts w:ascii="Times New Roman" w:hAnsi="Times New Roman" w:cs="Times New Roman"/>
        </w:rPr>
        <w:t>Все антивирусные средства, включая средства управления, должны обладать контекстной справочной системой на русском языке.</w:t>
      </w:r>
    </w:p>
    <w:p w14:paraId="33007942" w14:textId="77777777" w:rsidR="001868FF" w:rsidRDefault="001868FF">
      <w:pPr>
        <w:spacing w:after="0" w:line="240" w:lineRule="auto"/>
        <w:jc w:val="both"/>
        <w:rPr>
          <w:rFonts w:ascii="Times New Roman" w:hAnsi="Times New Roman" w:cs="Times New Roman"/>
          <w:b/>
          <w:bCs/>
        </w:rPr>
      </w:pPr>
    </w:p>
    <w:p w14:paraId="3438A9D3" w14:textId="77777777" w:rsidR="001868FF" w:rsidRDefault="00C6672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Требования к программным средствам антивирусной защиты для рабочих станций </w:t>
      </w:r>
      <w:proofErr w:type="spellStart"/>
      <w:r>
        <w:rPr>
          <w:rFonts w:ascii="Times New Roman" w:hAnsi="Times New Roman" w:cs="Times New Roman"/>
          <w:b/>
          <w:bCs/>
          <w:sz w:val="24"/>
          <w:szCs w:val="24"/>
        </w:rPr>
        <w:t>Windows</w:t>
      </w:r>
      <w:proofErr w:type="spellEnd"/>
      <w:r>
        <w:rPr>
          <w:rFonts w:ascii="Times New Roman" w:hAnsi="Times New Roman" w:cs="Times New Roman"/>
          <w:b/>
          <w:bCs/>
          <w:sz w:val="24"/>
          <w:szCs w:val="24"/>
        </w:rPr>
        <w:t xml:space="preserve"> </w:t>
      </w:r>
    </w:p>
    <w:p w14:paraId="7CD7DD1D" w14:textId="77777777" w:rsidR="001868FF" w:rsidRDefault="001868FF">
      <w:pPr>
        <w:spacing w:after="0" w:line="240" w:lineRule="auto"/>
        <w:jc w:val="both"/>
        <w:rPr>
          <w:rFonts w:ascii="Times New Roman" w:hAnsi="Times New Roman" w:cs="Times New Roman"/>
        </w:rPr>
      </w:pPr>
    </w:p>
    <w:p w14:paraId="004A9D19"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Программные средства антивирусной защиты должны функционировать на компьютерах, работающих под управлением операционной системы для рабочих станций следующих версий:</w:t>
      </w:r>
    </w:p>
    <w:p w14:paraId="4979696D" w14:textId="77777777" w:rsidR="001868FF" w:rsidRDefault="00C6672A">
      <w:pPr>
        <w:spacing w:after="0" w:line="240" w:lineRule="auto"/>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ab/>
        <w:t xml:space="preserve">Windows Server 2022 Standard; </w:t>
      </w:r>
    </w:p>
    <w:p w14:paraId="51CE4DEB" w14:textId="77777777" w:rsidR="001868FF" w:rsidRPr="005E3E81" w:rsidRDefault="00C6672A">
      <w:pPr>
        <w:spacing w:after="0" w:line="240" w:lineRule="auto"/>
        <w:jc w:val="both"/>
        <w:rPr>
          <w:rFonts w:ascii="Times New Roman" w:hAnsi="Times New Roman" w:cs="Times New Roman"/>
          <w:lang w:val="en-US"/>
        </w:rPr>
      </w:pPr>
      <w:r w:rsidRPr="005E3E81">
        <w:rPr>
          <w:rFonts w:ascii="Times New Roman" w:hAnsi="Times New Roman" w:cs="Times New Roman"/>
          <w:lang w:val="en-US"/>
        </w:rPr>
        <w:t>•</w:t>
      </w:r>
      <w:r w:rsidRPr="005E3E81">
        <w:rPr>
          <w:rFonts w:ascii="Times New Roman" w:hAnsi="Times New Roman" w:cs="Times New Roman"/>
          <w:lang w:val="en-US"/>
        </w:rPr>
        <w:tab/>
        <w:t>Windows 11 Home/Pro.</w:t>
      </w:r>
    </w:p>
    <w:p w14:paraId="729017FF"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В программном средстве антивирусной защиты должны быть реализованы следующие функциональные возможности:</w:t>
      </w:r>
    </w:p>
    <w:p w14:paraId="1CF5737F"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антивирусное сканирования в режиме реального времени и по запросу из контекстного меню объекта;</w:t>
      </w:r>
    </w:p>
    <w:p w14:paraId="0F5C8B4F"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антивирусное сканирование по расписанию;</w:t>
      </w:r>
    </w:p>
    <w:p w14:paraId="6C5903B4"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антивирусное сканирование подключаемых устройств;</w:t>
      </w:r>
    </w:p>
    <w:p w14:paraId="2DEFFE7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эвристического анализатора, позволяющего распознавать и блокировать ранее неизвестные вредоносные программы;</w:t>
      </w:r>
    </w:p>
    <w:p w14:paraId="6B01C843"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нейтрализации действий активного заражения;</w:t>
      </w:r>
    </w:p>
    <w:p w14:paraId="3E6C928C"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w:t>
      </w:r>
    </w:p>
    <w:p w14:paraId="663EE763"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ab/>
        <w:t>анализа обращений к общим папкам и файлам для выявления попыток шифрования защищаемых ресурсов доступных по сети;</w:t>
      </w:r>
    </w:p>
    <w:p w14:paraId="163FBBB3"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блокировка действий вредоносных программ, которые используют уязвимости в программном обеспечении в том числе защита памяти системных процессов;</w:t>
      </w:r>
    </w:p>
    <w:p w14:paraId="261089BC"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откат действий вредоносного программного обеспечения при лечении, в том числе, восстановление зашифрованных, вредоносными программами, файлов;</w:t>
      </w:r>
    </w:p>
    <w:p w14:paraId="6380C49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ограничения привилегий (запись в реестр, доступ к файлам, папкам и другим процессам, обращение к планировщику задач, доступ к устройствам, изменение прав на объекты и т.д.) для процессов и приложений, динамически обновляемые настраиваемые списки приложений с определением уровня доверия;</w:t>
      </w:r>
    </w:p>
    <w:p w14:paraId="5E03BAA3"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облачной защиты от новых угроз, позволяющей приложению в режиме реального времени обращаться к ресурсам производителя, для получения вердикта по запускаемой программе или файлу;</w:t>
      </w:r>
    </w:p>
    <w:p w14:paraId="501BE5D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антивирусной проверки и лечения файлов в архивах следующих форматов: RAR, ARJ, ZIP, CAB, LHA, JAR, ICE;</w:t>
      </w:r>
    </w:p>
    <w:p w14:paraId="594E49A4"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защиты электронной почты от вредоносных программ с проверкой входящего и исходящего трафика, передающегося по следующим протоколам: IMAP, SMTP, POP3, MAPI, NNTP; </w:t>
      </w:r>
    </w:p>
    <w:p w14:paraId="2B6C0A2C"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фильтра почтовых вложений с возможностью переименования или удаления заданных типов файлов;</w:t>
      </w:r>
    </w:p>
    <w:p w14:paraId="6ACEFB8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проверку сетевого трафика, поступающего на компьютер пользователя по протоколам HTTPS (SSL 3.0, TLS 1.0, TLS 1.1, TLS 1.2), HTTP, FTP, в том числе с помощью эвристического анализа, c возможностью настройки доверенных ресурсов и работой в режиме блокировки или статистики;</w:t>
      </w:r>
    </w:p>
    <w:p w14:paraId="2195013A"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блокировку баннеров и всплывающих окон на загружаемых </w:t>
      </w:r>
      <w:proofErr w:type="spellStart"/>
      <w:r>
        <w:rPr>
          <w:rFonts w:ascii="Times New Roman" w:hAnsi="Times New Roman" w:cs="Times New Roman"/>
        </w:rPr>
        <w:t>Web</w:t>
      </w:r>
      <w:proofErr w:type="spellEnd"/>
      <w:r>
        <w:rPr>
          <w:rFonts w:ascii="Times New Roman" w:hAnsi="Times New Roman" w:cs="Times New Roman"/>
        </w:rPr>
        <w:t>-страницах;</w:t>
      </w:r>
    </w:p>
    <w:p w14:paraId="6C5CE01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распознавания и блокировку фишинговых и небезопасных сайтов;</w:t>
      </w:r>
    </w:p>
    <w:p w14:paraId="420EB4C4"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встроенного сетевого экрана, позволяющего создавать сетевые пакетные правила и сетевые правила для программ, с возможностью категоризации сетевых сегментов; </w:t>
      </w:r>
    </w:p>
    <w:p w14:paraId="4939A35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защиты от сетевых атак с использованием правил сетевого экрана для приложений и портов в вычислительных сетях любого типа;</w:t>
      </w:r>
    </w:p>
    <w:p w14:paraId="433BF5C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защиты от сетевых угроз, которые используют уязвимости в ARP-протоколе для подделки MAC-адреса устройства;</w:t>
      </w:r>
    </w:p>
    <w:p w14:paraId="6E51B853"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контроль сетевых подключений типа сетевой мост, с возможностью блокировки одновременной установки нескольких сетевых подключений;</w:t>
      </w:r>
    </w:p>
    <w:p w14:paraId="501935D9"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создания специальных правил, запрещающих или разрешающих установку и/или запуск программ для всех или для определенных групп пользователей (</w:t>
      </w:r>
      <w:proofErr w:type="spellStart"/>
      <w:r>
        <w:rPr>
          <w:rFonts w:ascii="Times New Roman" w:hAnsi="Times New Roman" w:cs="Times New Roman"/>
        </w:rPr>
        <w:t>Active</w:t>
      </w:r>
      <w:proofErr w:type="spellEnd"/>
      <w:r>
        <w:rPr>
          <w:rFonts w:ascii="Times New Roman" w:hAnsi="Times New Roman" w:cs="Times New Roman"/>
        </w:rPr>
        <w:t xml:space="preserve"> </w:t>
      </w:r>
      <w:proofErr w:type="spellStart"/>
      <w:r>
        <w:rPr>
          <w:rFonts w:ascii="Times New Roman" w:hAnsi="Times New Roman" w:cs="Times New Roman"/>
        </w:rPr>
        <w:t>Directory</w:t>
      </w:r>
      <w:proofErr w:type="spellEnd"/>
      <w:r>
        <w:rPr>
          <w:rFonts w:ascii="Times New Roman" w:hAnsi="Times New Roman" w:cs="Times New Roman"/>
        </w:rPr>
        <w:t xml:space="preserve"> или локальных пользователей/групп), компонент должен контролировать приложения как по пути нахождения программы, метаданным, сертификату или его отпечатку, контрольной сумме, так и по заранее заданным категориям приложений, предоставляемым производителем программного обеспечения, компонент должен работать в режиме черного или белого списка, а также в режиме сбора статистики или блокировки;</w:t>
      </w:r>
    </w:p>
    <w:p w14:paraId="72339CAC"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контроля работы пользователя с внешними устройствами ввода/вывода по типу устройства и/или используемой шине, с возможностью создания списка доверенных устройств по их идентификатору и возможностью предоставления привилегий для использования внешних устройств определенным пользователям из </w:t>
      </w:r>
      <w:proofErr w:type="spellStart"/>
      <w:r>
        <w:rPr>
          <w:rFonts w:ascii="Times New Roman" w:hAnsi="Times New Roman" w:cs="Times New Roman"/>
        </w:rPr>
        <w:t>Active</w:t>
      </w:r>
      <w:proofErr w:type="spellEnd"/>
      <w:r>
        <w:rPr>
          <w:rFonts w:ascii="Times New Roman" w:hAnsi="Times New Roman" w:cs="Times New Roman"/>
        </w:rPr>
        <w:t xml:space="preserve"> </w:t>
      </w:r>
      <w:proofErr w:type="spellStart"/>
      <w:r>
        <w:rPr>
          <w:rFonts w:ascii="Times New Roman" w:hAnsi="Times New Roman" w:cs="Times New Roman"/>
        </w:rPr>
        <w:t>Directory</w:t>
      </w:r>
      <w:proofErr w:type="spellEnd"/>
      <w:r>
        <w:rPr>
          <w:rFonts w:ascii="Times New Roman" w:hAnsi="Times New Roman" w:cs="Times New Roman"/>
        </w:rPr>
        <w:t>;</w:t>
      </w:r>
    </w:p>
    <w:p w14:paraId="410E6054"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управления МТР устройствами и настройки правил доступа к устройствам этого типа для всех или для групп пользователей (</w:t>
      </w:r>
      <w:proofErr w:type="spellStart"/>
      <w:r>
        <w:rPr>
          <w:rFonts w:ascii="Times New Roman" w:hAnsi="Times New Roman" w:cs="Times New Roman"/>
        </w:rPr>
        <w:t>Active</w:t>
      </w:r>
      <w:proofErr w:type="spellEnd"/>
      <w:r>
        <w:rPr>
          <w:rFonts w:ascii="Times New Roman" w:hAnsi="Times New Roman" w:cs="Times New Roman"/>
        </w:rPr>
        <w:t xml:space="preserve"> </w:t>
      </w:r>
      <w:proofErr w:type="spellStart"/>
      <w:r>
        <w:rPr>
          <w:rFonts w:ascii="Times New Roman" w:hAnsi="Times New Roman" w:cs="Times New Roman"/>
        </w:rPr>
        <w:t>Directory</w:t>
      </w:r>
      <w:proofErr w:type="spellEnd"/>
      <w:r>
        <w:rPr>
          <w:rFonts w:ascii="Times New Roman" w:hAnsi="Times New Roman" w:cs="Times New Roman"/>
        </w:rPr>
        <w:t xml:space="preserve"> или локальных пользователей/групп), в рамках контроля устройств;</w:t>
      </w:r>
    </w:p>
    <w:p w14:paraId="5F925B71"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записи в журнал событий о записи и/или удалении файлов на съемных дисках;</w:t>
      </w:r>
    </w:p>
    <w:p w14:paraId="0CCAF198"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назначение приоритета для правил доступа к устройствам с файловой системой;</w:t>
      </w:r>
    </w:p>
    <w:p w14:paraId="60A30B24"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контроля работы пользователя с сетью Интернет, в том числе добавления, редактирования категорий, включение явного запрета или разрешения доступа к ресурсам определенного содержания, категории созданной и динамически обновляемой производителем, а также типа информации (аудио, видео и др.), позволять вводить временные интервалы контроля, а также назначать его только определенным пользователям из </w:t>
      </w:r>
      <w:proofErr w:type="spellStart"/>
      <w:r>
        <w:rPr>
          <w:rFonts w:ascii="Times New Roman" w:hAnsi="Times New Roman" w:cs="Times New Roman"/>
        </w:rPr>
        <w:t>Active</w:t>
      </w:r>
      <w:proofErr w:type="spellEnd"/>
      <w:r>
        <w:rPr>
          <w:rFonts w:ascii="Times New Roman" w:hAnsi="Times New Roman" w:cs="Times New Roman"/>
        </w:rPr>
        <w:t xml:space="preserve"> </w:t>
      </w:r>
      <w:proofErr w:type="spellStart"/>
      <w:r>
        <w:rPr>
          <w:rFonts w:ascii="Times New Roman" w:hAnsi="Times New Roman" w:cs="Times New Roman"/>
        </w:rPr>
        <w:t>Directory</w:t>
      </w:r>
      <w:proofErr w:type="spellEnd"/>
      <w:r>
        <w:rPr>
          <w:rFonts w:ascii="Times New Roman" w:hAnsi="Times New Roman" w:cs="Times New Roman"/>
        </w:rPr>
        <w:t>;</w:t>
      </w:r>
    </w:p>
    <w:p w14:paraId="69EF4362"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защиты от атак типа </w:t>
      </w:r>
      <w:proofErr w:type="spellStart"/>
      <w:r>
        <w:rPr>
          <w:rFonts w:ascii="Times New Roman" w:hAnsi="Times New Roman" w:cs="Times New Roman"/>
        </w:rPr>
        <w:t>BadUSB</w:t>
      </w:r>
      <w:proofErr w:type="spellEnd"/>
      <w:r>
        <w:rPr>
          <w:rFonts w:ascii="Times New Roman" w:hAnsi="Times New Roman" w:cs="Times New Roman"/>
        </w:rPr>
        <w:t>;</w:t>
      </w:r>
    </w:p>
    <w:p w14:paraId="1AF9089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запуск специальной задачи для обнаружения уязвимостей в приложениях, установленных на компьютере, с возможностью предоставления отчета по обнаруженным уязвимостям.</w:t>
      </w:r>
    </w:p>
    <w:p w14:paraId="5ECBDB67"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защиты от удаленного несанкционированного управления сервисом приложения, а также защита доступа к параметрам приложения с помощью пароля;</w:t>
      </w:r>
    </w:p>
    <w:p w14:paraId="4DACE7F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управления параметрами через доверенные программы удаленного администрирования;</w:t>
      </w:r>
    </w:p>
    <w:p w14:paraId="7D4CD27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установки только выбранных компонентов программного средства антивирусной защиты;</w:t>
      </w:r>
    </w:p>
    <w:p w14:paraId="0733EFB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централизованное управление всеми вышеуказанными компонентами с помощью единой системы управления;</w:t>
      </w:r>
    </w:p>
    <w:p w14:paraId="6E80CF8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запуска задач по расписанию и/или сразу после запуска приложения;</w:t>
      </w:r>
    </w:p>
    <w:p w14:paraId="5EA6F5F0"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w:t>
      </w:r>
    </w:p>
    <w:p w14:paraId="4635EE80"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ab/>
        <w:t>ускорение процесса сканирования за счет пропуска объектов, состояние которых со времени прошлой проверки не изменилось;</w:t>
      </w:r>
    </w:p>
    <w:p w14:paraId="1E0B7713"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проверки целостности антивирусной программы;</w:t>
      </w:r>
    </w:p>
    <w:p w14:paraId="38E3CDD3"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добавления исключений из антивирусной проверки по контрольной сумме файл, маске имени/директории или по наличию у файла доверенной цифровой подписи;</w:t>
      </w:r>
    </w:p>
    <w:p w14:paraId="165BDACA"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импорта и экспорта списков правил и исключений в XML-формат;</w:t>
      </w:r>
    </w:p>
    <w:p w14:paraId="5CE547A1"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наличие у антивируса защищенного хранилища для удаленных зараженных файлов, с возможностью их восстановления;</w:t>
      </w:r>
    </w:p>
    <w:p w14:paraId="62F9D9E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наличие защищенного хранилища для отчетов о работе антивируса;</w:t>
      </w:r>
    </w:p>
    <w:p w14:paraId="262A75A0"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включения и выключения графического интерфейса антивируса, а также наличие упрощенной версии графического интерфейса, с минимальным набором возможностей;</w:t>
      </w:r>
    </w:p>
    <w:p w14:paraId="45EF3FC2" w14:textId="77777777" w:rsidR="001868FF" w:rsidRDefault="00C6672A">
      <w:pPr>
        <w:spacing w:after="0" w:line="240" w:lineRule="auto"/>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ab/>
      </w:r>
      <w:r>
        <w:rPr>
          <w:rFonts w:ascii="Times New Roman" w:hAnsi="Times New Roman" w:cs="Times New Roman"/>
        </w:rPr>
        <w:t>интеграции</w:t>
      </w:r>
      <w:r>
        <w:rPr>
          <w:rFonts w:ascii="Times New Roman" w:hAnsi="Times New Roman" w:cs="Times New Roman"/>
          <w:lang w:val="en-US"/>
        </w:rPr>
        <w:t xml:space="preserve"> </w:t>
      </w:r>
      <w:r>
        <w:rPr>
          <w:rFonts w:ascii="Times New Roman" w:hAnsi="Times New Roman" w:cs="Times New Roman"/>
        </w:rPr>
        <w:t>с</w:t>
      </w:r>
      <w:r>
        <w:rPr>
          <w:rFonts w:ascii="Times New Roman" w:hAnsi="Times New Roman" w:cs="Times New Roman"/>
          <w:lang w:val="en-US"/>
        </w:rPr>
        <w:t xml:space="preserve"> Windows Defender Security Center;</w:t>
      </w:r>
    </w:p>
    <w:p w14:paraId="066DDE01" w14:textId="77777777" w:rsidR="001868FF" w:rsidRDefault="00C6672A">
      <w:pPr>
        <w:spacing w:after="0" w:line="240" w:lineRule="auto"/>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ab/>
      </w:r>
      <w:r>
        <w:rPr>
          <w:rFonts w:ascii="Times New Roman" w:hAnsi="Times New Roman" w:cs="Times New Roman"/>
        </w:rPr>
        <w:t>наличие</w:t>
      </w:r>
      <w:r>
        <w:rPr>
          <w:rFonts w:ascii="Times New Roman" w:hAnsi="Times New Roman" w:cs="Times New Roman"/>
          <w:lang w:val="en-US"/>
        </w:rPr>
        <w:t xml:space="preserve"> </w:t>
      </w:r>
      <w:r>
        <w:rPr>
          <w:rFonts w:ascii="Times New Roman" w:hAnsi="Times New Roman" w:cs="Times New Roman"/>
        </w:rPr>
        <w:t>поддержки</w:t>
      </w:r>
      <w:r>
        <w:rPr>
          <w:rFonts w:ascii="Times New Roman" w:hAnsi="Times New Roman" w:cs="Times New Roman"/>
          <w:lang w:val="en-US"/>
        </w:rPr>
        <w:t xml:space="preserve"> Antimalware Scan Interface (AMSI);</w:t>
      </w:r>
    </w:p>
    <w:p w14:paraId="3FEA8EC0" w14:textId="77777777" w:rsidR="001868FF" w:rsidRDefault="00C6672A">
      <w:pPr>
        <w:spacing w:after="0" w:line="240" w:lineRule="auto"/>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ab/>
      </w:r>
      <w:r>
        <w:rPr>
          <w:rFonts w:ascii="Times New Roman" w:hAnsi="Times New Roman" w:cs="Times New Roman"/>
        </w:rPr>
        <w:t>наличие</w:t>
      </w:r>
      <w:r>
        <w:rPr>
          <w:rFonts w:ascii="Times New Roman" w:hAnsi="Times New Roman" w:cs="Times New Roman"/>
          <w:lang w:val="en-US"/>
        </w:rPr>
        <w:t xml:space="preserve"> </w:t>
      </w:r>
      <w:r>
        <w:rPr>
          <w:rFonts w:ascii="Times New Roman" w:hAnsi="Times New Roman" w:cs="Times New Roman"/>
        </w:rPr>
        <w:t>поддержки</w:t>
      </w:r>
      <w:r>
        <w:rPr>
          <w:rFonts w:ascii="Times New Roman" w:hAnsi="Times New Roman" w:cs="Times New Roman"/>
          <w:lang w:val="en-US"/>
        </w:rPr>
        <w:t xml:space="preserve"> Windows Subsystem for Linux (WSL);</w:t>
      </w:r>
    </w:p>
    <w:p w14:paraId="2473330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защитить паролем восстановление объектов из резервного хранилища;</w:t>
      </w:r>
    </w:p>
    <w:p w14:paraId="7279F7EC"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ограничения сетевого трафика в том случае, если подключение к интернету является лимитным;</w:t>
      </w:r>
    </w:p>
    <w:p w14:paraId="4C290B2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наличие инструмента мониторинга сети по протоколам TCP и UDP;</w:t>
      </w:r>
    </w:p>
    <w:p w14:paraId="5D9D98B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возобновление задачи проверки после перезагрузки с того же места, где проверка была прервана;</w:t>
      </w:r>
    </w:p>
    <w:p w14:paraId="01F9154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возможность установки ограничение длительности выполнения задачи.</w:t>
      </w:r>
    </w:p>
    <w:p w14:paraId="4BB2FCDE" w14:textId="77777777" w:rsidR="001868FF" w:rsidRDefault="001868FF">
      <w:pPr>
        <w:spacing w:after="0" w:line="240" w:lineRule="auto"/>
        <w:jc w:val="both"/>
        <w:rPr>
          <w:rFonts w:ascii="Times New Roman" w:hAnsi="Times New Roman" w:cs="Times New Roman"/>
        </w:rPr>
      </w:pPr>
    </w:p>
    <w:p w14:paraId="2C9BBEF2" w14:textId="77777777" w:rsidR="001868FF" w:rsidRDefault="00C6672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Требования к программным средствам антивирусной защиты для серверов </w:t>
      </w:r>
      <w:proofErr w:type="spellStart"/>
      <w:r>
        <w:rPr>
          <w:rFonts w:ascii="Times New Roman" w:hAnsi="Times New Roman" w:cs="Times New Roman"/>
          <w:b/>
          <w:bCs/>
          <w:sz w:val="24"/>
          <w:szCs w:val="24"/>
        </w:rPr>
        <w:t>Windows</w:t>
      </w:r>
      <w:proofErr w:type="spellEnd"/>
    </w:p>
    <w:p w14:paraId="6DF922C7" w14:textId="77777777" w:rsidR="001868FF" w:rsidRDefault="001868FF">
      <w:pPr>
        <w:spacing w:after="0" w:line="240" w:lineRule="auto"/>
        <w:jc w:val="both"/>
        <w:rPr>
          <w:rFonts w:ascii="Times New Roman" w:hAnsi="Times New Roman" w:cs="Times New Roman"/>
        </w:rPr>
      </w:pPr>
    </w:p>
    <w:p w14:paraId="09B81678"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Программные средства антивирусной защиты должны функционировать на компьютерах, работающих под управлением операционной системы для файловых серверов следующих версий:</w:t>
      </w:r>
    </w:p>
    <w:p w14:paraId="7642BBE7"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proofErr w:type="spellStart"/>
      <w:r>
        <w:rPr>
          <w:rFonts w:ascii="Times New Roman" w:hAnsi="Times New Roman" w:cs="Times New Roman"/>
        </w:rPr>
        <w:t>Windows</w:t>
      </w:r>
      <w:proofErr w:type="spellEnd"/>
      <w:r>
        <w:rPr>
          <w:rFonts w:ascii="Times New Roman" w:hAnsi="Times New Roman" w:cs="Times New Roman"/>
        </w:rPr>
        <w:t xml:space="preserve"> </w:t>
      </w:r>
      <w:proofErr w:type="spellStart"/>
      <w:r>
        <w:rPr>
          <w:rFonts w:ascii="Times New Roman" w:hAnsi="Times New Roman" w:cs="Times New Roman"/>
        </w:rPr>
        <w:t>Server</w:t>
      </w:r>
      <w:proofErr w:type="spellEnd"/>
      <w:r>
        <w:rPr>
          <w:rFonts w:ascii="Times New Roman" w:hAnsi="Times New Roman" w:cs="Times New Roman"/>
        </w:rPr>
        <w:t xml:space="preserve"> 2022 </w:t>
      </w:r>
      <w:proofErr w:type="spellStart"/>
      <w:r>
        <w:rPr>
          <w:rFonts w:ascii="Times New Roman" w:hAnsi="Times New Roman" w:cs="Times New Roman"/>
        </w:rPr>
        <w:t>Standard</w:t>
      </w:r>
      <w:proofErr w:type="spellEnd"/>
      <w:r>
        <w:rPr>
          <w:rFonts w:ascii="Times New Roman" w:hAnsi="Times New Roman" w:cs="Times New Roman"/>
        </w:rPr>
        <w:t>.</w:t>
      </w:r>
    </w:p>
    <w:p w14:paraId="2ED8A05C"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В программном средстве антивирусной защиты должны быть реализованы следующие функциональные возможности:</w:t>
      </w:r>
    </w:p>
    <w:p w14:paraId="478CB52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антивирусное сканирование в режиме реального времени и по запросу из контекстного меню объекта;</w:t>
      </w:r>
    </w:p>
    <w:p w14:paraId="7C0F4B52"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антивирусное сканирование по расписанию;</w:t>
      </w:r>
    </w:p>
    <w:p w14:paraId="71C99008"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антивирусное сканирование подключаемых устройств;</w:t>
      </w:r>
    </w:p>
    <w:p w14:paraId="5CA77DD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эвристического анализатора, позволяющего распознавать и блокировать ранее неизвестные вредоносные программы;</w:t>
      </w:r>
    </w:p>
    <w:p w14:paraId="209463F9"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нейтрализации действий активного заражения;</w:t>
      </w:r>
    </w:p>
    <w:p w14:paraId="77CC1561"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w:t>
      </w:r>
    </w:p>
    <w:p w14:paraId="6B5D26D7"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анализа обращений к общим папкам и файлам для выявления попыток шифрования защищаемых ресурсов доступных по сети;</w:t>
      </w:r>
    </w:p>
    <w:p w14:paraId="6FA80901"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блокировка действий вредоносных программ, которые используют уязвимости в программном обеспечении в том числе защита памяти системных процессов;</w:t>
      </w:r>
    </w:p>
    <w:p w14:paraId="1C6E51C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откат действий вредоносного программного обеспечения при лечении, в том числе, восстановление зашифрованных, вредоносными программами, файлов;</w:t>
      </w:r>
    </w:p>
    <w:p w14:paraId="4F4497E9"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облачной защиты от новых угроз, позволяющая приложению в режиме реального времени обращаться к ресурсам производителя, для получения вердикта по запускаемой программе или файлу;</w:t>
      </w:r>
    </w:p>
    <w:p w14:paraId="1584A435"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антивирусной проверки и лечения файлов в архивах форматов RAR, ARJ, ZIP, CAB, LHA, JAR, ICE;</w:t>
      </w:r>
    </w:p>
    <w:p w14:paraId="1C9C4193"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встроенного сетевого экрана, позволяющего создавать сетевые пакетные правила и сетевые правила для программ, с возможностью категоризации сетевых сегментов; </w:t>
      </w:r>
    </w:p>
    <w:p w14:paraId="318C6059"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защиты от сетевых угроз, которые используют уязвимости в ARP-протоколе для подделки MAC-адреса устройства;</w:t>
      </w:r>
    </w:p>
    <w:p w14:paraId="7158F5C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запуск специальной задачи для обнаружения уязвимостей в приложениях, установленных на компьютере, с возможностью предоставления отчета по обнаруженным уязвимостям.</w:t>
      </w:r>
    </w:p>
    <w:p w14:paraId="7CDA672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защиты от удаленного несанкционированного управления сервисом приложения, а также защита доступа к параметрам приложения с помощью пароля, позволяющая избежать отключения защиты со стороны вредоносных программ, злоумышленников или неквалифицированных пользователей;</w:t>
      </w:r>
    </w:p>
    <w:p w14:paraId="61B5220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установки только выбранных компонентов программного средства антивирусной защиты;</w:t>
      </w:r>
    </w:p>
    <w:p w14:paraId="7CE864E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централизованное управление всеми вышеуказанными компонентами с помощью единой системы управления;</w:t>
      </w:r>
    </w:p>
    <w:p w14:paraId="7A73C862"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запуск задач по расписанию и/или сразу после загрузки операционной системы;</w:t>
      </w:r>
    </w:p>
    <w:p w14:paraId="46DB491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w:t>
      </w:r>
    </w:p>
    <w:p w14:paraId="6590E4E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ab/>
        <w:t>ускорение процесса сканирования за счет пропуска объектов, состояние которых со времени прошлой проверки не изменилось;</w:t>
      </w:r>
    </w:p>
    <w:p w14:paraId="02AB60EC"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проверки целостности антивирусной программы;</w:t>
      </w:r>
    </w:p>
    <w:p w14:paraId="03B1E4C7"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добавления исключений из антивирусной проверки по контрольной сумме файл, маске имени/директории или по наличию у файла доверенной цифровой подписи;</w:t>
      </w:r>
    </w:p>
    <w:p w14:paraId="5AA24BC2"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наличие у антивируса защищенного хранилища для удаленных зараженных файлов, с возможностью их восстановления;</w:t>
      </w:r>
    </w:p>
    <w:p w14:paraId="1F413B6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наличие защищенного хранилища для отчетов о работе антивируса;</w:t>
      </w:r>
    </w:p>
    <w:p w14:paraId="24913C48"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включения и выключения графического интерфейса антивируса, а также наличие упрощенной версии графического интерфейса, с минимальным набором возможностей;</w:t>
      </w:r>
    </w:p>
    <w:p w14:paraId="72C269C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защитить паролем восстановление объектов из резервного хранилища.</w:t>
      </w:r>
    </w:p>
    <w:p w14:paraId="2760C60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импорта и экспорта списков правил и исключений в XML-формат;</w:t>
      </w:r>
    </w:p>
    <w:p w14:paraId="469A6A3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ограничения сетевого трафика в том случае, если подключение к интернету является лимитным;</w:t>
      </w:r>
    </w:p>
    <w:p w14:paraId="2CEA82A0"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возобновление задачи проверки после перезагрузки с того же места, где проверка была прервана;</w:t>
      </w:r>
    </w:p>
    <w:p w14:paraId="3BA1ED25"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возможность установки ограничения длительности выполнения задачи;</w:t>
      </w:r>
    </w:p>
    <w:p w14:paraId="4E13870C" w14:textId="77777777" w:rsidR="001868FF" w:rsidRDefault="001868FF">
      <w:pPr>
        <w:spacing w:after="0" w:line="240" w:lineRule="auto"/>
        <w:jc w:val="both"/>
        <w:rPr>
          <w:rFonts w:ascii="Times New Roman" w:hAnsi="Times New Roman" w:cs="Times New Roman"/>
        </w:rPr>
      </w:pPr>
    </w:p>
    <w:p w14:paraId="0D44409E" w14:textId="77777777" w:rsidR="001868FF" w:rsidRDefault="00C6672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Требования к программным средствам антивирусной защиты мобильных устройств</w:t>
      </w:r>
    </w:p>
    <w:p w14:paraId="0E6F9ABC" w14:textId="77777777" w:rsidR="001868FF" w:rsidRDefault="001868FF">
      <w:pPr>
        <w:spacing w:after="0" w:line="240" w:lineRule="auto"/>
        <w:jc w:val="both"/>
        <w:rPr>
          <w:rFonts w:ascii="Times New Roman" w:hAnsi="Times New Roman" w:cs="Times New Roman"/>
        </w:rPr>
      </w:pPr>
    </w:p>
    <w:p w14:paraId="6A8FCDA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Программные средства для антивирусной защиты смартфонов должны функционировать под управлением следующих мобильных ОС:</w:t>
      </w:r>
    </w:p>
    <w:p w14:paraId="29D151B7"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lang w:val="en-US"/>
        </w:rPr>
        <w:t>Android</w:t>
      </w:r>
      <w:r>
        <w:rPr>
          <w:rFonts w:ascii="Times New Roman" w:hAnsi="Times New Roman" w:cs="Times New Roman"/>
        </w:rPr>
        <w:t xml:space="preserve"> 5.0-14.0.</w:t>
      </w:r>
    </w:p>
    <w:p w14:paraId="5E38AF59"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 xml:space="preserve">В программном средстве антивирусной защиты смартфонов для ОС </w:t>
      </w:r>
      <w:proofErr w:type="spellStart"/>
      <w:r>
        <w:rPr>
          <w:rFonts w:ascii="Times New Roman" w:hAnsi="Times New Roman" w:cs="Times New Roman"/>
        </w:rPr>
        <w:t>Android</w:t>
      </w:r>
      <w:proofErr w:type="spellEnd"/>
      <w:r>
        <w:rPr>
          <w:rFonts w:ascii="Times New Roman" w:hAnsi="Times New Roman" w:cs="Times New Roman"/>
        </w:rPr>
        <w:t xml:space="preserve"> должны быть реализованы следующие функциональные возможности:</w:t>
      </w:r>
    </w:p>
    <w:p w14:paraId="3FABC951"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постоянная антивирусная защита файловой системы смартфона, с дополнительным уровнем проверки с использованием облачного репутационного сервиса производителя антивирусных средств защиты;</w:t>
      </w:r>
    </w:p>
    <w:p w14:paraId="3C56F60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проверка файловой системы устройства по требованию и по расписанию; </w:t>
      </w:r>
    </w:p>
    <w:p w14:paraId="6F2A3174"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мгновенная проверка устанавливаемых приложений</w:t>
      </w:r>
    </w:p>
    <w:p w14:paraId="40B81C1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блокировки вредоносных и фишинговых сайтов на основе вердиктов репутационных облачных сервисов производителя антивирусных средств защиты;</w:t>
      </w:r>
    </w:p>
    <w:p w14:paraId="721A560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наличие хранилища для изолирования зараженных объектов;</w:t>
      </w:r>
    </w:p>
    <w:p w14:paraId="776322C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обновление антивирусных баз, используемых при поиске вредоносных программ и удалении опасных объектов, по расписанию;</w:t>
      </w:r>
    </w:p>
    <w:p w14:paraId="313B3824"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блокировка запуска указанных приложений, в том числе с помощью заранее заданных категорий приложений;</w:t>
      </w:r>
    </w:p>
    <w:p w14:paraId="47E587E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поддержка белых списков разрешенных приложений;</w:t>
      </w:r>
    </w:p>
    <w:p w14:paraId="4B9CA0E8"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блокировка системных приложений, в рамках контроля запуска приложений;</w:t>
      </w:r>
    </w:p>
    <w:p w14:paraId="52D5D041"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отправки команд и </w:t>
      </w:r>
      <w:proofErr w:type="spellStart"/>
      <w:r>
        <w:rPr>
          <w:rFonts w:ascii="Times New Roman" w:hAnsi="Times New Roman" w:cs="Times New Roman"/>
        </w:rPr>
        <w:t>push</w:t>
      </w:r>
      <w:proofErr w:type="spellEnd"/>
      <w:r>
        <w:rPr>
          <w:rFonts w:ascii="Times New Roman" w:hAnsi="Times New Roman" w:cs="Times New Roman"/>
        </w:rPr>
        <w:t xml:space="preserve"> уведомлений через сервис </w:t>
      </w:r>
      <w:proofErr w:type="spellStart"/>
      <w:r>
        <w:rPr>
          <w:rFonts w:ascii="Times New Roman" w:hAnsi="Times New Roman" w:cs="Times New Roman"/>
        </w:rPr>
        <w:t>Firebase</w:t>
      </w:r>
      <w:proofErr w:type="spellEnd"/>
      <w:r>
        <w:rPr>
          <w:rFonts w:ascii="Times New Roman" w:hAnsi="Times New Roman" w:cs="Times New Roman"/>
        </w:rPr>
        <w:t xml:space="preserve"> </w:t>
      </w:r>
      <w:proofErr w:type="spellStart"/>
      <w:r>
        <w:rPr>
          <w:rFonts w:ascii="Times New Roman" w:hAnsi="Times New Roman" w:cs="Times New Roman"/>
        </w:rPr>
        <w:t>Cloud</w:t>
      </w:r>
      <w:proofErr w:type="spellEnd"/>
      <w:r>
        <w:rPr>
          <w:rFonts w:ascii="Times New Roman" w:hAnsi="Times New Roman" w:cs="Times New Roman"/>
        </w:rPr>
        <w:t xml:space="preserve"> </w:t>
      </w:r>
      <w:proofErr w:type="spellStart"/>
      <w:r>
        <w:rPr>
          <w:rFonts w:ascii="Times New Roman" w:hAnsi="Times New Roman" w:cs="Times New Roman"/>
        </w:rPr>
        <w:t>Messaging</w:t>
      </w:r>
      <w:proofErr w:type="spellEnd"/>
      <w:r>
        <w:rPr>
          <w:rFonts w:ascii="Times New Roman" w:hAnsi="Times New Roman" w:cs="Times New Roman"/>
        </w:rPr>
        <w:t xml:space="preserve"> (FCM);</w:t>
      </w:r>
    </w:p>
    <w:p w14:paraId="6FA31DA2"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заблокировать </w:t>
      </w:r>
      <w:proofErr w:type="spellStart"/>
      <w:r>
        <w:rPr>
          <w:rFonts w:ascii="Times New Roman" w:hAnsi="Times New Roman" w:cs="Times New Roman"/>
        </w:rPr>
        <w:t>wi-fi</w:t>
      </w:r>
      <w:proofErr w:type="spellEnd"/>
      <w:r>
        <w:rPr>
          <w:rFonts w:ascii="Times New Roman" w:hAnsi="Times New Roman" w:cs="Times New Roman"/>
        </w:rPr>
        <w:t xml:space="preserve"> и </w:t>
      </w:r>
      <w:proofErr w:type="spellStart"/>
      <w:r>
        <w:rPr>
          <w:rFonts w:ascii="Times New Roman" w:hAnsi="Times New Roman" w:cs="Times New Roman"/>
        </w:rPr>
        <w:t>bluetooth</w:t>
      </w:r>
      <w:proofErr w:type="spellEnd"/>
      <w:r>
        <w:rPr>
          <w:rFonts w:ascii="Times New Roman" w:hAnsi="Times New Roman" w:cs="Times New Roman"/>
        </w:rPr>
        <w:t xml:space="preserve"> модули, а также использование камеры мобильного устройства;</w:t>
      </w:r>
    </w:p>
    <w:p w14:paraId="5FB4CFC1"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указать параметры подключения к </w:t>
      </w:r>
      <w:proofErr w:type="spellStart"/>
      <w:r>
        <w:rPr>
          <w:rFonts w:ascii="Times New Roman" w:hAnsi="Times New Roman" w:cs="Times New Roman"/>
        </w:rPr>
        <w:t>wi-fi</w:t>
      </w:r>
      <w:proofErr w:type="spellEnd"/>
      <w:r>
        <w:rPr>
          <w:rFonts w:ascii="Times New Roman" w:hAnsi="Times New Roman" w:cs="Times New Roman"/>
        </w:rPr>
        <w:t xml:space="preserve"> сетям;</w:t>
      </w:r>
    </w:p>
    <w:p w14:paraId="3692FB5A"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указать обязательные к установке приложения;</w:t>
      </w:r>
    </w:p>
    <w:p w14:paraId="3FC1762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блокировки мобильного устройства, удаление данных, удаление данных, связанных с рабочей деятельностью, получение координат местоположения устройства, удаленного возврата к заводским настройкам (</w:t>
      </w:r>
      <w:proofErr w:type="spellStart"/>
      <w:r>
        <w:rPr>
          <w:rFonts w:ascii="Times New Roman" w:hAnsi="Times New Roman" w:cs="Times New Roman"/>
        </w:rPr>
        <w:t>factory</w:t>
      </w:r>
      <w:proofErr w:type="spellEnd"/>
      <w:r>
        <w:rPr>
          <w:rFonts w:ascii="Times New Roman" w:hAnsi="Times New Roman" w:cs="Times New Roman"/>
        </w:rPr>
        <w:t xml:space="preserve"> </w:t>
      </w:r>
      <w:proofErr w:type="spellStart"/>
      <w:r>
        <w:rPr>
          <w:rFonts w:ascii="Times New Roman" w:hAnsi="Times New Roman" w:cs="Times New Roman"/>
        </w:rPr>
        <w:t>reset</w:t>
      </w:r>
      <w:proofErr w:type="spellEnd"/>
      <w:r>
        <w:rPr>
          <w:rFonts w:ascii="Times New Roman" w:hAnsi="Times New Roman" w:cs="Times New Roman"/>
        </w:rPr>
        <w:t>);</w:t>
      </w:r>
    </w:p>
    <w:p w14:paraId="7BDF64F3"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создания списка правил на основе которых будет осуществляться проверка мобильного устройства на соответствие корпоративным политикам с возможностью автоматической блокировки устройства, удаления данных, запрета запуска корпоративных приложений при выявлении несоответствий;</w:t>
      </w:r>
    </w:p>
    <w:p w14:paraId="4430BEDB" w14:textId="77777777" w:rsidR="001868FF" w:rsidRDefault="001868FF">
      <w:pPr>
        <w:spacing w:after="0" w:line="240" w:lineRule="auto"/>
        <w:jc w:val="both"/>
        <w:rPr>
          <w:rFonts w:ascii="Times New Roman" w:hAnsi="Times New Roman" w:cs="Times New Roman"/>
        </w:rPr>
      </w:pPr>
    </w:p>
    <w:p w14:paraId="1D16A5B6" w14:textId="77777777" w:rsidR="001868FF" w:rsidRDefault="00C6672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Требования к программным средствам централизованного управления, мониторинга и обновления на базе ОС </w:t>
      </w:r>
      <w:proofErr w:type="spellStart"/>
      <w:r>
        <w:rPr>
          <w:rFonts w:ascii="Times New Roman" w:hAnsi="Times New Roman" w:cs="Times New Roman"/>
          <w:b/>
          <w:bCs/>
          <w:sz w:val="24"/>
          <w:szCs w:val="24"/>
        </w:rPr>
        <w:t>Windows</w:t>
      </w:r>
      <w:proofErr w:type="spellEnd"/>
    </w:p>
    <w:p w14:paraId="08DFFBE8" w14:textId="77777777" w:rsidR="001868FF" w:rsidRDefault="001868FF">
      <w:pPr>
        <w:spacing w:after="0" w:line="240" w:lineRule="auto"/>
        <w:jc w:val="both"/>
        <w:rPr>
          <w:rFonts w:ascii="Times New Roman" w:hAnsi="Times New Roman" w:cs="Times New Roman"/>
        </w:rPr>
      </w:pPr>
    </w:p>
    <w:p w14:paraId="13CF9D05"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Программные средства централизованного управления, мониторинга и обновления должны функционировать на компьютерах, работающих под управлением операционных систем следующих версий:</w:t>
      </w:r>
    </w:p>
    <w:p w14:paraId="1EC782F7" w14:textId="77777777" w:rsidR="001868FF" w:rsidRDefault="00C6672A">
      <w:pPr>
        <w:spacing w:after="0" w:line="240" w:lineRule="auto"/>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ab/>
        <w:t>Microsoft Windows 11 Home 64-</w:t>
      </w:r>
      <w:r>
        <w:rPr>
          <w:rFonts w:ascii="Times New Roman" w:hAnsi="Times New Roman" w:cs="Times New Roman"/>
        </w:rPr>
        <w:t>разрядная</w:t>
      </w:r>
      <w:r>
        <w:rPr>
          <w:rFonts w:ascii="Times New Roman" w:hAnsi="Times New Roman" w:cs="Times New Roman"/>
          <w:lang w:val="en-US"/>
        </w:rPr>
        <w:t>;</w:t>
      </w:r>
    </w:p>
    <w:p w14:paraId="66F7EF68" w14:textId="77777777" w:rsidR="001868FF" w:rsidRDefault="00C6672A">
      <w:pPr>
        <w:spacing w:after="0" w:line="240" w:lineRule="auto"/>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ab/>
        <w:t>Microsoft Windows 11 Pro 64-</w:t>
      </w:r>
      <w:r>
        <w:rPr>
          <w:rFonts w:ascii="Times New Roman" w:hAnsi="Times New Roman" w:cs="Times New Roman"/>
        </w:rPr>
        <w:t>разрядная</w:t>
      </w:r>
      <w:r>
        <w:rPr>
          <w:rFonts w:ascii="Times New Roman" w:hAnsi="Times New Roman" w:cs="Times New Roman"/>
          <w:lang w:val="en-US"/>
        </w:rPr>
        <w:t>;</w:t>
      </w:r>
    </w:p>
    <w:p w14:paraId="50A85307" w14:textId="77777777" w:rsidR="001868FF" w:rsidRDefault="00C6672A">
      <w:pPr>
        <w:spacing w:after="0" w:line="240" w:lineRule="auto"/>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ab/>
        <w:t>Windows Server 2022 Standard 64-</w:t>
      </w:r>
      <w:r>
        <w:rPr>
          <w:rFonts w:ascii="Times New Roman" w:hAnsi="Times New Roman" w:cs="Times New Roman"/>
        </w:rPr>
        <w:t>разрядная</w:t>
      </w:r>
      <w:r>
        <w:rPr>
          <w:rFonts w:ascii="Times New Roman" w:hAnsi="Times New Roman" w:cs="Times New Roman"/>
          <w:lang w:val="en-US"/>
        </w:rPr>
        <w:t>;</w:t>
      </w:r>
    </w:p>
    <w:p w14:paraId="6486231C" w14:textId="77777777" w:rsidR="001868FF" w:rsidRDefault="00C6672A">
      <w:pPr>
        <w:spacing w:after="0" w:line="240" w:lineRule="auto"/>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ab/>
        <w:t>Windows Server 2022 Core 64-</w:t>
      </w:r>
      <w:r>
        <w:rPr>
          <w:rFonts w:ascii="Times New Roman" w:hAnsi="Times New Roman" w:cs="Times New Roman"/>
        </w:rPr>
        <w:t>разрядная</w:t>
      </w:r>
      <w:r>
        <w:rPr>
          <w:rFonts w:ascii="Times New Roman" w:hAnsi="Times New Roman" w:cs="Times New Roman"/>
          <w:lang w:val="en-US"/>
        </w:rPr>
        <w:t>;</w:t>
      </w:r>
    </w:p>
    <w:p w14:paraId="08FDD4C6" w14:textId="77777777" w:rsidR="001868FF" w:rsidRPr="005E3E81" w:rsidRDefault="00C6672A">
      <w:pPr>
        <w:spacing w:after="0" w:line="240" w:lineRule="auto"/>
        <w:jc w:val="both"/>
        <w:rPr>
          <w:rFonts w:ascii="Times New Roman" w:hAnsi="Times New Roman" w:cs="Times New Roman"/>
        </w:rPr>
      </w:pPr>
      <w:r w:rsidRPr="005E3E81">
        <w:rPr>
          <w:rFonts w:ascii="Times New Roman" w:hAnsi="Times New Roman" w:cs="Times New Roman"/>
        </w:rPr>
        <w:t>•</w:t>
      </w:r>
      <w:r w:rsidRPr="005E3E81">
        <w:rPr>
          <w:rFonts w:ascii="Times New Roman" w:hAnsi="Times New Roman" w:cs="Times New Roman"/>
        </w:rPr>
        <w:tab/>
      </w:r>
      <w:r>
        <w:rPr>
          <w:rFonts w:ascii="Times New Roman" w:hAnsi="Times New Roman" w:cs="Times New Roman"/>
          <w:lang w:val="en-US"/>
        </w:rPr>
        <w:t>Windows</w:t>
      </w:r>
      <w:r w:rsidRPr="005E3E81">
        <w:rPr>
          <w:rFonts w:ascii="Times New Roman" w:hAnsi="Times New Roman" w:cs="Times New Roman"/>
        </w:rPr>
        <w:t xml:space="preserve"> </w:t>
      </w:r>
      <w:r>
        <w:rPr>
          <w:rFonts w:ascii="Times New Roman" w:hAnsi="Times New Roman" w:cs="Times New Roman"/>
          <w:lang w:val="en-US"/>
        </w:rPr>
        <w:t>Server</w:t>
      </w:r>
      <w:r w:rsidRPr="005E3E81">
        <w:rPr>
          <w:rFonts w:ascii="Times New Roman" w:hAnsi="Times New Roman" w:cs="Times New Roman"/>
        </w:rPr>
        <w:t xml:space="preserve"> 2022 </w:t>
      </w:r>
      <w:r>
        <w:rPr>
          <w:rFonts w:ascii="Times New Roman" w:hAnsi="Times New Roman" w:cs="Times New Roman"/>
          <w:lang w:val="en-US"/>
        </w:rPr>
        <w:t>Datacenter</w:t>
      </w:r>
      <w:r w:rsidRPr="005E3E81">
        <w:rPr>
          <w:rFonts w:ascii="Times New Roman" w:hAnsi="Times New Roman" w:cs="Times New Roman"/>
        </w:rPr>
        <w:t xml:space="preserve"> 64-</w:t>
      </w:r>
      <w:r>
        <w:rPr>
          <w:rFonts w:ascii="Times New Roman" w:hAnsi="Times New Roman" w:cs="Times New Roman"/>
        </w:rPr>
        <w:t>разрядная</w:t>
      </w:r>
      <w:r w:rsidRPr="005E3E81">
        <w:rPr>
          <w:rFonts w:ascii="Times New Roman" w:hAnsi="Times New Roman" w:cs="Times New Roman"/>
        </w:rPr>
        <w:t>;</w:t>
      </w:r>
    </w:p>
    <w:p w14:paraId="0CD85D1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В программном средстве антивирусной защиты должны быть реализованы следующие функциональные возможности:</w:t>
      </w:r>
    </w:p>
    <w:p w14:paraId="6378E951"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ab/>
        <w:t>выбор архитектуры установки централизованного средства управления, мониторинга и обновления в зависимости от количества защищаемых узлов;</w:t>
      </w:r>
    </w:p>
    <w:p w14:paraId="309BA2B7"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чтения информации из </w:t>
      </w:r>
      <w:proofErr w:type="spellStart"/>
      <w:r>
        <w:rPr>
          <w:rFonts w:ascii="Times New Roman" w:hAnsi="Times New Roman" w:cs="Times New Roman"/>
        </w:rPr>
        <w:t>Active</w:t>
      </w:r>
      <w:proofErr w:type="spellEnd"/>
      <w:r>
        <w:rPr>
          <w:rFonts w:ascii="Times New Roman" w:hAnsi="Times New Roman" w:cs="Times New Roman"/>
        </w:rPr>
        <w:t xml:space="preserve"> </w:t>
      </w:r>
      <w:proofErr w:type="spellStart"/>
      <w:r>
        <w:rPr>
          <w:rFonts w:ascii="Times New Roman" w:hAnsi="Times New Roman" w:cs="Times New Roman"/>
        </w:rPr>
        <w:t>Directory</w:t>
      </w:r>
      <w:proofErr w:type="spellEnd"/>
      <w:r>
        <w:rPr>
          <w:rFonts w:ascii="Times New Roman" w:hAnsi="Times New Roman" w:cs="Times New Roman"/>
        </w:rPr>
        <w:t>, с целью получения данных об учетных записях компьютеров и пользователей в организации;</w:t>
      </w:r>
    </w:p>
    <w:p w14:paraId="5DBE1B99"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настройки правил переноса обнаруженных компьютеров по </w:t>
      </w:r>
      <w:proofErr w:type="spellStart"/>
      <w:r>
        <w:rPr>
          <w:rFonts w:ascii="Times New Roman" w:hAnsi="Times New Roman" w:cs="Times New Roman"/>
        </w:rPr>
        <w:t>ip</w:t>
      </w:r>
      <w:proofErr w:type="spellEnd"/>
      <w:r>
        <w:rPr>
          <w:rFonts w:ascii="Times New Roman" w:hAnsi="Times New Roman" w:cs="Times New Roman"/>
        </w:rPr>
        <w:t>-адресу, типу ОС, нахождению в OU AD;</w:t>
      </w:r>
    </w:p>
    <w:p w14:paraId="6135A39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автоматическое распределение учетных записей компьютеров по группам управления, в случае появления новых компьютеров в сети; Возможность настройки правил переноса по </w:t>
      </w:r>
      <w:proofErr w:type="spellStart"/>
      <w:r>
        <w:rPr>
          <w:rFonts w:ascii="Times New Roman" w:hAnsi="Times New Roman" w:cs="Times New Roman"/>
        </w:rPr>
        <w:t>ip</w:t>
      </w:r>
      <w:proofErr w:type="spellEnd"/>
      <w:r>
        <w:rPr>
          <w:rFonts w:ascii="Times New Roman" w:hAnsi="Times New Roman" w:cs="Times New Roman"/>
        </w:rPr>
        <w:t>-адресу, типу ОС, нахождению в OU AD;</w:t>
      </w:r>
    </w:p>
    <w:p w14:paraId="61D26825"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централизованные установка, обновление и удаление программных средств антивирусной защиты;</w:t>
      </w:r>
    </w:p>
    <w:p w14:paraId="5FF2306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централизованная настройка, администрирование;</w:t>
      </w:r>
    </w:p>
    <w:p w14:paraId="6938AF65"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просмотр отчетов и статистической информации по работе средств защиты;</w:t>
      </w:r>
    </w:p>
    <w:p w14:paraId="3EADA1D0"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централизованное удаление (ручное и автоматическое) несовместимых приложений средствами центра управления;</w:t>
      </w:r>
    </w:p>
    <w:p w14:paraId="2625868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сохранение истории изменений политик и задач, возможность выполнить откат к предыдущим версиям;</w:t>
      </w:r>
    </w:p>
    <w:p w14:paraId="08A693F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наличие различных методов установки антивирусных агентов: для удаленной установки - RPC, GPO, средствами системы управления, для локальной установки – возможность создать автономный пакет установки;</w:t>
      </w:r>
    </w:p>
    <w:p w14:paraId="7987BABA"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указания в политиках безопасности специальных триггеров, которые переопределяют настройки антивирусного решения в зависимости от учетной записи, под которой пользователь вошел в систему, текущего IPv4-адреса, а также от того, в каком OU находится компьютер или в какой группе безопасности;</w:t>
      </w:r>
    </w:p>
    <w:p w14:paraId="67137AC3"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иерархии триггеров, по которым происходит перераспределение; </w:t>
      </w:r>
    </w:p>
    <w:p w14:paraId="71597B28"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тестирование загруженных обновлений средствами ПО централизованного управления перед распространением на клиентские машины;</w:t>
      </w:r>
    </w:p>
    <w:p w14:paraId="10D69217"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доставка обновлений на рабочие места пользователей сразу после их получения;</w:t>
      </w:r>
    </w:p>
    <w:p w14:paraId="12AF26D8"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распознавание в сети виртуальных машин и распределение баланса нагрузки запускаемых задач между ними в случае, если эти машины находятся на одном физическом сервере;</w:t>
      </w:r>
    </w:p>
    <w:p w14:paraId="6471DF91"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построение многоуровневой системы управления с возможностью настройки прав администраторов и операторов, а также форм предоставляемой отчетности на каждом уровне;</w:t>
      </w:r>
    </w:p>
    <w:p w14:paraId="7F9AB93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создание иерархии серверов администрирования произвольного уровня и возможность централизованного управления всей иерархией с верхнего уровня;</w:t>
      </w:r>
    </w:p>
    <w:p w14:paraId="6DC0FA6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поддержка </w:t>
      </w:r>
      <w:proofErr w:type="spellStart"/>
      <w:r>
        <w:rPr>
          <w:rFonts w:ascii="Times New Roman" w:hAnsi="Times New Roman" w:cs="Times New Roman"/>
        </w:rPr>
        <w:t>мультиарендности</w:t>
      </w:r>
      <w:proofErr w:type="spellEnd"/>
      <w:r>
        <w:rPr>
          <w:rFonts w:ascii="Times New Roman" w:hAnsi="Times New Roman" w:cs="Times New Roman"/>
        </w:rPr>
        <w:t xml:space="preserve"> (</w:t>
      </w:r>
      <w:proofErr w:type="spellStart"/>
      <w:r>
        <w:rPr>
          <w:rFonts w:ascii="Times New Roman" w:hAnsi="Times New Roman" w:cs="Times New Roman"/>
        </w:rPr>
        <w:t>multi-tenancy</w:t>
      </w:r>
      <w:proofErr w:type="spellEnd"/>
      <w:r>
        <w:rPr>
          <w:rFonts w:ascii="Times New Roman" w:hAnsi="Times New Roman" w:cs="Times New Roman"/>
        </w:rPr>
        <w:t>) для серверов управления;</w:t>
      </w:r>
    </w:p>
    <w:p w14:paraId="1F541A51"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обновление программных средств и антивирусных баз из разных источников, как по каналам связи, так и на машинных носителях информации;</w:t>
      </w:r>
    </w:p>
    <w:p w14:paraId="78824C7F"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доступ к облачным серверам производителя антивирусного ПО через сервер управления;</w:t>
      </w:r>
    </w:p>
    <w:p w14:paraId="39BD9162"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автоматическое распространение лицензии на клиентские компьютеры;</w:t>
      </w:r>
    </w:p>
    <w:p w14:paraId="387F302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инвентаризация установленного ПО и оборудования на компьютерах пользователей;</w:t>
      </w:r>
    </w:p>
    <w:p w14:paraId="0266E997"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наличие механизма оповещения о событиях в работе установленных приложений антивирусной защиты и настройки рассылки почтовых уведомлений о них;</w:t>
      </w:r>
    </w:p>
    <w:p w14:paraId="411BF9C8"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отправки SMS-оповещений о заданных событиях;</w:t>
      </w:r>
    </w:p>
    <w:p w14:paraId="694A42C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централизованная установка сертификатов на управляемые мобильные устройства;</w:t>
      </w:r>
    </w:p>
    <w:p w14:paraId="60F0A3F5"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указания любого компьютера организации центром ретрансляции обновлений для снижения сетевой нагрузки на систему управления;</w:t>
      </w:r>
    </w:p>
    <w:p w14:paraId="0ACEDBC7"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указания любого компьютера организации центром пересылки событий антивирусных агентов, выбранной группы клиентских компьютеров, серверу централизованного управления для снижения сетевой нагрузки на систему управления;</w:t>
      </w:r>
    </w:p>
    <w:p w14:paraId="3CD218B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построение графических отчетов по событиям антивирусной защиты, данным инвентаризации, данным лицензирования установленных программ;</w:t>
      </w:r>
    </w:p>
    <w:p w14:paraId="630BF462"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наличие </w:t>
      </w:r>
      <w:proofErr w:type="spellStart"/>
      <w:r>
        <w:rPr>
          <w:rFonts w:ascii="Times New Roman" w:hAnsi="Times New Roman" w:cs="Times New Roman"/>
        </w:rPr>
        <w:t>преднастроенных</w:t>
      </w:r>
      <w:proofErr w:type="spellEnd"/>
      <w:r>
        <w:rPr>
          <w:rFonts w:ascii="Times New Roman" w:hAnsi="Times New Roman" w:cs="Times New Roman"/>
        </w:rPr>
        <w:t xml:space="preserve"> стандартных отчетов о работе системы;</w:t>
      </w:r>
    </w:p>
    <w:p w14:paraId="5CAB38C1"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экспорт отчетов в файлы форматов PDF и XML;</w:t>
      </w:r>
    </w:p>
    <w:p w14:paraId="2FAD2632"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централизованное управление объектами резервных хранилищ и карантинов по всем ресурсам сети, на которых установлено антивирусное программное обеспечение;</w:t>
      </w:r>
    </w:p>
    <w:p w14:paraId="209F1D17"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создание внутренних учетных записей для аутентификации на сервере управления;</w:t>
      </w:r>
    </w:p>
    <w:p w14:paraId="132BB56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создание резервной копии системы управления встроенными средствами системы управления;</w:t>
      </w:r>
    </w:p>
    <w:p w14:paraId="0EDBE7AC" w14:textId="77777777" w:rsidR="001868FF" w:rsidRDefault="00C6672A">
      <w:pPr>
        <w:spacing w:after="0" w:line="240" w:lineRule="auto"/>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ab/>
      </w:r>
      <w:r>
        <w:rPr>
          <w:rFonts w:ascii="Times New Roman" w:hAnsi="Times New Roman" w:cs="Times New Roman"/>
        </w:rPr>
        <w:t>поддержка</w:t>
      </w:r>
      <w:r>
        <w:rPr>
          <w:rFonts w:ascii="Times New Roman" w:hAnsi="Times New Roman" w:cs="Times New Roman"/>
          <w:lang w:val="en-US"/>
        </w:rPr>
        <w:t xml:space="preserve"> Windows Failover Clustering;</w:t>
      </w:r>
    </w:p>
    <w:p w14:paraId="2553797E" w14:textId="77777777" w:rsidR="001868FF" w:rsidRDefault="00C6672A">
      <w:pPr>
        <w:spacing w:after="0" w:line="240" w:lineRule="auto"/>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ab/>
      </w:r>
      <w:r>
        <w:rPr>
          <w:rFonts w:ascii="Times New Roman" w:hAnsi="Times New Roman" w:cs="Times New Roman"/>
        </w:rPr>
        <w:t>поддержка</w:t>
      </w:r>
      <w:r>
        <w:rPr>
          <w:rFonts w:ascii="Times New Roman" w:hAnsi="Times New Roman" w:cs="Times New Roman"/>
          <w:lang w:val="en-US"/>
        </w:rPr>
        <w:t xml:space="preserve"> </w:t>
      </w:r>
      <w:r>
        <w:rPr>
          <w:rFonts w:ascii="Times New Roman" w:hAnsi="Times New Roman" w:cs="Times New Roman"/>
        </w:rPr>
        <w:t>интеграции</w:t>
      </w:r>
      <w:r>
        <w:rPr>
          <w:rFonts w:ascii="Times New Roman" w:hAnsi="Times New Roman" w:cs="Times New Roman"/>
          <w:lang w:val="en-US"/>
        </w:rPr>
        <w:t xml:space="preserve"> </w:t>
      </w:r>
      <w:r>
        <w:rPr>
          <w:rFonts w:ascii="Times New Roman" w:hAnsi="Times New Roman" w:cs="Times New Roman"/>
        </w:rPr>
        <w:t>с</w:t>
      </w:r>
      <w:r>
        <w:rPr>
          <w:rFonts w:ascii="Times New Roman" w:hAnsi="Times New Roman" w:cs="Times New Roman"/>
          <w:lang w:val="en-US"/>
        </w:rPr>
        <w:t xml:space="preserve"> Windows </w:t>
      </w:r>
      <w:r>
        <w:rPr>
          <w:rFonts w:ascii="Times New Roman" w:hAnsi="Times New Roman" w:cs="Times New Roman"/>
        </w:rPr>
        <w:t>сервисом</w:t>
      </w:r>
      <w:r>
        <w:rPr>
          <w:rFonts w:ascii="Times New Roman" w:hAnsi="Times New Roman" w:cs="Times New Roman"/>
          <w:lang w:val="en-US"/>
        </w:rPr>
        <w:t xml:space="preserve"> Certificate Authority;</w:t>
      </w:r>
    </w:p>
    <w:p w14:paraId="0E689F9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наличие портала самообслуживания пользователей; </w:t>
      </w:r>
    </w:p>
    <w:p w14:paraId="5EBFC610"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портал самообслуживания должен обеспечивать возможность подключения пользователей с целью установки агента управления на мобильное устройство, просмотр мобильных устройств, отправки команд блокировки, поиска устройства и удаления данных на мобильном устройстве пользователя;</w:t>
      </w:r>
    </w:p>
    <w:p w14:paraId="7E1E3BF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ab/>
        <w:t>наличие системы контроля возникновения вирусных эпидемий;</w:t>
      </w:r>
    </w:p>
    <w:p w14:paraId="68EF38A3"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интеграции по </w:t>
      </w:r>
      <w:proofErr w:type="spellStart"/>
      <w:r>
        <w:rPr>
          <w:rFonts w:ascii="Times New Roman" w:hAnsi="Times New Roman" w:cs="Times New Roman"/>
        </w:rPr>
        <w:t>OpenAPI</w:t>
      </w:r>
      <w:proofErr w:type="spellEnd"/>
      <w:r>
        <w:rPr>
          <w:rFonts w:ascii="Times New Roman" w:hAnsi="Times New Roman" w:cs="Times New Roman"/>
        </w:rPr>
        <w:t>;</w:t>
      </w:r>
    </w:p>
    <w:p w14:paraId="3C5CB130"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управления антивирусной защитой с использованием WEB консоли;</w:t>
      </w:r>
    </w:p>
    <w:p w14:paraId="4B064E7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двухэтапная проверка для снижения риска несанкционированного доступа к Консоли администрирования;</w:t>
      </w:r>
    </w:p>
    <w:p w14:paraId="4BFCDE68"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использования дополнительной аутентификация после изменения параметров учетной записи пользователя.</w:t>
      </w:r>
    </w:p>
    <w:p w14:paraId="3EED17F2"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возможность работать с IPv6 и IPv4-адресами и опрашивать сети, в которых есть устройства с IPv6-адресами;</w:t>
      </w:r>
    </w:p>
    <w:p w14:paraId="28BC626D"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возможность развернуть сервер администрирования как систему высокой доступности. </w:t>
      </w:r>
    </w:p>
    <w:p w14:paraId="75FD95FD" w14:textId="77777777" w:rsidR="001868FF" w:rsidRDefault="001868FF">
      <w:pPr>
        <w:spacing w:after="0" w:line="240" w:lineRule="auto"/>
        <w:jc w:val="both"/>
        <w:rPr>
          <w:rFonts w:ascii="Times New Roman" w:hAnsi="Times New Roman" w:cs="Times New Roman"/>
        </w:rPr>
      </w:pPr>
    </w:p>
    <w:p w14:paraId="102DD775" w14:textId="77777777" w:rsidR="001868FF" w:rsidRDefault="00C6672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Требования к обновлению антивирусных баз</w:t>
      </w:r>
    </w:p>
    <w:p w14:paraId="49AF594D" w14:textId="77777777" w:rsidR="001868FF" w:rsidRDefault="001868FF">
      <w:pPr>
        <w:spacing w:after="0" w:line="240" w:lineRule="auto"/>
        <w:jc w:val="both"/>
        <w:rPr>
          <w:rFonts w:ascii="Times New Roman" w:hAnsi="Times New Roman" w:cs="Times New Roman"/>
        </w:rPr>
      </w:pPr>
    </w:p>
    <w:p w14:paraId="6701C8D8"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Обновляемые антивирусные базы данных должны обеспечивать реализацию следующих функциональных возможностей:</w:t>
      </w:r>
    </w:p>
    <w:p w14:paraId="4A82F98F"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создания правил обновления антивирусных баз не реже 24 раз в течение календарных суток;</w:t>
      </w:r>
    </w:p>
    <w:p w14:paraId="1DACBCCA"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множественность путей обновления, в том числе – по каналам связи и на отчуждаемых электронных носителях информации;</w:t>
      </w:r>
    </w:p>
    <w:p w14:paraId="06D3630F"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проверку целостности и подлинности обновлений средствами электронной цифровой подписи.</w:t>
      </w:r>
    </w:p>
    <w:p w14:paraId="768BE979" w14:textId="77777777" w:rsidR="001868FF" w:rsidRDefault="001868FF">
      <w:pPr>
        <w:spacing w:after="0" w:line="240" w:lineRule="auto"/>
        <w:jc w:val="both"/>
        <w:rPr>
          <w:rFonts w:ascii="Times New Roman" w:hAnsi="Times New Roman" w:cs="Times New Roman"/>
        </w:rPr>
      </w:pPr>
    </w:p>
    <w:p w14:paraId="7088BB8B" w14:textId="77777777" w:rsidR="001868FF" w:rsidRDefault="00C6672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Требования к эксплуатационной документации</w:t>
      </w:r>
    </w:p>
    <w:p w14:paraId="488FB59D" w14:textId="77777777" w:rsidR="001868FF" w:rsidRDefault="001868FF">
      <w:pPr>
        <w:spacing w:after="0" w:line="240" w:lineRule="auto"/>
        <w:jc w:val="both"/>
        <w:rPr>
          <w:rFonts w:ascii="Times New Roman" w:hAnsi="Times New Roman" w:cs="Times New Roman"/>
        </w:rPr>
      </w:pPr>
    </w:p>
    <w:p w14:paraId="4C371416"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Эксплуатационная документация для всех программных продуктов антивирусной защиты, включая средства управления, должна включать документы, подготовленные в соответствии с требованиями государственных стандартов, на русском языке, в том числе:</w:t>
      </w:r>
    </w:p>
    <w:p w14:paraId="780A77D7"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«Руководство пользователя (администратора)»</w:t>
      </w:r>
    </w:p>
    <w:p w14:paraId="44A469DE"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Документация, поставляемая с антивирусными средствами, должна детально описывать процесс установки, настройки и эксплуатации соответствующего средства антивирусной защиты.</w:t>
      </w:r>
    </w:p>
    <w:p w14:paraId="727E3FBD" w14:textId="77777777" w:rsidR="001868FF" w:rsidRDefault="001868FF">
      <w:pPr>
        <w:spacing w:after="0" w:line="240" w:lineRule="auto"/>
        <w:jc w:val="both"/>
        <w:rPr>
          <w:rFonts w:ascii="Times New Roman" w:hAnsi="Times New Roman" w:cs="Times New Roman"/>
        </w:rPr>
      </w:pPr>
    </w:p>
    <w:p w14:paraId="70602A8C" w14:textId="77777777" w:rsidR="001868FF" w:rsidRDefault="00C6672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Требования к технической поддержке</w:t>
      </w:r>
    </w:p>
    <w:p w14:paraId="344D247C" w14:textId="77777777" w:rsidR="001868FF" w:rsidRDefault="001868FF">
      <w:pPr>
        <w:spacing w:after="0" w:line="240" w:lineRule="auto"/>
        <w:jc w:val="both"/>
        <w:rPr>
          <w:rFonts w:ascii="Times New Roman" w:hAnsi="Times New Roman" w:cs="Times New Roman"/>
        </w:rPr>
      </w:pPr>
    </w:p>
    <w:p w14:paraId="0E7D8AF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Техническая поддержка антивирусного программного обеспечения должна:</w:t>
      </w:r>
    </w:p>
    <w:p w14:paraId="0149822C"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Предоставляться на русском языке сертифицированными специалистами производителя средств антивирусной защиты и его партнеров на всей территории Российской Федерации по электронной почте и через Интернет.</w:t>
      </w:r>
    </w:p>
    <w:p w14:paraId="7C13944B"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proofErr w:type="spellStart"/>
      <w:r>
        <w:rPr>
          <w:rFonts w:ascii="Times New Roman" w:hAnsi="Times New Roman" w:cs="Times New Roman"/>
        </w:rPr>
        <w:t>Web</w:t>
      </w:r>
      <w:proofErr w:type="spellEnd"/>
      <w:r>
        <w:rPr>
          <w:rFonts w:ascii="Times New Roman" w:hAnsi="Times New Roman" w:cs="Times New Roman"/>
        </w:rPr>
        <w:t>-сайт производителя антивирусного решения должен быть на русском языке, иметь специальный раздел, посвящённый технической поддержке антивирусного решения, пополняемую базу знаний, а также форум пользователей программных продуктов.</w:t>
      </w:r>
    </w:p>
    <w:p w14:paraId="162CF7F0" w14:textId="77777777" w:rsidR="001868FF" w:rsidRDefault="001868FF">
      <w:pPr>
        <w:spacing w:after="0" w:line="240" w:lineRule="auto"/>
        <w:jc w:val="both"/>
        <w:rPr>
          <w:rFonts w:ascii="Times New Roman" w:hAnsi="Times New Roman" w:cs="Times New Roman"/>
        </w:rPr>
      </w:pPr>
    </w:p>
    <w:p w14:paraId="56306669" w14:textId="77777777" w:rsidR="001868FF" w:rsidRDefault="00C6672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Требования к поставке антивирусного программного обеспечения и сертификатов соответствия</w:t>
      </w:r>
    </w:p>
    <w:p w14:paraId="19D5BB24" w14:textId="77777777" w:rsidR="001868FF" w:rsidRDefault="001868FF">
      <w:pPr>
        <w:spacing w:after="0" w:line="240" w:lineRule="auto"/>
        <w:jc w:val="both"/>
        <w:rPr>
          <w:rFonts w:ascii="Times New Roman" w:hAnsi="Times New Roman" w:cs="Times New Roman"/>
        </w:rPr>
      </w:pPr>
    </w:p>
    <w:p w14:paraId="37790442"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Исполнитель подтверждает передачу неисключительных прав на использование антивирусного программного обеспечения путём предоставления:</w:t>
      </w:r>
    </w:p>
    <w:p w14:paraId="38A529F3" w14:textId="77777777" w:rsidR="001868FF" w:rsidRDefault="00C6672A">
      <w:pPr>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Лицензионного соглашения между заказчиком и компанией разработчиком антивирусного программного обеспечения, подтверждающее право на использование и поддержку антивирусного программного обеспечения в течение указанного срока и количества. Лицензия для рабочих станций / файловых серверов / мобильных устройств должна быть универсальной и обеспечивать возможность изменения соотношения защищаемых объектов в течение срока действия лицензионного соглашения в рамках приобретаемого числа лицензий.</w:t>
      </w:r>
    </w:p>
    <w:sectPr w:rsidR="001868FF">
      <w:pgSz w:w="11906" w:h="16838"/>
      <w:pgMar w:top="720" w:right="720" w:bottom="720" w:left="720" w:header="708" w:footer="708" w:gutter="0"/>
      <w:cols w:space="708"/>
      <w:docGrid w:linePitch="360"/>
    </w:sectPr>
    <!-- MKR-13856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3BE2A" w14:textId="77777777" w:rsidR="000F3E82" w:rsidRDefault="000F3E82">
      <w:pPr>
        <w:spacing w:after="0" w:line="240" w:lineRule="auto"/>
      </w:pPr>
      <w:r>
        <w:separator/>
      </w:r>
    </w:p>
  </w:endnote>
  <w:endnote w:type="continuationSeparator" w:id="0">
    <w:p w14:paraId="664E3D34" w14:textId="77777777" w:rsidR="000F3E82" w:rsidRDefault="000F3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5FFCE" w14:textId="77777777" w:rsidR="000F3E82" w:rsidRDefault="000F3E82">
      <w:pPr>
        <w:spacing w:after="0" w:line="240" w:lineRule="auto"/>
      </w:pPr>
      <w:r>
        <w:separator/>
      </w:r>
    </w:p>
  </w:footnote>
  <w:footnote w:type="continuationSeparator" w:id="0">
    <w:p w14:paraId="3F10979B" w14:textId="77777777" w:rsidR="000F3E82" w:rsidRDefault="000F3E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11849"/>
    <w:multiLevelType w:val="multilevel"/>
    <w:tmpl w:val="7D50D760"/>
    <w:lvl w:ilvl="0">
      <w:start w:val="1"/>
      <w:numFmt w:val="decimal"/>
      <w:lvlText w:val="%1."/>
      <w:lvlJc w:val="left"/>
      <w:pPr>
        <w:ind w:left="644" w:hanging="360"/>
      </w:pPr>
      <w:rPr>
        <w:rFonts w:ascii="Times New Roman" w:eastAsia="Arial Unicode MS" w:hAnsi="Times New Roman" w:cs="Times New Roman"/>
      </w:rPr>
    </w:lvl>
    <w:lvl w:ilvl="1">
      <w:start w:val="1"/>
      <w:numFmt w:val="decimal"/>
      <w:isLgl/>
      <w:lvlText w:val="%1.%2."/>
      <w:lvlJc w:val="left"/>
      <w:pPr>
        <w:ind w:left="786" w:hanging="360"/>
      </w:pPr>
      <w:rPr>
        <w:rFonts w:hint="default"/>
      </w:rPr>
    </w:lvl>
    <w:lvl w:ilvl="2">
      <w:start w:val="1"/>
      <w:numFmt w:val="decimal"/>
      <w:isLgl/>
      <w:lvlText w:val="%1.%2.%3."/>
      <w:lvlJc w:val="left"/>
      <w:pPr>
        <w:ind w:left="1997" w:hanging="720"/>
      </w:pPr>
      <w:rPr>
        <w:rFonts w:hint="default"/>
      </w:rPr>
    </w:lvl>
    <w:lvl w:ilvl="3">
      <w:start w:val="1"/>
      <w:numFmt w:val="decimal"/>
      <w:lvlText w:val="4.1.%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65C1711"/>
    <w:multiLevelType w:val="multilevel"/>
    <w:tmpl w:val="FA06555A"/>
    <w:lvl w:ilvl="0">
      <w:start w:val="3"/>
      <w:numFmt w:val="decimal"/>
      <w:lvlText w:val="%1."/>
      <w:lvlJc w:val="left"/>
      <w:pPr>
        <w:ind w:left="1068" w:hanging="360"/>
      </w:pPr>
      <w:rPr>
        <w:rFonts w:ascii="Times New Roman" w:eastAsia="Arial Unicode MS" w:hAnsi="Times New Roman" w:cs="Times New Roman" w:hint="default"/>
        <w:color w:val="auto"/>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15:restartNumberingAfterBreak="0">
    <w:nsid w:val="2AFC39B7"/>
    <w:multiLevelType w:val="multilevel"/>
    <w:tmpl w:val="CEE6F4FC"/>
    <w:lvl w:ilvl="0">
      <w:start w:val="1"/>
      <w:numFmt w:val="decimal"/>
      <w:lvlText w:val="%1."/>
      <w:lvlJc w:val="left"/>
      <w:pPr>
        <w:ind w:left="644" w:hanging="360"/>
      </w:pPr>
      <w:rPr>
        <w:rFonts w:ascii="Times New Roman" w:eastAsia="Arial Unicode MS" w:hAnsi="Times New Roman" w:cs="Times New Roman"/>
      </w:rPr>
    </w:lvl>
    <w:lvl w:ilvl="1">
      <w:start w:val="1"/>
      <w:numFmt w:val="decimal"/>
      <w:isLgl/>
      <w:lvlText w:val="%1.%2."/>
      <w:lvlJc w:val="left"/>
      <w:pPr>
        <w:ind w:left="786" w:hanging="360"/>
      </w:pPr>
      <w:rPr>
        <w:rFonts w:hint="default"/>
      </w:rPr>
    </w:lvl>
    <w:lvl w:ilvl="2">
      <w:start w:val="1"/>
      <w:numFmt w:val="decimal"/>
      <w:isLgl/>
      <w:lvlText w:val="%1.%2.%3."/>
      <w:lvlJc w:val="left"/>
      <w:pPr>
        <w:ind w:left="1997" w:hanging="720"/>
      </w:pPr>
      <w:rPr>
        <w:rFonts w:hint="default"/>
      </w:rPr>
    </w:lvl>
    <w:lvl w:ilvl="3">
      <w:start w:val="1"/>
      <w:numFmt w:val="decimal"/>
      <w:lvlText w:val="4.1.%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4DC006EE"/>
    <w:multiLevelType w:val="hybridMultilevel"/>
    <w:tmpl w:val="2C845068"/>
    <w:lvl w:ilvl="0" w:tplc="2DBCE910">
      <w:start w:val="1"/>
      <w:numFmt w:val="decimal"/>
      <w:lvlText w:val="%1."/>
      <w:lvlJc w:val="left"/>
      <w:pPr>
        <w:ind w:left="1065" w:hanging="705"/>
      </w:pPr>
      <w:rPr>
        <w:rFonts w:hint="default"/>
        <w:b/>
        <w:bCs/>
      </w:rPr>
    </w:lvl>
    <w:lvl w:ilvl="1" w:tplc="9D8EDA02">
      <w:start w:val="1"/>
      <w:numFmt w:val="lowerLetter"/>
      <w:lvlText w:val="%2."/>
      <w:lvlJc w:val="left"/>
      <w:pPr>
        <w:ind w:left="1440" w:hanging="360"/>
      </w:pPr>
    </w:lvl>
    <w:lvl w:ilvl="2" w:tplc="28CA3E1C">
      <w:start w:val="1"/>
      <w:numFmt w:val="lowerRoman"/>
      <w:lvlText w:val="%3."/>
      <w:lvlJc w:val="right"/>
      <w:pPr>
        <w:ind w:left="2160" w:hanging="180"/>
      </w:pPr>
    </w:lvl>
    <w:lvl w:ilvl="3" w:tplc="126AEA06">
      <w:start w:val="1"/>
      <w:numFmt w:val="decimal"/>
      <w:lvlText w:val="%4."/>
      <w:lvlJc w:val="left"/>
      <w:pPr>
        <w:ind w:left="2880" w:hanging="360"/>
      </w:pPr>
    </w:lvl>
    <w:lvl w:ilvl="4" w:tplc="7892FC80">
      <w:start w:val="1"/>
      <w:numFmt w:val="lowerLetter"/>
      <w:lvlText w:val="%5."/>
      <w:lvlJc w:val="left"/>
      <w:pPr>
        <w:ind w:left="3600" w:hanging="360"/>
      </w:pPr>
    </w:lvl>
    <w:lvl w:ilvl="5" w:tplc="83DE5E08">
      <w:start w:val="1"/>
      <w:numFmt w:val="lowerRoman"/>
      <w:lvlText w:val="%6."/>
      <w:lvlJc w:val="right"/>
      <w:pPr>
        <w:ind w:left="4320" w:hanging="180"/>
      </w:pPr>
    </w:lvl>
    <w:lvl w:ilvl="6" w:tplc="DC8A302A">
      <w:start w:val="1"/>
      <w:numFmt w:val="decimal"/>
      <w:lvlText w:val="%7."/>
      <w:lvlJc w:val="left"/>
      <w:pPr>
        <w:ind w:left="5040" w:hanging="360"/>
      </w:pPr>
    </w:lvl>
    <w:lvl w:ilvl="7" w:tplc="088E8024">
      <w:start w:val="1"/>
      <w:numFmt w:val="lowerLetter"/>
      <w:lvlText w:val="%8."/>
      <w:lvlJc w:val="left"/>
      <w:pPr>
        <w:ind w:left="5760" w:hanging="360"/>
      </w:pPr>
    </w:lvl>
    <w:lvl w:ilvl="8" w:tplc="579A2ABE">
      <w:start w:val="1"/>
      <w:numFmt w:val="lowerRoman"/>
      <w:lvlText w:val="%9."/>
      <w:lvlJc w:val="right"/>
      <w:pPr>
        <w:ind w:left="6480" w:hanging="180"/>
      </w:pPr>
    </w:lvl>
  </w:abstractNum>
  <w:abstractNum w:abstractNumId="4" w15:restartNumberingAfterBreak="0">
    <w:nsid w:val="756C7E80"/>
    <w:multiLevelType w:val="hybridMultilevel"/>
    <w:tmpl w:val="B27820A4"/>
    <w:lvl w:ilvl="0" w:tplc="98AA3FDE">
      <w:start w:val="1"/>
      <w:numFmt w:val="bullet"/>
      <w:lvlText w:val=""/>
      <w:lvlJc w:val="left"/>
      <w:pPr>
        <w:ind w:left="1571" w:hanging="360"/>
      </w:pPr>
      <w:rPr>
        <w:rFonts w:ascii="Symbol" w:hAnsi="Symbol" w:hint="default"/>
      </w:rPr>
    </w:lvl>
    <w:lvl w:ilvl="1" w:tplc="8D7A26CE">
      <w:start w:val="1"/>
      <w:numFmt w:val="bullet"/>
      <w:lvlText w:val="o"/>
      <w:lvlJc w:val="left"/>
      <w:pPr>
        <w:ind w:left="2291" w:hanging="360"/>
      </w:pPr>
      <w:rPr>
        <w:rFonts w:ascii="Courier New" w:hAnsi="Courier New" w:cs="Courier New" w:hint="default"/>
      </w:rPr>
    </w:lvl>
    <w:lvl w:ilvl="2" w:tplc="2634FBD2">
      <w:start w:val="1"/>
      <w:numFmt w:val="bullet"/>
      <w:lvlText w:val=""/>
      <w:lvlJc w:val="left"/>
      <w:pPr>
        <w:ind w:left="3011" w:hanging="360"/>
      </w:pPr>
      <w:rPr>
        <w:rFonts w:ascii="Wingdings" w:hAnsi="Wingdings" w:hint="default"/>
      </w:rPr>
    </w:lvl>
    <w:lvl w:ilvl="3" w:tplc="49887630">
      <w:start w:val="1"/>
      <w:numFmt w:val="bullet"/>
      <w:lvlText w:val=""/>
      <w:lvlJc w:val="left"/>
      <w:pPr>
        <w:ind w:left="3731" w:hanging="360"/>
      </w:pPr>
      <w:rPr>
        <w:rFonts w:ascii="Symbol" w:hAnsi="Symbol" w:hint="default"/>
      </w:rPr>
    </w:lvl>
    <w:lvl w:ilvl="4" w:tplc="7E8E9A5E">
      <w:start w:val="1"/>
      <w:numFmt w:val="bullet"/>
      <w:lvlText w:val="o"/>
      <w:lvlJc w:val="left"/>
      <w:pPr>
        <w:ind w:left="4451" w:hanging="360"/>
      </w:pPr>
      <w:rPr>
        <w:rFonts w:ascii="Courier New" w:hAnsi="Courier New" w:cs="Courier New" w:hint="default"/>
      </w:rPr>
    </w:lvl>
    <w:lvl w:ilvl="5" w:tplc="AF54CB18">
      <w:start w:val="1"/>
      <w:numFmt w:val="bullet"/>
      <w:lvlText w:val=""/>
      <w:lvlJc w:val="left"/>
      <w:pPr>
        <w:ind w:left="5171" w:hanging="360"/>
      </w:pPr>
      <w:rPr>
        <w:rFonts w:ascii="Wingdings" w:hAnsi="Wingdings" w:hint="default"/>
      </w:rPr>
    </w:lvl>
    <w:lvl w:ilvl="6" w:tplc="DB98F38C">
      <w:start w:val="1"/>
      <w:numFmt w:val="bullet"/>
      <w:lvlText w:val=""/>
      <w:lvlJc w:val="left"/>
      <w:pPr>
        <w:ind w:left="5891" w:hanging="360"/>
      </w:pPr>
      <w:rPr>
        <w:rFonts w:ascii="Symbol" w:hAnsi="Symbol" w:hint="default"/>
      </w:rPr>
    </w:lvl>
    <w:lvl w:ilvl="7" w:tplc="F52E663C">
      <w:start w:val="1"/>
      <w:numFmt w:val="bullet"/>
      <w:lvlText w:val="o"/>
      <w:lvlJc w:val="left"/>
      <w:pPr>
        <w:ind w:left="6611" w:hanging="360"/>
      </w:pPr>
      <w:rPr>
        <w:rFonts w:ascii="Courier New" w:hAnsi="Courier New" w:cs="Courier New" w:hint="default"/>
      </w:rPr>
    </w:lvl>
    <w:lvl w:ilvl="8" w:tplc="89B43ACC">
      <w:start w:val="1"/>
      <w:numFmt w:val="bullet"/>
      <w:lvlText w:val=""/>
      <w:lvlJc w:val="left"/>
      <w:pPr>
        <w:ind w:left="7331"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FF"/>
    <w:rsid w:val="000D7754"/>
    <w:rsid w:val="000F3E82"/>
    <w:rsid w:val="001868FF"/>
    <w:rsid w:val="005E3E81"/>
    <w:rsid w:val="0072066A"/>
    <w:rsid w:val="007C28AD"/>
    <w:rsid w:val="00B872B5"/>
    <w:rsid w:val="00C6672A"/>
    <w:rsid w:val="00DF3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9BAC"/>
  <w15:docId w15:val="{4E2F3650-57CC-4758-B78F-DA8F018B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472C4" w:themeColor="accent1"/>
      <w:sz w:val="18"/>
      <w:szCs w:val="18"/>
    </w:rPr>
  </w:style>
  <w:style w:type="character" w:customStyle="1" w:styleId="af">
    <w:name w:val="Название объекта Знак"/>
    <w:basedOn w:val="a0"/>
    <w:link w:val="ae"/>
    <w:uiPriority w:val="35"/>
    <w:rPr>
      <w:b/>
      <w:bCs/>
      <w:color w:val="4472C4" w:themeColor="accent1"/>
      <w:sz w:val="18"/>
      <w:szCs w:val="18"/>
    </w:rPr>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D"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Liberation Sans" w:hAnsi="Liberation Sans"/>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Liberation Sans" w:hAnsi="Liberation Sans"/>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Liberation Sans" w:hAnsi="Liberation Sans"/>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Liberation Sans" w:hAnsi="Liberation Sans"/>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Liberation Sans" w:hAnsi="Liberation Sans"/>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Liberation Sans" w:hAnsi="Liberation Sans"/>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Liberation Sans" w:hAnsi="Liberation Sans"/>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Liberation Sans" w:hAnsi="Liberation Sans"/>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Liberation Sans" w:hAnsi="Liberation Sans"/>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Liberation Sans" w:hAnsi="Liberation Sans"/>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character" w:styleId="af9">
    <w:name w:val="Hyperlink"/>
    <w:basedOn w:val="a0"/>
    <w:uiPriority w:val="99"/>
    <w:unhideWhenUsed/>
    <w:rPr>
      <w:color w:val="0563C1"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paragraph" w:styleId="afa">
    <w:name w:val="List Paragraph"/>
    <w:basedOn w:val="a"/>
    <w:link w:val="afb"/>
    <w:uiPriority w:val="34"/>
    <w:qFormat/>
    <w:pPr>
      <w:ind w:left="720"/>
      <w:contextualSpacing/>
    </w:pPr>
  </w:style>
  <w:style w:type="character" w:customStyle="1" w:styleId="afb">
    <w:name w:val="Абзац списка Знак"/>
    <w:basedOn w:val="a0"/>
    <w:link w:val="afa"/>
    <w:uiPriority w:val="34"/>
  </w:style>
  <w:style w:type="table" w:customStyle="1" w:styleId="14">
    <w:name w:val="Сетка таблицы1"/>
    <w:basedOn w:val="a1"/>
    <w:uiPriority w:val="39"/>
    <w:rsid w:val="000D77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635391">
      <w:bodyDiv w:val="1"/>
      <w:marLeft w:val="0"/>
      <w:marRight w:val="0"/>
      <w:marTop w:val="0"/>
      <w:marBottom w:val="0"/>
      <w:divBdr>
        <w:top w:val="none" w:sz="0" w:space="0" w:color="auto"/>
        <w:left w:val="none" w:sz="0" w:space="0" w:color="auto"/>
        <w:bottom w:val="none" w:sz="0" w:space="0" w:color="auto"/>
        <w:right w:val="none" w:sz="0" w:space="0" w:color="auto"/>
      </w:divBdr>
    </w:div>
    <w:div w:id="16779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3820</Words>
  <Characters>21778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DOC-MARKER-SfRAxeGnnl0DP97f_M7pLw</dc:description>
  <dc:creator>Шмаков Роман</dc:creator>
  <cp:lastModifiedBy>Анатолий Жерновков Алексеевич</cp:lastModifiedBy>
  <cp:revision>2</cp:revision>
  <dcterms:created xsi:type="dcterms:W3CDTF">2026-07-31T05:02:00Z</dcterms:created>
  <dcterms:modified xsi:type="dcterms:W3CDTF">2026-07-31T05:02:00Z</dcterms:modified>
</cp:coreProperties>
</file>