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67B" w:rsidRDefault="004E0B82">
      <w:pPr>
        <w:pStyle w:val="af8"/>
        <w:numPr>
          <w:ilvl w:val="0"/>
          <w:numId w:val="1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Описание предмета закупки (Техническое задание)</w:t>
      </w:r>
    </w:p>
    <w:p w:rsidR="0008567B" w:rsidRDefault="0008567B">
      <w:pPr>
        <w:pStyle w:val="af8"/>
        <w:ind w:left="1069"/>
        <w:rPr>
          <w:b/>
        </w:rPr>
      </w:pPr>
    </w:p>
    <w:p w:rsidR="0008567B" w:rsidRDefault="0008567B">
      <w:pPr>
        <w:pStyle w:val="af8"/>
        <w:ind w:left="1069"/>
        <w:rPr>
          <w:b/>
          <w:sz w:val="2"/>
          <w:szCs w:val="2"/>
        </w:rPr>
      </w:pPr>
    </w:p>
    <w:p w:rsidR="0008567B" w:rsidRDefault="004E0B82">
      <w:pPr>
        <w:jc w:val="center"/>
        <w:rPr>
          <w:sz w:val="22"/>
          <w:szCs w:val="22"/>
          <w:lang w:eastAsia="en-US"/>
        </w:rPr>
      </w:pPr>
      <w:r>
        <w:rPr>
          <w:rFonts w:eastAsia="Calibri"/>
          <w:color w:val="000000"/>
          <w:lang w:eastAsia="zh-CN"/>
        </w:rPr>
        <w:t>На</w:t>
      </w:r>
      <w:r>
        <w:rPr>
          <w:rFonts w:eastAsia="Calibri"/>
          <w:color w:val="000000"/>
          <w:sz w:val="22"/>
          <w:szCs w:val="22"/>
          <w:lang w:eastAsia="zh-CN"/>
        </w:rPr>
        <w:t xml:space="preserve"> поставку средств </w:t>
      </w:r>
      <w:r>
        <w:rPr>
          <w:sz w:val="22"/>
          <w:szCs w:val="22"/>
          <w:lang w:eastAsia="en-US"/>
        </w:rPr>
        <w:t xml:space="preserve">дезинфицирующих для нужд ГБУЗ «Областная стоматологическая поликлиника Калининградской области» </w:t>
      </w:r>
    </w:p>
    <w:p w:rsidR="0008567B" w:rsidRDefault="0008567B">
      <w:pPr>
        <w:ind w:left="-91"/>
        <w:jc w:val="center"/>
        <w:rPr>
          <w:rFonts w:eastAsia="Calibri"/>
          <w:bCs/>
        </w:rPr>
      </w:pPr>
    </w:p>
    <w:p w:rsidR="0008567B" w:rsidRDefault="004E0B82">
      <w:pPr>
        <w:rPr>
          <w:bCs/>
        </w:rPr>
      </w:pPr>
      <w:r>
        <w:rPr>
          <w:bCs/>
        </w:rPr>
        <w:t>1. Требования к показателям характеристики товара:</w:t>
      </w:r>
    </w:p>
    <w:p w:rsidR="0008567B" w:rsidRDefault="0008567B">
      <w:pPr>
        <w:jc w:val="center"/>
        <w:rPr>
          <w:rFonts w:eastAsia="Calibri"/>
          <w:bCs/>
        </w:rPr>
      </w:pPr>
    </w:p>
    <w:tbl>
      <w:tblPr>
        <w:tblW w:w="15310" w:type="dxa"/>
        <w:tblInd w:w="-3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8" w:type="dxa"/>
        </w:tblCellMar>
        <w:tblLook w:val="04A0"/>
      </w:tblPr>
      <w:tblGrid>
        <w:gridCol w:w="647"/>
        <w:gridCol w:w="2217"/>
        <w:gridCol w:w="1861"/>
        <w:gridCol w:w="3119"/>
        <w:gridCol w:w="392"/>
        <w:gridCol w:w="4563"/>
        <w:gridCol w:w="1144"/>
        <w:gridCol w:w="1367"/>
      </w:tblGrid>
      <w:tr w:rsidR="0008567B">
        <w:trPr>
          <w:trHeight w:val="51"/>
        </w:trPr>
        <w:tc>
          <w:tcPr>
            <w:tcW w:w="6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1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товара,</w:t>
            </w:r>
          </w:p>
          <w:p w:rsidR="0008567B" w:rsidRDefault="004E0B82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товарный</w:t>
            </w:r>
            <w:r>
              <w:rPr>
                <w:rFonts w:ascii="Times New Roman" w:hAnsi="Times New Roman"/>
                <w:bCs/>
              </w:rPr>
              <w:t xml:space="preserve"> знак (его словесное обозначение), МНН лекарственного средства</w:t>
            </w:r>
            <w:r>
              <w:rPr>
                <w:rStyle w:val="af1"/>
                <w:rFonts w:ascii="Times New Roman" w:hAnsi="Times New Roman"/>
                <w:bCs/>
              </w:rPr>
              <w:footnoteReference w:id="1"/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ОКПД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</w:p>
        </w:tc>
        <w:tc>
          <w:tcPr>
            <w:tcW w:w="864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к техническим, функциональным характеристикам и эксплуатационным характеристикам (потребительским свойствам) товара (работ, услуг), к размерам товара, используемым при выполне</w:t>
            </w:r>
            <w:r>
              <w:rPr>
                <w:rFonts w:ascii="Times New Roman" w:hAnsi="Times New Roman"/>
              </w:rPr>
              <w:t>нии работ (оказании услуг)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Ед. </w:t>
            </w:r>
            <w:proofErr w:type="spellStart"/>
            <w:r>
              <w:rPr>
                <w:rFonts w:ascii="Times New Roman" w:hAnsi="Times New Roman"/>
              </w:rPr>
              <w:t>Изм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</w:t>
            </w:r>
          </w:p>
        </w:tc>
      </w:tr>
      <w:tr w:rsidR="0008567B">
        <w:trPr>
          <w:trHeight w:val="767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Показатель (характеристика) товара</w:t>
            </w:r>
          </w:p>
        </w:tc>
        <w:tc>
          <w:tcPr>
            <w:tcW w:w="5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показателя (характеристики) товара, или эквивалентности предлагаемого к поставке товара,  позволяющего определить соответствие потребностям заказчика</w:t>
            </w:r>
          </w:p>
        </w:tc>
        <w:tc>
          <w:tcPr>
            <w:tcW w:w="99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</w:tr>
      <w:tr w:rsidR="0008567B"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08567B">
        <w:trPr>
          <w:trHeight w:val="289"/>
        </w:trPr>
        <w:tc>
          <w:tcPr>
            <w:tcW w:w="6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Средство дезинфицирующее </w:t>
            </w:r>
          </w:p>
          <w:p w:rsidR="0008567B" w:rsidRDefault="004E0B82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1</w:t>
            </w:r>
          </w:p>
          <w:p w:rsidR="0008567B" w:rsidRDefault="004E0B82">
            <w:pPr>
              <w:pStyle w:val="aff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Бонсол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ар</w:t>
            </w:r>
            <w:proofErr w:type="spellEnd"/>
            <w:r>
              <w:rPr>
                <w:rFonts w:ascii="Times New Roman" w:hAnsi="Times New Roman"/>
              </w:rPr>
              <w:t xml:space="preserve"> или аналог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20.20.14.000</w:t>
            </w: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>Форма выпуска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  <w:rPr>
                <w:i/>
              </w:rPr>
            </w:pPr>
            <w:r>
              <w:rPr>
                <w:sz w:val="22"/>
                <w:szCs w:val="22"/>
              </w:rPr>
              <w:t>Жидкость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Литр</w:t>
            </w:r>
          </w:p>
          <w:p w:rsidR="0008567B" w:rsidRDefault="0008567B">
            <w:pPr>
              <w:outlineLvl w:val="1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  <w:rPr>
                <w:sz w:val="22"/>
                <w:lang w:eastAsia="en-US"/>
              </w:rPr>
            </w:pPr>
          </w:p>
          <w:p w:rsidR="0008567B" w:rsidRDefault="0008567B">
            <w:pPr>
              <w:outlineLvl w:val="1"/>
              <w:rPr>
                <w:lang w:eastAsia="en-US"/>
              </w:rPr>
            </w:pPr>
          </w:p>
          <w:p w:rsidR="0008567B" w:rsidRDefault="0008567B">
            <w:pPr>
              <w:outlineLvl w:val="1"/>
              <w:rPr>
                <w:lang w:eastAsia="en-US"/>
              </w:rPr>
            </w:pPr>
          </w:p>
          <w:p w:rsidR="0008567B" w:rsidRDefault="0008567B">
            <w:pPr>
              <w:outlineLvl w:val="1"/>
              <w:rPr>
                <w:lang w:eastAsia="en-US"/>
              </w:rPr>
            </w:pPr>
          </w:p>
          <w:p w:rsidR="0008567B" w:rsidRDefault="0008567B">
            <w:pPr>
              <w:outlineLvl w:val="1"/>
              <w:rPr>
                <w:lang w:eastAsia="en-US"/>
              </w:rPr>
            </w:pPr>
          </w:p>
          <w:p w:rsidR="0008567B" w:rsidRDefault="0008567B">
            <w:pPr>
              <w:outlineLvl w:val="1"/>
              <w:rPr>
                <w:lang w:eastAsia="en-US"/>
              </w:rPr>
            </w:pPr>
          </w:p>
          <w:p w:rsidR="0008567B" w:rsidRDefault="0008567B">
            <w:pPr>
              <w:outlineLvl w:val="1"/>
              <w:rPr>
                <w:lang w:eastAsia="en-US"/>
              </w:rPr>
            </w:pPr>
          </w:p>
          <w:p w:rsidR="0008567B" w:rsidRDefault="0008567B">
            <w:pPr>
              <w:jc w:val="center"/>
              <w:outlineLvl w:val="1"/>
              <w:rPr>
                <w:lang w:eastAsia="en-US"/>
              </w:rPr>
            </w:pPr>
          </w:p>
        </w:tc>
      </w:tr>
      <w:tr w:rsidR="0008567B">
        <w:trPr>
          <w:trHeight w:val="196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>Описание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rPr>
                <w:i/>
              </w:rPr>
            </w:pPr>
            <w:r>
              <w:rPr>
                <w:sz w:val="22"/>
                <w:szCs w:val="22"/>
              </w:rPr>
              <w:t xml:space="preserve">Готовая к применению прозрачная жидкость. 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 xml:space="preserve">Доля </w:t>
            </w:r>
            <w:proofErr w:type="spellStart"/>
            <w:r>
              <w:rPr>
                <w:sz w:val="22"/>
                <w:szCs w:val="22"/>
              </w:rPr>
              <w:t>алкилдиметилбензиламмоний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алкилдиметилэтилбензиламмоний</w:t>
            </w:r>
            <w:proofErr w:type="spellEnd"/>
            <w:r>
              <w:rPr>
                <w:sz w:val="22"/>
                <w:szCs w:val="22"/>
              </w:rPr>
              <w:t xml:space="preserve"> хлорид, %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менее </w:t>
            </w:r>
            <w:r>
              <w:rPr>
                <w:rFonts w:ascii="Times New Roman" w:hAnsi="Times New Roman"/>
              </w:rPr>
              <w:t>0,128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 xml:space="preserve">Доля </w:t>
            </w:r>
            <w:proofErr w:type="spellStart"/>
            <w:r>
              <w:rPr>
                <w:sz w:val="22"/>
                <w:szCs w:val="22"/>
              </w:rPr>
              <w:t>полигексаметиленбигуанида</w:t>
            </w:r>
            <w:proofErr w:type="spellEnd"/>
            <w:r>
              <w:rPr>
                <w:sz w:val="22"/>
                <w:szCs w:val="22"/>
              </w:rPr>
              <w:t xml:space="preserve"> гидрохлорид, %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менее 0,04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</w:tr>
      <w:tr w:rsidR="0008567B">
        <w:trPr>
          <w:trHeight w:val="2121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>Спектр действия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 xml:space="preserve">Обладает </w:t>
            </w:r>
            <w:proofErr w:type="spellStart"/>
            <w:r>
              <w:rPr>
                <w:sz w:val="22"/>
                <w:szCs w:val="22"/>
              </w:rPr>
              <w:t>антимикробной</w:t>
            </w:r>
            <w:proofErr w:type="spellEnd"/>
            <w:r>
              <w:rPr>
                <w:sz w:val="22"/>
                <w:szCs w:val="22"/>
              </w:rPr>
              <w:t xml:space="preserve"> активностью в отношении грамположительных и грамотрицательных бактерий, в том числе туберкулеза,  внутрибольничных инфекций (ВБИ), </w:t>
            </w:r>
            <w:proofErr w:type="spellStart"/>
            <w:r>
              <w:rPr>
                <w:sz w:val="22"/>
                <w:szCs w:val="22"/>
              </w:rPr>
              <w:t>метициллинрезистентных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пеницилинрезистентных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ванкомицинрезистентных</w:t>
            </w:r>
            <w:proofErr w:type="spellEnd"/>
            <w:r>
              <w:rPr>
                <w:sz w:val="22"/>
                <w:szCs w:val="22"/>
              </w:rPr>
              <w:t xml:space="preserve"> штаммов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  <w:lang w:val="en-US"/>
              </w:rPr>
              <w:t>aureus</w:t>
            </w:r>
            <w:proofErr w:type="spellEnd"/>
            <w:r>
              <w:rPr>
                <w:sz w:val="22"/>
                <w:szCs w:val="22"/>
              </w:rPr>
              <w:t xml:space="preserve">, грибов рода </w:t>
            </w:r>
            <w:proofErr w:type="spellStart"/>
            <w:r>
              <w:rPr>
                <w:sz w:val="22"/>
                <w:szCs w:val="22"/>
              </w:rPr>
              <w:t>Кандида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дерматофитови</w:t>
            </w:r>
            <w:proofErr w:type="spellEnd"/>
            <w:r>
              <w:rPr>
                <w:sz w:val="22"/>
                <w:szCs w:val="22"/>
              </w:rPr>
              <w:t xml:space="preserve"> плесневых грибов, вирусов (включая аденовирусы, вирусы гриппа, </w:t>
            </w:r>
            <w:proofErr w:type="spellStart"/>
            <w:r>
              <w:rPr>
                <w:sz w:val="22"/>
                <w:szCs w:val="22"/>
              </w:rPr>
              <w:t>парагриппа</w:t>
            </w:r>
            <w:proofErr w:type="spellEnd"/>
            <w:r>
              <w:rPr>
                <w:sz w:val="22"/>
                <w:szCs w:val="22"/>
              </w:rPr>
              <w:t xml:space="preserve"> и других возбудителей острых респираторные инфекций, </w:t>
            </w:r>
            <w:proofErr w:type="spellStart"/>
            <w:r>
              <w:rPr>
                <w:sz w:val="22"/>
                <w:szCs w:val="22"/>
              </w:rPr>
              <w:t>энтеровирусы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ротовирусы</w:t>
            </w:r>
            <w:proofErr w:type="spellEnd"/>
            <w:r>
              <w:rPr>
                <w:sz w:val="22"/>
                <w:szCs w:val="22"/>
              </w:rPr>
              <w:t xml:space="preserve">, герпес, полиомиелит, гепатиты всех видов, включая </w:t>
            </w:r>
            <w:r>
              <w:rPr>
                <w:sz w:val="22"/>
                <w:szCs w:val="22"/>
              </w:rPr>
              <w:lastRenderedPageBreak/>
              <w:t>гепатиты А, В и С, ВИЧ-инфекци</w:t>
            </w:r>
            <w:r>
              <w:rPr>
                <w:sz w:val="22"/>
                <w:szCs w:val="22"/>
              </w:rPr>
              <w:t xml:space="preserve">я, </w:t>
            </w:r>
            <w:proofErr w:type="spellStart"/>
            <w:r>
              <w:rPr>
                <w:sz w:val="22"/>
                <w:szCs w:val="22"/>
              </w:rPr>
              <w:t>атипичной</w:t>
            </w:r>
            <w:proofErr w:type="spellEnd"/>
            <w:r>
              <w:rPr>
                <w:sz w:val="22"/>
                <w:szCs w:val="22"/>
              </w:rPr>
              <w:t xml:space="preserve"> пневмонии и </w:t>
            </w:r>
            <w:proofErr w:type="spellStart"/>
            <w:proofErr w:type="gramStart"/>
            <w:r>
              <w:rPr>
                <w:sz w:val="22"/>
                <w:szCs w:val="22"/>
              </w:rPr>
              <w:t>др</w:t>
            </w:r>
            <w:proofErr w:type="spellEnd"/>
            <w:proofErr w:type="gramEnd"/>
            <w:r>
              <w:rPr>
                <w:sz w:val="22"/>
                <w:szCs w:val="22"/>
              </w:rPr>
              <w:t>).</w:t>
            </w:r>
          </w:p>
          <w:p w:rsidR="0008567B" w:rsidRDefault="004E0B82">
            <w:pPr>
              <w:rPr>
                <w:i/>
                <w:iCs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/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  <w:rPr>
                <w:lang w:eastAsia="en-US"/>
              </w:rPr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>Назначение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roofErr w:type="gramStart"/>
            <w:r>
              <w:rPr>
                <w:sz w:val="22"/>
                <w:szCs w:val="22"/>
              </w:rPr>
              <w:t>предназначенное</w:t>
            </w:r>
            <w:proofErr w:type="gramEnd"/>
            <w:r>
              <w:rPr>
                <w:sz w:val="22"/>
                <w:szCs w:val="22"/>
              </w:rPr>
              <w:t xml:space="preserve"> для дезинфекции:</w:t>
            </w:r>
          </w:p>
          <w:p w:rsidR="0008567B" w:rsidRDefault="004E0B82">
            <w:r>
              <w:rPr>
                <w:sz w:val="22"/>
                <w:szCs w:val="22"/>
              </w:rPr>
              <w:t xml:space="preserve"> -стоматологического оборудования (кресел, подголовников, наконечников);</w:t>
            </w:r>
          </w:p>
          <w:p w:rsidR="0008567B" w:rsidRDefault="004E0B82">
            <w:r>
              <w:rPr>
                <w:sz w:val="22"/>
                <w:szCs w:val="22"/>
              </w:rPr>
              <w:t xml:space="preserve">- для дезинфекции операционных и </w:t>
            </w:r>
            <w:proofErr w:type="spellStart"/>
            <w:r>
              <w:rPr>
                <w:sz w:val="22"/>
                <w:szCs w:val="22"/>
              </w:rPr>
              <w:t>бактерицилдных</w:t>
            </w:r>
            <w:proofErr w:type="spellEnd"/>
            <w:r>
              <w:rPr>
                <w:sz w:val="22"/>
                <w:szCs w:val="22"/>
              </w:rPr>
              <w:t xml:space="preserve"> ламп, рабочих столиков врачей;</w:t>
            </w:r>
          </w:p>
          <w:p w:rsidR="0008567B" w:rsidRDefault="004E0B82">
            <w:r>
              <w:rPr>
                <w:sz w:val="22"/>
                <w:szCs w:val="22"/>
              </w:rPr>
              <w:t xml:space="preserve">- для дезинфекции, совмещенной с мытьем, небольших по площади и труднодоступных поверхностей в помещениях, поверхностей аппаратуры, оборудования, в т ч загрязненных кровью и другими биологическими выделениями. </w:t>
            </w:r>
          </w:p>
          <w:p w:rsidR="0008567B" w:rsidRDefault="004E0B82">
            <w:r>
              <w:rPr>
                <w:sz w:val="22"/>
                <w:szCs w:val="22"/>
              </w:rPr>
              <w:t>Не используется на обработку рук медицинского</w:t>
            </w:r>
            <w:r>
              <w:rPr>
                <w:sz w:val="22"/>
                <w:szCs w:val="22"/>
              </w:rPr>
              <w:t xml:space="preserve"> персонала.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 xml:space="preserve">Не содержит </w:t>
            </w:r>
            <w:r>
              <w:rPr>
                <w:rFonts w:eastAsia="TimesNewRoman" w:cs="Calibri"/>
                <w:sz w:val="22"/>
                <w:szCs w:val="22"/>
                <w:lang w:eastAsia="en-US"/>
              </w:rPr>
              <w:t>спирто</w:t>
            </w:r>
            <w:proofErr w:type="gramStart"/>
            <w:r>
              <w:rPr>
                <w:rFonts w:eastAsia="TimesNewRoman" w:cs="Calibri"/>
                <w:sz w:val="22"/>
                <w:szCs w:val="22"/>
                <w:lang w:eastAsia="en-US"/>
              </w:rPr>
              <w:t>в(</w:t>
            </w:r>
            <w:proofErr w:type="gramEnd"/>
            <w:r>
              <w:rPr>
                <w:rFonts w:eastAsia="TimesNewRoman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TimesNewRoman" w:cs="Calibri"/>
                <w:sz w:val="22"/>
                <w:szCs w:val="22"/>
                <w:lang w:eastAsia="en-US"/>
              </w:rPr>
              <w:t>пропиловый</w:t>
            </w:r>
            <w:proofErr w:type="spellEnd"/>
            <w:r>
              <w:rPr>
                <w:rFonts w:eastAsia="TimesNewRoman" w:cs="Calibri"/>
                <w:sz w:val="22"/>
                <w:szCs w:val="22"/>
                <w:lang w:eastAsia="en-US"/>
              </w:rPr>
              <w:t>, изопропиловый, этиловый)</w:t>
            </w:r>
            <w:r>
              <w:rPr>
                <w:sz w:val="22"/>
                <w:szCs w:val="22"/>
              </w:rPr>
              <w:t xml:space="preserve"> , аминов, кислородосодержащих компонентов, фенолов, кислот, альдегидов.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rPr>
                <w:i/>
                <w:iCs/>
              </w:rPr>
            </w:pPr>
            <w:r>
              <w:rPr>
                <w:sz w:val="22"/>
                <w:szCs w:val="22"/>
              </w:rPr>
              <w:t>Соответствует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>Обладает моющими и дезодорирующими свойствами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>Соответствует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</w:pPr>
          </w:p>
        </w:tc>
      </w:tr>
      <w:tr w:rsidR="0008567B">
        <w:trPr>
          <w:trHeight w:val="239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 xml:space="preserve">Не вызывает коррозии </w:t>
            </w:r>
            <w:r>
              <w:rPr>
                <w:sz w:val="22"/>
                <w:szCs w:val="22"/>
              </w:rPr>
              <w:t>металлов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>Соответствует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>Не портит обрабатываемые поверхности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>Соответствует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>Не фиксирует органические загрязнения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>Соответствует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rStyle w:val="ae"/>
                <w:b w:val="0"/>
                <w:sz w:val="22"/>
                <w:szCs w:val="22"/>
                <w:shd w:val="clear" w:color="auto" w:fill="FFFFFF"/>
              </w:rPr>
              <w:t>Не обладает кожно-раздражающим и кожно-резорбтивным действием.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Соответствует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  <w:lang w:eastAsia="en-US"/>
              </w:rPr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rPr>
                <w:rStyle w:val="ae"/>
                <w:b w:val="0"/>
                <w:highlight w:val="white"/>
              </w:rPr>
            </w:pPr>
            <w:r>
              <w:rPr>
                <w:sz w:val="22"/>
                <w:szCs w:val="22"/>
              </w:rPr>
              <w:t xml:space="preserve">Класс по параметрам острой </w:t>
            </w:r>
            <w:r>
              <w:rPr>
                <w:sz w:val="22"/>
                <w:szCs w:val="22"/>
              </w:rPr>
              <w:t>токсичности при введении в желудок и при нанесении на кожу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менее 4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 xml:space="preserve">Экспозиционная выдержка при дезинфекции обеззараживания поверхностей, датчиков УЗИ, стоматологических наконечников при бактериальных (включая туберкулёз), вирусных инфекциях </w:t>
            </w:r>
            <w:r>
              <w:rPr>
                <w:sz w:val="22"/>
                <w:szCs w:val="22"/>
              </w:rPr>
              <w:t xml:space="preserve">(включая полиомиелит), противогрибковых </w:t>
            </w:r>
            <w:proofErr w:type="spellStart"/>
            <w:r>
              <w:rPr>
                <w:sz w:val="22"/>
                <w:szCs w:val="22"/>
              </w:rPr>
              <w:t>Кандида</w:t>
            </w:r>
            <w:proofErr w:type="spellEnd"/>
            <w:r>
              <w:rPr>
                <w:sz w:val="22"/>
                <w:szCs w:val="22"/>
              </w:rPr>
              <w:t>, мин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  <w:rPr>
                <w:i/>
                <w:iCs/>
              </w:rPr>
            </w:pPr>
            <w:r>
              <w:rPr>
                <w:sz w:val="22"/>
                <w:szCs w:val="22"/>
              </w:rPr>
              <w:t>Не более 5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>Фасовка - флакон с распыляющей насадкой, мл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  <w:rPr>
                <w:lang w:eastAsia="en-US"/>
              </w:rPr>
            </w:pPr>
            <w:r>
              <w:rPr>
                <w:sz w:val="22"/>
                <w:szCs w:val="22"/>
              </w:rPr>
              <w:t>Не менее 750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/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/>
        </w:tc>
      </w:tr>
      <w:tr w:rsidR="0008567B">
        <w:trPr>
          <w:trHeight w:val="473"/>
        </w:trPr>
        <w:tc>
          <w:tcPr>
            <w:tcW w:w="6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</w:pPr>
            <w:proofErr w:type="gramStart"/>
            <w:r>
              <w:rPr>
                <w:rFonts w:ascii="Times New Roman" w:hAnsi="Times New Roman"/>
              </w:rPr>
              <w:t>Средство</w:t>
            </w:r>
            <w:proofErr w:type="gramEnd"/>
            <w:r>
              <w:rPr>
                <w:rFonts w:ascii="Times New Roman" w:hAnsi="Times New Roman"/>
              </w:rPr>
              <w:t xml:space="preserve"> дезинфицирующее   Тип 2</w:t>
            </w:r>
          </w:p>
          <w:p w:rsidR="0008567B" w:rsidRDefault="004E0B82">
            <w:pPr>
              <w:pStyle w:val="aff1"/>
            </w:pPr>
            <w:proofErr w:type="spellStart"/>
            <w:r>
              <w:rPr>
                <w:rFonts w:ascii="Times New Roman" w:hAnsi="Times New Roman"/>
              </w:rPr>
              <w:t>Перокси</w:t>
            </w:r>
            <w:proofErr w:type="spellEnd"/>
            <w:r>
              <w:rPr>
                <w:rFonts w:ascii="Times New Roman" w:hAnsi="Times New Roman"/>
              </w:rPr>
              <w:t xml:space="preserve"> 30</w:t>
            </w:r>
          </w:p>
          <w:p w:rsidR="0008567B" w:rsidRDefault="004E0B82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или аналог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>20.20.14.000</w:t>
            </w: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>Форма выпуска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>Жидкость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  <w:lang w:eastAsia="en-US"/>
              </w:rPr>
              <w:t>Литр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/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>Вид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>Концентрат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/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/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>Назначение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 xml:space="preserve">Дезинфекция и дезинфекция совмещенная с </w:t>
            </w:r>
            <w:proofErr w:type="spellStart"/>
            <w:r>
              <w:rPr>
                <w:sz w:val="22"/>
                <w:szCs w:val="22"/>
              </w:rPr>
              <w:t>предстерилизационной</w:t>
            </w:r>
            <w:proofErr w:type="spellEnd"/>
            <w:r>
              <w:rPr>
                <w:sz w:val="22"/>
                <w:szCs w:val="22"/>
              </w:rPr>
              <w:t xml:space="preserve"> очисткой изделий медицинского назначения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в т. ч. хирургических и стоматологических инструментов, включая ротационные и замковые),</w:t>
            </w:r>
            <w:r>
              <w:rPr>
                <w:sz w:val="22"/>
                <w:szCs w:val="22"/>
              </w:rPr>
              <w:t xml:space="preserve"> белья, лабораторной и столовой посуды,  и пр.;</w:t>
            </w:r>
          </w:p>
          <w:p w:rsidR="0008567B" w:rsidRDefault="004E0B82">
            <w:r>
              <w:rPr>
                <w:sz w:val="22"/>
                <w:szCs w:val="22"/>
              </w:rPr>
              <w:t>- дез</w:t>
            </w:r>
            <w:r>
              <w:rPr>
                <w:sz w:val="22"/>
                <w:szCs w:val="22"/>
              </w:rPr>
              <w:t xml:space="preserve">инфекция </w:t>
            </w:r>
            <w:proofErr w:type="spellStart"/>
            <w:r>
              <w:rPr>
                <w:sz w:val="22"/>
                <w:szCs w:val="22"/>
              </w:rPr>
              <w:t>артикуляторов</w:t>
            </w:r>
            <w:proofErr w:type="spellEnd"/>
            <w:r>
              <w:rPr>
                <w:sz w:val="22"/>
                <w:szCs w:val="22"/>
              </w:rPr>
              <w:t xml:space="preserve">, стоматологических оттисков из </w:t>
            </w:r>
            <w:proofErr w:type="spellStart"/>
            <w:r>
              <w:rPr>
                <w:sz w:val="22"/>
                <w:szCs w:val="22"/>
              </w:rPr>
              <w:t>альгинатных</w:t>
            </w:r>
            <w:proofErr w:type="spellEnd"/>
            <w:r>
              <w:rPr>
                <w:sz w:val="22"/>
                <w:szCs w:val="22"/>
              </w:rPr>
              <w:t xml:space="preserve">, силиконовых материалов, полиэфирной смолы, зубопротезных заготовок из металлов, керамики, пластмасс и других материалов, отсасывающих систем стоматологических установок, </w:t>
            </w:r>
            <w:proofErr w:type="spellStart"/>
            <w:r>
              <w:rPr>
                <w:sz w:val="22"/>
                <w:szCs w:val="22"/>
              </w:rPr>
              <w:t>слюноотсосов</w:t>
            </w:r>
            <w:proofErr w:type="spellEnd"/>
            <w:r>
              <w:rPr>
                <w:sz w:val="22"/>
                <w:szCs w:val="22"/>
              </w:rPr>
              <w:t xml:space="preserve"> и плев</w:t>
            </w:r>
            <w:r>
              <w:rPr>
                <w:sz w:val="22"/>
                <w:szCs w:val="22"/>
              </w:rPr>
              <w:t>ательниц;</w:t>
            </w:r>
          </w:p>
          <w:p w:rsidR="0008567B" w:rsidRDefault="004E0B82">
            <w:r>
              <w:rPr>
                <w:sz w:val="22"/>
                <w:szCs w:val="22"/>
              </w:rPr>
              <w:t>- мытье и дезинфекция поверхностей в помещениях,</w:t>
            </w:r>
          </w:p>
          <w:p w:rsidR="0008567B" w:rsidRDefault="004E0B82">
            <w:r>
              <w:rPr>
                <w:sz w:val="22"/>
                <w:szCs w:val="22"/>
              </w:rPr>
              <w:t xml:space="preserve">- обеззараживание медицинских отходов, </w:t>
            </w:r>
          </w:p>
          <w:p w:rsidR="0008567B" w:rsidRDefault="004E0B82">
            <w:r>
              <w:rPr>
                <w:sz w:val="22"/>
                <w:szCs w:val="22"/>
              </w:rPr>
              <w:t>- проведение генеральных уборок;</w:t>
            </w:r>
          </w:p>
          <w:p w:rsidR="0008567B" w:rsidRDefault="004E0B82">
            <w:r>
              <w:rPr>
                <w:sz w:val="22"/>
                <w:szCs w:val="22"/>
              </w:rPr>
              <w:t>-  ДВУ и стерилизация  изделий медицинского назначени</w:t>
            </w:r>
            <w:proofErr w:type="gramStart"/>
            <w:r>
              <w:rPr>
                <w:sz w:val="22"/>
                <w:szCs w:val="22"/>
              </w:rPr>
              <w:t>я(</w:t>
            </w:r>
            <w:proofErr w:type="gramEnd"/>
            <w:r>
              <w:rPr>
                <w:sz w:val="22"/>
                <w:szCs w:val="22"/>
              </w:rPr>
              <w:t>включая хирургические и стоматологические ),</w:t>
            </w:r>
            <w:r>
              <w:rPr>
                <w:rFonts w:cs="Calibri"/>
                <w:bCs/>
                <w:sz w:val="22"/>
                <w:szCs w:val="22"/>
                <w:lang w:eastAsia="en-US"/>
              </w:rPr>
              <w:t>жестких и гибких эндоскоп</w:t>
            </w:r>
            <w:r>
              <w:rPr>
                <w:rFonts w:cs="Calibri"/>
                <w:bCs/>
                <w:sz w:val="22"/>
                <w:szCs w:val="22"/>
                <w:lang w:eastAsia="en-US"/>
              </w:rPr>
              <w:t>ов и инструментов;</w:t>
            </w:r>
          </w:p>
          <w:p w:rsidR="0008567B" w:rsidRDefault="004E0B82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- дезинфекция различных поверхностей и объектов при особо опасных инфекциях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/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/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864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>Действующее вещество: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/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/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t>Перекись водорода, %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t>не менее 30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/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/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t>ЧАС, %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t>не менее 2,5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/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/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t>ПАВ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t>наличие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/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/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suppressAutoHyphens/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 xml:space="preserve">Не должно содержать альдегиды, кислоты, в </w:t>
            </w:r>
            <w:r>
              <w:rPr>
                <w:sz w:val="22"/>
                <w:szCs w:val="22"/>
              </w:rPr>
              <w:t xml:space="preserve">т.ч. НУК, производные фенола (в т.ч. </w:t>
            </w:r>
            <w:proofErr w:type="spellStart"/>
            <w:r>
              <w:rPr>
                <w:sz w:val="22"/>
                <w:szCs w:val="22"/>
              </w:rPr>
              <w:t>феноксиэтанола</w:t>
            </w:r>
            <w:proofErr w:type="spellEnd"/>
            <w:r>
              <w:rPr>
                <w:sz w:val="22"/>
                <w:szCs w:val="22"/>
              </w:rPr>
              <w:t xml:space="preserve">), </w:t>
            </w:r>
            <w:proofErr w:type="spellStart"/>
            <w:r>
              <w:rPr>
                <w:sz w:val="22"/>
                <w:szCs w:val="22"/>
              </w:rPr>
              <w:t>хлорактивные</w:t>
            </w:r>
            <w:proofErr w:type="spellEnd"/>
            <w:r>
              <w:rPr>
                <w:sz w:val="22"/>
                <w:szCs w:val="22"/>
              </w:rPr>
              <w:t xml:space="preserve"> соединения, спирты, амины.</w:t>
            </w:r>
            <w:proofErr w:type="gramEnd"/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  <w:lang w:eastAsia="en-US"/>
              </w:rPr>
              <w:t>Соответствие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/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/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proofErr w:type="spellStart"/>
            <w:r>
              <w:rPr>
                <w:sz w:val="22"/>
                <w:szCs w:val="22"/>
                <w:lang w:eastAsia="en-US"/>
              </w:rPr>
              <w:t>Антимикробная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активность</w:t>
            </w:r>
          </w:p>
          <w:p w:rsidR="0008567B" w:rsidRDefault="0008567B">
            <w:pPr>
              <w:outlineLvl w:val="1"/>
            </w:pPr>
          </w:p>
          <w:p w:rsidR="0008567B" w:rsidRDefault="0008567B">
            <w:pPr>
              <w:outlineLvl w:val="1"/>
            </w:pPr>
          </w:p>
          <w:p w:rsidR="0008567B" w:rsidRDefault="0008567B">
            <w:pPr>
              <w:outlineLvl w:val="1"/>
            </w:pPr>
          </w:p>
          <w:p w:rsidR="0008567B" w:rsidRDefault="0008567B">
            <w:pPr>
              <w:jc w:val="center"/>
              <w:outlineLvl w:val="1"/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suppressAutoHyphens/>
              <w:outlineLvl w:val="1"/>
            </w:pPr>
            <w:r>
              <w:rPr>
                <w:bCs/>
                <w:sz w:val="22"/>
                <w:szCs w:val="22"/>
              </w:rPr>
              <w:t xml:space="preserve">Средство обладает </w:t>
            </w:r>
            <w:proofErr w:type="spellStart"/>
            <w:r>
              <w:rPr>
                <w:bCs/>
                <w:sz w:val="22"/>
                <w:szCs w:val="22"/>
              </w:rPr>
              <w:t>антимикробной</w:t>
            </w:r>
            <w:proofErr w:type="spellEnd"/>
            <w:r>
              <w:rPr>
                <w:bCs/>
                <w:sz w:val="22"/>
                <w:szCs w:val="22"/>
              </w:rPr>
              <w:t xml:space="preserve"> активностью в отношении  грамотрицательных и грамположительных бактерий, в том </w:t>
            </w:r>
            <w:r>
              <w:rPr>
                <w:bCs/>
                <w:sz w:val="22"/>
                <w:szCs w:val="22"/>
              </w:rPr>
              <w:t xml:space="preserve">числе возбудителей туберкулеза (тестировано культуре </w:t>
            </w:r>
            <w:proofErr w:type="spellStart"/>
            <w:r>
              <w:rPr>
                <w:bCs/>
                <w:sz w:val="22"/>
                <w:szCs w:val="22"/>
              </w:rPr>
              <w:t>тест-штамма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M.terrae</w:t>
            </w:r>
            <w:proofErr w:type="spellEnd"/>
            <w:r>
              <w:rPr>
                <w:bCs/>
                <w:sz w:val="22"/>
                <w:szCs w:val="22"/>
              </w:rPr>
              <w:t xml:space="preserve"> DSM 43227); возбудителей ООИ,  анаэробных и внутрибольничных инфекций,</w:t>
            </w:r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легионеллеза</w:t>
            </w:r>
            <w:proofErr w:type="spellEnd"/>
            <w:r>
              <w:rPr>
                <w:bCs/>
                <w:sz w:val="22"/>
                <w:szCs w:val="22"/>
              </w:rPr>
              <w:t xml:space="preserve">; </w:t>
            </w:r>
            <w:proofErr w:type="spellStart"/>
            <w:r>
              <w:rPr>
                <w:bCs/>
                <w:sz w:val="22"/>
                <w:szCs w:val="22"/>
              </w:rPr>
              <w:t>вирулицидной</w:t>
            </w:r>
            <w:proofErr w:type="spellEnd"/>
            <w:r>
              <w:rPr>
                <w:bCs/>
                <w:sz w:val="22"/>
                <w:szCs w:val="22"/>
              </w:rPr>
              <w:t xml:space="preserve"> активностью </w:t>
            </w:r>
            <w:r>
              <w:rPr>
                <w:bCs/>
                <w:sz w:val="22"/>
                <w:szCs w:val="22"/>
              </w:rPr>
              <w:t xml:space="preserve">(в т.ч. полиомиелита, парентеральных гепатитов, ВИЧ-инфекции, гриппа А </w:t>
            </w:r>
            <w:proofErr w:type="gramStart"/>
            <w:r>
              <w:rPr>
                <w:bCs/>
                <w:sz w:val="22"/>
                <w:szCs w:val="22"/>
              </w:rPr>
              <w:t>(</w:t>
            </w:r>
            <w:r>
              <w:rPr>
                <w:bCs/>
                <w:sz w:val="22"/>
                <w:szCs w:val="22"/>
              </w:rPr>
              <w:t xml:space="preserve"> </w:t>
            </w:r>
            <w:proofErr w:type="gramEnd"/>
            <w:r>
              <w:rPr>
                <w:bCs/>
                <w:sz w:val="22"/>
                <w:szCs w:val="22"/>
              </w:rPr>
              <w:t xml:space="preserve">H1N1),  (H5N1), аденовирусных и прочих инфекций); </w:t>
            </w:r>
            <w:proofErr w:type="spellStart"/>
            <w:r>
              <w:rPr>
                <w:bCs/>
                <w:sz w:val="22"/>
                <w:szCs w:val="22"/>
              </w:rPr>
              <w:t>фунгицидной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активностыо</w:t>
            </w:r>
            <w:proofErr w:type="spellEnd"/>
            <w:r>
              <w:rPr>
                <w:bCs/>
                <w:sz w:val="22"/>
                <w:szCs w:val="22"/>
              </w:rPr>
              <w:t xml:space="preserve"> (в т.ч. в отношении возбудителей кандидозов и трихофитии, плесневых грибов - тестировано на культуре </w:t>
            </w:r>
            <w:proofErr w:type="spellStart"/>
            <w:r>
              <w:rPr>
                <w:bCs/>
                <w:sz w:val="22"/>
                <w:szCs w:val="22"/>
              </w:rPr>
              <w:t>тест-штамма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Aspergillus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niger</w:t>
            </w:r>
            <w:proofErr w:type="spellEnd"/>
            <w:r>
              <w:rPr>
                <w:bCs/>
                <w:sz w:val="22"/>
                <w:szCs w:val="22"/>
              </w:rPr>
              <w:t>);</w:t>
            </w:r>
            <w:proofErr w:type="spellStart"/>
            <w:r>
              <w:rPr>
                <w:bCs/>
                <w:sz w:val="22"/>
                <w:szCs w:val="22"/>
              </w:rPr>
              <w:t>спороцидной</w:t>
            </w:r>
            <w:proofErr w:type="spellEnd"/>
            <w:r>
              <w:rPr>
                <w:bCs/>
                <w:sz w:val="22"/>
                <w:szCs w:val="22"/>
              </w:rPr>
              <w:t xml:space="preserve"> активностью </w:t>
            </w:r>
            <w:proofErr w:type="gramStart"/>
            <w:r>
              <w:rPr>
                <w:bCs/>
                <w:sz w:val="22"/>
                <w:szCs w:val="22"/>
              </w:rPr>
              <w:t>;</w:t>
            </w:r>
            <w:proofErr w:type="spellStart"/>
            <w:r>
              <w:rPr>
                <w:bCs/>
                <w:sz w:val="22"/>
                <w:szCs w:val="22"/>
              </w:rPr>
              <w:t>о</w:t>
            </w:r>
            <w:proofErr w:type="gramEnd"/>
            <w:r>
              <w:rPr>
                <w:bCs/>
                <w:sz w:val="22"/>
                <w:szCs w:val="22"/>
              </w:rPr>
              <w:t>воцидным</w:t>
            </w:r>
            <w:proofErr w:type="spellEnd"/>
            <w:r>
              <w:rPr>
                <w:bCs/>
                <w:sz w:val="22"/>
                <w:szCs w:val="22"/>
              </w:rPr>
              <w:t xml:space="preserve"> действием в от</w:t>
            </w:r>
            <w:r>
              <w:rPr>
                <w:bCs/>
                <w:sz w:val="22"/>
                <w:szCs w:val="22"/>
              </w:rPr>
              <w:t>н</w:t>
            </w:r>
            <w:r>
              <w:rPr>
                <w:bCs/>
                <w:sz w:val="22"/>
                <w:szCs w:val="22"/>
              </w:rPr>
              <w:t xml:space="preserve">ошении цист и </w:t>
            </w:r>
            <w:proofErr w:type="spellStart"/>
            <w:r>
              <w:rPr>
                <w:bCs/>
                <w:sz w:val="22"/>
                <w:szCs w:val="22"/>
              </w:rPr>
              <w:t>ооцист</w:t>
            </w:r>
            <w:proofErr w:type="spellEnd"/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/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/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>Характеристики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2"/>
              <w:ind w:left="23"/>
              <w:outlineLvl w:val="1"/>
            </w:pPr>
            <w:r>
              <w:rPr>
                <w:sz w:val="22"/>
                <w:szCs w:val="22"/>
              </w:rPr>
              <w:t>По параметрам острой токсичности средство принадлежит к 4 классу малоопасных соединений при нанесении на кожу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/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/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>Время обеззараживания и выход рабочего раствора средства из 1000 мл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rFonts w:cs="Calibri"/>
                <w:bCs/>
                <w:sz w:val="22"/>
                <w:szCs w:val="22"/>
                <w:lang w:eastAsia="en-US"/>
              </w:rPr>
              <w:t>-</w:t>
            </w:r>
            <w:r w:rsidRPr="004E0B82">
              <w:rPr>
                <w:rFonts w:cs="Calibri"/>
                <w:bCs/>
                <w:sz w:val="22"/>
                <w:szCs w:val="22"/>
                <w:lang w:eastAsia="en-US"/>
              </w:rPr>
              <w:t xml:space="preserve">для дезинфекции поверхностей в помещениях </w:t>
            </w:r>
            <w:r>
              <w:rPr>
                <w:rFonts w:cs="Calibri"/>
                <w:bCs/>
                <w:sz w:val="22"/>
                <w:szCs w:val="22"/>
                <w:lang w:eastAsia="en-US"/>
              </w:rPr>
              <w:t>при бактериальной инфекции</w:t>
            </w:r>
            <w:r w:rsidRPr="004E0B82">
              <w:rPr>
                <w:rFonts w:cs="Calibri"/>
                <w:bCs/>
                <w:sz w:val="22"/>
                <w:szCs w:val="22"/>
                <w:lang w:eastAsia="en-US"/>
              </w:rPr>
              <w:t xml:space="preserve"> не менее 200 л </w:t>
            </w:r>
            <w:r>
              <w:rPr>
                <w:rFonts w:cs="Calibri"/>
                <w:bCs/>
                <w:sz w:val="22"/>
                <w:szCs w:val="22"/>
                <w:lang w:eastAsia="en-US"/>
              </w:rPr>
              <w:t>при времени экспозиции не более 5 минут</w:t>
            </w:r>
          </w:p>
          <w:p w:rsidR="0008567B" w:rsidRDefault="004E0B82">
            <w:pPr>
              <w:outlineLvl w:val="1"/>
            </w:pPr>
            <w:r>
              <w:rPr>
                <w:rFonts w:cs="Calibri"/>
                <w:bCs/>
                <w:sz w:val="22"/>
                <w:szCs w:val="22"/>
                <w:lang w:eastAsia="en-US"/>
              </w:rPr>
              <w:t>-</w:t>
            </w:r>
            <w:r w:rsidRPr="004E0B82">
              <w:rPr>
                <w:rFonts w:cs="Calibri"/>
                <w:bCs/>
                <w:sz w:val="22"/>
                <w:szCs w:val="22"/>
                <w:lang w:eastAsia="en-US"/>
              </w:rPr>
              <w:t xml:space="preserve"> для дезинфекции поверхностей в помещениях </w:t>
            </w:r>
            <w:r>
              <w:rPr>
                <w:rFonts w:cs="Calibri"/>
                <w:bCs/>
                <w:sz w:val="22"/>
                <w:szCs w:val="22"/>
                <w:lang w:eastAsia="en-US"/>
              </w:rPr>
              <w:t xml:space="preserve">при туберкулёзе </w:t>
            </w:r>
            <w:r w:rsidRPr="004E0B82">
              <w:rPr>
                <w:rFonts w:cs="Calibri"/>
                <w:bCs/>
                <w:sz w:val="22"/>
                <w:szCs w:val="22"/>
                <w:lang w:eastAsia="en-US"/>
              </w:rPr>
              <w:t xml:space="preserve"> не менее  30л </w:t>
            </w:r>
            <w:r>
              <w:rPr>
                <w:rFonts w:cs="Calibri"/>
                <w:bCs/>
                <w:sz w:val="22"/>
                <w:szCs w:val="22"/>
                <w:lang w:eastAsia="en-US"/>
              </w:rPr>
              <w:t>при времени экспозиции не более 15 минут</w:t>
            </w:r>
          </w:p>
          <w:p w:rsidR="0008567B" w:rsidRDefault="004E0B82">
            <w:pPr>
              <w:outlineLvl w:val="1"/>
            </w:pPr>
            <w:r>
              <w:rPr>
                <w:rFonts w:cs="Calibri"/>
                <w:bCs/>
                <w:sz w:val="22"/>
                <w:szCs w:val="22"/>
                <w:lang w:eastAsia="en-US"/>
              </w:rPr>
              <w:t>-</w:t>
            </w:r>
            <w:r w:rsidRPr="004E0B82">
              <w:rPr>
                <w:rFonts w:cs="Calibri"/>
                <w:bCs/>
                <w:sz w:val="22"/>
                <w:szCs w:val="22"/>
                <w:lang w:eastAsia="en-US"/>
              </w:rPr>
              <w:t xml:space="preserve"> для дезинфекци</w:t>
            </w:r>
            <w:r w:rsidRPr="004E0B82">
              <w:rPr>
                <w:rFonts w:cs="Calibri"/>
                <w:bCs/>
                <w:sz w:val="22"/>
                <w:szCs w:val="22"/>
                <w:lang w:eastAsia="en-US"/>
              </w:rPr>
              <w:t xml:space="preserve">и поверхностей в </w:t>
            </w:r>
            <w:r w:rsidRPr="004E0B82">
              <w:rPr>
                <w:rFonts w:cs="Calibri"/>
                <w:bCs/>
                <w:sz w:val="22"/>
                <w:szCs w:val="22"/>
                <w:lang w:eastAsia="en-US"/>
              </w:rPr>
              <w:lastRenderedPageBreak/>
              <w:t xml:space="preserve">помещениях </w:t>
            </w:r>
            <w:r>
              <w:rPr>
                <w:rFonts w:cs="Calibri"/>
                <w:bCs/>
                <w:sz w:val="22"/>
                <w:szCs w:val="22"/>
                <w:lang w:eastAsia="en-US"/>
              </w:rPr>
              <w:t>при вирусной инфекции</w:t>
            </w:r>
            <w:r w:rsidRPr="004E0B82">
              <w:rPr>
                <w:rFonts w:cs="Calibri"/>
                <w:bCs/>
                <w:sz w:val="22"/>
                <w:szCs w:val="22"/>
                <w:lang w:eastAsia="en-US"/>
              </w:rPr>
              <w:t xml:space="preserve"> не менее  100л </w:t>
            </w:r>
            <w:r>
              <w:rPr>
                <w:rFonts w:cs="Calibri"/>
                <w:bCs/>
                <w:sz w:val="22"/>
                <w:szCs w:val="22"/>
                <w:lang w:eastAsia="en-US"/>
              </w:rPr>
              <w:t>при времени экспозиции не более 5 минут</w:t>
            </w:r>
          </w:p>
          <w:p w:rsidR="0008567B" w:rsidRDefault="004E0B82">
            <w:pPr>
              <w:outlineLvl w:val="1"/>
            </w:pPr>
            <w:r>
              <w:rPr>
                <w:rFonts w:cs="Calibri"/>
                <w:bCs/>
                <w:sz w:val="22"/>
                <w:szCs w:val="22"/>
                <w:lang w:eastAsia="en-US"/>
              </w:rPr>
              <w:t>-</w:t>
            </w:r>
            <w:r w:rsidRPr="004E0B82">
              <w:rPr>
                <w:rFonts w:cs="Calibri"/>
                <w:bCs/>
                <w:sz w:val="22"/>
                <w:szCs w:val="22"/>
                <w:lang w:eastAsia="en-US"/>
              </w:rPr>
              <w:t xml:space="preserve">   при проведении генеральных уборок операционных блоков, перевязочных и процедурных кабинетов    </w:t>
            </w:r>
            <w:r>
              <w:rPr>
                <w:rFonts w:cs="Calibri"/>
                <w:bCs/>
                <w:sz w:val="22"/>
                <w:szCs w:val="22"/>
                <w:lang w:eastAsia="en-US"/>
              </w:rPr>
              <w:t xml:space="preserve">не менее 100 </w:t>
            </w:r>
            <w:r w:rsidRPr="004E0B82">
              <w:rPr>
                <w:rFonts w:cs="Calibri"/>
                <w:bCs/>
                <w:sz w:val="22"/>
                <w:szCs w:val="22"/>
                <w:lang w:eastAsia="en-US"/>
              </w:rPr>
              <w:t xml:space="preserve">л </w:t>
            </w:r>
            <w:r>
              <w:rPr>
                <w:rFonts w:cs="Calibri"/>
                <w:bCs/>
                <w:sz w:val="22"/>
                <w:szCs w:val="22"/>
                <w:lang w:eastAsia="en-US"/>
              </w:rPr>
              <w:t xml:space="preserve">при времени экспозиции </w:t>
            </w:r>
            <w:r w:rsidRPr="004E0B82">
              <w:rPr>
                <w:rFonts w:cs="Calibri"/>
                <w:bCs/>
                <w:sz w:val="22"/>
                <w:szCs w:val="22"/>
                <w:lang w:eastAsia="en-US"/>
              </w:rPr>
              <w:t xml:space="preserve"> не более 15 м</w:t>
            </w:r>
            <w:r w:rsidRPr="004E0B82">
              <w:rPr>
                <w:rFonts w:cs="Calibri"/>
                <w:bCs/>
                <w:sz w:val="22"/>
                <w:szCs w:val="22"/>
                <w:lang w:eastAsia="en-US"/>
              </w:rPr>
              <w:t>инут</w:t>
            </w:r>
          </w:p>
          <w:p w:rsidR="0008567B" w:rsidRDefault="004E0B82">
            <w:pPr>
              <w:outlineLvl w:val="1"/>
            </w:pPr>
            <w:r w:rsidRPr="004E0B82">
              <w:rPr>
                <w:rFonts w:cs="Calibri"/>
                <w:bCs/>
                <w:sz w:val="22"/>
                <w:szCs w:val="22"/>
                <w:lang w:eastAsia="en-US"/>
              </w:rPr>
              <w:t>-</w:t>
            </w:r>
            <w:r w:rsidRPr="004E0B82">
              <w:rPr>
                <w:rFonts w:cs="Calibri"/>
                <w:bCs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cs="Calibri"/>
                <w:bCs/>
                <w:iCs/>
                <w:sz w:val="22"/>
                <w:szCs w:val="22"/>
                <w:lang w:eastAsia="en-US"/>
              </w:rPr>
              <w:t>для дезинфекции медицинских отходов (ИМН одноразовые)  при вирусных  инфекциях не менее 60 л при времени экспозиции не более 15 минут</w:t>
            </w:r>
          </w:p>
          <w:p w:rsidR="0008567B" w:rsidRDefault="004E0B82">
            <w:pPr>
              <w:outlineLvl w:val="1"/>
            </w:pPr>
            <w:r>
              <w:rPr>
                <w:rFonts w:cs="Calibri"/>
                <w:bCs/>
                <w:iCs/>
                <w:sz w:val="22"/>
                <w:szCs w:val="22"/>
                <w:lang w:eastAsia="en-US"/>
              </w:rPr>
              <w:t>-</w:t>
            </w:r>
            <w:r w:rsidRPr="004E0B82">
              <w:rPr>
                <w:rFonts w:cs="Calibri"/>
                <w:bCs/>
                <w:iCs/>
                <w:sz w:val="22"/>
                <w:szCs w:val="22"/>
                <w:lang w:eastAsia="en-US"/>
              </w:rPr>
              <w:t xml:space="preserve">  </w:t>
            </w:r>
            <w:r>
              <w:rPr>
                <w:rFonts w:cs="Calibri"/>
                <w:bCs/>
                <w:iCs/>
                <w:sz w:val="22"/>
                <w:szCs w:val="22"/>
                <w:lang w:eastAsia="en-US"/>
              </w:rPr>
              <w:t>для дезинфекции, совмещенной с ПСО, ИМН   ручным способом  при инфекциях бактериальной (включая туберкулёз)</w:t>
            </w:r>
            <w:proofErr w:type="gramStart"/>
            <w:r>
              <w:rPr>
                <w:rFonts w:cs="Calibri"/>
                <w:bCs/>
                <w:iCs/>
                <w:sz w:val="22"/>
                <w:szCs w:val="22"/>
                <w:lang w:eastAsia="en-US"/>
              </w:rPr>
              <w:t>,в</w:t>
            </w:r>
            <w:proofErr w:type="gramEnd"/>
            <w:r>
              <w:rPr>
                <w:rFonts w:cs="Calibri"/>
                <w:bCs/>
                <w:iCs/>
                <w:sz w:val="22"/>
                <w:szCs w:val="22"/>
                <w:lang w:eastAsia="en-US"/>
              </w:rPr>
              <w:t>иру</w:t>
            </w:r>
            <w:r>
              <w:rPr>
                <w:rFonts w:cs="Calibri"/>
                <w:bCs/>
                <w:iCs/>
                <w:sz w:val="22"/>
                <w:szCs w:val="22"/>
                <w:lang w:eastAsia="en-US"/>
              </w:rPr>
              <w:t>сной и грибковой  не менее 30л при времени экспозиции не более 15 минут</w:t>
            </w:r>
          </w:p>
          <w:p w:rsidR="0008567B" w:rsidRDefault="004E0B82">
            <w:pPr>
              <w:outlineLvl w:val="1"/>
            </w:pPr>
            <w:r>
              <w:rPr>
                <w:rFonts w:cs="Calibri"/>
                <w:bCs/>
                <w:iCs/>
                <w:sz w:val="22"/>
                <w:szCs w:val="22"/>
                <w:lang w:eastAsia="en-US"/>
              </w:rPr>
              <w:t xml:space="preserve">- для дезинфекции крови и биологических выделений при инфекциях  вирусной и грибковой (включая кандидозы, </w:t>
            </w:r>
            <w:proofErr w:type="spellStart"/>
            <w:r>
              <w:rPr>
                <w:rFonts w:cs="Calibri"/>
                <w:bCs/>
                <w:iCs/>
                <w:sz w:val="22"/>
                <w:szCs w:val="22"/>
                <w:lang w:eastAsia="en-US"/>
              </w:rPr>
              <w:t>дерматофитии</w:t>
            </w:r>
            <w:proofErr w:type="spellEnd"/>
            <w:r>
              <w:rPr>
                <w:rFonts w:cs="Calibri"/>
                <w:bCs/>
                <w:iCs/>
                <w:sz w:val="22"/>
                <w:szCs w:val="22"/>
                <w:lang w:eastAsia="en-US"/>
              </w:rPr>
              <w:t>) этиологии не менее 50 л при времени экспозиции не более 30 минут</w:t>
            </w:r>
            <w:r>
              <w:rPr>
                <w:rFonts w:cs="Calibri"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  <w:p w:rsidR="0008567B" w:rsidRDefault="004E0B82">
            <w:pPr>
              <w:outlineLvl w:val="1"/>
            </w:pPr>
            <w:r>
              <w:rPr>
                <w:rFonts w:cs="Calibri"/>
                <w:bCs/>
                <w:iCs/>
                <w:sz w:val="22"/>
                <w:szCs w:val="22"/>
                <w:lang w:eastAsia="en-US"/>
              </w:rPr>
              <w:t>-</w:t>
            </w:r>
            <w:r w:rsidRPr="004E0B82">
              <w:rPr>
                <w:rFonts w:eastAsia="TimesNewRoman" w:cs="Calibri"/>
                <w:bCs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TimesNewRoman" w:cs="Calibri"/>
                <w:bCs/>
                <w:iCs/>
                <w:sz w:val="22"/>
                <w:szCs w:val="22"/>
                <w:lang w:eastAsia="en-US"/>
              </w:rPr>
              <w:t xml:space="preserve">для дезинфекции санитарно-технического оборудования  при  вирусной  инфекции  не менее 100 л при времени экспозиции не более 15 минут  </w:t>
            </w:r>
          </w:p>
          <w:p w:rsidR="0008567B" w:rsidRDefault="004E0B82">
            <w:pPr>
              <w:outlineLvl w:val="1"/>
            </w:pPr>
            <w:r>
              <w:rPr>
                <w:rFonts w:eastAsia="TimesNewRoman" w:cs="Calibri"/>
                <w:bCs/>
                <w:iCs/>
                <w:sz w:val="22"/>
                <w:szCs w:val="22"/>
                <w:lang w:eastAsia="en-US"/>
              </w:rPr>
              <w:t xml:space="preserve">-для дезинфекции лабораторной и аптечной посуды  по вирусной инфекции  не менее 100  л при времени экспозиции не </w:t>
            </w:r>
            <w:r>
              <w:rPr>
                <w:rFonts w:eastAsia="TimesNewRoman" w:cs="Calibri"/>
                <w:bCs/>
                <w:iCs/>
                <w:sz w:val="22"/>
                <w:szCs w:val="22"/>
                <w:lang w:eastAsia="en-US"/>
              </w:rPr>
              <w:t>более 15 минут</w:t>
            </w:r>
          </w:p>
          <w:p w:rsidR="0008567B" w:rsidRDefault="004E0B82">
            <w:pPr>
              <w:outlineLvl w:val="1"/>
            </w:pPr>
            <w:r>
              <w:rPr>
                <w:rFonts w:eastAsia="TimesNewRoman" w:cs="Calibri"/>
                <w:bCs/>
                <w:iCs/>
                <w:sz w:val="22"/>
                <w:szCs w:val="22"/>
                <w:lang w:eastAsia="en-US"/>
              </w:rPr>
              <w:t xml:space="preserve">- для ДВУ и стерилизации медицинских изделий, жестких и гибких эндоскопов и инструментов к ним  не менее 3 л при времени экспозиции  не более 5 минут 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/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/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t>Срок годности рабочих растворов, суток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  <w:rPr>
                <w:sz w:val="22"/>
              </w:rPr>
            </w:pPr>
            <w:r>
              <w:rPr>
                <w:sz w:val="22"/>
                <w:szCs w:val="22"/>
              </w:rPr>
              <w:t>Не менее 45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/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/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t xml:space="preserve">Фасовка, </w:t>
            </w:r>
            <w:proofErr w:type="gramStart"/>
            <w:r>
              <w:t>л</w:t>
            </w:r>
            <w:proofErr w:type="gramEnd"/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t>Не менее 1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/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/>
        </w:tc>
      </w:tr>
      <w:tr w:rsidR="0008567B">
        <w:trPr>
          <w:trHeight w:val="473"/>
        </w:trPr>
        <w:tc>
          <w:tcPr>
            <w:tcW w:w="6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Индикаторные </w:t>
            </w:r>
            <w:r>
              <w:rPr>
                <w:rFonts w:ascii="Times New Roman" w:hAnsi="Times New Roman"/>
              </w:rPr>
              <w:lastRenderedPageBreak/>
              <w:t xml:space="preserve">полоски для дезинфицирующего средства </w:t>
            </w:r>
          </w:p>
          <w:p w:rsidR="0008567B" w:rsidRDefault="004E0B82">
            <w:pPr>
              <w:pStyle w:val="aff1"/>
            </w:pPr>
            <w:r>
              <w:rPr>
                <w:rFonts w:ascii="Times New Roman" w:hAnsi="Times New Roman"/>
              </w:rPr>
              <w:t>Тип 2</w:t>
            </w:r>
            <w:r>
              <w:rPr>
                <w:rFonts w:ascii="Times New Roman" w:hAnsi="Times New Roman"/>
              </w:rPr>
              <w:t xml:space="preserve"> </w:t>
            </w:r>
          </w:p>
          <w:p w:rsidR="0008567B" w:rsidRDefault="004E0B82">
            <w:pPr>
              <w:pStyle w:val="aff1"/>
            </w:pPr>
            <w:proofErr w:type="spellStart"/>
            <w:r>
              <w:rPr>
                <w:rFonts w:ascii="Times New Roman" w:hAnsi="Times New Roman"/>
              </w:rPr>
              <w:t>Перокси</w:t>
            </w:r>
            <w:proofErr w:type="spellEnd"/>
            <w:r>
              <w:rPr>
                <w:rFonts w:ascii="Times New Roman" w:hAnsi="Times New Roman"/>
              </w:rPr>
              <w:t xml:space="preserve"> 30 или аналог</w:t>
            </w:r>
          </w:p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lastRenderedPageBreak/>
              <w:t>20.59.52.192</w:t>
            </w: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>Назначение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  <w:rPr>
                <w:lang w:eastAsia="en-US"/>
              </w:rPr>
            </w:pPr>
            <w:r>
              <w:rPr>
                <w:sz w:val="22"/>
                <w:szCs w:val="22"/>
              </w:rPr>
              <w:t>Для определения концентрации рабочих растворов дезинфицирующего средства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Упаковка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sz w:val="22"/>
                <w:lang w:eastAsia="en-US"/>
              </w:rPr>
            </w:pPr>
          </w:p>
          <w:p w:rsidR="0008567B" w:rsidRDefault="0008567B">
            <w:pPr>
              <w:rPr>
                <w:lang w:eastAsia="en-US"/>
              </w:rPr>
            </w:pPr>
          </w:p>
          <w:p w:rsidR="0008567B" w:rsidRDefault="0008567B">
            <w:pPr>
              <w:rPr>
                <w:lang w:eastAsia="en-US"/>
              </w:rPr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 xml:space="preserve">Количество в упаковке, </w:t>
            </w: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  <w:rPr>
                <w:lang w:eastAsia="en-US"/>
              </w:rPr>
            </w:pPr>
            <w:r>
              <w:rPr>
                <w:sz w:val="22"/>
                <w:szCs w:val="22"/>
              </w:rPr>
              <w:t>Не менее 100</w:t>
            </w:r>
          </w:p>
          <w:p w:rsidR="0008567B" w:rsidRDefault="0008567B">
            <w:pPr>
              <w:outlineLvl w:val="1"/>
            </w:pPr>
          </w:p>
          <w:p w:rsidR="0008567B" w:rsidRDefault="0008567B">
            <w:pPr>
              <w:outlineLvl w:val="1"/>
            </w:pPr>
          </w:p>
          <w:p w:rsidR="0008567B" w:rsidRDefault="0008567B">
            <w:pPr>
              <w:jc w:val="center"/>
              <w:outlineLvl w:val="1"/>
            </w:pPr>
          </w:p>
          <w:p w:rsidR="0008567B" w:rsidRDefault="0008567B">
            <w:pPr>
              <w:outlineLvl w:val="1"/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</w:tr>
      <w:tr w:rsidR="0008567B">
        <w:trPr>
          <w:trHeight w:val="473"/>
        </w:trPr>
        <w:tc>
          <w:tcPr>
            <w:tcW w:w="6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1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</w:pPr>
            <w:proofErr w:type="gramStart"/>
            <w:r>
              <w:rPr>
                <w:rFonts w:ascii="Times New Roman" w:hAnsi="Times New Roman"/>
              </w:rPr>
              <w:t>Средство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дезинфицирующее   Тип 3</w:t>
            </w:r>
          </w:p>
          <w:p w:rsidR="0008567B" w:rsidRDefault="004E0B82">
            <w:pPr>
              <w:pStyle w:val="aff1"/>
            </w:pPr>
            <w:proofErr w:type="spellStart"/>
            <w:r>
              <w:rPr>
                <w:rFonts w:ascii="Times New Roman" w:hAnsi="Times New Roman"/>
              </w:rPr>
              <w:t>Аминаз-Плюс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08567B" w:rsidRDefault="004E0B82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или аналог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20.20.14.000</w:t>
            </w: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>Форма выпуска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>Жидкость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rPr>
                <w:lang w:eastAsia="en-US"/>
              </w:rPr>
            </w:pPr>
            <w:r>
              <w:rPr>
                <w:lang w:eastAsia="en-US"/>
              </w:rPr>
              <w:t>Литр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>Вид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>Концентрат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>Назначение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 xml:space="preserve">Дезинфекция и дезинфекция совмещенная с </w:t>
            </w:r>
            <w:proofErr w:type="spellStart"/>
            <w:r>
              <w:rPr>
                <w:sz w:val="22"/>
                <w:szCs w:val="22"/>
              </w:rPr>
              <w:t>предстерилизационной</w:t>
            </w:r>
            <w:proofErr w:type="spellEnd"/>
            <w:r>
              <w:rPr>
                <w:sz w:val="22"/>
                <w:szCs w:val="22"/>
              </w:rPr>
              <w:t xml:space="preserve"> очисткой изделий медицинского назначения (в т.ч. х</w:t>
            </w:r>
            <w:bookmarkStart w:id="1" w:name="__DdeLink__5225_1395238946"/>
            <w:r>
              <w:rPr>
                <w:sz w:val="22"/>
                <w:szCs w:val="22"/>
              </w:rPr>
              <w:t xml:space="preserve">ирургических, </w:t>
            </w:r>
            <w:r>
              <w:rPr>
                <w:sz w:val="22"/>
                <w:szCs w:val="22"/>
              </w:rPr>
              <w:t>стоматологических,</w:t>
            </w:r>
            <w:bookmarkEnd w:id="1"/>
            <w:r>
              <w:rPr>
                <w:sz w:val="22"/>
                <w:szCs w:val="22"/>
              </w:rPr>
              <w:t xml:space="preserve"> эндоскопов и инструментов к ним), ручным и механизированным способом, белья, лабораторной и столовой посуды, стоматологических отсасывающих систем, и </w:t>
            </w:r>
            <w:proofErr w:type="spellStart"/>
            <w:proofErr w:type="gramStart"/>
            <w:r>
              <w:rPr>
                <w:sz w:val="22"/>
                <w:szCs w:val="22"/>
              </w:rPr>
              <w:t>пр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, </w:t>
            </w:r>
          </w:p>
          <w:p w:rsidR="0008567B" w:rsidRDefault="004E0B82">
            <w:r>
              <w:rPr>
                <w:sz w:val="22"/>
                <w:szCs w:val="22"/>
              </w:rPr>
              <w:t>- мытье и дезинфекция поверхностей в помещениях,</w:t>
            </w:r>
          </w:p>
          <w:p w:rsidR="0008567B" w:rsidRDefault="004E0B82">
            <w:r>
              <w:rPr>
                <w:sz w:val="22"/>
                <w:szCs w:val="22"/>
              </w:rPr>
              <w:t>- обеззараживание медицинских отх</w:t>
            </w:r>
            <w:r>
              <w:rPr>
                <w:sz w:val="22"/>
                <w:szCs w:val="22"/>
              </w:rPr>
              <w:t xml:space="preserve">одов, </w:t>
            </w:r>
          </w:p>
          <w:p w:rsidR="0008567B" w:rsidRDefault="004E0B82">
            <w:r>
              <w:rPr>
                <w:sz w:val="22"/>
                <w:szCs w:val="22"/>
              </w:rPr>
              <w:t>- проведение генеральных уборок;</w:t>
            </w:r>
          </w:p>
          <w:p w:rsidR="0008567B" w:rsidRDefault="004E0B82">
            <w:r>
              <w:rPr>
                <w:sz w:val="22"/>
                <w:szCs w:val="22"/>
              </w:rPr>
              <w:t xml:space="preserve">- предварительная и окончательная очистка эндоскопов и инструментов к ним; </w:t>
            </w:r>
          </w:p>
          <w:p w:rsidR="0008567B" w:rsidRDefault="004E0B82">
            <w:r>
              <w:rPr>
                <w:sz w:val="22"/>
                <w:szCs w:val="22"/>
              </w:rPr>
              <w:t>- дезинфекция помещений при поражении плесневыми грибами.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64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>Действующее вещество: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proofErr w:type="spellStart"/>
            <w:r>
              <w:rPr>
                <w:sz w:val="22"/>
                <w:szCs w:val="22"/>
              </w:rPr>
              <w:t>N,N-бис</w:t>
            </w:r>
            <w:proofErr w:type="spellEnd"/>
            <w:r>
              <w:rPr>
                <w:sz w:val="22"/>
                <w:szCs w:val="22"/>
              </w:rPr>
              <w:t xml:space="preserve">-(3-аминопропил) </w:t>
            </w:r>
            <w:proofErr w:type="spellStart"/>
            <w:r>
              <w:rPr>
                <w:sz w:val="22"/>
                <w:szCs w:val="22"/>
              </w:rPr>
              <w:t>додециламин</w:t>
            </w:r>
            <w:proofErr w:type="spellEnd"/>
            <w:r>
              <w:rPr>
                <w:sz w:val="22"/>
                <w:szCs w:val="22"/>
              </w:rPr>
              <w:t>, %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 xml:space="preserve">Не менее 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 xml:space="preserve">Комплекс </w:t>
            </w:r>
            <w:proofErr w:type="spellStart"/>
            <w:r>
              <w:rPr>
                <w:sz w:val="22"/>
                <w:szCs w:val="22"/>
              </w:rPr>
              <w:t>четвертично-аммониевых</w:t>
            </w:r>
            <w:proofErr w:type="spellEnd"/>
            <w:r>
              <w:rPr>
                <w:sz w:val="22"/>
                <w:szCs w:val="22"/>
              </w:rPr>
              <w:t xml:space="preserve"> соединений суммарно, %  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 xml:space="preserve"> Не менее 11</w:t>
            </w:r>
          </w:p>
          <w:p w:rsidR="0008567B" w:rsidRDefault="0008567B">
            <w:pPr>
              <w:outlineLvl w:val="1"/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 xml:space="preserve">Полимер </w:t>
            </w:r>
            <w:proofErr w:type="spellStart"/>
            <w:r>
              <w:rPr>
                <w:sz w:val="22"/>
                <w:szCs w:val="22"/>
              </w:rPr>
              <w:t>полигексаметиленгуанидин</w:t>
            </w:r>
            <w:proofErr w:type="spellEnd"/>
            <w:r>
              <w:rPr>
                <w:sz w:val="22"/>
                <w:szCs w:val="22"/>
              </w:rPr>
              <w:t>, %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>Не менее 2,5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2"/>
            </w:pPr>
            <w:r>
              <w:rPr>
                <w:sz w:val="22"/>
                <w:szCs w:val="22"/>
              </w:rPr>
              <w:t>Ферменты: амилаза, липаза, протеаза.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 xml:space="preserve">  Наличие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  <w:lang w:eastAsia="en-US"/>
              </w:rPr>
              <w:t xml:space="preserve">Не должно содержать альдегиды, производные фенола (в т.ч. </w:t>
            </w:r>
            <w:proofErr w:type="spellStart"/>
            <w:r>
              <w:rPr>
                <w:sz w:val="22"/>
                <w:szCs w:val="22"/>
                <w:lang w:eastAsia="en-US"/>
              </w:rPr>
              <w:t>феноксиэтанола</w:t>
            </w:r>
            <w:proofErr w:type="spellEnd"/>
            <w:r>
              <w:rPr>
                <w:sz w:val="22"/>
                <w:szCs w:val="22"/>
                <w:lang w:eastAsia="en-US"/>
              </w:rPr>
              <w:t>), окислителей, хлора, спиртов.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  <w:lang w:eastAsia="en-US"/>
              </w:rPr>
              <w:t>Соответствие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  <w:rPr>
                <w:sz w:val="22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Антимикробная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активность</w:t>
            </w:r>
          </w:p>
          <w:p w:rsidR="0008567B" w:rsidRDefault="0008567B">
            <w:pPr>
              <w:outlineLvl w:val="1"/>
              <w:rPr>
                <w:sz w:val="22"/>
              </w:rPr>
            </w:pPr>
          </w:p>
          <w:p w:rsidR="0008567B" w:rsidRDefault="0008567B">
            <w:pPr>
              <w:outlineLvl w:val="1"/>
              <w:rPr>
                <w:sz w:val="22"/>
              </w:rPr>
            </w:pPr>
          </w:p>
          <w:p w:rsidR="0008567B" w:rsidRDefault="0008567B">
            <w:pPr>
              <w:outlineLvl w:val="1"/>
              <w:rPr>
                <w:sz w:val="22"/>
              </w:rPr>
            </w:pPr>
          </w:p>
          <w:p w:rsidR="0008567B" w:rsidRDefault="0008567B">
            <w:pPr>
              <w:outlineLvl w:val="1"/>
              <w:rPr>
                <w:sz w:val="22"/>
              </w:rPr>
            </w:pPr>
          </w:p>
          <w:p w:rsidR="0008567B" w:rsidRDefault="0008567B">
            <w:pPr>
              <w:jc w:val="right"/>
              <w:outlineLvl w:val="1"/>
              <w:rPr>
                <w:sz w:val="22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suppressAutoHyphens/>
              <w:rPr>
                <w:rFonts w:cs="Calibri"/>
                <w:sz w:val="22"/>
              </w:rPr>
            </w:pPr>
            <w:r>
              <w:rPr>
                <w:rFonts w:cs="Calibri"/>
                <w:sz w:val="22"/>
                <w:szCs w:val="22"/>
              </w:rPr>
              <w:t xml:space="preserve">Средство обладает </w:t>
            </w:r>
            <w:proofErr w:type="spellStart"/>
            <w:r>
              <w:rPr>
                <w:rFonts w:cs="Calibri"/>
                <w:sz w:val="22"/>
                <w:szCs w:val="22"/>
              </w:rPr>
              <w:t>антимикробной</w:t>
            </w:r>
            <w:proofErr w:type="spellEnd"/>
            <w:r>
              <w:rPr>
                <w:rFonts w:cs="Calibri"/>
                <w:sz w:val="22"/>
                <w:szCs w:val="22"/>
              </w:rPr>
              <w:t xml:space="preserve">  активностью  в отношении грамотрицательных и грамположительных бактерий (включая микобактерии туберкулеза),</w:t>
            </w:r>
            <w:r>
              <w:rPr>
                <w:rFonts w:eastAsia="TimesNewRoman" w:cs="Calibri"/>
                <w:sz w:val="22"/>
                <w:szCs w:val="22"/>
                <w:lang w:eastAsia="en-US"/>
              </w:rPr>
              <w:t xml:space="preserve"> возбудителей внутрибольничных инфекций (в том числе особо устойчивые штаммы: </w:t>
            </w:r>
            <w:proofErr w:type="spellStart"/>
            <w:r>
              <w:rPr>
                <w:rFonts w:eastAsia="TimesNewRoman" w:cs="Calibri"/>
                <w:sz w:val="22"/>
                <w:szCs w:val="22"/>
                <w:lang w:eastAsia="en-US"/>
              </w:rPr>
              <w:t>метициллин-резистентный</w:t>
            </w:r>
            <w:proofErr w:type="spellEnd"/>
            <w:r>
              <w:rPr>
                <w:rFonts w:eastAsia="TimesNewRoman" w:cs="Calibri"/>
                <w:sz w:val="22"/>
                <w:szCs w:val="22"/>
                <w:lang w:eastAsia="en-US"/>
              </w:rPr>
              <w:t xml:space="preserve"> стафилококк (MRSA),</w:t>
            </w:r>
            <w:proofErr w:type="spellStart"/>
            <w:r>
              <w:rPr>
                <w:rFonts w:eastAsia="TimesNewRoman" w:cs="Calibri"/>
                <w:sz w:val="22"/>
                <w:szCs w:val="22"/>
                <w:lang w:eastAsia="en-US"/>
              </w:rPr>
              <w:t>ванкомицин</w:t>
            </w:r>
            <w:proofErr w:type="spellEnd"/>
            <w:r>
              <w:rPr>
                <w:rFonts w:eastAsia="TimesNewRoman" w:cs="Calibri"/>
                <w:sz w:val="22"/>
                <w:szCs w:val="22"/>
                <w:lang w:eastAsia="en-US"/>
              </w:rPr>
              <w:t xml:space="preserve"> - резистентный стафилококк, </w:t>
            </w:r>
            <w:proofErr w:type="spellStart"/>
            <w:r>
              <w:rPr>
                <w:rFonts w:eastAsia="TimesNewRoman" w:cs="Calibri"/>
                <w:sz w:val="22"/>
                <w:szCs w:val="22"/>
                <w:lang w:eastAsia="en-US"/>
              </w:rPr>
              <w:t>Stenotrophomonas</w:t>
            </w:r>
            <w:proofErr w:type="spellEnd"/>
            <w:r>
              <w:rPr>
                <w:rFonts w:eastAsia="TimesNewRoman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TimesNewRoman" w:cs="Calibri"/>
                <w:sz w:val="22"/>
                <w:szCs w:val="22"/>
                <w:lang w:eastAsia="en-US"/>
              </w:rPr>
              <w:t>maltophilia</w:t>
            </w:r>
            <w:proofErr w:type="spellEnd"/>
            <w:r>
              <w:rPr>
                <w:rFonts w:eastAsia="TimesNewRoman" w:cs="Calibri"/>
                <w:sz w:val="22"/>
                <w:szCs w:val="22"/>
                <w:lang w:eastAsia="en-US"/>
              </w:rPr>
              <w:t xml:space="preserve"> синегнойная палочка и т.д.), анаэробных инфекций (тестировано на </w:t>
            </w:r>
            <w:proofErr w:type="spellStart"/>
            <w:r>
              <w:rPr>
                <w:rFonts w:eastAsia="TimesNewRoman" w:cs="Calibri"/>
                <w:sz w:val="22"/>
                <w:szCs w:val="22"/>
                <w:lang w:eastAsia="en-US"/>
              </w:rPr>
              <w:t>Cl</w:t>
            </w:r>
            <w:r>
              <w:rPr>
                <w:rFonts w:eastAsia="TimesNewRoman" w:cs="Calibri"/>
                <w:sz w:val="22"/>
                <w:szCs w:val="22"/>
                <w:lang w:eastAsia="en-US"/>
              </w:rPr>
              <w:t>ostridium</w:t>
            </w:r>
            <w:proofErr w:type="spellEnd"/>
            <w:r>
              <w:rPr>
                <w:rFonts w:eastAsia="TimesNewRoman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TimesNewRoman" w:cs="Calibri"/>
                <w:sz w:val="22"/>
                <w:szCs w:val="22"/>
                <w:lang w:eastAsia="en-US"/>
              </w:rPr>
              <w:t>pasterianum</w:t>
            </w:r>
            <w:proofErr w:type="spellEnd"/>
            <w:r>
              <w:rPr>
                <w:rFonts w:eastAsia="TimesNewRoman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eastAsia="TimesNewRoman" w:cs="Calibri"/>
                <w:sz w:val="22"/>
                <w:szCs w:val="22"/>
                <w:lang w:eastAsia="en-US"/>
              </w:rPr>
              <w:t>Clostridium</w:t>
            </w:r>
            <w:proofErr w:type="spellEnd"/>
            <w:r>
              <w:rPr>
                <w:rFonts w:eastAsia="TimesNewRoman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TimesNewRoman" w:cs="Calibri"/>
                <w:sz w:val="22"/>
                <w:szCs w:val="22"/>
                <w:lang w:eastAsia="en-US"/>
              </w:rPr>
              <w:t>difficile</w:t>
            </w:r>
            <w:proofErr w:type="spellEnd"/>
            <w:r>
              <w:rPr>
                <w:rFonts w:eastAsia="TimesNewRoman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eastAsia="TimesNewRoman" w:cs="Calibri"/>
                <w:sz w:val="22"/>
                <w:szCs w:val="22"/>
                <w:lang w:eastAsia="en-US"/>
              </w:rPr>
              <w:t>Clostridium</w:t>
            </w:r>
            <w:proofErr w:type="spellEnd"/>
            <w:r>
              <w:rPr>
                <w:rFonts w:eastAsia="TimesNewRoman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TimesNewRoman" w:cs="Calibri"/>
                <w:sz w:val="22"/>
                <w:szCs w:val="22"/>
                <w:lang w:eastAsia="en-US"/>
              </w:rPr>
              <w:t>perfringens</w:t>
            </w:r>
            <w:proofErr w:type="spellEnd"/>
            <w:r>
              <w:rPr>
                <w:rFonts w:eastAsia="TimesNewRoman" w:cs="Calibri"/>
                <w:sz w:val="22"/>
                <w:szCs w:val="22"/>
                <w:lang w:eastAsia="en-US"/>
              </w:rPr>
              <w:t xml:space="preserve"> и пр.)</w:t>
            </w:r>
            <w:r>
              <w:rPr>
                <w:rFonts w:cs="Calibri"/>
                <w:sz w:val="22"/>
                <w:szCs w:val="22"/>
              </w:rPr>
              <w:t xml:space="preserve"> </w:t>
            </w:r>
            <w:proofErr w:type="gramStart"/>
            <w:r>
              <w:rPr>
                <w:rFonts w:cs="Calibri"/>
                <w:sz w:val="22"/>
                <w:szCs w:val="22"/>
              </w:rPr>
              <w:t>;в</w:t>
            </w:r>
            <w:proofErr w:type="gramEnd"/>
            <w:r>
              <w:rPr>
                <w:rFonts w:cs="Calibri"/>
                <w:sz w:val="22"/>
                <w:szCs w:val="22"/>
              </w:rPr>
              <w:t xml:space="preserve"> отношении всех известных </w:t>
            </w:r>
            <w:proofErr w:type="spellStart"/>
            <w:r>
              <w:rPr>
                <w:rFonts w:cs="Calibri"/>
                <w:sz w:val="22"/>
                <w:szCs w:val="22"/>
              </w:rPr>
              <w:t>вирусов-патогенов</w:t>
            </w:r>
            <w:proofErr w:type="spellEnd"/>
            <w:r>
              <w:rPr>
                <w:rFonts w:cs="Calibri"/>
                <w:sz w:val="22"/>
                <w:szCs w:val="22"/>
              </w:rPr>
              <w:t xml:space="preserve"> человека (в том числе вирусов полиомиелита др.); ООИ (в т.ч. сибирской язвы); патогенных грибов рода </w:t>
            </w:r>
            <w:proofErr w:type="spellStart"/>
            <w:r>
              <w:rPr>
                <w:rFonts w:cs="Calibri"/>
                <w:sz w:val="22"/>
                <w:szCs w:val="22"/>
              </w:rPr>
              <w:t>Кандида</w:t>
            </w:r>
            <w:proofErr w:type="spellEnd"/>
            <w:r>
              <w:rPr>
                <w:rFonts w:cs="Calibri"/>
                <w:sz w:val="22"/>
                <w:szCs w:val="22"/>
              </w:rPr>
              <w:t>, Трихофитон, плесневых г</w:t>
            </w:r>
            <w:r>
              <w:rPr>
                <w:rFonts w:cs="Calibri"/>
                <w:sz w:val="22"/>
                <w:szCs w:val="22"/>
              </w:rPr>
              <w:t xml:space="preserve">рибов. А также обладает </w:t>
            </w:r>
            <w:proofErr w:type="spellStart"/>
            <w:r>
              <w:rPr>
                <w:rFonts w:eastAsia="TimesNewRoman" w:cs="Calibri"/>
                <w:sz w:val="22"/>
                <w:szCs w:val="22"/>
                <w:lang w:eastAsia="en-US"/>
              </w:rPr>
              <w:t>фунгицидной</w:t>
            </w:r>
            <w:proofErr w:type="spellEnd"/>
            <w:r>
              <w:rPr>
                <w:rFonts w:eastAsia="TimesNewRoman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eastAsia="TimesNewRoman" w:cs="Calibri"/>
                <w:sz w:val="22"/>
                <w:szCs w:val="22"/>
                <w:lang w:eastAsia="en-US"/>
              </w:rPr>
              <w:t>спороцидной</w:t>
            </w:r>
            <w:proofErr w:type="spellEnd"/>
            <w:r>
              <w:rPr>
                <w:rFonts w:eastAsia="TimesNewRoman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eastAsia="TimesNewRoman" w:cs="Calibri"/>
                <w:sz w:val="22"/>
                <w:szCs w:val="22"/>
                <w:lang w:eastAsia="en-US"/>
              </w:rPr>
              <w:t>овоцидной</w:t>
            </w:r>
            <w:proofErr w:type="spellEnd"/>
            <w:r>
              <w:rPr>
                <w:rFonts w:eastAsia="TimesNewRoman" w:cs="Calibri"/>
                <w:sz w:val="22"/>
                <w:szCs w:val="22"/>
                <w:lang w:eastAsia="en-US"/>
              </w:rPr>
              <w:t xml:space="preserve"> активностью.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>Характеристики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2"/>
              <w:ind w:left="23"/>
              <w:outlineLvl w:val="1"/>
            </w:pPr>
            <w:r>
              <w:rPr>
                <w:sz w:val="22"/>
                <w:szCs w:val="22"/>
              </w:rPr>
              <w:t>По параметрам острой токсичности средство принадлежит к 4 классу малоопасных соединений при нанесении на кожу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 xml:space="preserve">Время обеззараживания и выход рабочего </w:t>
            </w:r>
            <w:r>
              <w:rPr>
                <w:sz w:val="22"/>
                <w:szCs w:val="22"/>
              </w:rPr>
              <w:t>раствора средства из 1000 мл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verflowPunct w:val="0"/>
            </w:pPr>
            <w:r>
              <w:rPr>
                <w:sz w:val="22"/>
                <w:szCs w:val="22"/>
              </w:rPr>
              <w:t>- для дезинфекции поверхностей в отношении вирусов составля</w:t>
            </w:r>
            <w:r>
              <w:rPr>
                <w:sz w:val="22"/>
                <w:szCs w:val="22"/>
              </w:rPr>
              <w:t>ет</w:t>
            </w:r>
            <w:r>
              <w:rPr>
                <w:sz w:val="22"/>
                <w:szCs w:val="22"/>
              </w:rPr>
              <w:t xml:space="preserve"> не менее 125 л при времени экспозиции не более 5мин;</w:t>
            </w:r>
          </w:p>
          <w:p w:rsidR="0008567B" w:rsidRDefault="004E0B82">
            <w:pPr>
              <w:overflowPunct w:val="0"/>
            </w:pPr>
            <w:r>
              <w:rPr>
                <w:sz w:val="22"/>
                <w:szCs w:val="22"/>
              </w:rPr>
              <w:t xml:space="preserve">- для  </w:t>
            </w:r>
            <w:r>
              <w:rPr>
                <w:sz w:val="22"/>
                <w:szCs w:val="22"/>
              </w:rPr>
              <w:t xml:space="preserve">дезинфекции поверхностей в отношении </w:t>
            </w:r>
            <w:proofErr w:type="spellStart"/>
            <w:r>
              <w:rPr>
                <w:sz w:val="22"/>
                <w:szCs w:val="22"/>
              </w:rPr>
              <w:t>дерматофитов</w:t>
            </w:r>
            <w:proofErr w:type="spellEnd"/>
            <w:r>
              <w:rPr>
                <w:sz w:val="22"/>
                <w:szCs w:val="22"/>
              </w:rPr>
              <w:t xml:space="preserve"> составля</w:t>
            </w:r>
            <w:r>
              <w:rPr>
                <w:sz w:val="22"/>
                <w:szCs w:val="22"/>
              </w:rPr>
              <w:t>ет</w:t>
            </w:r>
            <w:r>
              <w:rPr>
                <w:sz w:val="22"/>
                <w:szCs w:val="22"/>
              </w:rPr>
              <w:t xml:space="preserve"> не менее 330 л при времени экспозиции не бол</w:t>
            </w:r>
            <w:r>
              <w:rPr>
                <w:sz w:val="22"/>
                <w:szCs w:val="22"/>
              </w:rPr>
              <w:t>ее 30 мин;</w:t>
            </w:r>
          </w:p>
          <w:p w:rsidR="0008567B" w:rsidRDefault="004E0B82">
            <w:pPr>
              <w:overflowPunct w:val="0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-  для дезинфекции </w:t>
            </w:r>
            <w:r>
              <w:rPr>
                <w:sz w:val="22"/>
                <w:szCs w:val="22"/>
              </w:rPr>
              <w:t>изделий медицинского назначения</w:t>
            </w:r>
            <w:r>
              <w:rPr>
                <w:sz w:val="22"/>
                <w:szCs w:val="22"/>
              </w:rPr>
              <w:t xml:space="preserve"> в отношении вирусов составля</w:t>
            </w:r>
            <w:r>
              <w:rPr>
                <w:sz w:val="22"/>
                <w:szCs w:val="22"/>
              </w:rPr>
              <w:t>ет</w:t>
            </w:r>
            <w:r>
              <w:rPr>
                <w:sz w:val="22"/>
                <w:szCs w:val="22"/>
              </w:rPr>
              <w:t xml:space="preserve"> не менее 125 л при времени экспозиции не более 5мин;</w:t>
            </w:r>
          </w:p>
          <w:p w:rsidR="0008567B" w:rsidRDefault="004E0B82">
            <w:pPr>
              <w:overflowPunct w:val="0"/>
            </w:pPr>
            <w:r>
              <w:rPr>
                <w:sz w:val="22"/>
                <w:szCs w:val="22"/>
              </w:rPr>
              <w:t xml:space="preserve">-  для дезинфекции поверхностей при особо опасных инфекциях </w:t>
            </w:r>
            <w:proofErr w:type="gramStart"/>
            <w:r>
              <w:rPr>
                <w:sz w:val="22"/>
                <w:szCs w:val="22"/>
              </w:rPr>
              <w:t>:ч</w:t>
            </w:r>
            <w:proofErr w:type="gramEnd"/>
            <w:r>
              <w:rPr>
                <w:sz w:val="22"/>
                <w:szCs w:val="22"/>
              </w:rPr>
              <w:t xml:space="preserve">уме, туляремии,  </w:t>
            </w:r>
            <w:r>
              <w:rPr>
                <w:sz w:val="22"/>
                <w:szCs w:val="22"/>
              </w:rPr>
              <w:lastRenderedPageBreak/>
              <w:t>составля</w:t>
            </w:r>
            <w:r>
              <w:rPr>
                <w:sz w:val="22"/>
                <w:szCs w:val="22"/>
              </w:rPr>
              <w:t>ет</w:t>
            </w:r>
            <w:r>
              <w:rPr>
                <w:sz w:val="22"/>
                <w:szCs w:val="22"/>
              </w:rPr>
              <w:t xml:space="preserve"> не менее 500л при вр</w:t>
            </w:r>
            <w:r>
              <w:rPr>
                <w:sz w:val="22"/>
                <w:szCs w:val="22"/>
              </w:rPr>
              <w:t xml:space="preserve">емени экспозиции не более 30 мин; </w:t>
            </w:r>
          </w:p>
          <w:p w:rsidR="0008567B" w:rsidRDefault="004E0B82">
            <w:pPr>
              <w:overflowPunct w:val="0"/>
            </w:pPr>
            <w:r>
              <w:rPr>
                <w:sz w:val="22"/>
                <w:szCs w:val="22"/>
              </w:rPr>
              <w:t xml:space="preserve">- для </w:t>
            </w:r>
            <w:r>
              <w:rPr>
                <w:sz w:val="22"/>
                <w:szCs w:val="22"/>
              </w:rPr>
              <w:t>дезинфекции  поверхностей при контаминации спорами сибирской язвы  составля</w:t>
            </w:r>
            <w:r>
              <w:rPr>
                <w:sz w:val="22"/>
                <w:szCs w:val="22"/>
              </w:rPr>
              <w:t>ет</w:t>
            </w:r>
            <w:r>
              <w:rPr>
                <w:sz w:val="22"/>
                <w:szCs w:val="22"/>
              </w:rPr>
              <w:t xml:space="preserve"> не менее 250 л при времени экспозиции не более 60 мин </w:t>
            </w:r>
          </w:p>
          <w:p w:rsidR="0008567B" w:rsidRDefault="004E0B82">
            <w:pPr>
              <w:overflowPunct w:val="0"/>
              <w:rPr>
                <w:sz w:val="22"/>
              </w:rPr>
            </w:pPr>
            <w:r>
              <w:rPr>
                <w:sz w:val="22"/>
                <w:szCs w:val="22"/>
              </w:rPr>
              <w:t>-  для дезинфекции воздуха помещений в отношении вирусов  составля</w:t>
            </w:r>
            <w:r>
              <w:rPr>
                <w:sz w:val="22"/>
                <w:szCs w:val="22"/>
              </w:rPr>
              <w:t>ет</w:t>
            </w:r>
            <w:r>
              <w:rPr>
                <w:sz w:val="22"/>
                <w:szCs w:val="22"/>
              </w:rPr>
              <w:t xml:space="preserve"> не менее 66 л</w:t>
            </w:r>
            <w:r>
              <w:rPr>
                <w:sz w:val="22"/>
                <w:szCs w:val="22"/>
              </w:rPr>
              <w:t xml:space="preserve"> при времени экспозиции не более 5 мин;</w:t>
            </w:r>
          </w:p>
          <w:p w:rsidR="0008567B" w:rsidRDefault="004E0B82">
            <w:pPr>
              <w:overflowPunct w:val="0"/>
              <w:outlineLvl w:val="1"/>
            </w:pPr>
            <w:r>
              <w:rPr>
                <w:sz w:val="22"/>
                <w:szCs w:val="22"/>
              </w:rPr>
              <w:t>- для дезинфекции ИМН, совмещенной с ПСО ручным способом  составля</w:t>
            </w:r>
            <w:r>
              <w:rPr>
                <w:sz w:val="22"/>
                <w:szCs w:val="22"/>
              </w:rPr>
              <w:t>ет</w:t>
            </w:r>
            <w:r>
              <w:rPr>
                <w:sz w:val="22"/>
                <w:szCs w:val="22"/>
              </w:rPr>
              <w:t xml:space="preserve"> не менее 500 л при времени экспозиции не более 30мин и не менее 125 л при времени экспозиции не более 5 мин;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t>Срок годности рабочих растворов</w:t>
            </w:r>
            <w:proofErr w:type="gramStart"/>
            <w:r>
              <w:t xml:space="preserve"> </w:t>
            </w:r>
            <w:r>
              <w:t>,</w:t>
            </w:r>
            <w:proofErr w:type="gramEnd"/>
            <w:r>
              <w:t>суток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verflowPunct w:val="0"/>
              <w:rPr>
                <w:sz w:val="22"/>
              </w:rPr>
            </w:pPr>
            <w:r>
              <w:rPr>
                <w:sz w:val="22"/>
                <w:szCs w:val="22"/>
              </w:rPr>
              <w:t>Не менее 46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proofErr w:type="spellStart"/>
            <w:r>
              <w:t>Фасовка</w:t>
            </w:r>
            <w:proofErr w:type="gramStart"/>
            <w:r>
              <w:t>,л</w:t>
            </w:r>
            <w:proofErr w:type="spellEnd"/>
            <w:proofErr w:type="gramEnd"/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t>Не менее 1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</w:tr>
      <w:tr w:rsidR="0008567B">
        <w:trPr>
          <w:trHeight w:val="473"/>
        </w:trPr>
        <w:tc>
          <w:tcPr>
            <w:tcW w:w="6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 w:rsidP="004E0B82">
            <w:pPr>
              <w:pStyle w:val="aff1"/>
            </w:pPr>
            <w:r>
              <w:rPr>
                <w:rFonts w:ascii="Times New Roman" w:hAnsi="Times New Roman"/>
              </w:rPr>
              <w:t>Индикаторные полоски для дезинфицирующего средства Тип 3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Аминаз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-П</w:t>
            </w:r>
            <w:proofErr w:type="gramEnd"/>
            <w:r>
              <w:rPr>
                <w:rFonts w:ascii="Times New Roman" w:hAnsi="Times New Roman"/>
              </w:rPr>
              <w:t>люс  или аналог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  <w:lang w:eastAsia="en-US"/>
              </w:rPr>
              <w:t>21.20.23.199</w:t>
            </w: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>Назначение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>Для определения концентраций рабочих растворов дезинфицирующего средства.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rPr>
                <w:lang w:eastAsia="en-US"/>
              </w:rPr>
            </w:pPr>
            <w:r>
              <w:rPr>
                <w:lang w:eastAsia="en-US"/>
              </w:rPr>
              <w:t>Упаковка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>Количество в</w:t>
            </w:r>
            <w:r>
              <w:rPr>
                <w:sz w:val="22"/>
                <w:szCs w:val="22"/>
              </w:rPr>
              <w:t xml:space="preserve"> упаковке, </w:t>
            </w: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>Не менее 100</w:t>
            </w:r>
          </w:p>
          <w:p w:rsidR="0008567B" w:rsidRDefault="0008567B">
            <w:pPr>
              <w:outlineLvl w:val="1"/>
            </w:pPr>
          </w:p>
          <w:p w:rsidR="0008567B" w:rsidRDefault="0008567B">
            <w:pPr>
              <w:outlineLvl w:val="1"/>
            </w:pPr>
          </w:p>
          <w:p w:rsidR="0008567B" w:rsidRDefault="0008567B">
            <w:pPr>
              <w:outlineLvl w:val="1"/>
            </w:pPr>
          </w:p>
          <w:p w:rsidR="0008567B" w:rsidRDefault="0008567B">
            <w:pPr>
              <w:outlineLvl w:val="1"/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</w:tr>
      <w:tr w:rsidR="0008567B">
        <w:trPr>
          <w:trHeight w:val="272"/>
        </w:trPr>
        <w:tc>
          <w:tcPr>
            <w:tcW w:w="6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1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</w:pPr>
            <w:proofErr w:type="gramStart"/>
            <w:r>
              <w:rPr>
                <w:rFonts w:ascii="Times New Roman" w:hAnsi="Times New Roman"/>
              </w:rPr>
              <w:t>Средство</w:t>
            </w:r>
            <w:proofErr w:type="gramEnd"/>
            <w:r>
              <w:rPr>
                <w:rFonts w:ascii="Times New Roman" w:hAnsi="Times New Roman"/>
              </w:rPr>
              <w:t xml:space="preserve"> дезинфицирующее   Тип 4</w:t>
            </w:r>
          </w:p>
          <w:p w:rsidR="0008567B" w:rsidRDefault="004E0B82">
            <w:pPr>
              <w:pStyle w:val="aff1"/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Аминаз-Плюс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П</w:t>
            </w:r>
            <w:proofErr w:type="gramEnd"/>
            <w:r>
              <w:rPr>
                <w:rFonts w:ascii="Times New Roman" w:hAnsi="Times New Roman"/>
              </w:rPr>
              <w:t>ро</w:t>
            </w:r>
          </w:p>
          <w:p w:rsidR="0008567B" w:rsidRDefault="004E0B82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или аналог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>20.20.14.000</w:t>
            </w: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>Форма выпуска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rPr>
                <w:i/>
                <w:iCs/>
              </w:rPr>
            </w:pPr>
            <w:r>
              <w:rPr>
                <w:sz w:val="22"/>
                <w:szCs w:val="22"/>
              </w:rPr>
              <w:t>Жидкость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Литр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sz w:val="22"/>
                <w:lang w:eastAsia="en-US"/>
              </w:rPr>
            </w:pPr>
          </w:p>
          <w:p w:rsidR="0008567B" w:rsidRDefault="0008567B">
            <w:pPr>
              <w:rPr>
                <w:lang w:eastAsia="en-US"/>
              </w:rPr>
            </w:pPr>
          </w:p>
          <w:p w:rsidR="0008567B" w:rsidRDefault="0008567B">
            <w:pPr>
              <w:rPr>
                <w:lang w:eastAsia="en-US"/>
              </w:rPr>
            </w:pPr>
          </w:p>
        </w:tc>
      </w:tr>
      <w:tr w:rsidR="0008567B">
        <w:trPr>
          <w:trHeight w:val="19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>Вид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>Концентрат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/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/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bookmarkStart w:id="2" w:name="__DdeLink__6828_1402357577"/>
            <w:bookmarkEnd w:id="2"/>
            <w:r>
              <w:rPr>
                <w:sz w:val="22"/>
                <w:szCs w:val="22"/>
              </w:rPr>
              <w:t>Назначение</w:t>
            </w:r>
          </w:p>
          <w:p w:rsidR="0008567B" w:rsidRDefault="0008567B"/>
          <w:p w:rsidR="0008567B" w:rsidRDefault="0008567B"/>
          <w:p w:rsidR="0008567B" w:rsidRDefault="0008567B"/>
          <w:p w:rsidR="0008567B" w:rsidRDefault="0008567B"/>
          <w:p w:rsidR="0008567B" w:rsidRDefault="0008567B"/>
          <w:p w:rsidR="0008567B" w:rsidRDefault="0008567B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 xml:space="preserve">Дезинфекция и дезинфекция совмещенная с </w:t>
            </w:r>
            <w:proofErr w:type="spellStart"/>
            <w:r>
              <w:rPr>
                <w:sz w:val="22"/>
                <w:szCs w:val="22"/>
              </w:rPr>
              <w:t>предстерилизационной</w:t>
            </w:r>
            <w:proofErr w:type="spellEnd"/>
            <w:r>
              <w:rPr>
                <w:sz w:val="22"/>
                <w:szCs w:val="22"/>
              </w:rPr>
              <w:t xml:space="preserve"> очисткой изделий медицинского назначения (в т.ч. хирургических, стоматологических, эндоскопов и инструментов к ним), ручным и механизированным способом, белья, лабораторной и столовой посуды, сто</w:t>
            </w:r>
            <w:r>
              <w:rPr>
                <w:sz w:val="22"/>
                <w:szCs w:val="22"/>
              </w:rPr>
              <w:t xml:space="preserve">матологических отсасывающих систем, и </w:t>
            </w:r>
            <w:proofErr w:type="spellStart"/>
            <w:proofErr w:type="gramStart"/>
            <w:r>
              <w:rPr>
                <w:sz w:val="22"/>
                <w:szCs w:val="22"/>
              </w:rPr>
              <w:t>пр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, </w:t>
            </w:r>
          </w:p>
          <w:p w:rsidR="0008567B" w:rsidRDefault="004E0B82">
            <w:r>
              <w:rPr>
                <w:sz w:val="22"/>
                <w:szCs w:val="22"/>
              </w:rPr>
              <w:t>- мытье и дезинфекция поверхностей в помещениях,</w:t>
            </w:r>
          </w:p>
          <w:p w:rsidR="0008567B" w:rsidRDefault="004E0B82">
            <w:r>
              <w:rPr>
                <w:sz w:val="22"/>
                <w:szCs w:val="22"/>
              </w:rPr>
              <w:t xml:space="preserve">- обеззараживание медицинских отходов, </w:t>
            </w:r>
          </w:p>
          <w:p w:rsidR="0008567B" w:rsidRDefault="004E0B82">
            <w:r>
              <w:rPr>
                <w:sz w:val="22"/>
                <w:szCs w:val="22"/>
              </w:rPr>
              <w:t>- проведение генеральных уборок;</w:t>
            </w:r>
          </w:p>
          <w:p w:rsidR="0008567B" w:rsidRDefault="004E0B82">
            <w:r>
              <w:rPr>
                <w:sz w:val="22"/>
                <w:szCs w:val="22"/>
              </w:rPr>
              <w:lastRenderedPageBreak/>
              <w:t xml:space="preserve">- предварительная и окончательная очистка эндоскопов и инструментов к ним; </w:t>
            </w:r>
          </w:p>
          <w:p w:rsidR="0008567B" w:rsidRDefault="004E0B82">
            <w:pPr>
              <w:rPr>
                <w:i/>
                <w:iCs/>
              </w:rPr>
            </w:pPr>
            <w:r>
              <w:rPr>
                <w:sz w:val="22"/>
                <w:szCs w:val="22"/>
              </w:rPr>
              <w:t>- дезинфекция п</w:t>
            </w:r>
            <w:r>
              <w:rPr>
                <w:sz w:val="22"/>
                <w:szCs w:val="22"/>
              </w:rPr>
              <w:t>омещений при поражении плесневыми грибами.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/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/>
        </w:tc>
      </w:tr>
      <w:tr w:rsidR="0008567B">
        <w:trPr>
          <w:trHeight w:val="241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864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bookmarkStart w:id="3" w:name="__DdeLink__11379_1402357577"/>
            <w:bookmarkEnd w:id="3"/>
            <w:r>
              <w:rPr>
                <w:sz w:val="22"/>
                <w:szCs w:val="22"/>
              </w:rPr>
              <w:t>Действующее вещество: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/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/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proofErr w:type="spellStart"/>
            <w:r>
              <w:rPr>
                <w:sz w:val="22"/>
                <w:szCs w:val="22"/>
              </w:rPr>
              <w:t>N,N-бис</w:t>
            </w:r>
            <w:proofErr w:type="spellEnd"/>
            <w:r>
              <w:rPr>
                <w:sz w:val="22"/>
                <w:szCs w:val="22"/>
              </w:rPr>
              <w:t xml:space="preserve">-(3-аминопропил) </w:t>
            </w:r>
            <w:proofErr w:type="spellStart"/>
            <w:r>
              <w:rPr>
                <w:sz w:val="22"/>
                <w:szCs w:val="22"/>
              </w:rPr>
              <w:t>додециламин</w:t>
            </w:r>
            <w:proofErr w:type="spellEnd"/>
            <w:r>
              <w:rPr>
                <w:sz w:val="22"/>
                <w:szCs w:val="22"/>
              </w:rPr>
              <w:t>, %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rPr>
                <w:iCs/>
              </w:rPr>
            </w:pPr>
            <w:r>
              <w:rPr>
                <w:sz w:val="22"/>
                <w:szCs w:val="22"/>
              </w:rPr>
              <w:t>Не менее 6,6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  <w:rPr>
                <w:lang w:eastAsia="en-US"/>
              </w:rPr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 xml:space="preserve">Комплекс </w:t>
            </w:r>
            <w:proofErr w:type="spellStart"/>
            <w:r>
              <w:rPr>
                <w:sz w:val="22"/>
                <w:szCs w:val="22"/>
              </w:rPr>
              <w:t>четвертично-аммониевых</w:t>
            </w:r>
            <w:proofErr w:type="spellEnd"/>
            <w:r>
              <w:rPr>
                <w:sz w:val="22"/>
                <w:szCs w:val="22"/>
              </w:rPr>
              <w:t xml:space="preserve"> соединений суммарно, %  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 xml:space="preserve"> Не менее 11</w:t>
            </w:r>
          </w:p>
          <w:p w:rsidR="0008567B" w:rsidRDefault="0008567B">
            <w:pPr>
              <w:outlineLvl w:val="1"/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  <w:rPr>
                <w:lang w:eastAsia="en-US"/>
              </w:rPr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 xml:space="preserve">Полимер </w:t>
            </w:r>
            <w:proofErr w:type="spellStart"/>
            <w:r>
              <w:rPr>
                <w:sz w:val="22"/>
                <w:szCs w:val="22"/>
              </w:rPr>
              <w:t>полигексаметиленгуанидин</w:t>
            </w:r>
            <w:proofErr w:type="spellEnd"/>
            <w:r>
              <w:rPr>
                <w:sz w:val="22"/>
                <w:szCs w:val="22"/>
              </w:rPr>
              <w:t>, %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  <w:rPr>
                <w:lang w:eastAsia="en-US"/>
              </w:rPr>
            </w:pPr>
            <w:r>
              <w:rPr>
                <w:sz w:val="22"/>
                <w:szCs w:val="22"/>
              </w:rPr>
              <w:t>Не менее</w:t>
            </w:r>
            <w:r>
              <w:rPr>
                <w:sz w:val="22"/>
                <w:szCs w:val="22"/>
              </w:rPr>
              <w:t xml:space="preserve"> 2,5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  <w:rPr>
                <w:lang w:eastAsia="en-US"/>
              </w:rPr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2"/>
            </w:pPr>
            <w:r>
              <w:rPr>
                <w:sz w:val="22"/>
                <w:szCs w:val="22"/>
              </w:rPr>
              <w:t xml:space="preserve">Ферменты: амилаза, липаза, протеаза,  </w:t>
            </w:r>
            <w:proofErr w:type="spellStart"/>
            <w:r>
              <w:rPr>
                <w:color w:val="000000"/>
                <w:sz w:val="20"/>
                <w:szCs w:val="20"/>
              </w:rPr>
              <w:t>карбогидраза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  <w:rPr>
                <w:lang w:eastAsia="en-US"/>
              </w:rPr>
            </w:pPr>
            <w:r>
              <w:rPr>
                <w:sz w:val="22"/>
                <w:szCs w:val="22"/>
              </w:rPr>
              <w:t xml:space="preserve">  Наличие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  <w:rPr>
                <w:lang w:eastAsia="en-US"/>
              </w:rPr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Не должно содержать альдегиды, производные фенола (в т.ч. </w:t>
            </w:r>
            <w:proofErr w:type="spellStart"/>
            <w:r>
              <w:rPr>
                <w:sz w:val="22"/>
                <w:szCs w:val="22"/>
                <w:lang w:eastAsia="en-US"/>
              </w:rPr>
              <w:t>феноксиэтанола</w:t>
            </w:r>
            <w:proofErr w:type="spellEnd"/>
            <w:r>
              <w:rPr>
                <w:sz w:val="22"/>
                <w:szCs w:val="22"/>
                <w:lang w:eastAsia="en-US"/>
              </w:rPr>
              <w:t>), окислителей, хлора, спиртов.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Соответствие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  <w:rPr>
                <w:lang w:eastAsia="en-US"/>
              </w:rPr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Антимикробная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активность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 xml:space="preserve">Средство обладает </w:t>
            </w:r>
            <w:proofErr w:type="spellStart"/>
            <w:r>
              <w:rPr>
                <w:sz w:val="22"/>
                <w:szCs w:val="22"/>
              </w:rPr>
              <w:t>антимикробной</w:t>
            </w:r>
            <w:proofErr w:type="spellEnd"/>
            <w:r>
              <w:rPr>
                <w:sz w:val="22"/>
                <w:szCs w:val="22"/>
              </w:rPr>
              <w:t xml:space="preserve"> активностью в отношении грамотрицательных и грамположительных бактерий (включая микобактерии туберкулеза, </w:t>
            </w:r>
            <w:proofErr w:type="spellStart"/>
            <w:r>
              <w:rPr>
                <w:sz w:val="22"/>
                <w:szCs w:val="22"/>
              </w:rPr>
              <w:t>легионеллез</w:t>
            </w:r>
            <w:proofErr w:type="spellEnd"/>
            <w:r>
              <w:rPr>
                <w:sz w:val="22"/>
                <w:szCs w:val="22"/>
              </w:rPr>
              <w:t>), возбудителей внутрибольничных инфекций (в том числе особо устойчивые</w:t>
            </w:r>
            <w:proofErr w:type="gramEnd"/>
          </w:p>
          <w:p w:rsidR="0008567B" w:rsidRDefault="004E0B82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штаммы возбудителей, таких как </w:t>
            </w:r>
            <w:proofErr w:type="spellStart"/>
            <w:r>
              <w:rPr>
                <w:sz w:val="22"/>
                <w:szCs w:val="22"/>
              </w:rPr>
              <w:t>метициллин-резистентны</w:t>
            </w:r>
            <w:r>
              <w:rPr>
                <w:sz w:val="22"/>
                <w:szCs w:val="22"/>
              </w:rPr>
              <w:t>й</w:t>
            </w:r>
            <w:proofErr w:type="spellEnd"/>
            <w:r>
              <w:rPr>
                <w:sz w:val="22"/>
                <w:szCs w:val="22"/>
              </w:rPr>
              <w:t xml:space="preserve"> стафилококк (MRSA),</w:t>
            </w:r>
          </w:p>
          <w:p w:rsidR="0008567B" w:rsidRDefault="004E0B82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ванкомицин</w:t>
            </w:r>
            <w:proofErr w:type="spellEnd"/>
            <w:r>
              <w:rPr>
                <w:sz w:val="22"/>
                <w:szCs w:val="22"/>
              </w:rPr>
              <w:t xml:space="preserve"> - резистентный стафилококк, </w:t>
            </w:r>
            <w:proofErr w:type="spellStart"/>
            <w:r>
              <w:rPr>
                <w:sz w:val="22"/>
                <w:szCs w:val="22"/>
              </w:rPr>
              <w:t>Stenotrophomonas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maltophilia</w:t>
            </w:r>
            <w:proofErr w:type="spellEnd"/>
            <w:r>
              <w:rPr>
                <w:sz w:val="22"/>
                <w:szCs w:val="22"/>
              </w:rPr>
              <w:t xml:space="preserve"> синегнойная палочка и т.д.), анаэробных инфекций (тестировано на </w:t>
            </w:r>
            <w:proofErr w:type="spellStart"/>
            <w:r>
              <w:rPr>
                <w:sz w:val="22"/>
                <w:szCs w:val="22"/>
              </w:rPr>
              <w:t>Clostridium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pasterianum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Clostridium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difficile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Clostridium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perfringens</w:t>
            </w:r>
            <w:proofErr w:type="spellEnd"/>
            <w:r>
              <w:rPr>
                <w:sz w:val="22"/>
                <w:szCs w:val="22"/>
              </w:rPr>
              <w:t xml:space="preserve"> и пр.) в отношении всех извес</w:t>
            </w:r>
            <w:r>
              <w:rPr>
                <w:sz w:val="22"/>
                <w:szCs w:val="22"/>
              </w:rPr>
              <w:t xml:space="preserve">тных </w:t>
            </w:r>
            <w:proofErr w:type="spellStart"/>
            <w:r>
              <w:rPr>
                <w:sz w:val="22"/>
                <w:szCs w:val="22"/>
              </w:rPr>
              <w:t>вирусов-патогенов</w:t>
            </w:r>
            <w:proofErr w:type="spellEnd"/>
            <w:r>
              <w:rPr>
                <w:sz w:val="22"/>
                <w:szCs w:val="22"/>
              </w:rPr>
              <w:t xml:space="preserve"> человека (в том числе вирусов полиомиелита др.), ООИ (в т.ч. сибирской язвы), патогенных грибов рода </w:t>
            </w:r>
            <w:proofErr w:type="spellStart"/>
            <w:r>
              <w:rPr>
                <w:sz w:val="22"/>
                <w:szCs w:val="22"/>
              </w:rPr>
              <w:t>Кандида</w:t>
            </w:r>
            <w:proofErr w:type="spellEnd"/>
            <w:r>
              <w:rPr>
                <w:sz w:val="22"/>
                <w:szCs w:val="22"/>
              </w:rPr>
              <w:t>, Трихофитон, плесневых грибов.</w:t>
            </w:r>
            <w:proofErr w:type="gramEnd"/>
            <w:r>
              <w:rPr>
                <w:sz w:val="22"/>
                <w:szCs w:val="22"/>
              </w:rPr>
              <w:t xml:space="preserve"> Также обладает </w:t>
            </w:r>
            <w:proofErr w:type="spellStart"/>
            <w:r>
              <w:rPr>
                <w:sz w:val="22"/>
                <w:szCs w:val="22"/>
              </w:rPr>
              <w:t>фунгицидной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спороцидной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овоцидной</w:t>
            </w:r>
            <w:proofErr w:type="spellEnd"/>
            <w:r>
              <w:rPr>
                <w:sz w:val="22"/>
                <w:szCs w:val="22"/>
              </w:rPr>
              <w:t xml:space="preserve"> активностью.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iCs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iCs/>
              </w:rPr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>Характеристики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2"/>
              <w:ind w:left="23"/>
              <w:rPr>
                <w:lang w:eastAsia="en-US"/>
              </w:rPr>
            </w:pPr>
            <w:r>
              <w:rPr>
                <w:sz w:val="22"/>
                <w:szCs w:val="22"/>
              </w:rPr>
              <w:t xml:space="preserve">По </w:t>
            </w:r>
            <w:r>
              <w:rPr>
                <w:sz w:val="22"/>
                <w:szCs w:val="22"/>
              </w:rPr>
              <w:t>параметрам острой токсичности средство принадлежит к 4 классу малоопасных соединений при нанесении на кожу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</w:pPr>
          </w:p>
        </w:tc>
      </w:tr>
      <w:tr w:rsidR="0008567B">
        <w:trPr>
          <w:trHeight w:val="562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>Время обеззараживания и выход рабочего раствора средства из 1000 мл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-Расход рабочего раствора методом протирания не более 50 мл/м</w:t>
            </w:r>
            <w:proofErr w:type="gramStart"/>
            <w:r>
              <w:rPr>
                <w:sz w:val="22"/>
                <w:szCs w:val="22"/>
                <w:lang w:eastAsia="en-US"/>
              </w:rPr>
              <w:t>2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, методом </w:t>
            </w:r>
            <w:r>
              <w:rPr>
                <w:sz w:val="22"/>
                <w:szCs w:val="22"/>
                <w:lang w:eastAsia="en-US"/>
              </w:rPr>
              <w:t>орошения не более 100 мл/м2.</w:t>
            </w:r>
          </w:p>
          <w:p w:rsidR="0008567B" w:rsidRDefault="004E0B82">
            <w:r>
              <w:rPr>
                <w:sz w:val="22"/>
                <w:szCs w:val="22"/>
                <w:lang w:eastAsia="en-US"/>
              </w:rPr>
              <w:t xml:space="preserve"> - для дезинфекции поверхностей в отношении туберкулеза составляет не менее 140 л при времени экспозиции не более 5 минут</w:t>
            </w:r>
          </w:p>
          <w:p w:rsidR="0008567B" w:rsidRDefault="004E0B82">
            <w:r>
              <w:rPr>
                <w:sz w:val="22"/>
                <w:szCs w:val="22"/>
                <w:lang w:eastAsia="en-US"/>
              </w:rPr>
              <w:t xml:space="preserve">- для дезинфекции поверхностей в отношении бактериальной инфекции, кроме туберкулеза составляет не менее </w:t>
            </w:r>
            <w:r>
              <w:rPr>
                <w:sz w:val="22"/>
                <w:szCs w:val="22"/>
                <w:lang w:eastAsia="en-US"/>
              </w:rPr>
              <w:t>1200 л при времени экспозиции не более 5 минут</w:t>
            </w:r>
          </w:p>
          <w:p w:rsidR="0008567B" w:rsidRDefault="004E0B82">
            <w:r>
              <w:rPr>
                <w:sz w:val="22"/>
                <w:szCs w:val="22"/>
                <w:lang w:eastAsia="en-US"/>
              </w:rPr>
              <w:t>- для дезинфекции поверхностей в отношении вирусной инфекции составляет не менее 500 л при времени экспозиции не более 5 минут</w:t>
            </w:r>
          </w:p>
          <w:p w:rsidR="0008567B" w:rsidRDefault="004E0B82">
            <w:r>
              <w:rPr>
                <w:sz w:val="22"/>
                <w:szCs w:val="22"/>
                <w:lang w:eastAsia="en-US"/>
              </w:rPr>
              <w:t>- для дезинфекции поверхностей при грибковых инфекциях инфекции составляет не мене</w:t>
            </w:r>
            <w:r>
              <w:rPr>
                <w:sz w:val="22"/>
                <w:szCs w:val="22"/>
                <w:lang w:eastAsia="en-US"/>
              </w:rPr>
              <w:t>е 200 л при времени экспозиции не более 5 минут</w:t>
            </w:r>
          </w:p>
          <w:p w:rsidR="0008567B" w:rsidRDefault="004E0B82">
            <w:r>
              <w:rPr>
                <w:sz w:val="22"/>
                <w:szCs w:val="22"/>
                <w:lang w:eastAsia="en-US"/>
              </w:rPr>
              <w:t>- для дезинфекции при проведении генеральных уборок в хирургических отделениях составляет не менее 500 л при времени экспозиции не более 5 минут</w:t>
            </w:r>
          </w:p>
          <w:p w:rsidR="0008567B" w:rsidRDefault="004E0B82">
            <w:r>
              <w:rPr>
                <w:sz w:val="22"/>
                <w:szCs w:val="22"/>
                <w:lang w:eastAsia="en-US"/>
              </w:rPr>
              <w:t xml:space="preserve">- для дезинфекции медицинских отходов </w:t>
            </w:r>
            <w:proofErr w:type="gramStart"/>
            <w:r>
              <w:rPr>
                <w:sz w:val="22"/>
                <w:szCs w:val="22"/>
                <w:lang w:eastAsia="en-US"/>
              </w:rPr>
              <w:t xml:space="preserve">( </w:t>
            </w:r>
            <w:proofErr w:type="gramEnd"/>
            <w:r>
              <w:rPr>
                <w:sz w:val="22"/>
                <w:szCs w:val="22"/>
                <w:lang w:eastAsia="en-US"/>
              </w:rPr>
              <w:t>ИМН однократного примен</w:t>
            </w:r>
            <w:r>
              <w:rPr>
                <w:sz w:val="22"/>
                <w:szCs w:val="22"/>
                <w:lang w:eastAsia="en-US"/>
              </w:rPr>
              <w:t xml:space="preserve">ения) составляет не менее 100л при времени экспозиции не более 5 минут </w:t>
            </w:r>
          </w:p>
          <w:p w:rsidR="0008567B" w:rsidRDefault="004E0B82">
            <w:r>
              <w:rPr>
                <w:sz w:val="22"/>
                <w:szCs w:val="22"/>
                <w:lang w:eastAsia="en-US"/>
              </w:rPr>
              <w:t xml:space="preserve">- для дезинфекции, совмещённой с </w:t>
            </w:r>
            <w:proofErr w:type="spellStart"/>
            <w:r>
              <w:rPr>
                <w:sz w:val="22"/>
                <w:szCs w:val="22"/>
                <w:lang w:eastAsia="en-US"/>
              </w:rPr>
              <w:t>предстерилизационной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обработкой изделий медицинского назначения, включая хирургические и стоматологические инструменты при бактериальной </w:t>
            </w:r>
            <w:proofErr w:type="gramStart"/>
            <w:r>
              <w:rPr>
                <w:sz w:val="22"/>
                <w:szCs w:val="22"/>
                <w:lang w:eastAsia="en-US"/>
              </w:rPr>
              <w:t xml:space="preserve">( </w:t>
            </w:r>
            <w:proofErr w:type="gramEnd"/>
            <w:r>
              <w:rPr>
                <w:sz w:val="22"/>
                <w:szCs w:val="22"/>
                <w:lang w:eastAsia="en-US"/>
              </w:rPr>
              <w:t>включая тубе</w:t>
            </w:r>
            <w:r>
              <w:rPr>
                <w:sz w:val="22"/>
                <w:szCs w:val="22"/>
                <w:lang w:eastAsia="en-US"/>
              </w:rPr>
              <w:t>ркулёз), вирусной и грибковой инфекции ручным способом составляет не менее 120 л при времени экспозиции не более 10 минут</w:t>
            </w:r>
          </w:p>
          <w:p w:rsidR="0008567B" w:rsidRDefault="004E0B82">
            <w:r>
              <w:rPr>
                <w:sz w:val="22"/>
                <w:szCs w:val="22"/>
                <w:lang w:eastAsia="en-US"/>
              </w:rPr>
              <w:t xml:space="preserve">- для дезинфекции, совмещённой с </w:t>
            </w:r>
            <w:proofErr w:type="spellStart"/>
            <w:r>
              <w:rPr>
                <w:sz w:val="22"/>
                <w:szCs w:val="22"/>
                <w:lang w:eastAsia="en-US"/>
              </w:rPr>
              <w:t>предстерилизационной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обработкой изделий медицинского назначения, включая </w:t>
            </w:r>
            <w:r>
              <w:rPr>
                <w:sz w:val="22"/>
                <w:szCs w:val="22"/>
                <w:lang w:eastAsia="en-US"/>
              </w:rPr>
              <w:lastRenderedPageBreak/>
              <w:t>хирургические и стоматологич</w:t>
            </w:r>
            <w:r>
              <w:rPr>
                <w:sz w:val="22"/>
                <w:szCs w:val="22"/>
                <w:lang w:eastAsia="en-US"/>
              </w:rPr>
              <w:t>еские инструменты при бактериальной ( включая туберкулёз), вирусной и грибковой инфекции</w:t>
            </w:r>
            <w:proofErr w:type="gramStart"/>
            <w:r>
              <w:rPr>
                <w:sz w:val="22"/>
                <w:szCs w:val="22"/>
                <w:lang w:eastAsia="en-US"/>
              </w:rPr>
              <w:t xml:space="preserve"> ,</w:t>
            </w:r>
            <w:proofErr w:type="gramEnd"/>
            <w:r>
              <w:rPr>
                <w:sz w:val="22"/>
                <w:szCs w:val="22"/>
                <w:lang w:eastAsia="en-US"/>
              </w:rPr>
              <w:t>, механизированным способом составляет не менее 250 л при времени экспозиции не более 5 минут</w:t>
            </w:r>
          </w:p>
          <w:p w:rsidR="0008567B" w:rsidRDefault="004E0B82">
            <w:r>
              <w:rPr>
                <w:sz w:val="22"/>
                <w:szCs w:val="22"/>
                <w:lang w:eastAsia="en-US"/>
              </w:rPr>
              <w:t>- для дезинфекции крови и биологических выделений при инфекциях бактериа</w:t>
            </w:r>
            <w:r>
              <w:rPr>
                <w:sz w:val="22"/>
                <w:szCs w:val="22"/>
                <w:lang w:eastAsia="en-US"/>
              </w:rPr>
              <w:t xml:space="preserve">льной (включая туберкулез), вирусной и грибковой (включая кандидозы, </w:t>
            </w:r>
            <w:proofErr w:type="spellStart"/>
            <w:r>
              <w:rPr>
                <w:sz w:val="22"/>
                <w:szCs w:val="22"/>
                <w:lang w:eastAsia="en-US"/>
              </w:rPr>
              <w:t>дерматофитии</w:t>
            </w:r>
            <w:proofErr w:type="spellEnd"/>
            <w:r>
              <w:rPr>
                <w:sz w:val="22"/>
                <w:szCs w:val="22"/>
                <w:lang w:eastAsia="en-US"/>
              </w:rPr>
              <w:t>) этиологии при соотношении 1:1 не менее 50л при времени экспозиции не более 5 минут</w:t>
            </w:r>
          </w:p>
          <w:p w:rsidR="0008567B" w:rsidRDefault="004E0B82">
            <w:r>
              <w:rPr>
                <w:sz w:val="22"/>
                <w:szCs w:val="22"/>
                <w:lang w:eastAsia="en-US"/>
              </w:rPr>
              <w:t>- для дезинфекции санитарно-технического оборудования в отношении вирусных инфекций состав</w:t>
            </w:r>
            <w:r>
              <w:rPr>
                <w:sz w:val="22"/>
                <w:szCs w:val="22"/>
                <w:lang w:eastAsia="en-US"/>
              </w:rPr>
              <w:t>ляет не менее 200 л при времени экспозиции не более 5 минут</w:t>
            </w:r>
          </w:p>
          <w:p w:rsidR="0008567B" w:rsidRDefault="004E0B82">
            <w:r>
              <w:rPr>
                <w:sz w:val="22"/>
                <w:szCs w:val="22"/>
                <w:lang w:eastAsia="en-US"/>
              </w:rPr>
              <w:t>- для дезинфекции белья, загрязнённого выделениями при вирусной инфекции составляет не менее 50л при экспозиции не более 5 минут</w:t>
            </w:r>
          </w:p>
          <w:p w:rsidR="0008567B" w:rsidRDefault="004E0B82">
            <w:r>
              <w:rPr>
                <w:sz w:val="22"/>
                <w:szCs w:val="22"/>
                <w:lang w:eastAsia="en-US"/>
              </w:rPr>
              <w:t>- для дезинфекции лабораторной и аптечной посуды при вирусной инфек</w:t>
            </w:r>
            <w:r>
              <w:rPr>
                <w:sz w:val="22"/>
                <w:szCs w:val="22"/>
                <w:lang w:eastAsia="en-US"/>
              </w:rPr>
              <w:t>ции составляет не менее 60л при экспозиции не более 5 минут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iCs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iCs/>
              </w:rPr>
            </w:pPr>
          </w:p>
        </w:tc>
      </w:tr>
      <w:tr w:rsidR="0008567B">
        <w:trPr>
          <w:trHeight w:val="285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spacing w:beforeAutospacing="1"/>
            </w:pPr>
            <w:r>
              <w:rPr>
                <w:sz w:val="22"/>
                <w:szCs w:val="22"/>
              </w:rPr>
              <w:t>Срок годности рабочих растворов, суток</w:t>
            </w:r>
          </w:p>
          <w:p w:rsidR="0008567B" w:rsidRDefault="0008567B">
            <w:pPr>
              <w:rPr>
                <w:sz w:val="22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>Не менее 49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</w:pPr>
          </w:p>
        </w:tc>
      </w:tr>
      <w:tr w:rsidR="0008567B">
        <w:trPr>
          <w:trHeight w:val="285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 xml:space="preserve">Фасовка, </w:t>
            </w:r>
            <w:proofErr w:type="gramStart"/>
            <w:r>
              <w:rPr>
                <w:sz w:val="22"/>
                <w:szCs w:val="22"/>
              </w:rPr>
              <w:t>л</w:t>
            </w:r>
            <w:proofErr w:type="gramEnd"/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rPr>
                <w:iCs/>
              </w:rPr>
            </w:pPr>
            <w:r>
              <w:t xml:space="preserve">Не менее 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</w:pPr>
          </w:p>
        </w:tc>
      </w:tr>
      <w:tr w:rsidR="0008567B">
        <w:trPr>
          <w:trHeight w:val="473"/>
        </w:trPr>
        <w:tc>
          <w:tcPr>
            <w:tcW w:w="6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1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</w:pPr>
            <w:r>
              <w:rPr>
                <w:rFonts w:ascii="Times New Roman" w:hAnsi="Times New Roman"/>
              </w:rPr>
              <w:t xml:space="preserve">Индикаторные полоски для дезинфицирующего средства Тип 4 </w:t>
            </w:r>
            <w:proofErr w:type="spellStart"/>
            <w:r>
              <w:rPr>
                <w:rFonts w:ascii="Times New Roman" w:hAnsi="Times New Roman"/>
              </w:rPr>
              <w:t>Аминаз-Плюс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П</w:t>
            </w:r>
            <w:proofErr w:type="gramEnd"/>
            <w:r>
              <w:rPr>
                <w:rFonts w:ascii="Times New Roman" w:hAnsi="Times New Roman"/>
              </w:rPr>
              <w:t>ро</w:t>
            </w:r>
          </w:p>
          <w:p w:rsidR="0008567B" w:rsidRDefault="004E0B82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или аналог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21.20.23.199</w:t>
            </w: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>Назначение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  <w:rPr>
                <w:lang w:eastAsia="en-US"/>
              </w:rPr>
            </w:pPr>
            <w:r>
              <w:rPr>
                <w:sz w:val="22"/>
                <w:szCs w:val="22"/>
              </w:rPr>
              <w:t>Для определения концентраций рабочих растворов дезинфицирующего средства.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Упаковка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</w:tr>
      <w:tr w:rsidR="0008567B">
        <w:trPr>
          <w:trHeight w:val="362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 xml:space="preserve">Количество в упаковке, </w:t>
            </w: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  <w:rPr>
                <w:lang w:eastAsia="en-US"/>
              </w:rPr>
            </w:pPr>
            <w:r>
              <w:rPr>
                <w:sz w:val="22"/>
                <w:szCs w:val="22"/>
              </w:rPr>
              <w:t>Не менее 100</w:t>
            </w:r>
          </w:p>
          <w:p w:rsidR="0008567B" w:rsidRDefault="0008567B">
            <w:pPr>
              <w:outlineLvl w:val="1"/>
            </w:pPr>
          </w:p>
          <w:p w:rsidR="0008567B" w:rsidRDefault="0008567B">
            <w:pPr>
              <w:outlineLvl w:val="1"/>
            </w:pPr>
          </w:p>
          <w:p w:rsidR="0008567B" w:rsidRDefault="0008567B">
            <w:pPr>
              <w:outlineLvl w:val="1"/>
            </w:pPr>
          </w:p>
          <w:p w:rsidR="0008567B" w:rsidRDefault="0008567B">
            <w:pPr>
              <w:outlineLvl w:val="1"/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  <w:rPr>
                <w:lang w:eastAsia="en-US"/>
              </w:rPr>
            </w:pPr>
          </w:p>
        </w:tc>
      </w:tr>
      <w:tr w:rsidR="0008567B">
        <w:trPr>
          <w:trHeight w:val="294"/>
        </w:trPr>
        <w:tc>
          <w:tcPr>
            <w:tcW w:w="6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1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Средство дезинфицирующее   Тип 5</w:t>
            </w:r>
          </w:p>
          <w:p w:rsidR="0008567B" w:rsidRDefault="004E0B82">
            <w:pPr>
              <w:pStyle w:val="aff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Диабак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дент</w:t>
            </w:r>
            <w:proofErr w:type="spellEnd"/>
            <w:r>
              <w:rPr>
                <w:rFonts w:ascii="Times New Roman" w:hAnsi="Times New Roman"/>
              </w:rPr>
              <w:t xml:space="preserve"> или </w:t>
            </w:r>
            <w:r>
              <w:rPr>
                <w:rFonts w:ascii="Times New Roman" w:hAnsi="Times New Roman"/>
              </w:rPr>
              <w:lastRenderedPageBreak/>
              <w:t xml:space="preserve">аналог 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20.20.14.000</w:t>
            </w:r>
          </w:p>
          <w:p w:rsidR="0008567B" w:rsidRDefault="0008567B">
            <w:pPr>
              <w:pStyle w:val="aff1"/>
            </w:pPr>
          </w:p>
          <w:p w:rsidR="0008567B" w:rsidRDefault="0008567B">
            <w:pPr>
              <w:pStyle w:val="aff1"/>
            </w:pPr>
          </w:p>
          <w:p w:rsidR="0008567B" w:rsidRDefault="0008567B">
            <w:pPr>
              <w:pStyle w:val="aff1"/>
            </w:pPr>
          </w:p>
          <w:p w:rsidR="0008567B" w:rsidRDefault="0008567B">
            <w:pPr>
              <w:pStyle w:val="aff1"/>
              <w:jc w:val="right"/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lastRenderedPageBreak/>
              <w:t>Форма выпуска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rPr>
                <w:i/>
                <w:lang w:eastAsia="en-US"/>
              </w:rPr>
            </w:pPr>
            <w:r>
              <w:rPr>
                <w:sz w:val="22"/>
                <w:szCs w:val="22"/>
              </w:rPr>
              <w:t>Жидкость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Литр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  <w:rPr>
                <w:sz w:val="22"/>
                <w:lang w:eastAsia="en-US"/>
              </w:rPr>
            </w:pPr>
          </w:p>
          <w:p w:rsidR="0008567B" w:rsidRDefault="0008567B">
            <w:pPr>
              <w:outlineLvl w:val="1"/>
              <w:rPr>
                <w:lang w:eastAsia="en-US"/>
              </w:rPr>
            </w:pPr>
          </w:p>
          <w:p w:rsidR="0008567B" w:rsidRDefault="0008567B">
            <w:pPr>
              <w:outlineLvl w:val="1"/>
              <w:rPr>
                <w:lang w:eastAsia="en-US"/>
              </w:rPr>
            </w:pPr>
          </w:p>
          <w:p w:rsidR="0008567B" w:rsidRDefault="0008567B">
            <w:pPr>
              <w:outlineLvl w:val="1"/>
              <w:rPr>
                <w:lang w:eastAsia="en-US"/>
              </w:rPr>
            </w:pPr>
          </w:p>
          <w:p w:rsidR="0008567B" w:rsidRDefault="0008567B">
            <w:pPr>
              <w:outlineLvl w:val="1"/>
              <w:rPr>
                <w:lang w:eastAsia="en-US"/>
              </w:rPr>
            </w:pPr>
          </w:p>
        </w:tc>
      </w:tr>
      <w:tr w:rsidR="0008567B">
        <w:trPr>
          <w:trHeight w:val="70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>Вид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>Концентрат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  <w:rPr>
                <w:lang w:eastAsia="en-US"/>
              </w:rPr>
            </w:pPr>
          </w:p>
        </w:tc>
      </w:tr>
      <w:tr w:rsidR="0008567B">
        <w:trPr>
          <w:trHeight w:val="146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864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>Действующее вещество: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  <w:rPr>
                <w:lang w:eastAsia="en-US"/>
              </w:rPr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shd w:val="clear" w:color="auto" w:fill="FFFFFF"/>
            </w:pPr>
            <w:proofErr w:type="spellStart"/>
            <w:r>
              <w:rPr>
                <w:sz w:val="22"/>
                <w:szCs w:val="22"/>
              </w:rPr>
              <w:t>Четвертично-аммониевые</w:t>
            </w:r>
            <w:proofErr w:type="spellEnd"/>
            <w:r>
              <w:rPr>
                <w:sz w:val="22"/>
                <w:szCs w:val="22"/>
              </w:rPr>
              <w:t xml:space="preserve"> соединения:</w:t>
            </w:r>
          </w:p>
          <w:p w:rsidR="0008567B" w:rsidRDefault="004E0B82">
            <w:pPr>
              <w:outlineLvl w:val="1"/>
            </w:pPr>
            <w:proofErr w:type="spellStart"/>
            <w:r>
              <w:rPr>
                <w:sz w:val="22"/>
                <w:szCs w:val="22"/>
              </w:rPr>
              <w:lastRenderedPageBreak/>
              <w:t>Алкилдиметилбензиламмоний</w:t>
            </w:r>
            <w:proofErr w:type="spellEnd"/>
            <w:r>
              <w:rPr>
                <w:sz w:val="22"/>
                <w:szCs w:val="22"/>
              </w:rPr>
              <w:t xml:space="preserve"> хлорид, </w:t>
            </w:r>
            <w:proofErr w:type="spellStart"/>
            <w:r>
              <w:rPr>
                <w:sz w:val="22"/>
                <w:szCs w:val="22"/>
              </w:rPr>
              <w:t>октилдецилдиметиламмоний</w:t>
            </w:r>
            <w:proofErr w:type="spellEnd"/>
            <w:r>
              <w:rPr>
                <w:sz w:val="22"/>
                <w:szCs w:val="22"/>
              </w:rPr>
              <w:t xml:space="preserve"> хлорид, </w:t>
            </w:r>
            <w:proofErr w:type="spellStart"/>
            <w:r>
              <w:rPr>
                <w:sz w:val="22"/>
                <w:szCs w:val="22"/>
              </w:rPr>
              <w:t>дидецилдиметиламмоний</w:t>
            </w:r>
            <w:proofErr w:type="spellEnd"/>
            <w:r>
              <w:rPr>
                <w:sz w:val="22"/>
                <w:szCs w:val="22"/>
              </w:rPr>
              <w:t xml:space="preserve"> хлорид, </w:t>
            </w:r>
            <w:proofErr w:type="spellStart"/>
            <w:r>
              <w:rPr>
                <w:sz w:val="22"/>
                <w:szCs w:val="22"/>
              </w:rPr>
              <w:t>диоктилдиметиламмоний</w:t>
            </w:r>
            <w:proofErr w:type="spellEnd"/>
            <w:r>
              <w:rPr>
                <w:sz w:val="22"/>
                <w:szCs w:val="22"/>
              </w:rPr>
              <w:t xml:space="preserve"> хлорид, %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rPr>
                <w:i/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>Не менее 7,6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  <w:rPr>
                <w:lang w:eastAsia="en-US"/>
              </w:rPr>
            </w:pPr>
          </w:p>
        </w:tc>
      </w:tr>
      <w:tr w:rsidR="0008567B">
        <w:trPr>
          <w:trHeight w:val="739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Функциональные </w:t>
            </w:r>
            <w:r>
              <w:rPr>
                <w:sz w:val="22"/>
                <w:szCs w:val="22"/>
              </w:rPr>
              <w:t>компоненты, включая активатор и воду очищенную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  <w:rPr>
                <w:lang w:eastAsia="en-US"/>
              </w:rPr>
            </w:pPr>
            <w:r>
              <w:rPr>
                <w:sz w:val="22"/>
                <w:szCs w:val="22"/>
              </w:rPr>
              <w:t>Соответствие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  <w:rPr>
                <w:lang w:eastAsia="en-US"/>
              </w:rPr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proofErr w:type="spellStart"/>
            <w:r>
              <w:rPr>
                <w:sz w:val="22"/>
                <w:szCs w:val="22"/>
              </w:rPr>
              <w:t>рН</w:t>
            </w:r>
            <w:proofErr w:type="spellEnd"/>
            <w:r>
              <w:rPr>
                <w:sz w:val="22"/>
                <w:szCs w:val="22"/>
              </w:rPr>
              <w:t xml:space="preserve"> 1% водного раствора средства, %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rPr>
                <w:i/>
              </w:rPr>
            </w:pPr>
            <w:r>
              <w:rPr>
                <w:sz w:val="22"/>
                <w:szCs w:val="22"/>
              </w:rPr>
              <w:t>7,6 ± 0,5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  <w:rPr>
                <w:lang w:eastAsia="en-US"/>
              </w:rPr>
            </w:pPr>
          </w:p>
        </w:tc>
      </w:tr>
      <w:tr w:rsidR="0008567B">
        <w:trPr>
          <w:trHeight w:val="141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2"/>
              <w:shd w:val="clear" w:color="auto" w:fill="FFFFFF"/>
              <w:spacing w:beforeAutospacing="0" w:afterAutospacing="0"/>
            </w:pPr>
            <w:r>
              <w:rPr>
                <w:sz w:val="22"/>
                <w:szCs w:val="22"/>
              </w:rPr>
              <w:t>Не пенится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  <w:rPr>
                <w:iCs/>
              </w:rPr>
            </w:pPr>
            <w:r>
              <w:rPr>
                <w:sz w:val="22"/>
                <w:szCs w:val="22"/>
              </w:rPr>
              <w:t>Соответствие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  <w:rPr>
                <w:lang w:eastAsia="en-US"/>
              </w:rPr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>Не фиксируют органические загрязнения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  <w:rPr>
                <w:iCs/>
              </w:rPr>
            </w:pPr>
            <w:r>
              <w:rPr>
                <w:sz w:val="22"/>
                <w:szCs w:val="22"/>
              </w:rPr>
              <w:t>Соответствие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  <w:rPr>
                <w:lang w:eastAsia="en-US"/>
              </w:rPr>
            </w:pPr>
          </w:p>
        </w:tc>
      </w:tr>
      <w:tr w:rsidR="0008567B">
        <w:trPr>
          <w:trHeight w:val="25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shd w:val="clear" w:color="auto" w:fill="FFFFFF"/>
            </w:pPr>
            <w:r>
              <w:rPr>
                <w:sz w:val="22"/>
                <w:szCs w:val="22"/>
              </w:rPr>
              <w:t>Не разрушает клеевые соединения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  <w:rPr>
                <w:iCs/>
              </w:rPr>
            </w:pPr>
            <w:r>
              <w:rPr>
                <w:sz w:val="22"/>
                <w:szCs w:val="22"/>
              </w:rPr>
              <w:t>Соответствие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  <w:rPr>
                <w:lang w:eastAsia="en-US"/>
              </w:rPr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rFonts w:eastAsia="Calibri"/>
                <w:sz w:val="22"/>
                <w:szCs w:val="22"/>
              </w:rPr>
              <w:t>Средство обладает моющим и дезодорирующим свойствами.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>Соответствие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  <w:rPr>
                <w:lang w:eastAsia="en-US"/>
              </w:rPr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</w:pPr>
            <w:r>
              <w:rPr>
                <w:sz w:val="22"/>
                <w:szCs w:val="22"/>
              </w:rPr>
              <w:t>Назначение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outlineLvl w:val="1"/>
              <w:rPr>
                <w:i/>
                <w:iCs/>
              </w:rPr>
            </w:pPr>
            <w:r>
              <w:rPr>
                <w:sz w:val="22"/>
                <w:szCs w:val="22"/>
              </w:rPr>
              <w:t xml:space="preserve">в качестве основного средства для обеззараживания и одновременной очистки аспирационных систем и установок, включая </w:t>
            </w:r>
            <w:proofErr w:type="spellStart"/>
            <w:r>
              <w:rPr>
                <w:sz w:val="22"/>
                <w:szCs w:val="22"/>
              </w:rPr>
              <w:t>слюноотсасывающие</w:t>
            </w:r>
            <w:proofErr w:type="spellEnd"/>
            <w:r>
              <w:rPr>
                <w:sz w:val="22"/>
                <w:szCs w:val="22"/>
              </w:rPr>
              <w:t xml:space="preserve"> и другие закрытые системы циркуляции биологических жидкостей 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</w:pP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outlineLvl w:val="1"/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>Свойства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rPr>
                <w:i/>
                <w:lang w:eastAsia="en-US"/>
              </w:rPr>
            </w:pPr>
            <w:proofErr w:type="spellStart"/>
            <w:proofErr w:type="gramStart"/>
            <w:r>
              <w:rPr>
                <w:iCs/>
                <w:sz w:val="22"/>
                <w:szCs w:val="22"/>
                <w:shd w:val="clear" w:color="auto" w:fill="FFFFFF"/>
              </w:rPr>
              <w:t>Антимикробная</w:t>
            </w:r>
            <w:proofErr w:type="spellEnd"/>
            <w:r>
              <w:rPr>
                <w:iCs/>
                <w:sz w:val="22"/>
                <w:szCs w:val="22"/>
                <w:shd w:val="clear" w:color="auto" w:fill="FFFFFF"/>
              </w:rPr>
              <w:t xml:space="preserve"> активность в отношении </w:t>
            </w:r>
            <w:r>
              <w:rPr>
                <w:iCs/>
                <w:sz w:val="22"/>
                <w:szCs w:val="22"/>
                <w:shd w:val="clear" w:color="auto" w:fill="FFFFFF"/>
              </w:rPr>
              <w:t xml:space="preserve">грамотрицательных и грамположительных бактерий, включая возбудителей туберкулеза (тестировано на </w:t>
            </w:r>
            <w:proofErr w:type="spellStart"/>
            <w:r>
              <w:rPr>
                <w:iCs/>
                <w:sz w:val="22"/>
                <w:szCs w:val="22"/>
                <w:shd w:val="clear" w:color="auto" w:fill="FFFFFF"/>
              </w:rPr>
              <w:t>M.terrae</w:t>
            </w:r>
            <w:proofErr w:type="spellEnd"/>
            <w:r>
              <w:rPr>
                <w:iCs/>
                <w:sz w:val="22"/>
                <w:szCs w:val="22"/>
                <w:shd w:val="clear" w:color="auto" w:fill="FFFFFF"/>
              </w:rPr>
              <w:t>), анаэробных и особо опасных инфекций (чума, холера, туляремия), возбудителей инфекций, связанных с оказанием медицинской помощи (ИСМП), вирусов, в т.</w:t>
            </w:r>
            <w:r>
              <w:rPr>
                <w:iCs/>
                <w:sz w:val="22"/>
                <w:szCs w:val="22"/>
                <w:shd w:val="clear" w:color="auto" w:fill="FFFFFF"/>
              </w:rPr>
              <w:t xml:space="preserve">ч. возбудителей полиомиелита, </w:t>
            </w:r>
            <w:proofErr w:type="spellStart"/>
            <w:r>
              <w:rPr>
                <w:iCs/>
                <w:sz w:val="22"/>
                <w:szCs w:val="22"/>
                <w:shd w:val="clear" w:color="auto" w:fill="FFFFFF"/>
              </w:rPr>
              <w:t>энтеральных</w:t>
            </w:r>
            <w:proofErr w:type="spellEnd"/>
            <w:r>
              <w:rPr>
                <w:iCs/>
                <w:sz w:val="22"/>
                <w:szCs w:val="22"/>
                <w:shd w:val="clear" w:color="auto" w:fill="FFFFFF"/>
              </w:rPr>
              <w:t xml:space="preserve"> и парентеральных гепатитов, </w:t>
            </w:r>
            <w:proofErr w:type="spellStart"/>
            <w:r>
              <w:rPr>
                <w:iCs/>
                <w:sz w:val="22"/>
                <w:szCs w:val="22"/>
                <w:shd w:val="clear" w:color="auto" w:fill="FFFFFF"/>
              </w:rPr>
              <w:t>энтеровирусов</w:t>
            </w:r>
            <w:proofErr w:type="spellEnd"/>
            <w:r>
              <w:rPr>
                <w:iCs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>
              <w:rPr>
                <w:iCs/>
                <w:sz w:val="22"/>
                <w:szCs w:val="22"/>
                <w:shd w:val="clear" w:color="auto" w:fill="FFFFFF"/>
              </w:rPr>
              <w:t>Коксаки</w:t>
            </w:r>
            <w:proofErr w:type="spellEnd"/>
            <w:r>
              <w:rPr>
                <w:iCs/>
                <w:sz w:val="22"/>
                <w:szCs w:val="22"/>
                <w:shd w:val="clear" w:color="auto" w:fill="FFFFFF"/>
              </w:rPr>
              <w:t xml:space="preserve">, ЕСНО, ВИЧ, </w:t>
            </w:r>
            <w:proofErr w:type="spellStart"/>
            <w:r>
              <w:rPr>
                <w:iCs/>
                <w:sz w:val="22"/>
                <w:szCs w:val="22"/>
                <w:shd w:val="clear" w:color="auto" w:fill="FFFFFF"/>
              </w:rPr>
              <w:t>ротавирусов</w:t>
            </w:r>
            <w:proofErr w:type="spellEnd"/>
            <w:r>
              <w:rPr>
                <w:iCs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>
              <w:rPr>
                <w:iCs/>
                <w:sz w:val="22"/>
                <w:szCs w:val="22"/>
                <w:shd w:val="clear" w:color="auto" w:fill="FFFFFF"/>
              </w:rPr>
              <w:t>норовирусов</w:t>
            </w:r>
            <w:proofErr w:type="spellEnd"/>
            <w:r>
              <w:rPr>
                <w:iCs/>
                <w:sz w:val="22"/>
                <w:szCs w:val="22"/>
                <w:shd w:val="clear" w:color="auto" w:fill="FFFFFF"/>
              </w:rPr>
              <w:t xml:space="preserve">, вирусов гриппа, в т.ч. H5N1, H1N1, </w:t>
            </w:r>
            <w:proofErr w:type="spellStart"/>
            <w:r>
              <w:rPr>
                <w:iCs/>
                <w:sz w:val="22"/>
                <w:szCs w:val="22"/>
                <w:shd w:val="clear" w:color="auto" w:fill="FFFFFF"/>
              </w:rPr>
              <w:t>коронавирусов</w:t>
            </w:r>
            <w:proofErr w:type="spellEnd"/>
            <w:r>
              <w:rPr>
                <w:iCs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>
              <w:rPr>
                <w:iCs/>
                <w:sz w:val="22"/>
                <w:szCs w:val="22"/>
                <w:shd w:val="clear" w:color="auto" w:fill="FFFFFF"/>
              </w:rPr>
              <w:t>атипичной</w:t>
            </w:r>
            <w:proofErr w:type="spellEnd"/>
            <w:r>
              <w:rPr>
                <w:iCs/>
                <w:sz w:val="22"/>
                <w:szCs w:val="22"/>
                <w:shd w:val="clear" w:color="auto" w:fill="FFFFFF"/>
              </w:rPr>
              <w:t xml:space="preserve"> пневмонии (SARS) и др</w:t>
            </w:r>
            <w:proofErr w:type="gramEnd"/>
            <w:r>
              <w:rPr>
                <w:iCs/>
                <w:sz w:val="22"/>
                <w:szCs w:val="22"/>
                <w:shd w:val="clear" w:color="auto" w:fill="FFFFFF"/>
              </w:rPr>
              <w:t xml:space="preserve">., грибов рода </w:t>
            </w:r>
            <w:proofErr w:type="spellStart"/>
            <w:r>
              <w:rPr>
                <w:iCs/>
                <w:sz w:val="22"/>
                <w:szCs w:val="22"/>
                <w:shd w:val="clear" w:color="auto" w:fill="FFFFFF"/>
              </w:rPr>
              <w:t>Кандида</w:t>
            </w:r>
            <w:proofErr w:type="spellEnd"/>
            <w:r>
              <w:rPr>
                <w:iCs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/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/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rPr>
                <w:rStyle w:val="ae"/>
                <w:b w:val="0"/>
                <w:highlight w:val="white"/>
              </w:rPr>
            </w:pPr>
            <w:r>
              <w:rPr>
                <w:sz w:val="22"/>
                <w:szCs w:val="22"/>
              </w:rPr>
              <w:t xml:space="preserve">Класс по </w:t>
            </w:r>
            <w:r>
              <w:rPr>
                <w:sz w:val="22"/>
                <w:szCs w:val="22"/>
              </w:rPr>
              <w:t xml:space="preserve">параметрам острой токсичности при введении в желудок, при нанесении на кожу и </w:t>
            </w:r>
            <w:r>
              <w:rPr>
                <w:sz w:val="22"/>
                <w:szCs w:val="22"/>
              </w:rPr>
              <w:lastRenderedPageBreak/>
              <w:t>при введении в брюшную полость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widowControl w:val="0"/>
              <w:outlineLvl w:val="1"/>
            </w:pPr>
            <w:r>
              <w:rPr>
                <w:sz w:val="22"/>
                <w:szCs w:val="22"/>
              </w:rPr>
              <w:lastRenderedPageBreak/>
              <w:t>Не менее 4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>Время обеззараживания аспирационных систем, минут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>Не более 30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bCs/>
              </w:rPr>
            </w:pPr>
          </w:p>
        </w:tc>
      </w:tr>
      <w:tr w:rsidR="0008567B">
        <w:trPr>
          <w:trHeight w:val="47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>Выход рабочего раствора из 1 л средства, литр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>Не менее 100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</w:tr>
      <w:tr w:rsidR="0008567B">
        <w:trPr>
          <w:trHeight w:val="237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 xml:space="preserve">Фасовка, </w:t>
            </w:r>
            <w:proofErr w:type="gramStart"/>
            <w:r>
              <w:rPr>
                <w:sz w:val="22"/>
                <w:szCs w:val="22"/>
              </w:rPr>
              <w:t>л</w:t>
            </w:r>
            <w:proofErr w:type="gramEnd"/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t xml:space="preserve">Не менее 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</w:tr>
      <w:tr w:rsidR="0008567B">
        <w:trPr>
          <w:trHeight w:val="196"/>
        </w:trPr>
        <w:tc>
          <w:tcPr>
            <w:tcW w:w="6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pStyle w:val="aff1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1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ind w:left="-91"/>
            </w:pPr>
            <w:r>
              <w:rPr>
                <w:sz w:val="22"/>
                <w:szCs w:val="22"/>
              </w:rPr>
              <w:t xml:space="preserve">Средство дезинфицирующее </w:t>
            </w:r>
            <w:proofErr w:type="spellStart"/>
            <w:r>
              <w:rPr>
                <w:sz w:val="22"/>
                <w:szCs w:val="22"/>
              </w:rPr>
              <w:t>Фармсепт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t>или аналог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ind w:left="-91"/>
            </w:pPr>
            <w:r>
              <w:rPr>
                <w:sz w:val="22"/>
                <w:szCs w:val="22"/>
              </w:rPr>
              <w:t>20.20.14.000</w:t>
            </w:r>
          </w:p>
          <w:p w:rsidR="0008567B" w:rsidRDefault="0008567B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>Форма выпуска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>жидкость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>литр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sz w:val="22"/>
              </w:rPr>
            </w:pPr>
          </w:p>
        </w:tc>
      </w:tr>
      <w:tr w:rsidR="0008567B">
        <w:trPr>
          <w:trHeight w:val="108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ind w:left="-91"/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ind w:left="-91"/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>Тип средства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 xml:space="preserve">Антисептик спиртовой 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</w:tr>
      <w:tr w:rsidR="0008567B">
        <w:trPr>
          <w:trHeight w:val="95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ind w:left="-91"/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ind w:left="-91"/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>Назначение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 xml:space="preserve">Средство предназначено для дезинфекции кожи пациентов, в том числе, обработки </w:t>
            </w:r>
            <w:r>
              <w:rPr>
                <w:sz w:val="22"/>
                <w:szCs w:val="22"/>
              </w:rPr>
              <w:t>инъекционного поля, обработки рук медицинского персонала, рук хирургов, экспресс дезинфекции поверхностей, предметов обстановки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</w:tr>
      <w:tr w:rsidR="0008567B">
        <w:trPr>
          <w:trHeight w:val="122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ind w:left="-91"/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ind w:left="-91"/>
            </w:pPr>
          </w:p>
        </w:tc>
        <w:tc>
          <w:tcPr>
            <w:tcW w:w="864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>Действующее вещество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</w:tr>
      <w:tr w:rsidR="0008567B">
        <w:trPr>
          <w:trHeight w:val="95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ind w:left="-91"/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ind w:left="-91"/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>Смесь спиртов (</w:t>
            </w:r>
            <w:proofErr w:type="gramStart"/>
            <w:r>
              <w:rPr>
                <w:sz w:val="22"/>
                <w:szCs w:val="22"/>
              </w:rPr>
              <w:t>изопропиловый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пропиловый</w:t>
            </w:r>
            <w:proofErr w:type="spellEnd"/>
            <w:r>
              <w:rPr>
                <w:sz w:val="22"/>
                <w:szCs w:val="22"/>
              </w:rPr>
              <w:t>), суммарно не менее 70 %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>соответствие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</w:tr>
      <w:tr w:rsidR="0008567B">
        <w:trPr>
          <w:trHeight w:val="10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ind w:left="-91"/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ind w:left="-91"/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 xml:space="preserve">ЧАС не </w:t>
            </w:r>
            <w:r>
              <w:rPr>
                <w:sz w:val="22"/>
                <w:szCs w:val="22"/>
              </w:rPr>
              <w:t>менее 0,12 %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>соответствие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</w:tr>
      <w:tr w:rsidR="0008567B">
        <w:trPr>
          <w:trHeight w:val="109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ind w:left="-91"/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ind w:left="-91"/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 xml:space="preserve">Не содержит альдегиды, производные фенола (в т.ч. </w:t>
            </w:r>
            <w:proofErr w:type="spellStart"/>
            <w:r>
              <w:rPr>
                <w:sz w:val="22"/>
                <w:szCs w:val="22"/>
              </w:rPr>
              <w:t>феноксиэтанола</w:t>
            </w:r>
            <w:proofErr w:type="spellEnd"/>
            <w:r>
              <w:rPr>
                <w:sz w:val="22"/>
                <w:szCs w:val="22"/>
              </w:rPr>
              <w:t xml:space="preserve">), кислот, других спиртов, аминов, </w:t>
            </w:r>
            <w:proofErr w:type="spellStart"/>
            <w:r>
              <w:rPr>
                <w:sz w:val="22"/>
                <w:szCs w:val="22"/>
              </w:rPr>
              <w:t>гуанидинов</w:t>
            </w:r>
            <w:proofErr w:type="gramStart"/>
            <w:r>
              <w:rPr>
                <w:sz w:val="22"/>
                <w:szCs w:val="22"/>
              </w:rPr>
              <w:t>,в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т.ч. </w:t>
            </w:r>
            <w:proofErr w:type="spellStart"/>
            <w:r>
              <w:rPr>
                <w:sz w:val="22"/>
                <w:szCs w:val="22"/>
              </w:rPr>
              <w:t>хлоргексидина</w:t>
            </w:r>
            <w:proofErr w:type="spellEnd"/>
            <w:r>
              <w:rPr>
                <w:sz w:val="22"/>
                <w:szCs w:val="22"/>
              </w:rPr>
              <w:t>, перекиси, хлорсодержащих средств.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>соответствие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</w:tr>
      <w:tr w:rsidR="0008567B">
        <w:trPr>
          <w:trHeight w:val="163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ind w:left="-91"/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ind w:left="-91"/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roofErr w:type="spellStart"/>
            <w:r>
              <w:rPr>
                <w:sz w:val="22"/>
                <w:szCs w:val="22"/>
              </w:rPr>
              <w:t>Антимикробная</w:t>
            </w:r>
            <w:proofErr w:type="spellEnd"/>
            <w:r>
              <w:rPr>
                <w:sz w:val="22"/>
                <w:szCs w:val="22"/>
              </w:rPr>
              <w:t xml:space="preserve"> активность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 xml:space="preserve">обладает </w:t>
            </w:r>
            <w:r>
              <w:rPr>
                <w:sz w:val="22"/>
                <w:szCs w:val="22"/>
              </w:rPr>
              <w:t xml:space="preserve">бактерицидной активностью в отношении грамотрицательных и грамположительных бактерий (в т.ч. в отношении возбудителей внутрибольничных и кишечных инфекций, возбудителей </w:t>
            </w:r>
            <w:proofErr w:type="spellStart"/>
            <w:r>
              <w:rPr>
                <w:sz w:val="22"/>
                <w:szCs w:val="22"/>
              </w:rPr>
              <w:t>микобактериозов</w:t>
            </w:r>
            <w:proofErr w:type="spellEnd"/>
            <w:r>
              <w:rPr>
                <w:sz w:val="22"/>
                <w:szCs w:val="22"/>
              </w:rPr>
              <w:t xml:space="preserve">, туберкулеза </w:t>
            </w:r>
            <w:proofErr w:type="gramStart"/>
            <w:r>
              <w:rPr>
                <w:sz w:val="22"/>
                <w:szCs w:val="22"/>
              </w:rPr>
              <w:t>–</w:t>
            </w:r>
            <w:proofErr w:type="spell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>ирулицидной</w:t>
            </w:r>
            <w:proofErr w:type="spellEnd"/>
            <w:r>
              <w:rPr>
                <w:sz w:val="22"/>
                <w:szCs w:val="22"/>
              </w:rPr>
              <w:t xml:space="preserve"> активностью, </w:t>
            </w:r>
            <w:proofErr w:type="spellStart"/>
            <w:r>
              <w:rPr>
                <w:sz w:val="22"/>
                <w:szCs w:val="22"/>
              </w:rPr>
              <w:t>фунгицидной</w:t>
            </w:r>
            <w:proofErr w:type="spellEnd"/>
            <w:r>
              <w:rPr>
                <w:sz w:val="22"/>
                <w:szCs w:val="22"/>
              </w:rPr>
              <w:t>, в т.ч. отношении п</w:t>
            </w:r>
            <w:r>
              <w:rPr>
                <w:sz w:val="22"/>
                <w:szCs w:val="22"/>
              </w:rPr>
              <w:t>лесневых грибов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</w:tr>
      <w:tr w:rsidR="0008567B">
        <w:trPr>
          <w:trHeight w:val="258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ind w:left="-91"/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ind w:left="-91"/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 xml:space="preserve">Средство обладает пролонгированным бактерицидным действием не менее 6 часов. Не оставляет следов и разводов на поверхностях после полного высыхания, не портит </w:t>
            </w:r>
            <w:r>
              <w:rPr>
                <w:sz w:val="22"/>
                <w:szCs w:val="22"/>
              </w:rPr>
              <w:lastRenderedPageBreak/>
              <w:t>обрабатываемые объекты, не обесцвечивает ткани. Средство соответствует ГОСТ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 58151.1-2018.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lastRenderedPageBreak/>
              <w:t>соответствие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</w:tr>
      <w:tr w:rsidR="0008567B">
        <w:trPr>
          <w:trHeight w:val="258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ind w:left="-91"/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ind w:left="-91"/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pPr>
              <w:ind w:left="23"/>
            </w:pPr>
            <w:r>
              <w:rPr>
                <w:sz w:val="22"/>
                <w:szCs w:val="22"/>
              </w:rPr>
              <w:t>По параметрам острой токсичности средство должно</w:t>
            </w:r>
          </w:p>
          <w:p w:rsidR="0008567B" w:rsidRDefault="004E0B82">
            <w:pPr>
              <w:ind w:left="23"/>
            </w:pPr>
            <w:r>
              <w:rPr>
                <w:sz w:val="22"/>
                <w:szCs w:val="22"/>
              </w:rPr>
              <w:t>принадлежать к 4 классу малоопасных соединений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>соответствие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</w:tr>
      <w:tr w:rsidR="0008567B">
        <w:trPr>
          <w:trHeight w:val="258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ind w:left="-91"/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ind w:left="-91"/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>Утвержденные режимы применения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 xml:space="preserve">-для хирургической дезинфекции рук – не более 3 минут, </w:t>
            </w:r>
          </w:p>
          <w:p w:rsidR="0008567B" w:rsidRDefault="004E0B82">
            <w:r>
              <w:rPr>
                <w:sz w:val="22"/>
                <w:szCs w:val="22"/>
              </w:rPr>
              <w:t xml:space="preserve">- гигиенической </w:t>
            </w:r>
            <w:r>
              <w:rPr>
                <w:sz w:val="22"/>
                <w:szCs w:val="22"/>
              </w:rPr>
              <w:t>обработки рук медицинского персонала - не более 30 сек,</w:t>
            </w:r>
          </w:p>
          <w:p w:rsidR="0008567B" w:rsidRDefault="004E0B82">
            <w:r>
              <w:rPr>
                <w:sz w:val="22"/>
                <w:szCs w:val="22"/>
              </w:rPr>
              <w:t>- обработки кожи инъекционного полей пациенто</w:t>
            </w:r>
            <w:proofErr w:type="gramStart"/>
            <w:r>
              <w:rPr>
                <w:sz w:val="22"/>
                <w:szCs w:val="22"/>
              </w:rPr>
              <w:t>в-</w:t>
            </w:r>
            <w:proofErr w:type="gramEnd"/>
            <w:r>
              <w:rPr>
                <w:sz w:val="22"/>
                <w:szCs w:val="22"/>
              </w:rPr>
              <w:t xml:space="preserve"> высыхание после обработки не более 20 сек,</w:t>
            </w:r>
          </w:p>
          <w:p w:rsidR="0008567B" w:rsidRDefault="004E0B82">
            <w:r>
              <w:rPr>
                <w:sz w:val="22"/>
                <w:szCs w:val="22"/>
              </w:rPr>
              <w:t xml:space="preserve">- обработки локтевых сгибов доноров не более 1,5 минут, </w:t>
            </w:r>
          </w:p>
          <w:p w:rsidR="0008567B" w:rsidRDefault="004E0B82"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экспресс-дезинфекции</w:t>
            </w:r>
            <w:proofErr w:type="spellEnd"/>
            <w:r>
              <w:rPr>
                <w:sz w:val="22"/>
                <w:szCs w:val="22"/>
              </w:rPr>
              <w:t xml:space="preserve"> небольших по площади поверхнос</w:t>
            </w:r>
            <w:r>
              <w:rPr>
                <w:sz w:val="22"/>
                <w:szCs w:val="22"/>
              </w:rPr>
              <w:t xml:space="preserve">тей в помещениях (в т.ч. поверхностей и предметов, загрязненных кровью), кроме туберкулезного режима </w:t>
            </w:r>
            <w:proofErr w:type="gramStart"/>
            <w:r>
              <w:rPr>
                <w:sz w:val="22"/>
                <w:szCs w:val="22"/>
              </w:rPr>
              <w:t>–э</w:t>
            </w:r>
            <w:proofErr w:type="gramEnd"/>
            <w:r>
              <w:rPr>
                <w:sz w:val="22"/>
                <w:szCs w:val="22"/>
              </w:rPr>
              <w:t>кспозиция не более 3 минут после дезинфекции.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</w:tr>
      <w:tr w:rsidR="0008567B">
        <w:trPr>
          <w:trHeight w:val="258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ind w:left="-91"/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ind w:left="-91"/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 xml:space="preserve">Расход средства 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 xml:space="preserve">-для хирургической дезинфекции рук не более 5 мл, </w:t>
            </w:r>
          </w:p>
          <w:p w:rsidR="0008567B" w:rsidRDefault="004E0B82">
            <w:r>
              <w:rPr>
                <w:sz w:val="22"/>
                <w:szCs w:val="22"/>
              </w:rPr>
              <w:t xml:space="preserve">-для гигиенической обработки рук </w:t>
            </w:r>
            <w:r>
              <w:rPr>
                <w:sz w:val="22"/>
                <w:szCs w:val="22"/>
              </w:rPr>
              <w:t>медицинского персонала - не более 3 мл.</w:t>
            </w:r>
          </w:p>
          <w:p w:rsidR="0008567B" w:rsidRDefault="004E0B82">
            <w:r>
              <w:rPr>
                <w:sz w:val="22"/>
                <w:szCs w:val="22"/>
              </w:rPr>
              <w:t>Норма расхода средства способом протирания – не более 30 мл/м</w:t>
            </w:r>
            <w:proofErr w:type="gramStart"/>
            <w:r>
              <w:rPr>
                <w:sz w:val="22"/>
                <w:szCs w:val="22"/>
                <w:vertAlign w:val="superscript"/>
              </w:rPr>
              <w:t>2</w:t>
            </w:r>
            <w:proofErr w:type="gram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</w:tr>
      <w:tr w:rsidR="0008567B">
        <w:trPr>
          <w:trHeight w:val="258"/>
        </w:trPr>
        <w:tc>
          <w:tcPr>
            <w:tcW w:w="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pStyle w:val="aff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ind w:left="-91"/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ind w:left="-91"/>
            </w:pPr>
          </w:p>
        </w:tc>
        <w:tc>
          <w:tcPr>
            <w:tcW w:w="35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 xml:space="preserve">Фасовка флакон, </w:t>
            </w:r>
            <w:proofErr w:type="gramStart"/>
            <w:r>
              <w:rPr>
                <w:sz w:val="22"/>
                <w:szCs w:val="22"/>
              </w:rPr>
              <w:t>л</w:t>
            </w:r>
            <w:proofErr w:type="gramEnd"/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4E0B82">
            <w:r>
              <w:rPr>
                <w:sz w:val="22"/>
                <w:szCs w:val="22"/>
              </w:rPr>
              <w:t>Не менее 1</w:t>
            </w: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8567B" w:rsidRDefault="0008567B">
            <w:pPr>
              <w:rPr>
                <w:lang w:eastAsia="en-US"/>
              </w:rPr>
            </w:pPr>
          </w:p>
        </w:tc>
      </w:tr>
    </w:tbl>
    <w:p w:rsidR="0008567B" w:rsidRDefault="0008567B">
      <w:pPr>
        <w:jc w:val="both"/>
      </w:pPr>
    </w:p>
    <w:p w:rsidR="0008567B" w:rsidRDefault="004E0B82">
      <w:pPr>
        <w:jc w:val="both"/>
        <w:rPr>
          <w:i/>
          <w:iCs/>
          <w:color w:val="000000"/>
          <w:highlight w:val="white"/>
        </w:rPr>
      </w:pPr>
      <w:proofErr w:type="gramStart"/>
      <w:r>
        <w:rPr>
          <w:i/>
          <w:iCs/>
          <w:color w:val="000000"/>
          <w:shd w:val="clear" w:color="auto" w:fill="FFFFFF"/>
        </w:rPr>
        <w:t xml:space="preserve">При осуществлении закупок на вышеуказанные товары распространяются меры национального режима в виде </w:t>
      </w:r>
      <w:r>
        <w:rPr>
          <w:i/>
          <w:iCs/>
          <w:color w:val="000000"/>
          <w:shd w:val="clear" w:color="auto" w:fill="FFFFFF"/>
        </w:rPr>
        <w:t>«преимущества» допуска согласно Постановлению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</w:t>
      </w:r>
      <w:r>
        <w:rPr>
          <w:i/>
          <w:iCs/>
          <w:color w:val="000000"/>
          <w:shd w:val="clear" w:color="auto" w:fill="FFFFFF"/>
        </w:rPr>
        <w:t>жд, закупок товаров, работ, услуг отдельными видами юридических лиц”.</w:t>
      </w:r>
      <w:proofErr w:type="gramEnd"/>
    </w:p>
    <w:p w:rsidR="0008567B" w:rsidRDefault="0008567B">
      <w:pPr>
        <w:jc w:val="both"/>
        <w:rPr>
          <w:i/>
          <w:iCs/>
          <w:color w:val="000000"/>
          <w:shd w:val="clear" w:color="auto" w:fill="FFFFFF"/>
        </w:rPr>
      </w:pPr>
    </w:p>
    <w:p w:rsidR="0008567B" w:rsidRDefault="004E0B82">
      <w:pPr>
        <w:jc w:val="both"/>
        <w:rPr>
          <w:b/>
          <w:bCs/>
          <w:color w:val="000000"/>
          <w:highlight w:val="white"/>
        </w:rPr>
      </w:pPr>
      <w:r>
        <w:rPr>
          <w:b/>
          <w:bCs/>
          <w:color w:val="000000"/>
          <w:shd w:val="clear" w:color="auto" w:fill="FFFFFF"/>
        </w:rPr>
        <w:t>2. Требования к качеству, безопасности поставляемого товара:</w:t>
      </w:r>
    </w:p>
    <w:p w:rsidR="0008567B" w:rsidRDefault="004E0B82">
      <w:pPr>
        <w:jc w:val="both"/>
        <w:rPr>
          <w:color w:val="000000"/>
          <w:highlight w:val="white"/>
        </w:rPr>
      </w:pPr>
      <w:r>
        <w:rPr>
          <w:color w:val="000000"/>
          <w:shd w:val="clear" w:color="auto" w:fill="FFFFFF"/>
        </w:rPr>
        <w:t xml:space="preserve">2.1. Поставляемый товар должен соответствовать заданным функциональным и качественным характеристикам; </w:t>
      </w:r>
    </w:p>
    <w:p w:rsidR="0008567B" w:rsidRDefault="004E0B82">
      <w:pPr>
        <w:jc w:val="both"/>
        <w:rPr>
          <w:color w:val="000000"/>
          <w:highlight w:val="white"/>
        </w:rPr>
      </w:pPr>
      <w:r>
        <w:rPr>
          <w:color w:val="000000"/>
          <w:shd w:val="clear" w:color="auto" w:fill="FFFFFF"/>
        </w:rPr>
        <w:lastRenderedPageBreak/>
        <w:t xml:space="preserve">2.2. Поставляемый </w:t>
      </w:r>
      <w:r>
        <w:rPr>
          <w:color w:val="000000"/>
          <w:shd w:val="clear" w:color="auto" w:fill="FFFFFF"/>
        </w:rPr>
        <w:t>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</w:t>
      </w:r>
      <w:r>
        <w:rPr>
          <w:color w:val="000000"/>
          <w:shd w:val="clear" w:color="auto" w:fill="FFFFFF"/>
        </w:rPr>
        <w:t>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:rsidR="0008567B" w:rsidRDefault="004E0B82">
      <w:pPr>
        <w:jc w:val="both"/>
        <w:rPr>
          <w:color w:val="000000"/>
          <w:highlight w:val="white"/>
        </w:rPr>
      </w:pPr>
      <w:r>
        <w:rPr>
          <w:color w:val="000000"/>
          <w:shd w:val="clear" w:color="auto" w:fill="FFFFFF"/>
        </w:rPr>
        <w:t>2.3. Поставляемый Товар должен являться новым, ранее не использованным (все составные части Товара должны быть</w:t>
      </w:r>
      <w:r>
        <w:rPr>
          <w:color w:val="000000"/>
          <w:shd w:val="clear" w:color="auto" w:fill="FFFFFF"/>
        </w:rPr>
        <w:t xml:space="preserve"> новыми), не должен иметь дефектов;</w:t>
      </w:r>
    </w:p>
    <w:p w:rsidR="0008567B" w:rsidRDefault="004E0B82">
      <w:pPr>
        <w:jc w:val="both"/>
        <w:rPr>
          <w:b/>
          <w:bCs/>
          <w:color w:val="000000"/>
          <w:highlight w:val="white"/>
        </w:rPr>
      </w:pPr>
      <w:r>
        <w:rPr>
          <w:b/>
          <w:bCs/>
          <w:color w:val="000000"/>
          <w:shd w:val="clear" w:color="auto" w:fill="FFFFFF"/>
        </w:rPr>
        <w:t>3. Требования к упаковке и маркировке поставляемого товара:</w:t>
      </w:r>
    </w:p>
    <w:p w:rsidR="0008567B" w:rsidRDefault="004E0B82">
      <w:pPr>
        <w:jc w:val="both"/>
        <w:rPr>
          <w:color w:val="000000"/>
          <w:highlight w:val="white"/>
        </w:rPr>
      </w:pPr>
      <w:r>
        <w:rPr>
          <w:color w:val="000000"/>
          <w:shd w:val="clear" w:color="auto" w:fill="FFFFFF"/>
        </w:rPr>
        <w:t>3.1.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</w:t>
      </w:r>
      <w:r>
        <w:rPr>
          <w:color w:val="000000"/>
          <w:shd w:val="clear" w:color="auto" w:fill="FFFFFF"/>
        </w:rPr>
        <w:t>й нормативно-технической документации. На таре и упаковке должна содержаться отчетливая информация на русском языке;</w:t>
      </w:r>
    </w:p>
    <w:p w:rsidR="0008567B" w:rsidRDefault="004E0B82">
      <w:pPr>
        <w:jc w:val="both"/>
        <w:rPr>
          <w:b/>
          <w:bCs/>
          <w:color w:val="000000"/>
          <w:highlight w:val="white"/>
        </w:rPr>
      </w:pPr>
      <w:r>
        <w:rPr>
          <w:b/>
          <w:bCs/>
          <w:color w:val="000000"/>
          <w:shd w:val="clear" w:color="auto" w:fill="FFFFFF"/>
        </w:rPr>
        <w:t>4. Требования к гарантийному сроку товара и (или) объему предоставления гарантий качества товара:</w:t>
      </w:r>
    </w:p>
    <w:p w:rsidR="0008567B" w:rsidRDefault="004E0B82">
      <w:pPr>
        <w:jc w:val="both"/>
        <w:rPr>
          <w:color w:val="000000"/>
          <w:highlight w:val="white"/>
        </w:rPr>
      </w:pPr>
      <w:r>
        <w:rPr>
          <w:color w:val="000000"/>
          <w:shd w:val="clear" w:color="auto" w:fill="FFFFFF"/>
        </w:rPr>
        <w:t>4.1. Гарантия качества товара - в соответ</w:t>
      </w:r>
      <w:r>
        <w:rPr>
          <w:color w:val="000000"/>
          <w:shd w:val="clear" w:color="auto" w:fill="FFFFFF"/>
        </w:rPr>
        <w:t xml:space="preserve">ствии с гарантийным сроком, установленным производителем. </w:t>
      </w:r>
    </w:p>
    <w:p w:rsidR="0008567B" w:rsidRDefault="004E0B82">
      <w:pPr>
        <w:jc w:val="both"/>
        <w:rPr>
          <w:color w:val="000000"/>
          <w:highlight w:val="white"/>
        </w:rPr>
      </w:pPr>
      <w:r>
        <w:rPr>
          <w:color w:val="000000"/>
          <w:shd w:val="clear" w:color="auto" w:fill="FFFFFF"/>
        </w:rPr>
        <w:t>4.2. Гарантийные обязательства должны соответствовать заявленным в Договоре и распространяться на каждую единицу товара с момента приемки товара Заказчиком.</w:t>
      </w:r>
    </w:p>
    <w:p w:rsidR="0008567B" w:rsidRDefault="0008567B">
      <w:pPr>
        <w:jc w:val="both"/>
      </w:pPr>
    </w:p>
    <w:sectPr w:rsidR="0008567B" w:rsidSect="0008567B">
      <w:pgSz w:w="16838" w:h="11906" w:orient="landscape"/>
      <w:pgMar w:top="709" w:right="1134" w:bottom="850" w:left="1134" w:header="0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67B" w:rsidRDefault="0008567B" w:rsidP="0008567B">
      <w:r>
        <w:separator/>
      </w:r>
    </w:p>
  </w:endnote>
  <w:endnote w:type="continuationSeparator" w:id="0">
    <w:p w:rsidR="0008567B" w:rsidRDefault="0008567B" w:rsidP="000856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67B" w:rsidRDefault="004E0B82">
      <w:r>
        <w:separator/>
      </w:r>
    </w:p>
  </w:footnote>
  <w:footnote w:type="continuationSeparator" w:id="0">
    <w:p w:rsidR="0008567B" w:rsidRDefault="004E0B82">
      <w:r>
        <w:continuationSeparator/>
      </w:r>
    </w:p>
  </w:footnote>
  <w:footnote w:id="1">
    <w:p w:rsidR="0008567B" w:rsidRDefault="004E0B82">
      <w:r>
        <w:footnoteRef/>
      </w:r>
      <w:r>
        <w:tab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913E4"/>
    <w:multiLevelType w:val="multilevel"/>
    <w:tmpl w:val="35DA65C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AE6936"/>
    <w:multiLevelType w:val="multilevel"/>
    <w:tmpl w:val="06F074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567B"/>
    <w:rsid w:val="0008567B"/>
    <w:rsid w:val="004E0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68F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uiPriority w:val="9"/>
    <w:qFormat/>
    <w:rsid w:val="0061568F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customStyle="1" w:styleId="Heading2">
    <w:name w:val="Heading 2"/>
    <w:basedOn w:val="a"/>
    <w:link w:val="2"/>
    <w:uiPriority w:val="9"/>
    <w:unhideWhenUsed/>
    <w:qFormat/>
    <w:rsid w:val="0061568F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customStyle="1" w:styleId="Heading3">
    <w:name w:val="Heading 3"/>
    <w:basedOn w:val="a"/>
    <w:link w:val="3"/>
    <w:uiPriority w:val="9"/>
    <w:unhideWhenUsed/>
    <w:qFormat/>
    <w:rsid w:val="0061568F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customStyle="1" w:styleId="Heading4">
    <w:name w:val="Heading 4"/>
    <w:basedOn w:val="a"/>
    <w:link w:val="4"/>
    <w:uiPriority w:val="9"/>
    <w:unhideWhenUsed/>
    <w:qFormat/>
    <w:rsid w:val="0061568F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Heading5">
    <w:name w:val="Heading 5"/>
    <w:basedOn w:val="a"/>
    <w:link w:val="5"/>
    <w:uiPriority w:val="9"/>
    <w:unhideWhenUsed/>
    <w:qFormat/>
    <w:rsid w:val="0061568F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customStyle="1" w:styleId="Heading6">
    <w:name w:val="Heading 6"/>
    <w:basedOn w:val="a"/>
    <w:link w:val="61"/>
    <w:uiPriority w:val="9"/>
    <w:unhideWhenUsed/>
    <w:qFormat/>
    <w:rsid w:val="0061568F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Heading7">
    <w:name w:val="Heading 7"/>
    <w:basedOn w:val="a"/>
    <w:link w:val="7"/>
    <w:uiPriority w:val="9"/>
    <w:unhideWhenUsed/>
    <w:qFormat/>
    <w:rsid w:val="0061568F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Heading8">
    <w:name w:val="Heading 8"/>
    <w:basedOn w:val="a"/>
    <w:link w:val="8"/>
    <w:uiPriority w:val="9"/>
    <w:unhideWhenUsed/>
    <w:qFormat/>
    <w:rsid w:val="0061568F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Heading9">
    <w:name w:val="Heading 9"/>
    <w:basedOn w:val="a"/>
    <w:link w:val="9"/>
    <w:uiPriority w:val="9"/>
    <w:unhideWhenUsed/>
    <w:qFormat/>
    <w:rsid w:val="0061568F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1">
    <w:name w:val="Заголовок 1 Знак"/>
    <w:basedOn w:val="a0"/>
    <w:link w:val="Heading1"/>
    <w:uiPriority w:val="9"/>
    <w:qFormat/>
    <w:rsid w:val="0061568F"/>
    <w:rPr>
      <w:rFonts w:ascii="Liberation Sans" w:eastAsia="Liberation Sans" w:hAnsi="Liberation Sans" w:cs="Liberation Sans"/>
      <w:sz w:val="40"/>
      <w:szCs w:val="40"/>
    </w:rPr>
  </w:style>
  <w:style w:type="character" w:customStyle="1" w:styleId="2">
    <w:name w:val="Заголовок 2 Знак"/>
    <w:basedOn w:val="a0"/>
    <w:link w:val="20"/>
    <w:uiPriority w:val="9"/>
    <w:qFormat/>
    <w:rsid w:val="0061568F"/>
    <w:rPr>
      <w:rFonts w:ascii="Liberation Sans" w:eastAsia="Liberation Sans" w:hAnsi="Liberation Sans" w:cs="Liberation Sans"/>
      <w:sz w:val="34"/>
    </w:rPr>
  </w:style>
  <w:style w:type="character" w:customStyle="1" w:styleId="3">
    <w:name w:val="Заголовок 3 Знак"/>
    <w:basedOn w:val="a0"/>
    <w:link w:val="Heading3"/>
    <w:uiPriority w:val="9"/>
    <w:qFormat/>
    <w:rsid w:val="0061568F"/>
    <w:rPr>
      <w:rFonts w:ascii="Liberation Sans" w:eastAsia="Liberation Sans" w:hAnsi="Liberation Sans" w:cs="Liberation Sans"/>
      <w:sz w:val="30"/>
      <w:szCs w:val="30"/>
    </w:rPr>
  </w:style>
  <w:style w:type="character" w:customStyle="1" w:styleId="4">
    <w:name w:val="Заголовок 4 Знак"/>
    <w:basedOn w:val="a0"/>
    <w:link w:val="Heading4"/>
    <w:uiPriority w:val="9"/>
    <w:qFormat/>
    <w:rsid w:val="0061568F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">
    <w:name w:val="Заголовок 5 Знак"/>
    <w:basedOn w:val="a0"/>
    <w:link w:val="Heading5"/>
    <w:uiPriority w:val="9"/>
    <w:qFormat/>
    <w:rsid w:val="0061568F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1">
    <w:name w:val="Заголовок 6 Знак1"/>
    <w:basedOn w:val="a0"/>
    <w:link w:val="Heading6"/>
    <w:uiPriority w:val="9"/>
    <w:qFormat/>
    <w:rsid w:val="0061568F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">
    <w:name w:val="Заголовок 7 Знак"/>
    <w:basedOn w:val="a0"/>
    <w:link w:val="Heading7"/>
    <w:uiPriority w:val="9"/>
    <w:qFormat/>
    <w:rsid w:val="0061568F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Heading8"/>
    <w:uiPriority w:val="9"/>
    <w:qFormat/>
    <w:rsid w:val="0061568F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">
    <w:name w:val="Заголовок 9 Знак"/>
    <w:basedOn w:val="a0"/>
    <w:link w:val="Heading9"/>
    <w:uiPriority w:val="9"/>
    <w:qFormat/>
    <w:rsid w:val="0061568F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a3">
    <w:name w:val="Название Знак"/>
    <w:basedOn w:val="a0"/>
    <w:uiPriority w:val="10"/>
    <w:qFormat/>
    <w:rsid w:val="0061568F"/>
    <w:rPr>
      <w:sz w:val="48"/>
      <w:szCs w:val="48"/>
    </w:rPr>
  </w:style>
  <w:style w:type="character" w:customStyle="1" w:styleId="a4">
    <w:name w:val="Подзаголовок Знак"/>
    <w:basedOn w:val="a0"/>
    <w:uiPriority w:val="11"/>
    <w:qFormat/>
    <w:rsid w:val="0061568F"/>
    <w:rPr>
      <w:sz w:val="24"/>
      <w:szCs w:val="24"/>
    </w:rPr>
  </w:style>
  <w:style w:type="character" w:customStyle="1" w:styleId="20">
    <w:name w:val="Цитата 2 Знак"/>
    <w:link w:val="21"/>
    <w:uiPriority w:val="29"/>
    <w:qFormat/>
    <w:rsid w:val="0061568F"/>
    <w:rPr>
      <w:i/>
    </w:rPr>
  </w:style>
  <w:style w:type="character" w:customStyle="1" w:styleId="a5">
    <w:name w:val="Выделенная цитата Знак"/>
    <w:uiPriority w:val="30"/>
    <w:qFormat/>
    <w:rsid w:val="0061568F"/>
    <w:rPr>
      <w:i/>
    </w:rPr>
  </w:style>
  <w:style w:type="character" w:customStyle="1" w:styleId="a6">
    <w:name w:val="Верхний колонтитул Знак"/>
    <w:basedOn w:val="a0"/>
    <w:uiPriority w:val="99"/>
    <w:qFormat/>
    <w:rsid w:val="0061568F"/>
  </w:style>
  <w:style w:type="character" w:customStyle="1" w:styleId="a7">
    <w:name w:val="Нижний колонтитул Знак"/>
    <w:basedOn w:val="a0"/>
    <w:uiPriority w:val="99"/>
    <w:qFormat/>
    <w:rsid w:val="0061568F"/>
  </w:style>
  <w:style w:type="character" w:customStyle="1" w:styleId="a8">
    <w:name w:val="Название объекта Знак"/>
    <w:basedOn w:val="a0"/>
    <w:uiPriority w:val="35"/>
    <w:qFormat/>
    <w:rsid w:val="0061568F"/>
    <w:rPr>
      <w:b/>
      <w:bCs/>
      <w:color w:val="4F81BD" w:themeColor="accent1"/>
      <w:sz w:val="18"/>
      <w:szCs w:val="18"/>
    </w:rPr>
  </w:style>
  <w:style w:type="character" w:customStyle="1" w:styleId="a9">
    <w:name w:val="Текст сноски Знак"/>
    <w:uiPriority w:val="99"/>
    <w:qFormat/>
    <w:rsid w:val="0061568F"/>
    <w:rPr>
      <w:sz w:val="18"/>
    </w:rPr>
  </w:style>
  <w:style w:type="character" w:styleId="aa">
    <w:name w:val="footnote reference"/>
    <w:basedOn w:val="a0"/>
    <w:uiPriority w:val="99"/>
    <w:unhideWhenUsed/>
    <w:qFormat/>
    <w:rsid w:val="0061568F"/>
    <w:rPr>
      <w:vertAlign w:val="superscript"/>
    </w:rPr>
  </w:style>
  <w:style w:type="character" w:customStyle="1" w:styleId="ab">
    <w:name w:val="Текст концевой сноски Знак"/>
    <w:uiPriority w:val="99"/>
    <w:qFormat/>
    <w:rsid w:val="0061568F"/>
    <w:rPr>
      <w:sz w:val="20"/>
    </w:rPr>
  </w:style>
  <w:style w:type="character" w:styleId="ac">
    <w:name w:val="endnote reference"/>
    <w:basedOn w:val="a0"/>
    <w:uiPriority w:val="99"/>
    <w:semiHidden/>
    <w:unhideWhenUsed/>
    <w:qFormat/>
    <w:rsid w:val="0061568F"/>
    <w:rPr>
      <w:vertAlign w:val="superscript"/>
    </w:rPr>
  </w:style>
  <w:style w:type="character" w:customStyle="1" w:styleId="ad">
    <w:name w:val="Без интервала Знак"/>
    <w:uiPriority w:val="1"/>
    <w:qFormat/>
    <w:rsid w:val="0061568F"/>
    <w:rPr>
      <w:rFonts w:ascii="Calibri" w:eastAsia="Times New Roman" w:hAnsi="Calibri" w:cs="Times New Roman"/>
      <w:lang w:eastAsia="ru-RU"/>
    </w:rPr>
  </w:style>
  <w:style w:type="character" w:styleId="ae">
    <w:name w:val="Strong"/>
    <w:uiPriority w:val="22"/>
    <w:qFormat/>
    <w:rsid w:val="0061568F"/>
    <w:rPr>
      <w:b/>
      <w:bCs/>
    </w:rPr>
  </w:style>
  <w:style w:type="character" w:customStyle="1" w:styleId="6">
    <w:name w:val="Заголовок 6 Знак"/>
    <w:basedOn w:val="a0"/>
    <w:uiPriority w:val="9"/>
    <w:semiHidden/>
    <w:qFormat/>
    <w:rsid w:val="0061568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af">
    <w:name w:val="Текст выноски Знак"/>
    <w:basedOn w:val="a0"/>
    <w:uiPriority w:val="99"/>
    <w:semiHidden/>
    <w:qFormat/>
    <w:rsid w:val="0061568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61568F"/>
    <w:rPr>
      <w:color w:val="0000FF"/>
      <w:u w:val="single"/>
    </w:rPr>
  </w:style>
  <w:style w:type="character" w:customStyle="1" w:styleId="text">
    <w:name w:val="text"/>
    <w:basedOn w:val="a0"/>
    <w:qFormat/>
    <w:rsid w:val="00FC3C0D"/>
  </w:style>
  <w:style w:type="character" w:customStyle="1" w:styleId="af0">
    <w:name w:val="Символ сноски"/>
    <w:qFormat/>
    <w:rsid w:val="0008567B"/>
  </w:style>
  <w:style w:type="character" w:customStyle="1" w:styleId="af1">
    <w:name w:val="Привязка сноски"/>
    <w:rsid w:val="0008567B"/>
    <w:rPr>
      <w:vertAlign w:val="superscript"/>
    </w:rPr>
  </w:style>
  <w:style w:type="character" w:customStyle="1" w:styleId="af2">
    <w:name w:val="Привязка концевой сноски"/>
    <w:rsid w:val="0008567B"/>
    <w:rPr>
      <w:vertAlign w:val="superscript"/>
    </w:rPr>
  </w:style>
  <w:style w:type="character" w:customStyle="1" w:styleId="af3">
    <w:name w:val="Символы концевой сноски"/>
    <w:qFormat/>
    <w:rsid w:val="0008567B"/>
  </w:style>
  <w:style w:type="paragraph" w:customStyle="1" w:styleId="af4">
    <w:name w:val="Заголовок"/>
    <w:basedOn w:val="a"/>
    <w:next w:val="af5"/>
    <w:qFormat/>
    <w:rsid w:val="0008567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5">
    <w:name w:val="Body Text"/>
    <w:basedOn w:val="a"/>
    <w:rsid w:val="0008567B"/>
    <w:pPr>
      <w:spacing w:after="140" w:line="288" w:lineRule="auto"/>
    </w:pPr>
  </w:style>
  <w:style w:type="paragraph" w:styleId="af6">
    <w:name w:val="List"/>
    <w:basedOn w:val="af5"/>
    <w:rsid w:val="0008567B"/>
    <w:rPr>
      <w:rFonts w:cs="Mangal"/>
    </w:rPr>
  </w:style>
  <w:style w:type="paragraph" w:customStyle="1" w:styleId="Caption">
    <w:name w:val="Caption"/>
    <w:basedOn w:val="a"/>
    <w:qFormat/>
    <w:rsid w:val="0008567B"/>
    <w:pPr>
      <w:suppressLineNumbers/>
      <w:spacing w:before="120" w:after="120"/>
    </w:pPr>
    <w:rPr>
      <w:rFonts w:cs="Mangal"/>
      <w:i/>
      <w:iCs/>
    </w:rPr>
  </w:style>
  <w:style w:type="paragraph" w:styleId="af7">
    <w:name w:val="index heading"/>
    <w:basedOn w:val="a"/>
    <w:qFormat/>
    <w:rsid w:val="0008567B"/>
    <w:pPr>
      <w:suppressLineNumbers/>
    </w:pPr>
    <w:rPr>
      <w:rFonts w:cs="Mangal"/>
    </w:rPr>
  </w:style>
  <w:style w:type="paragraph" w:styleId="af8">
    <w:name w:val="List Paragraph"/>
    <w:basedOn w:val="a"/>
    <w:uiPriority w:val="34"/>
    <w:qFormat/>
    <w:rsid w:val="0061568F"/>
    <w:pPr>
      <w:ind w:left="720"/>
      <w:contextualSpacing/>
    </w:pPr>
  </w:style>
  <w:style w:type="paragraph" w:styleId="af9">
    <w:name w:val="Title"/>
    <w:basedOn w:val="a"/>
    <w:uiPriority w:val="10"/>
    <w:qFormat/>
    <w:rsid w:val="0061568F"/>
    <w:pPr>
      <w:spacing w:before="300" w:after="200"/>
      <w:contextualSpacing/>
    </w:pPr>
    <w:rPr>
      <w:sz w:val="48"/>
      <w:szCs w:val="48"/>
    </w:rPr>
  </w:style>
  <w:style w:type="paragraph" w:styleId="afa">
    <w:name w:val="Subtitle"/>
    <w:basedOn w:val="a"/>
    <w:uiPriority w:val="11"/>
    <w:qFormat/>
    <w:rsid w:val="0061568F"/>
    <w:pPr>
      <w:spacing w:before="200" w:after="200"/>
    </w:pPr>
  </w:style>
  <w:style w:type="paragraph" w:styleId="21">
    <w:name w:val="Quote"/>
    <w:basedOn w:val="a"/>
    <w:link w:val="20"/>
    <w:uiPriority w:val="29"/>
    <w:qFormat/>
    <w:rsid w:val="0061568F"/>
    <w:pPr>
      <w:ind w:left="720" w:right="720"/>
    </w:pPr>
    <w:rPr>
      <w:i/>
    </w:rPr>
  </w:style>
  <w:style w:type="paragraph" w:styleId="afb">
    <w:name w:val="Intense Quote"/>
    <w:basedOn w:val="a"/>
    <w:uiPriority w:val="30"/>
    <w:qFormat/>
    <w:rsid w:val="0061568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">
    <w:name w:val="Header"/>
    <w:basedOn w:val="a"/>
    <w:uiPriority w:val="99"/>
    <w:unhideWhenUsed/>
    <w:rsid w:val="0061568F"/>
    <w:pPr>
      <w:tabs>
        <w:tab w:val="center" w:pos="7143"/>
        <w:tab w:val="right" w:pos="14287"/>
      </w:tabs>
    </w:pPr>
  </w:style>
  <w:style w:type="paragraph" w:customStyle="1" w:styleId="Footer">
    <w:name w:val="Footer"/>
    <w:basedOn w:val="a"/>
    <w:uiPriority w:val="99"/>
    <w:unhideWhenUsed/>
    <w:rsid w:val="0061568F"/>
    <w:pPr>
      <w:tabs>
        <w:tab w:val="center" w:pos="7143"/>
        <w:tab w:val="right" w:pos="14287"/>
      </w:tabs>
    </w:pPr>
  </w:style>
  <w:style w:type="paragraph" w:styleId="afc">
    <w:name w:val="caption"/>
    <w:basedOn w:val="a"/>
    <w:uiPriority w:val="35"/>
    <w:semiHidden/>
    <w:unhideWhenUsed/>
    <w:qFormat/>
    <w:rsid w:val="0061568F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d">
    <w:name w:val="footnote text"/>
    <w:basedOn w:val="a"/>
    <w:uiPriority w:val="99"/>
    <w:semiHidden/>
    <w:unhideWhenUsed/>
    <w:qFormat/>
    <w:rsid w:val="0061568F"/>
    <w:pPr>
      <w:spacing w:after="40"/>
    </w:pPr>
    <w:rPr>
      <w:sz w:val="18"/>
    </w:rPr>
  </w:style>
  <w:style w:type="paragraph" w:styleId="afe">
    <w:name w:val="endnote text"/>
    <w:basedOn w:val="a"/>
    <w:uiPriority w:val="99"/>
    <w:semiHidden/>
    <w:unhideWhenUsed/>
    <w:qFormat/>
    <w:rsid w:val="0061568F"/>
    <w:rPr>
      <w:sz w:val="20"/>
    </w:rPr>
  </w:style>
  <w:style w:type="paragraph" w:customStyle="1" w:styleId="TOC1">
    <w:name w:val="TOC 1"/>
    <w:basedOn w:val="a"/>
    <w:uiPriority w:val="39"/>
    <w:unhideWhenUsed/>
    <w:rsid w:val="0061568F"/>
    <w:pPr>
      <w:spacing w:after="57"/>
    </w:pPr>
  </w:style>
  <w:style w:type="paragraph" w:customStyle="1" w:styleId="TOC2">
    <w:name w:val="TOC 2"/>
    <w:basedOn w:val="a"/>
    <w:uiPriority w:val="39"/>
    <w:unhideWhenUsed/>
    <w:rsid w:val="0061568F"/>
    <w:pPr>
      <w:spacing w:after="57"/>
      <w:ind w:left="283"/>
    </w:pPr>
  </w:style>
  <w:style w:type="paragraph" w:customStyle="1" w:styleId="TOC3">
    <w:name w:val="TOC 3"/>
    <w:basedOn w:val="a"/>
    <w:uiPriority w:val="39"/>
    <w:unhideWhenUsed/>
    <w:rsid w:val="0061568F"/>
    <w:pPr>
      <w:spacing w:after="57"/>
      <w:ind w:left="567"/>
    </w:pPr>
  </w:style>
  <w:style w:type="paragraph" w:customStyle="1" w:styleId="TOC4">
    <w:name w:val="TOC 4"/>
    <w:basedOn w:val="a"/>
    <w:uiPriority w:val="39"/>
    <w:unhideWhenUsed/>
    <w:rsid w:val="0061568F"/>
    <w:pPr>
      <w:spacing w:after="57"/>
      <w:ind w:left="850"/>
    </w:pPr>
  </w:style>
  <w:style w:type="paragraph" w:customStyle="1" w:styleId="TOC5">
    <w:name w:val="TOC 5"/>
    <w:basedOn w:val="a"/>
    <w:uiPriority w:val="39"/>
    <w:unhideWhenUsed/>
    <w:rsid w:val="0061568F"/>
    <w:pPr>
      <w:spacing w:after="57"/>
      <w:ind w:left="1134"/>
    </w:pPr>
  </w:style>
  <w:style w:type="paragraph" w:customStyle="1" w:styleId="TOC6">
    <w:name w:val="TOC 6"/>
    <w:basedOn w:val="a"/>
    <w:uiPriority w:val="39"/>
    <w:unhideWhenUsed/>
    <w:rsid w:val="0061568F"/>
    <w:pPr>
      <w:spacing w:after="57"/>
      <w:ind w:left="1417"/>
    </w:pPr>
  </w:style>
  <w:style w:type="paragraph" w:customStyle="1" w:styleId="TOC7">
    <w:name w:val="TOC 7"/>
    <w:basedOn w:val="a"/>
    <w:uiPriority w:val="39"/>
    <w:unhideWhenUsed/>
    <w:rsid w:val="0061568F"/>
    <w:pPr>
      <w:spacing w:after="57"/>
      <w:ind w:left="1701"/>
    </w:pPr>
  </w:style>
  <w:style w:type="paragraph" w:customStyle="1" w:styleId="TOC8">
    <w:name w:val="TOC 8"/>
    <w:basedOn w:val="a"/>
    <w:uiPriority w:val="39"/>
    <w:unhideWhenUsed/>
    <w:rsid w:val="0061568F"/>
    <w:pPr>
      <w:spacing w:after="57"/>
      <w:ind w:left="1984"/>
    </w:pPr>
  </w:style>
  <w:style w:type="paragraph" w:customStyle="1" w:styleId="TOC9">
    <w:name w:val="TOC 9"/>
    <w:basedOn w:val="a"/>
    <w:uiPriority w:val="39"/>
    <w:unhideWhenUsed/>
    <w:rsid w:val="0061568F"/>
    <w:pPr>
      <w:spacing w:after="57"/>
      <w:ind w:left="2268"/>
    </w:pPr>
  </w:style>
  <w:style w:type="paragraph" w:styleId="aff">
    <w:name w:val="TOC Heading"/>
    <w:uiPriority w:val="39"/>
    <w:unhideWhenUsed/>
    <w:qFormat/>
    <w:rsid w:val="0061568F"/>
    <w:rPr>
      <w:color w:val="00000A"/>
      <w:sz w:val="24"/>
    </w:rPr>
  </w:style>
  <w:style w:type="paragraph" w:styleId="aff0">
    <w:name w:val="table of figures"/>
    <w:basedOn w:val="a"/>
    <w:uiPriority w:val="99"/>
    <w:unhideWhenUsed/>
    <w:qFormat/>
    <w:rsid w:val="0061568F"/>
  </w:style>
  <w:style w:type="paragraph" w:styleId="aff1">
    <w:name w:val="No Spacing"/>
    <w:uiPriority w:val="1"/>
    <w:qFormat/>
    <w:rsid w:val="0061568F"/>
    <w:rPr>
      <w:rFonts w:eastAsia="Times New Roman" w:cs="Times New Roman"/>
      <w:color w:val="00000A"/>
      <w:sz w:val="24"/>
      <w:lang w:eastAsia="ru-RU"/>
    </w:rPr>
  </w:style>
  <w:style w:type="paragraph" w:styleId="aff2">
    <w:name w:val="Normal (Web)"/>
    <w:basedOn w:val="a"/>
    <w:uiPriority w:val="99"/>
    <w:qFormat/>
    <w:rsid w:val="0061568F"/>
    <w:pPr>
      <w:spacing w:beforeAutospacing="1" w:afterAutospacing="1"/>
    </w:pPr>
  </w:style>
  <w:style w:type="paragraph" w:styleId="aff3">
    <w:name w:val="Balloon Text"/>
    <w:basedOn w:val="a"/>
    <w:uiPriority w:val="99"/>
    <w:semiHidden/>
    <w:unhideWhenUsed/>
    <w:qFormat/>
    <w:rsid w:val="0061568F"/>
    <w:rPr>
      <w:rFonts w:ascii="Segoe UI" w:hAnsi="Segoe UI" w:cs="Segoe UI"/>
      <w:sz w:val="18"/>
      <w:szCs w:val="18"/>
    </w:rPr>
  </w:style>
  <w:style w:type="paragraph" w:customStyle="1" w:styleId="FootnoteText">
    <w:name w:val="Footnote Text"/>
    <w:basedOn w:val="a"/>
    <w:rsid w:val="0008567B"/>
  </w:style>
  <w:style w:type="paragraph" w:customStyle="1" w:styleId="aff4">
    <w:name w:val="Содержимое таблицы"/>
    <w:basedOn w:val="a"/>
    <w:qFormat/>
    <w:rsid w:val="0008567B"/>
  </w:style>
  <w:style w:type="paragraph" w:customStyle="1" w:styleId="aff5">
    <w:name w:val="Заголовок таблицы"/>
    <w:basedOn w:val="aff4"/>
    <w:qFormat/>
    <w:rsid w:val="0008567B"/>
  </w:style>
  <w:style w:type="table" w:styleId="aff6">
    <w:name w:val="Table Grid"/>
    <w:basedOn w:val="a1"/>
    <w:uiPriority w:val="59"/>
    <w:rsid w:val="0061568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61568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1568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61568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1568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61568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61568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61568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1568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1568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1568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1568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1568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1568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1568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1568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1568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1568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1568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1568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1568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1568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1568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1568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1568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1568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1568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1568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1568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1568F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1568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1568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1568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1568F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1568F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1568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1568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1568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1568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1568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1568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1568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1568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1568F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1568F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1568F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1568F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1568F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1568F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1568F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1568F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1568F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1568F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1568F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1568F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1568F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1568F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1568F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1568F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1568F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1568F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1568F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1568F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61568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AA191-981B-4406-919E-E0D84702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15</Pages>
  <Words>3077</Words>
  <Characters>17542</Characters>
  <Application>Microsoft Office Word</Application>
  <DocSecurity>0</DocSecurity>
  <Lines>146</Lines>
  <Paragraphs>41</Paragraphs>
  <ScaleCrop>false</ScaleCrop>
  <Company/>
  <LinksUpToDate>false</LinksUpToDate>
  <CharactersWithSpaces>20578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>DOC-MARKER-C1BI6QyeEGaARxNnyZHI2Q</dc:description>
  <cp:lastModifiedBy>USER</cp:lastModifiedBy>
  <cp:revision>27</cp:revision>
  <dcterms:created xsi:type="dcterms:W3CDTF">2025-11-25T04:55:00Z</dcterms:created>
  <dcterms:modified xsi:type="dcterms:W3CDTF">2026-08-07T14:43:00Z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