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83" w:lineRule="exact"/>
        <w:rPr>
          <w:rFonts w:ascii="Liberation Sans" w:hAnsi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/>
          <w:b/>
          <w:bCs/>
          <w:sz w:val="24"/>
          <w:szCs w:val="24"/>
        </w:rPr>
        <w:t xml:space="preserve">ТЕХНИЧЕСКОЕ ЗАДАНИЕ (ТЗ)</w:t>
      </w:r>
      <w:r>
        <w:rPr>
          <w:rFonts w:ascii="Liberation Sans" w:hAnsi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/>
          <w:b/>
          <w:bCs/>
          <w:sz w:val="24"/>
          <w:szCs w:val="24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выполнение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 по монтажу системы автоматической пожарной сигнализации в здании «Ледовый дворец спорта в г. Надыме» в 2026 году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lang w:eastAsia="ru-RU"/>
        </w:rPr>
      </w:r>
    </w:p>
    <w:p>
      <w:pPr>
        <w:jc w:val="center"/>
        <w:spacing w:after="0" w:afterAutospacing="0" w:line="283" w:lineRule="exact"/>
        <w:rPr>
          <w:rFonts w:ascii="Liberation Sans" w:hAnsi="Liberation Sans"/>
          <w:b/>
          <w:bCs/>
          <w:sz w:val="40"/>
          <w:szCs w:val="40"/>
          <w:highlight w:val="none"/>
        </w:rPr>
      </w:pPr>
      <w:r>
        <w:rPr>
          <w:rFonts w:ascii="Liberation Sans" w:hAnsi="Liberation Sans" w:eastAsia="Liberation Sans" w:cs="Liberation Sans"/>
          <w:b/>
          <w:bCs/>
          <w:sz w:val="32"/>
          <w:szCs w:val="32"/>
        </w:rPr>
      </w:r>
      <w:r>
        <w:rPr>
          <w:rFonts w:ascii="Liberation Sans" w:hAnsi="Liberation Sans"/>
          <w:b/>
          <w:bCs/>
          <w:sz w:val="40"/>
          <w:szCs w:val="40"/>
          <w:highlight w:val="none"/>
        </w:rPr>
      </w:r>
    </w:p>
    <w:p>
      <w:pPr>
        <w:jc w:val="center"/>
        <w:spacing w:after="0" w:afterAutospacing="0" w:line="283" w:lineRule="exac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  <w:highlight w:val="none"/>
        </w:rPr>
      </w:r>
      <w:r>
        <w:rPr>
          <w:rFonts w:ascii="Liberation Sans" w:hAnsi="Liberation Sans"/>
          <w:b/>
          <w:bCs/>
          <w:sz w:val="24"/>
          <w:szCs w:val="24"/>
        </w:rPr>
      </w:r>
      <w:r>
        <w:rPr>
          <w:rFonts w:ascii="Liberation Sans" w:hAnsi="Liberation Sans"/>
          <w:b/>
          <w:bCs/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  <w:tab w:val="left" w:pos="993" w:leader="none"/>
        </w:tabs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/>
          <w:b/>
          <w:bCs/>
          <w:sz w:val="24"/>
          <w:szCs w:val="24"/>
          <w:highlight w:val="none"/>
        </w:rPr>
        <w:t xml:space="preserve">Заказчик:</w:t>
      </w:r>
      <w:r>
        <w:rPr>
          <w:rFonts w:ascii="Liberation Sans" w:hAnsi="Liberation Sans"/>
          <w:sz w:val="24"/>
          <w:szCs w:val="24"/>
          <w:highlight w:val="none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Муниципальное автономное учреждение дополнительного образования «Спортивная школа «Арктур»</w:t>
      </w:r>
      <w:r>
        <w:rPr>
          <w:rFonts w:ascii="Liberation Sans" w:hAnsi="Liberation Sans" w:cs="Liberation Sans"/>
          <w:bCs/>
          <w:sz w:val="24"/>
          <w:szCs w:val="24"/>
        </w:rPr>
        <w:t xml:space="preserve">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51"/>
        <w:numPr>
          <w:ilvl w:val="0"/>
          <w:numId w:val="1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  <w:tab w:val="left" w:pos="993" w:leader="none"/>
        </w:tabs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</w:rPr>
        <w:t xml:space="preserve">Место выполнения работ</w:t>
      </w:r>
      <w:r>
        <w:rPr>
          <w:rFonts w:ascii="Liberation Sans" w:hAnsi="Liberation Sans" w:cs="Liberation Sans"/>
          <w:b/>
          <w:bCs/>
          <w:sz w:val="24"/>
          <w:szCs w:val="24"/>
        </w:rPr>
        <w:t xml:space="preserve">: </w:t>
      </w:r>
      <w:r>
        <w:rPr>
          <w:rFonts w:ascii="Liberation Sans" w:hAnsi="Liberation Sans" w:cs="Liberation Sans"/>
          <w:b w:val="0"/>
          <w:bCs w:val="0"/>
          <w:sz w:val="24"/>
          <w:szCs w:val="24"/>
        </w:rPr>
        <w:t xml:space="preserve">з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дание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white"/>
        </w:rPr>
        <w:t xml:space="preserve">«Ледовый дворец спорта в г. Надыме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white"/>
        </w:rPr>
        <w:t xml:space="preserve">»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,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расположенное по адресу: ЯНАО, г. Надым, ул. Полярная, стр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. 8а.</w:t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pStyle w:val="851"/>
        <w:numPr>
          <w:ilvl w:val="0"/>
          <w:numId w:val="1"/>
        </w:numPr>
        <w:contextualSpacing/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  <w:tab w:val="left" w:pos="993" w:leader="none"/>
        </w:tabs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/>
          <w:color w:val="000000" w:themeColor="text1"/>
          <w:sz w:val="24"/>
          <w:szCs w:val="24"/>
        </w:rPr>
        <w:t xml:space="preserve">В</w:t>
      </w:r>
      <w:r>
        <w:rPr>
          <w:rFonts w:ascii="Liberation Sans" w:hAnsi="Liberation Sans" w:eastAsia="Liberation Sans" w:cs="Liberation Sans"/>
          <w:b/>
          <w:color w:val="000000" w:themeColor="text1"/>
          <w:sz w:val="24"/>
          <w:szCs w:val="24"/>
        </w:rPr>
        <w:t xml:space="preserve">ид </w:t>
      </w:r>
      <w:r>
        <w:rPr>
          <w:rFonts w:ascii="Liberation Sans" w:hAnsi="Liberation Sans" w:eastAsia="Liberation Sans" w:cs="Liberation Sans"/>
          <w:b/>
          <w:color w:val="000000" w:themeColor="text1"/>
          <w:sz w:val="24"/>
          <w:szCs w:val="24"/>
        </w:rPr>
        <w:t xml:space="preserve">работ</w:t>
      </w:r>
      <w:r>
        <w:rPr>
          <w:rFonts w:ascii="Liberation Sans" w:hAnsi="Liberation Sans" w:eastAsia="Liberation Sans" w:cs="Liberation Sans"/>
          <w:b/>
          <w:color w:val="000000" w:themeColor="text1"/>
          <w:sz w:val="24"/>
          <w:szCs w:val="24"/>
          <w:lang w:eastAsia="hi-IN" w:bidi="hi-IN"/>
        </w:rPr>
        <w:t xml:space="preserve">:</w:t>
      </w:r>
      <w:r>
        <w:rPr>
          <w:rFonts w:ascii="Liberation Sans" w:hAnsi="Liberation Sans" w:eastAsia="Liberation Sans" w:cs="Liberation Sans"/>
          <w:b/>
          <w:color w:val="000000" w:themeColor="text1"/>
          <w:sz w:val="24"/>
          <w:szCs w:val="24"/>
          <w:lang w:eastAsia="hi-IN" w:bidi="hi-IN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монтаж, пуско-наладка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систем радиоканальной адресной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пожарной сигнализации (АПС)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.</w:t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</w:p>
    <w:p>
      <w:pPr>
        <w:contextualSpacing/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  <w:tab w:val="left" w:pos="993" w:leader="none"/>
        </w:tabs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  <w:tab/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 соответствии с данным техническим заданием,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выполнить монтаж и пуско-наладку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системы автоматической пожарной сигнализации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здании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white"/>
        </w:rPr>
        <w:t xml:space="preserve">«Ледовый дворец спорта в г. Надыме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white"/>
        </w:rPr>
        <w:t xml:space="preserve">»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,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расположенном по адресу: ЯНАО, г. Надым, ул. Полярная, стр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. 8а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.</w:t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</w:p>
    <w:p>
      <w:pPr>
        <w:pStyle w:val="851"/>
        <w:numPr>
          <w:ilvl w:val="0"/>
          <w:numId w:val="1"/>
        </w:numPr>
        <w:contextualSpacing/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  <w:tab w:val="left" w:pos="993" w:leader="none"/>
        </w:tabs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color w:val="000000" w:themeColor="text1"/>
          <w:sz w:val="24"/>
          <w:szCs w:val="24"/>
          <w:highlight w:val="none"/>
          <w:lang w:eastAsia="hi-IN" w:bidi="hi-IN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  <w:u w:val="none"/>
        </w:rPr>
        <w:t xml:space="preserve">Основание для выполнения работ:</w:t>
      </w:r>
      <w:r>
        <w:rPr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данное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т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ехническое задание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, проектно-сметная документация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.</w:t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</w:p>
    <w:p>
      <w:pPr>
        <w:pStyle w:val="851"/>
        <w:numPr>
          <w:ilvl w:val="0"/>
          <w:numId w:val="1"/>
        </w:numPr>
        <w:contextualSpacing/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  <w:tab w:val="left" w:pos="993" w:leader="none"/>
        </w:tabs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b/>
          <w:bCs/>
          <w:color w:val="000000"/>
          <w:sz w:val="24"/>
          <w:szCs w:val="24"/>
          <w:u w:val="none"/>
        </w:rPr>
        <w:t xml:space="preserve">С</w:t>
      </w:r>
      <w:r>
        <w:rPr>
          <w:rFonts w:ascii="Liberation Sans" w:hAnsi="Liberation Sans" w:eastAsia="Liberation Sans" w:cs="Liberation Sans"/>
          <w:b/>
          <w:bCs/>
          <w:i w:val="0"/>
          <w:iCs w:val="0"/>
          <w:color w:val="000000"/>
          <w:sz w:val="24"/>
          <w:szCs w:val="24"/>
          <w:highlight w:val="white"/>
          <w:u w:val="none"/>
        </w:rPr>
        <w:t xml:space="preserve">роки выполнения работ:</w:t>
      </w:r>
      <w:r>
        <w:rPr>
          <w:rFonts w:ascii="Liberation Sans" w:hAnsi="Liberation Sans" w:eastAsia="Liberation Sans" w:cs="Liberation Sans"/>
          <w:b/>
          <w:bCs/>
          <w:i w:val="0"/>
          <w:iCs w:val="0"/>
          <w:color w:val="000000"/>
          <w:sz w:val="24"/>
          <w:szCs w:val="24"/>
          <w:highlight w:val="white"/>
          <w:u w:val="none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color w:val="000000"/>
          <w:sz w:val="24"/>
          <w:szCs w:val="24"/>
          <w:highlight w:val="white"/>
          <w:u w:val="none"/>
        </w:rPr>
        <w:t xml:space="preserve">6</w:t>
      </w:r>
      <w:r>
        <w:rPr>
          <w:rFonts w:ascii="Liberation Sans" w:hAnsi="Liberation Sans" w:eastAsia="Liberation Sans" w:cs="Liberation Sans"/>
          <w:i w:val="0"/>
          <w:iCs w:val="0"/>
          <w:color w:val="000000"/>
          <w:sz w:val="24"/>
          <w:szCs w:val="24"/>
          <w:highlight w:val="white"/>
        </w:rPr>
        <w:t xml:space="preserve">0</w:t>
      </w:r>
      <w:r>
        <w:rPr>
          <w:rFonts w:ascii="Liberation Sans" w:hAnsi="Liberation Sans" w:eastAsia="Liberation Sans" w:cs="Liberation Sans"/>
          <w:i w:val="0"/>
          <w:iCs w:val="0"/>
          <w:color w:val="000000"/>
          <w:sz w:val="24"/>
          <w:szCs w:val="24"/>
          <w:highlight w:val="white"/>
        </w:rPr>
        <w:t xml:space="preserve"> рабочих дней</w:t>
      </w:r>
      <w:r>
        <w:rPr>
          <w:rFonts w:ascii="Liberation Sans" w:hAnsi="Liberation Sans" w:eastAsia="Liberation Sans" w:cs="Liberation Sans"/>
          <w:i w:val="0"/>
          <w:iCs w:val="0"/>
          <w:color w:val="000000"/>
          <w:sz w:val="24"/>
          <w:szCs w:val="24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i w:val="0"/>
          <w:iCs w:val="0"/>
          <w:color w:val="000000"/>
          <w:sz w:val="24"/>
          <w:szCs w:val="24"/>
          <w:highlight w:val="white"/>
        </w:rPr>
        <w:t xml:space="preserve">с момента заключения контракта</w:t>
      </w:r>
      <w:r>
        <w:rPr>
          <w:rFonts w:ascii="Liberation Sans" w:hAnsi="Liberation Sans" w:eastAsia="Liberation Sans" w:cs="Liberation Sans"/>
          <w:i w:val="0"/>
          <w:iCs w:val="0"/>
          <w:color w:val="000000"/>
          <w:sz w:val="24"/>
          <w:szCs w:val="24"/>
          <w:highlight w:val="white"/>
        </w:rPr>
        <w:t xml:space="preserve">.</w:t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</w:p>
    <w:p>
      <w:pPr>
        <w:pStyle w:val="851"/>
        <w:numPr>
          <w:ilvl w:val="0"/>
          <w:numId w:val="1"/>
        </w:numPr>
        <w:contextualSpacing/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  <w:tab w:val="left" w:pos="993" w:leader="none"/>
        </w:tabs>
        <w:rPr>
          <w:rFonts w:ascii="Liberation Sans" w:hAnsi="Liberation Sans" w:cs="Liberation Sans"/>
          <w:b w:val="0"/>
          <w:bCs w:val="0"/>
          <w:color w:val="000000" w:themeColor="text1"/>
          <w:sz w:val="24"/>
          <w:szCs w:val="24"/>
          <w:u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  <w:u w:val="none"/>
        </w:rPr>
        <w:t xml:space="preserve">П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  <w:u w:val="none"/>
        </w:rPr>
        <w:t xml:space="preserve">одготовка и выполнение работ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  <w:u w:val="none"/>
        </w:rPr>
        <w:t xml:space="preserve"> должн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  <w:u w:val="none"/>
        </w:rPr>
        <w:t xml:space="preserve">ы осуществляться в соответствии с нормативно-техническими документами: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  <w:u w:val="none"/>
        </w:rPr>
        <w:t xml:space="preserve"> </w:t>
      </w:r>
      <w:r>
        <w:rPr>
          <w:rFonts w:ascii="Liberation Sans" w:hAnsi="Liberation Sans" w:cs="Liberation Sans"/>
          <w:b w:val="0"/>
          <w:bCs w:val="0"/>
          <w:color w:val="000000" w:themeColor="text1"/>
          <w:sz w:val="24"/>
          <w:szCs w:val="24"/>
          <w:u w:val="none"/>
        </w:rPr>
      </w:r>
      <w:r>
        <w:rPr>
          <w:rFonts w:ascii="Liberation Sans" w:hAnsi="Liberation Sans" w:cs="Liberation Sans"/>
          <w:b w:val="0"/>
          <w:bCs w:val="0"/>
          <w:color w:val="000000" w:themeColor="text1"/>
          <w:sz w:val="24"/>
          <w:szCs w:val="24"/>
          <w:u w:val="none"/>
        </w:rPr>
      </w:r>
    </w:p>
    <w:p>
      <w:pPr>
        <w:pStyle w:val="847"/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Федеральный закон Российской Федерации от 22 июля 2008 г. № 123-ФЗ «Технический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регламент о требованиях пожарной безопасности»;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Постановление Правительства РФ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 от 16.09.2020 № 1479 «Об утверждении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 п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равил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противопожарного режима в Российской Федерации»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СП 484.1311500.2020 «Системы противопожарной защиты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. Системы пожарной сигнализаци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и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 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и автоматизация систем противопожарной защиты. Нормы и правила проектирования»;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СП 486.1311500.2020 «Перечень зданий, сооружений, помещений и оборудования,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подлежащих защите автоматическими установками пожаротушения и сист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емами пожарной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сигнализации»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СП 6.13130.2021 «Системы противопожарной защиты. Электрооборудование. Требования 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пожарной безопасности»;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СП 7.13130.2013 «Отопление, вентиляция и кондиционирование. Требования пожарной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безопасности»;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СП 10.13130.2020 «Сис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темы противопожарной защиты. В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нутренний противопожарный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водопровод. Нормы и правила проектирования»;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СП 51.13330.2011 «Защита от шума»;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ГОСТ 31565-2012 «Кабельные изделия. Требования пожарной безопасности»;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ГОСТ Р 53316-2021 «Электропроводки. Сохране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ние работоспособности в услови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ях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стандартного температурного режима пожара. Методы испытаний»;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ГОСТ Р 21.101-2020 «СПДС» Основные требования к проектной и рабочей документации»;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ГОСТ Р 59638-2021 «Системы пожарной сигнализации. Руководство по проектиро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ванию,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монтажу, техниче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скому обслуживанию и ремонту. Методы испытаний на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работоспособность»;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ПУЭ изд.7 «Правила устройства электроустановок»;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ГОСТ Р 50571 5 52-2011 МЭК 60364-5-52 2009 Ч. 5-52 «Электроустановки низковольтные. 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Часть 5-52. Выбор и монтаж электрооборудования. Электропроводки»;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  <w:tab w:val="left" w:pos="709" w:leader="none"/>
        </w:tabs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любые другие документы по стандартизации, включенные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 в перечень документов,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 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на добровольном применении которых выполняются требования технических регламентов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br/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по безопасности, и опре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деляющие требования к разрабатываемым системам</w:t>
      </w:r>
      <w:r>
        <w:rPr>
          <w:rStyle w:val="853"/>
          <w:rFonts w:ascii="Liberation Sans" w:hAnsi="Liberation Sans" w:eastAsia="Liberation Sans" w:cs="Liberation Sans"/>
          <w:b w:val="0"/>
          <w:bCs w:val="0"/>
          <w:sz w:val="24"/>
          <w:szCs w:val="24"/>
        </w:rPr>
        <w:t xml:space="preserve">.</w:t>
      </w:r>
      <w:r>
        <w:rPr>
          <w:rStyle w:val="853"/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/>
          <w:b/>
          <w:bCs/>
          <w:sz w:val="24"/>
          <w:szCs w:val="24"/>
        </w:rPr>
        <w:t xml:space="preserve">7.</w:t>
      </w:r>
      <w:r>
        <w:rPr>
          <w:rFonts w:ascii="Liberation Sans" w:hAnsi="Liberation Sans"/>
          <w:sz w:val="24"/>
          <w:szCs w:val="24"/>
        </w:rPr>
        <w:t xml:space="preserve"> </w:t>
      </w:r>
      <w:r>
        <w:rPr>
          <w:rFonts w:ascii="Liberation Sans" w:hAnsi="Liberation Sans"/>
          <w:b/>
          <w:bCs/>
          <w:sz w:val="24"/>
          <w:szCs w:val="24"/>
        </w:rPr>
        <w:t xml:space="preserve">Технические требования к системе АПС: </w:t>
      </w:r>
      <w:r>
        <w:rPr>
          <w:rFonts w:ascii="Liberation Sans" w:hAnsi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/>
          <w:b/>
          <w:bCs/>
          <w:sz w:val="24"/>
          <w:szCs w:val="24"/>
          <w:highlight w:val="none"/>
        </w:rPr>
      </w:r>
    </w:p>
    <w:p>
      <w:pPr>
        <w:pStyle w:val="847"/>
        <w:ind w:firstLine="0"/>
        <w:jc w:val="both"/>
        <w:spacing w:after="0" w:afterAutospacing="0" w:line="283" w:lineRule="exact"/>
        <w:shd w:val="clear" w:color="auto" w:fill="ffffff"/>
        <w:tabs>
          <w:tab w:val="left" w:pos="403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7.1.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Компле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кс технических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средств должен состоять из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автоматической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установки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пожарной сигнализации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(далее - 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У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ПС)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ind w:left="0" w:right="0" w:firstLine="567"/>
        <w:jc w:val="both"/>
        <w:spacing w:after="0" w:afterAutospacing="0" w:line="283" w:lineRule="exact"/>
        <w:shd w:val="clear" w:color="auto" w:fill="ffffff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Комплекс должен обеспечивать круглосуточную работу всех входящих в него сист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ем в климатических условиях объекта.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ind w:firstLine="0"/>
        <w:jc w:val="both"/>
        <w:spacing w:after="0" w:afterAutospacing="0" w:line="283" w:lineRule="exact"/>
        <w:shd w:val="clear" w:color="auto" w:fill="ffffff"/>
        <w:tabs>
          <w:tab w:val="left" w:pos="567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7.2.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Место выдачи сигнала тревоги в случае возникновения пожара: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numPr>
          <w:ilvl w:val="0"/>
          <w:numId w:val="3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на прибор приемно-контрольный охранно-по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жарн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ый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(далее ПКПОП)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, установленный на объекте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3"/>
        </w:numPr>
        <w:ind w:left="0" w:right="0" w:firstLine="0"/>
        <w:jc w:val="both"/>
        <w:spacing w:after="0" w:afterAutospacing="0" w:line="283" w:lineRule="exact"/>
        <w:shd w:val="clear" w:color="auto" w:fill="ffffff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 помещениях, холлах и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коридорах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с использованием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светозвукового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оповещения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47"/>
        <w:ind w:firstLine="0"/>
        <w:jc w:val="both"/>
        <w:spacing w:after="0" w:afterAutospacing="0" w:line="283" w:lineRule="exact"/>
        <w:shd w:val="clear" w:color="auto" w:fill="ffffff"/>
        <w:tabs>
          <w:tab w:val="left" w:pos="590" w:leader="none"/>
        </w:tabs>
        <w:rPr>
          <w:rFonts w:ascii="Liberation Sans" w:hAnsi="Liberation Sans" w:cs="Liberation Sans"/>
          <w:sz w:val="24"/>
          <w:szCs w:val="24"/>
          <w:highlight w:val="white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7.3. </w:t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white"/>
        </w:rPr>
        <w:t xml:space="preserve">Средствами пожарной сигнализации оборудовать все помещения (в соответствии с действующими нормативными документами)</w:t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white"/>
        </w:rPr>
        <w:t xml:space="preserve">с об</w:t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white"/>
        </w:rPr>
        <w:t xml:space="preserve">е</w:t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white"/>
        </w:rPr>
        <w:t xml:space="preserve">с</w:t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white"/>
        </w:rPr>
        <w:t xml:space="preserve">печением круглосуточного режима работы.</w:t>
      </w:r>
      <w:r>
        <w:rPr>
          <w:rFonts w:ascii="Liberation Sans" w:hAnsi="Liberation Sans" w:cs="Liberation Sans"/>
          <w:sz w:val="24"/>
          <w:szCs w:val="24"/>
          <w:highlight w:val="white"/>
        </w:rPr>
      </w:r>
      <w:r>
        <w:rPr>
          <w:rFonts w:ascii="Liberation Sans" w:hAnsi="Liberation Sans" w:cs="Liberation Sans"/>
          <w:sz w:val="24"/>
          <w:szCs w:val="24"/>
          <w:highlight w:val="white"/>
        </w:rPr>
      </w:r>
    </w:p>
    <w:p>
      <w:pPr>
        <w:pStyle w:val="847"/>
        <w:ind w:firstLine="567"/>
        <w:jc w:val="both"/>
        <w:spacing w:after="0" w:afterAutospacing="0" w:line="283" w:lineRule="exact"/>
        <w:shd w:val="clear" w:color="auto" w:fill="ffffff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Система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автоматической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пожарной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сигнализации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(А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У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ПС)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должна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обеспечивать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обнаружение возгорания на ранней стади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и, передачу информации о возгорании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 помещение с персоналом, ведущим круглосуточное дежурство,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для принятия соот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ветственных мер по ликвидации очага п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жара.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ind w:firstLine="567"/>
        <w:jc w:val="both"/>
        <w:spacing w:after="0" w:afterAutospacing="0" w:line="283" w:lineRule="exact"/>
        <w:shd w:val="clear" w:color="auto" w:fill="ffffff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Резервированные источники питания 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У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ПС должны иметь функции контроля наличия электропитания от энерго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системы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здания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220 Вольт,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исправности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аккумуляторных батарей и передачу вышеуказанных параметров на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ПКПО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. Емкость аккумуляторных батарей должна обеспечивать работу АПС в «дежурном режиме» в течение 24 часов и 3 часов в режиме «Пожар».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ind w:firstLine="567"/>
        <w:jc w:val="both"/>
        <w:spacing w:after="0" w:afterAutospacing="0" w:line="283" w:lineRule="exact"/>
        <w:shd w:val="clear" w:color="auto" w:fill="ffff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АПС должна иметь кру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глосуточный режим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работы,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ПКПОП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различать состояния «Пожар», «Неисправность».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47"/>
        <w:ind w:firstLine="567"/>
        <w:jc w:val="both"/>
        <w:spacing w:after="0" w:afterAutospacing="0" w:line="283" w:lineRule="exact"/>
        <w:shd w:val="clear" w:color="auto" w:fill="ffff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Монтаж аппаратуры систем должен быть выполне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н в соответствии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действующими нормативными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документами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ind w:left="0" w:right="0" w:firstLine="567"/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ab/>
        <w:t xml:space="preserve">Выбор кабелей, способы их прокладки обосновать в соответствии с требован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ями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действующей нормативной документации по обеспечению пожарной безопа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ности при их групповой прокладке и рекомендациями производителей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.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Линейная часть систем выполняется в соответствии с требованиями РД 78.145 93 и ПУЭ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ind w:firstLine="0"/>
        <w:jc w:val="both"/>
        <w:spacing w:after="0" w:afterAutospacing="0" w:line="283" w:lineRule="exact"/>
        <w:shd w:val="clear" w:color="auto" w:fill="ffffff"/>
        <w:tabs>
          <w:tab w:val="left" w:pos="418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7.4.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Поставляемое оборудование и материалы должны соответствовать требован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ям Постановления Правительства РФ от 17.03.2009 N 241 «Об утверждении списка продукции, которая для помещения под таможенные режимы, предусм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атривающие возможность отчуждения или использования этой продукции в соответствии с её назначением на территории Российской Федерации, подлежит обязательному по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д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тверждению соответствия требованиям Федерального закона «Технический регл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мент о требованиях по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жарной безопасности».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47"/>
        <w:ind w:firstLine="0"/>
        <w:jc w:val="both"/>
        <w:spacing w:after="0" w:afterAutospacing="0" w:line="283" w:lineRule="exact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  <w:t xml:space="preserve">7.5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П</w:t>
      </w:r>
      <w:r>
        <w:rPr>
          <w:rFonts w:ascii="Liberation Sans" w:hAnsi="Liberation Sans" w:eastAsia="Liberation Sans" w:cs="Liberation Sans"/>
          <w:spacing w:val="-4"/>
          <w:sz w:val="24"/>
          <w:szCs w:val="24"/>
        </w:rPr>
        <w:t xml:space="preserve">у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ск</w:t>
      </w:r>
      <w:r>
        <w:rPr>
          <w:rFonts w:ascii="Liberation Sans" w:hAnsi="Liberation Sans" w:eastAsia="Liberation Sans" w:cs="Liberation Sans"/>
          <w:spacing w:val="2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-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ала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д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ч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ы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 р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а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боты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в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ы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по</w:t>
      </w:r>
      <w:r>
        <w:rPr>
          <w:rFonts w:ascii="Liberation Sans" w:hAnsi="Liberation Sans" w:eastAsia="Liberation Sans" w:cs="Liberation Sans"/>
          <w:spacing w:val="-3"/>
          <w:sz w:val="24"/>
          <w:szCs w:val="24"/>
        </w:rPr>
        <w:t xml:space="preserve">л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яют</w:t>
      </w:r>
      <w:r>
        <w:rPr>
          <w:rFonts w:ascii="Liberation Sans" w:hAnsi="Liberation Sans" w:eastAsia="Liberation Sans" w:cs="Liberation Sans"/>
          <w:spacing w:val="-3"/>
          <w:sz w:val="24"/>
          <w:szCs w:val="24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я</w:t>
      </w:r>
      <w:r>
        <w:rPr>
          <w:rFonts w:ascii="Liberation Sans" w:hAnsi="Liberation Sans" w:eastAsia="Liberation Sans" w:cs="Liberation Sans"/>
          <w:spacing w:val="5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в</w:t>
      </w:r>
      <w:r>
        <w:rPr>
          <w:rFonts w:ascii="Liberation Sans" w:hAnsi="Liberation Sans" w:eastAsia="Liberation Sans" w:cs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с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т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в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етст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ви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 т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р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б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ва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я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м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pacing w:val="3"/>
          <w:sz w:val="24"/>
          <w:szCs w:val="24"/>
        </w:rPr>
        <w:t xml:space="preserve"> данного 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ТЗ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, 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т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в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етст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в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п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р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д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ста</w:t>
      </w:r>
      <w:r>
        <w:rPr>
          <w:rFonts w:ascii="Liberation Sans" w:hAnsi="Liberation Sans" w:eastAsia="Liberation Sans" w:cs="Liberation Sans"/>
          <w:spacing w:val="-3"/>
          <w:sz w:val="24"/>
          <w:szCs w:val="24"/>
        </w:rPr>
        <w:t xml:space="preserve">в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те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л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я</w:t>
      </w:r>
      <w:r>
        <w:rPr>
          <w:rFonts w:ascii="Liberation Sans" w:hAnsi="Liberation Sans" w:eastAsia="Liberation Sans" w:cs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З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аказ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ч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ка</w:t>
      </w:r>
      <w:r>
        <w:rPr>
          <w:rFonts w:ascii="Liberation Sans" w:hAnsi="Liberation Sans" w:eastAsia="Liberation Sans" w:cs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р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ма</w:t>
      </w:r>
      <w:r>
        <w:rPr>
          <w:rFonts w:ascii="Liberation Sans" w:hAnsi="Liberation Sans" w:eastAsia="Liberation Sans" w:cs="Liberation Sans"/>
          <w:spacing w:val="-3"/>
          <w:sz w:val="24"/>
          <w:szCs w:val="24"/>
        </w:rPr>
        <w:t xml:space="preserve">м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СП с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стем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п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ро</w:t>
      </w:r>
      <w:r>
        <w:rPr>
          <w:rFonts w:ascii="Liberation Sans" w:hAnsi="Liberation Sans" w:eastAsia="Liberation Sans" w:cs="Liberation Sans"/>
          <w:spacing w:val="-3"/>
          <w:sz w:val="24"/>
          <w:szCs w:val="24"/>
        </w:rPr>
        <w:t xml:space="preserve">т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в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п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pacing w:val="-2"/>
          <w:sz w:val="24"/>
          <w:szCs w:val="24"/>
        </w:rPr>
        <w:t xml:space="preserve">ж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а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р</w:t>
      </w:r>
      <w:r>
        <w:rPr>
          <w:rFonts w:ascii="Liberation Sans" w:hAnsi="Liberation Sans" w:eastAsia="Liberation Sans" w:cs="Liberation Sans"/>
          <w:spacing w:val="-1"/>
          <w:sz w:val="24"/>
          <w:szCs w:val="24"/>
        </w:rPr>
        <w:t xml:space="preserve">но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й защит</w:t>
      </w:r>
      <w:r>
        <w:rPr>
          <w:rFonts w:ascii="Liberation Sans" w:hAnsi="Liberation Sans" w:eastAsia="Liberation Sans" w:cs="Liberation Sans"/>
          <w:spacing w:val="1"/>
          <w:sz w:val="24"/>
          <w:szCs w:val="24"/>
        </w:rPr>
        <w:t xml:space="preserve">ы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.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В рамках проведения пуско-наладочных работ должно быть выполн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но: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numPr>
          <w:ilvl w:val="0"/>
          <w:numId w:val="4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необход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имая настройка приборов приёмно-контрольных автоматич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ской системы пожарной сигнализации;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numPr>
          <w:ilvl w:val="0"/>
          <w:numId w:val="4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еобходимая настройка оборудования системы оповещения и управл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ния эвакуацией;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numPr>
          <w:ilvl w:val="0"/>
          <w:numId w:val="4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астройка оборудования противопожарной автоматики в части перед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чи управляющих си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гналов инженерному оборудованию и другим системам прот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вопожарной защиты Объекта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ind w:firstLine="0"/>
        <w:jc w:val="both"/>
        <w:spacing w:after="0" w:afterAutospacing="0" w:line="283" w:lineRule="exact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7.6.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Безопасность выполнения раб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от и обеспечение требований безопасности для жизни, здоровья, имущества потребителя и окружающей среды осуществляется подрядчиком в соответствии со следующими нормативными документами: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numPr>
          <w:ilvl w:val="0"/>
          <w:numId w:val="5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СНиП 12-03-2001 Безопасность труда в строительстве часть 1. Общие тр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еб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вания;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numPr>
          <w:ilvl w:val="0"/>
          <w:numId w:val="5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СНиП 12-04-2002 «Безопасность труда в строительстве» часть 2. Строител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ь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ное производство;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numPr>
          <w:ilvl w:val="0"/>
          <w:numId w:val="5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Федеральный закон от 30.03.1999 № 52-ФЗ «О санитарно-эпидемиологическом благополучии населения»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47"/>
        <w:ind w:left="0" w:right="0" w:firstLine="0"/>
        <w:jc w:val="both"/>
        <w:spacing w:after="0" w:afterAutospacing="0" w:line="283" w:lineRule="exact"/>
        <w:rPr>
          <w:rFonts w:ascii="Liberation Sans" w:hAnsi="Liberation Sans" w:cs="Liberation Sans"/>
          <w:highlight w:val="none"/>
        </w:rPr>
      </w:pPr>
      <w:r>
        <w:rPr>
          <w:rFonts w:ascii="Liberation Sans" w:hAnsi="Liberation Sans"/>
          <w:b w:val="0"/>
          <w:bCs w:val="0"/>
          <w:sz w:val="24"/>
          <w:szCs w:val="24"/>
        </w:rPr>
        <w:t xml:space="preserve">7.7.</w:t>
      </w:r>
      <w:r>
        <w:rPr>
          <w:rFonts w:ascii="Liberation Sans" w:hAnsi="Liberation Sans"/>
          <w:b/>
          <w:bCs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Подрядчик,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выполняющий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вышеназванные работы,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должен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обладать:</w:t>
      </w:r>
      <w:r>
        <w:rPr>
          <w:rFonts w:ascii="Liberation Sans" w:hAnsi="Liberation Sans" w:cs="Liberation Sans"/>
          <w:highlight w:val="none"/>
        </w:rPr>
      </w:r>
      <w:r>
        <w:rPr>
          <w:rFonts w:ascii="Liberation Sans" w:hAnsi="Liberation Sans" w:cs="Liberation Sans"/>
          <w:highlight w:val="none"/>
        </w:rPr>
      </w:r>
    </w:p>
    <w:p>
      <w:pPr>
        <w:pStyle w:val="851"/>
        <w:numPr>
          <w:ilvl w:val="0"/>
          <w:numId w:val="6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лицензией на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«Производство работ по монтажу, ремонту и обслуживанию средств обеспечения пожарной безопасности зданий и сооружений»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;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1"/>
        <w:numPr>
          <w:ilvl w:val="0"/>
          <w:numId w:val="6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наличием в штате специалистов, прошедших обучение по монтажу систем противопожарной защиты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/>
          <w:b/>
          <w:bCs/>
          <w:sz w:val="24"/>
          <w:szCs w:val="24"/>
        </w:rPr>
        <w:t xml:space="preserve">8. Ведомость поручаемых работ: </w:t>
      </w:r>
      <w:r>
        <w:rPr>
          <w:rFonts w:ascii="Liberation Sans" w:hAnsi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/>
          <w:b/>
          <w:bCs/>
          <w:sz w:val="24"/>
          <w:szCs w:val="24"/>
          <w:highlight w:val="none"/>
        </w:rPr>
      </w:r>
    </w:p>
    <w:p>
      <w:pPr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</w:r>
      <w:r>
        <w:rPr>
          <w:rFonts w:ascii="Liberation Sans" w:hAnsi="Liberation Sans"/>
          <w:b/>
          <w:bCs/>
          <w:sz w:val="24"/>
          <w:szCs w:val="24"/>
        </w:rPr>
      </w:r>
      <w:r>
        <w:rPr>
          <w:rFonts w:ascii="Liberation Sans" w:hAnsi="Liberation Sans"/>
          <w:b/>
          <w:bCs/>
          <w:sz w:val="24"/>
          <w:szCs w:val="24"/>
        </w:rPr>
      </w:r>
    </w:p>
    <w:tbl>
      <w:tblPr>
        <w:tblW w:w="9970" w:type="dxa"/>
        <w:tblInd w:w="9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73"/>
        <w:gridCol w:w="9397"/>
      </w:tblGrid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b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</w:rPr>
              <w:t xml:space="preserve"> п/п</w:t>
            </w:r>
            <w:r>
              <w:rPr>
                <w:rFonts w:ascii="Liberation Sans" w:hAnsi="Liberation Sans" w:cs="Liberation Sans"/>
                <w:b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b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</w:rPr>
              <w:t xml:space="preserve">Наименование работ</w:t>
            </w:r>
            <w:r>
              <w:rPr>
                <w:rFonts w:ascii="Liberation Sans" w:hAnsi="Liberation Sans" w:cs="Liberation Sans"/>
                <w:b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bottom"/>
            <w:textDirection w:val="lrTb"/>
            <w:noWrap/>
          </w:tcPr>
          <w:p>
            <w:pPr>
              <w:pStyle w:val="847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Закупка необходимых материалов и оборудования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bottom"/>
            <w:textDirection w:val="lrTb"/>
            <w:noWrap/>
          </w:tcPr>
          <w:p>
            <w:pPr>
              <w:pStyle w:val="847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Прокладка кабельных трасс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bottom"/>
            <w:textDirection w:val="lrTb"/>
            <w:noWrap/>
          </w:tcPr>
          <w:p>
            <w:pPr>
              <w:pStyle w:val="847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Монтаж оборудования 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bottom"/>
            <w:textDirection w:val="lrTb"/>
            <w:noWrap/>
          </w:tcPr>
          <w:p>
            <w:pPr>
              <w:pStyle w:val="847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Пусконаладочные работы 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bottom"/>
            <w:textDirection w:val="lrTb"/>
            <w:noWrap/>
          </w:tcPr>
          <w:p>
            <w:pPr>
              <w:pStyle w:val="847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Комплексные испытания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bottom"/>
            <w:textDirection w:val="lrTb"/>
            <w:noWrap/>
          </w:tcPr>
          <w:p>
            <w:pPr>
              <w:pStyle w:val="847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Передача рабочей </w:t>
            </w: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и исполнительной </w:t>
            </w: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документации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3" w:type="dxa"/>
            <w:vAlign w:val="center"/>
            <w:textDirection w:val="lrTb"/>
            <w:noWrap/>
          </w:tcPr>
          <w:p>
            <w:pPr>
              <w:pStyle w:val="847"/>
              <w:jc w:val="center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397" w:type="dxa"/>
            <w:vAlign w:val="bottom"/>
            <w:textDirection w:val="lrTb"/>
            <w:noWrap/>
          </w:tcPr>
          <w:p>
            <w:pPr>
              <w:pStyle w:val="847"/>
              <w:spacing w:after="0" w:afterAutospacing="0" w:line="283" w:lineRule="exact"/>
              <w:widowControl/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4"/>
                <w:szCs w:val="24"/>
              </w:rPr>
              <w:t xml:space="preserve">Сдача выполненных работ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</w:rPr>
            </w:r>
          </w:p>
        </w:tc>
      </w:tr>
    </w:tbl>
    <w:p>
      <w:pPr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/>
          <w:b/>
          <w:bCs/>
          <w:sz w:val="24"/>
          <w:szCs w:val="24"/>
        </w:rPr>
      </w:r>
      <w:r>
        <w:rPr>
          <w:rFonts w:ascii="Liberation Sans" w:hAnsi="Liberation Sans"/>
          <w:b/>
          <w:bCs/>
          <w:sz w:val="24"/>
          <w:szCs w:val="24"/>
        </w:rPr>
      </w:r>
    </w:p>
    <w:p>
      <w:pPr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/>
          <w:b w:val="0"/>
          <w:bCs w:val="0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 xml:space="preserve">9. Выполняемые работы:</w:t>
      </w:r>
      <w:r>
        <w:rPr>
          <w:rFonts w:ascii="Liberation Sans" w:hAnsi="Liberation Sans"/>
          <w:b/>
          <w:bCs/>
          <w:sz w:val="24"/>
          <w:szCs w:val="24"/>
          <w:highlight w:val="white"/>
        </w:rPr>
        <w:t xml:space="preserve"> 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в соответствии с настоящим ТЗ и проектно-сметной 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д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о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к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у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м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е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н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т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а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ц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и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е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й к данному виду работ</w:t>
      </w:r>
      <w:r>
        <w:rPr>
          <w:rFonts w:ascii="Liberation Sans" w:hAnsi="Liberation Sans"/>
          <w:b w:val="0"/>
          <w:bCs w:val="0"/>
          <w:sz w:val="24"/>
          <w:szCs w:val="24"/>
          <w:highlight w:val="white"/>
        </w:rPr>
        <w:t xml:space="preserve">.</w:t>
      </w:r>
      <w:r>
        <w:rPr>
          <w:rFonts w:ascii="Liberation Sans" w:hAnsi="Liberation Sans"/>
          <w:b w:val="0"/>
          <w:bCs w:val="0"/>
          <w:sz w:val="24"/>
          <w:szCs w:val="24"/>
        </w:rPr>
      </w:r>
      <w:r>
        <w:rPr>
          <w:rFonts w:ascii="Liberation Sans" w:hAnsi="Liberation Sans"/>
          <w:b w:val="0"/>
          <w:bCs w:val="0"/>
          <w:sz w:val="24"/>
          <w:szCs w:val="24"/>
        </w:rPr>
      </w:r>
    </w:p>
    <w:p>
      <w:pPr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 xml:space="preserve">10. Гарантийное обслуживание.</w:t>
      </w:r>
      <w:r>
        <w:rPr>
          <w:rFonts w:ascii="Liberation Sans" w:hAnsi="Liberation Sans"/>
          <w:b/>
          <w:bCs/>
          <w:sz w:val="24"/>
          <w:szCs w:val="24"/>
        </w:rPr>
      </w:r>
      <w:r>
        <w:rPr>
          <w:rFonts w:ascii="Liberation Sans" w:hAnsi="Liberation Sans"/>
          <w:b/>
          <w:bCs/>
          <w:sz w:val="24"/>
          <w:szCs w:val="24"/>
        </w:rPr>
      </w:r>
    </w:p>
    <w:p>
      <w:pPr>
        <w:jc w:val="both"/>
        <w:spacing w:after="0" w:afterAutospacing="0" w:line="283" w:lineRule="exact"/>
        <w:tabs>
          <w:tab w:val="left" w:pos="0" w:leader="none"/>
          <w:tab w:val="left" w:pos="567" w:leader="none"/>
        </w:tabs>
      </w:pPr>
      <w:r>
        <w:rPr>
          <w:rFonts w:ascii="Liberation Sans" w:hAnsi="Liberation Sans"/>
          <w:sz w:val="24"/>
          <w:szCs w:val="24"/>
        </w:rPr>
        <w:t xml:space="preserve">Монтаж систем автоматической пожарной сигнализации и СОУЭ производится Исполнителем. </w:t>
      </w:r>
      <w:r/>
    </w:p>
    <w:p>
      <w:pPr>
        <w:jc w:val="both"/>
        <w:spacing w:after="0" w:afterAutospacing="0" w:line="283" w:lineRule="exact"/>
        <w:tabs>
          <w:tab w:val="left" w:pos="0" w:leader="none"/>
          <w:tab w:val="left" w:pos="567" w:leader="none"/>
        </w:tabs>
      </w:pPr>
      <w:r>
        <w:rPr>
          <w:rFonts w:ascii="Liberation Sans" w:hAnsi="Liberation Sans"/>
          <w:sz w:val="24"/>
          <w:szCs w:val="24"/>
        </w:rPr>
        <w:t xml:space="preserve">Гарантийное обслуживание смонтированных систем – не менее 24 месяцев с момента подписания документов о приемке работ.</w:t>
      </w:r>
      <w:r/>
    </w:p>
    <w:p>
      <w:pPr>
        <w:jc w:val="both"/>
        <w:spacing w:after="0" w:afterAutospacing="0" w:line="283" w:lineRule="exact"/>
        <w:tabs>
          <w:tab w:val="left" w:pos="0" w:leader="none"/>
          <w:tab w:val="left" w:pos="567" w:leader="none"/>
        </w:tabs>
      </w:pPr>
      <w:r>
        <w:rPr>
          <w:rFonts w:ascii="Liberation Sans" w:hAnsi="Liberation Sans"/>
          <w:sz w:val="24"/>
          <w:szCs w:val="24"/>
        </w:rPr>
        <w:t xml:space="preserve">Гарантийный срок на комплектующие системы – в соответствии с технической документацией изготовителя на каждый элемент системы.</w:t>
      </w:r>
      <w:r/>
    </w:p>
    <w:p>
      <w:pPr>
        <w:jc w:val="both"/>
        <w:spacing w:after="0" w:afterAutospacing="0" w:line="283" w:lineRule="exact"/>
        <w:tabs>
          <w:tab w:val="left" w:pos="0" w:leader="none"/>
          <w:tab w:val="left" w:pos="567" w:leader="none"/>
        </w:tabs>
      </w:pPr>
      <w:r>
        <w:rPr>
          <w:rFonts w:ascii="Liberation Sans" w:hAnsi="Liberation Sans"/>
          <w:sz w:val="24"/>
          <w:szCs w:val="24"/>
        </w:rPr>
        <w:t xml:space="preserve">В случае неисправности, сбоя в работе, недостатки устраняются в течение 24 часов с момента поступления заявки. </w:t>
      </w:r>
      <w:r/>
    </w:p>
    <w:p>
      <w:pPr>
        <w:jc w:val="both"/>
        <w:spacing w:after="0" w:afterAutospacing="0" w:line="283" w:lineRule="exact"/>
        <w:tabs>
          <w:tab w:val="left" w:pos="0" w:leader="none"/>
          <w:tab w:val="left" w:pos="567" w:leader="none"/>
        </w:tabs>
      </w:pPr>
      <w:r>
        <w:rPr>
          <w:rFonts w:ascii="Liberation Sans" w:hAnsi="Liberation Sans"/>
          <w:sz w:val="24"/>
          <w:szCs w:val="24"/>
        </w:rPr>
        <w:t xml:space="preserve">Замена оборудования, восстановление работоспособности, по гарантии производится за счет Исполнителя. </w:t>
      </w:r>
      <w:r/>
    </w:p>
    <w:p>
      <w:pPr>
        <w:pStyle w:val="847"/>
        <w:ind w:left="0" w:right="0" w:firstLine="0"/>
        <w:jc w:val="both"/>
        <w:spacing w:after="0" w:afterAutospacing="0" w:line="283" w:lineRule="exact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  <w:t xml:space="preserve">11. 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t xml:space="preserve">Документация,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t xml:space="preserve"> передаваемая Подрядчиком Заказчику при сдаче А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t xml:space="preserve">У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t xml:space="preserve">ПС в эк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t xml:space="preserve">с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t xml:space="preserve">плуатацию: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47"/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комп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лект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рабочей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документации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комп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лект исполнительной документации;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сертификаты, технические паспорта или другие документы, удостоверяющие качество материалов и оборудования, примененных при производстве монтажных работ;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акт о проведении входного контроля материалов и оборудования, прим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ене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н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ных при производстве монтажных работ;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акт об окончании монтажных работ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акт об окончании пусконаладочных работ;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ведомость смонтированных приборов и оборудования;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кт о проведении комплексного опробирования;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numPr>
          <w:ilvl w:val="0"/>
          <w:numId w:val="7"/>
        </w:numPr>
        <w:ind w:left="0" w:right="0" w:firstLine="0"/>
        <w:jc w:val="both"/>
        <w:spacing w:after="0" w:afterAutospacing="0" w:line="283" w:lineRule="exact"/>
        <w:tabs>
          <w:tab w:val="left" w:pos="283" w:leader="none"/>
        </w:tabs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акт приемки установки в эксплуатацию.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4"/>
        <w:ind w:firstLine="567"/>
        <w:jc w:val="both"/>
        <w:spacing w:before="0" w:beforeAutospacing="0" w:after="0" w:afterAutospacing="0" w:line="283" w:lineRule="exact"/>
        <w:shd w:val="clear" w:color="auto" w:fill="ffffff"/>
        <w:rPr>
          <w:rFonts w:ascii="Liberation Sans" w:hAnsi="Liberation Sans" w:cs="Liberation Sans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Исполнительная документация разрабатывается на следующие системы и м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е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роприятия противопожарной защиты Объекта:</w:t>
      </w:r>
      <w:r>
        <w:rPr>
          <w:rFonts w:ascii="Liberation Sans" w:hAnsi="Liberation Sans" w:cs="Liberation San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color w:val="000000"/>
          <w:sz w:val="24"/>
          <w:szCs w:val="24"/>
          <w:highlight w:val="none"/>
        </w:rPr>
      </w:r>
    </w:p>
    <w:p>
      <w:pPr>
        <w:pStyle w:val="854"/>
        <w:numPr>
          <w:ilvl w:val="0"/>
          <w:numId w:val="8"/>
        </w:numPr>
        <w:ind w:left="0" w:right="0" w:firstLine="0"/>
        <w:jc w:val="both"/>
        <w:spacing w:before="0" w:beforeAutospacing="0" w:after="0" w:afterAutospacing="0" w:line="283" w:lineRule="exact"/>
        <w:shd w:val="clear" w:color="auto" w:fill="ffffff"/>
        <w:tabs>
          <w:tab w:val="left" w:pos="283" w:leader="none"/>
        </w:tabs>
        <w:rPr>
          <w:rFonts w:ascii="Liberation Sans" w:hAnsi="Liberation Sans" w:cs="Liberation Sans"/>
          <w:b w:val="0"/>
          <w:bCs w:val="0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автоматическая система пожарной сигнализации;</w:t>
      </w:r>
      <w:r>
        <w:rPr>
          <w:rFonts w:ascii="Liberation Sans" w:hAnsi="Liberation Sans" w:cs="Liberation Sans"/>
          <w:b w:val="0"/>
          <w:bCs w:val="0"/>
          <w:color w:val="00000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color w:val="000000"/>
          <w:sz w:val="24"/>
          <w:szCs w:val="24"/>
        </w:rPr>
      </w:r>
    </w:p>
    <w:p>
      <w:pPr>
        <w:pStyle w:val="854"/>
        <w:numPr>
          <w:ilvl w:val="0"/>
          <w:numId w:val="8"/>
        </w:numPr>
        <w:ind w:left="0" w:right="0" w:firstLine="0"/>
        <w:jc w:val="both"/>
        <w:spacing w:before="0" w:beforeAutospacing="0" w:after="0" w:afterAutospacing="0" w:line="283" w:lineRule="exact"/>
        <w:shd w:val="clear" w:color="auto" w:fill="ffffff"/>
        <w:tabs>
          <w:tab w:val="left" w:pos="283" w:leader="none"/>
        </w:tabs>
        <w:rPr>
          <w:rFonts w:ascii="Liberation Sans" w:hAnsi="Liberation Sans" w:cs="Liberation Sans"/>
          <w:b w:val="0"/>
          <w:bCs w:val="0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система о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повещения и управле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ния эвакуацией людей при пожаре.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Liberation Sans" w:hAnsi="Liberation Sans" w:cs="Liberation Sans"/>
          <w:b w:val="0"/>
          <w:bCs w:val="0"/>
          <w:color w:val="00000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color w:val="000000"/>
          <w:sz w:val="24"/>
          <w:szCs w:val="24"/>
        </w:rPr>
      </w:r>
    </w:p>
    <w:p>
      <w:pPr>
        <w:ind w:left="0" w:right="0" w:firstLine="567"/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 w:cs="Liberation Sans"/>
        </w:rPr>
      </w:pP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Рабочая и и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с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полнительная документаци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я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 на системы противопожарной защиты передаётся З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а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казчику в 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печатн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ом виде в трех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 экземпляр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4"/>
          <w:szCs w:val="24"/>
        </w:rPr>
        <w:t xml:space="preserve">ах, а также на электронном носителе</w:t>
      </w:r>
      <w:r>
        <w:rPr>
          <w:rFonts w:ascii="Liberation Sans" w:hAnsi="Liberation Sans" w:eastAsia="Liberation Sans" w:cs="Liberation Sans"/>
          <w:b/>
          <w:bCs/>
          <w:sz w:val="24"/>
          <w:szCs w:val="24"/>
        </w:rPr>
        <w:t xml:space="preserve">.</w:t>
      </w: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</w:p>
    <w:p>
      <w:pPr>
        <w:jc w:val="both"/>
        <w:spacing w:after="0" w:afterAutospacing="0" w:line="283" w:lineRule="exact"/>
        <w:tabs>
          <w:tab w:val="left" w:pos="0" w:leader="none"/>
        </w:tabs>
        <w:rPr>
          <w:rFonts w:ascii="Liberation Sans" w:hAnsi="Liberation Sans"/>
          <w:sz w:val="24"/>
          <w:szCs w:val="24"/>
          <w:highlight w:val="none"/>
        </w:rPr>
      </w:pPr>
      <w:r>
        <w:rPr>
          <w:rFonts w:ascii="Liberation Sans" w:hAnsi="Liberation Sans"/>
          <w:b/>
          <w:bCs/>
          <w:sz w:val="24"/>
          <w:szCs w:val="24"/>
        </w:rPr>
        <w:t xml:space="preserve">12.</w:t>
      </w:r>
      <w:r>
        <w:rPr>
          <w:rFonts w:ascii="Liberation Sans" w:hAnsi="Liberation Sans"/>
          <w:sz w:val="24"/>
          <w:szCs w:val="24"/>
        </w:rPr>
        <w:t xml:space="preserve"> </w:t>
      </w:r>
      <w:r>
        <w:rPr>
          <w:rFonts w:ascii="Liberation Sans" w:hAnsi="Liberation Sans"/>
          <w:b/>
          <w:bCs/>
          <w:sz w:val="24"/>
          <w:szCs w:val="24"/>
        </w:rPr>
        <w:t xml:space="preserve">Руководство (контроль выполнения договора): </w:t>
      </w:r>
      <w:r>
        <w:rPr>
          <w:rFonts w:ascii="Liberation Sans" w:hAnsi="Liberation Sans" w:cs="Liberation Sans"/>
          <w:iCs/>
          <w:sz w:val="24"/>
          <w:szCs w:val="24"/>
        </w:rPr>
        <w:t xml:space="preserve">контроль выполнения договора осуществляет главный инженер Щеголева Любовь</w:t>
      </w:r>
      <w:r>
        <w:rPr>
          <w:rFonts w:ascii="Liberation Sans" w:hAnsi="Liberation Sans" w:cs="Liberation Sans"/>
          <w:iCs/>
          <w:sz w:val="24"/>
          <w:szCs w:val="24"/>
        </w:rPr>
        <w:t xml:space="preserve"> Вадимовна, во время отсутствия главного инженера – заместитель директора Нифантьев Денис Станиславович, тел. (3499)53-41-51.</w:t>
      </w:r>
      <w:r>
        <w:rPr>
          <w:rFonts w:ascii="Liberation Sans" w:hAnsi="Liberation Sans"/>
          <w:sz w:val="24"/>
          <w:szCs w:val="24"/>
          <w:highlight w:val="none"/>
        </w:rPr>
      </w:r>
      <w:r>
        <w:rPr>
          <w:rFonts w:ascii="Liberation Sans" w:hAnsi="Liberation Sans"/>
          <w:sz w:val="24"/>
          <w:szCs w:val="24"/>
          <w:highlight w:val="none"/>
        </w:rPr>
      </w:r>
    </w:p>
    <w:p>
      <w:pPr>
        <w:pStyle w:val="850"/>
        <w:jc w:val="both"/>
        <w:spacing w:after="0" w:afterAutospacing="0" w:line="283" w:lineRule="exac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  <w:r>
        <w:rPr>
          <w:rFonts w:ascii="Liberation Sans" w:hAnsi="Liberation Sans"/>
          <w:sz w:val="24"/>
          <w:szCs w:val="24"/>
        </w:rPr>
      </w:r>
      <w:r>
        <w:rPr>
          <w:rFonts w:ascii="Liberation Sans" w:hAnsi="Liberation Sans"/>
          <w:sz w:val="24"/>
          <w:szCs w:val="24"/>
        </w:rPr>
      </w:r>
    </w:p>
    <w:p>
      <w:pPr>
        <w:pStyle w:val="850"/>
        <w:jc w:val="both"/>
        <w:spacing w:after="0" w:afterAutospacing="0" w:line="283" w:lineRule="exac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  <w:r>
        <w:rPr>
          <w:rFonts w:ascii="Liberation Sans" w:hAnsi="Liberation Sans"/>
          <w:sz w:val="24"/>
          <w:szCs w:val="24"/>
        </w:rPr>
      </w:r>
      <w:r>
        <w:rPr>
          <w:rFonts w:ascii="Liberation Sans" w:hAnsi="Liberation Sans"/>
          <w:sz w:val="24"/>
          <w:szCs w:val="24"/>
        </w:rPr>
      </w:r>
    </w:p>
    <w:p>
      <w:pPr>
        <w:spacing w:after="0" w:afterAutospacing="0" w:line="283" w:lineRule="exact"/>
      </w:pPr>
      <w:r/>
      <w:r/>
    </w:p>
    <w:sectPr>
      <w:footnotePr/>
      <w:endnotePr/>
      <w:type w:val="nextPage"/>
      <w:pgSz w:w="11906" w:h="16838" w:orient="portrait"/>
      <w:pgMar w:top="850" w:right="850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TimesNewRoman">
    <w:panose1 w:val="02000603000000000000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>
    <w:name w:val="Heading 1"/>
    <w:basedOn w:val="847"/>
    <w:next w:val="847"/>
    <w:link w:val="67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2">
    <w:name w:val="Heading 1 Char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3">
    <w:name w:val="Heading 2"/>
    <w:basedOn w:val="847"/>
    <w:next w:val="847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4">
    <w:name w:val="Heading 2 Char"/>
    <w:link w:val="673"/>
    <w:uiPriority w:val="9"/>
    <w:rPr>
      <w:rFonts w:ascii="Liberation Sans" w:hAnsi="Liberation Sans" w:eastAsia="Liberation Sans" w:cs="Liberation Sans"/>
      <w:sz w:val="34"/>
    </w:rPr>
  </w:style>
  <w:style w:type="paragraph" w:styleId="675">
    <w:name w:val="Heading 3"/>
    <w:basedOn w:val="847"/>
    <w:next w:val="847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6">
    <w:name w:val="Heading 3 Char"/>
    <w:link w:val="67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847"/>
    <w:next w:val="847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8">
    <w:name w:val="Heading 4 Char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9">
    <w:name w:val="Heading 5"/>
    <w:basedOn w:val="847"/>
    <w:next w:val="847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5 Char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1">
    <w:name w:val="Heading 6"/>
    <w:basedOn w:val="847"/>
    <w:next w:val="847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2">
    <w:name w:val="Heading 6 Char"/>
    <w:link w:val="68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3">
    <w:name w:val="Heading 7"/>
    <w:basedOn w:val="847"/>
    <w:next w:val="847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>
    <w:name w:val="Heading 7 Char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5">
    <w:name w:val="Heading 8"/>
    <w:basedOn w:val="847"/>
    <w:next w:val="847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>
    <w:name w:val="Heading 8 Char"/>
    <w:link w:val="68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847"/>
    <w:next w:val="847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>
    <w:name w:val="Heading 9 Char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9">
    <w:name w:val="Title"/>
    <w:basedOn w:val="847"/>
    <w:next w:val="847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link w:val="689"/>
    <w:uiPriority w:val="10"/>
    <w:rPr>
      <w:sz w:val="48"/>
      <w:szCs w:val="48"/>
    </w:rPr>
  </w:style>
  <w:style w:type="paragraph" w:styleId="691">
    <w:name w:val="Subtitle"/>
    <w:basedOn w:val="847"/>
    <w:next w:val="847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link w:val="691"/>
    <w:uiPriority w:val="11"/>
    <w:rPr>
      <w:sz w:val="24"/>
      <w:szCs w:val="24"/>
    </w:rPr>
  </w:style>
  <w:style w:type="paragraph" w:styleId="693">
    <w:name w:val="Quote"/>
    <w:basedOn w:val="847"/>
    <w:next w:val="847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7"/>
    <w:next w:val="847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7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link w:val="697"/>
    <w:uiPriority w:val="99"/>
  </w:style>
  <w:style w:type="paragraph" w:styleId="699">
    <w:name w:val="Footer"/>
    <w:basedOn w:val="847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link w:val="699"/>
    <w:uiPriority w:val="99"/>
  </w:style>
  <w:style w:type="paragraph" w:styleId="701">
    <w:name w:val="Caption"/>
    <w:basedOn w:val="847"/>
    <w:next w:val="847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7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2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3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4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5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6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7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8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>
    <w:name w:val="No Spacing"/>
    <w:basedOn w:val="847"/>
    <w:uiPriority w:val="1"/>
    <w:qFormat/>
    <w:pPr>
      <w:spacing w:after="0" w:line="240" w:lineRule="auto"/>
    </w:pPr>
  </w:style>
  <w:style w:type="paragraph" w:styleId="851">
    <w:name w:val="List Paragraph"/>
    <w:basedOn w:val="847"/>
    <w:uiPriority w:val="34"/>
    <w:qFormat/>
    <w:pPr>
      <w:contextualSpacing/>
      <w:ind w:left="720"/>
    </w:pPr>
  </w:style>
  <w:style w:type="character" w:styleId="852" w:default="1">
    <w:name w:val="Default Paragraph Font"/>
    <w:uiPriority w:val="1"/>
    <w:semiHidden/>
    <w:unhideWhenUsed/>
  </w:style>
  <w:style w:type="character" w:styleId="853" w:customStyle="1">
    <w:name w:val="fontstyle01"/>
    <w:rPr>
      <w:rFonts w:ascii="TimesNewRoman" w:hAnsi="TimesNewRoman"/>
      <w:b/>
      <w:bCs/>
      <w:i w:val="0"/>
      <w:iCs w:val="0"/>
      <w:color w:val="000000"/>
      <w:sz w:val="22"/>
      <w:szCs w:val="22"/>
    </w:rPr>
  </w:style>
  <w:style w:type="paragraph" w:styleId="854" w:customStyle="1">
    <w:name w:val="Заголовок 3"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7"/>
      <w:szCs w:val="27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Kislyuk.NN</cp:lastModifiedBy>
  <cp:revision>2</cp:revision>
  <dcterms:modified xsi:type="dcterms:W3CDTF">2026-08-04T06:41:36Z</dcterms:modified>
</cp:coreProperties>
</file>