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64" w:rsidRDefault="00FE1B64" w:rsidP="00226C59">
      <w:pPr>
        <w:pStyle w:val="a9"/>
        <w:ind w:left="0" w:right="0" w:firstLine="0"/>
        <w:jc w:val="left"/>
        <w:rPr>
          <w:sz w:val="24"/>
        </w:rPr>
      </w:pPr>
    </w:p>
    <w:p w:rsidR="00FE1B64" w:rsidRDefault="00FE1B64">
      <w:pPr>
        <w:pStyle w:val="a9"/>
        <w:ind w:right="0"/>
        <w:jc w:val="right"/>
        <w:rPr>
          <w:b/>
          <w:i/>
          <w:sz w:val="20"/>
        </w:rPr>
      </w:pPr>
    </w:p>
    <w:p w:rsidR="00FE1B64" w:rsidRPr="00BE1BF2" w:rsidRDefault="00E513E4" w:rsidP="00BE1BF2">
      <w:pPr>
        <w:pStyle w:val="a9"/>
        <w:ind w:right="0"/>
        <w:rPr>
          <w:b/>
          <w:sz w:val="20"/>
          <w:lang w:val="en-US"/>
        </w:rPr>
      </w:pPr>
      <w:r w:rsidRPr="00226C59">
        <w:rPr>
          <w:b/>
          <w:sz w:val="20"/>
        </w:rPr>
        <w:t>ТЕХНИЧЕСКОЕ ЗАДАНИЕ</w:t>
      </w:r>
    </w:p>
    <w:p w:rsidR="00226C59" w:rsidRDefault="00226C59" w:rsidP="00BE1BF2">
      <w:pPr>
        <w:overflowPunct w:val="0"/>
        <w:autoSpaceDE w:val="0"/>
        <w:autoSpaceDN w:val="0"/>
        <w:adjustRightInd w:val="0"/>
        <w:ind w:left="283"/>
        <w:jc w:val="center"/>
        <w:textAlignment w:val="baseline"/>
        <w:rPr>
          <w:b/>
        </w:rPr>
      </w:pPr>
      <w:r w:rsidRPr="007D375E">
        <w:rPr>
          <w:b/>
        </w:rPr>
        <w:t>на поставку полимера акриламида ПОЛИФЛОК (Р) марки Н-0305 (</w:t>
      </w:r>
      <w:proofErr w:type="gramStart"/>
      <w:r w:rsidRPr="007D375E">
        <w:rPr>
          <w:b/>
        </w:rPr>
        <w:t>водный</w:t>
      </w:r>
      <w:proofErr w:type="gramEnd"/>
      <w:r w:rsidRPr="007D375E">
        <w:rPr>
          <w:b/>
        </w:rPr>
        <w:t>)</w:t>
      </w:r>
      <w:r>
        <w:rPr>
          <w:b/>
        </w:rPr>
        <w:t xml:space="preserve"> </w:t>
      </w:r>
    </w:p>
    <w:p w:rsidR="00226C59" w:rsidRDefault="00226C59" w:rsidP="00BE1BF2">
      <w:pPr>
        <w:overflowPunct w:val="0"/>
        <w:autoSpaceDE w:val="0"/>
        <w:autoSpaceDN w:val="0"/>
        <w:adjustRightInd w:val="0"/>
        <w:spacing w:after="120"/>
        <w:ind w:left="283"/>
        <w:jc w:val="center"/>
        <w:textAlignment w:val="baseline"/>
        <w:rPr>
          <w:b/>
        </w:rPr>
      </w:pPr>
      <w:r>
        <w:rPr>
          <w:b/>
        </w:rPr>
        <w:t>ТУ 2414-002-74301823-2007</w:t>
      </w:r>
    </w:p>
    <w:p w:rsidR="00FE1B64" w:rsidRDefault="00FE1B64">
      <w:pPr>
        <w:pStyle w:val="ab"/>
        <w:tabs>
          <w:tab w:val="clear" w:pos="4677"/>
          <w:tab w:val="clear" w:pos="9355"/>
        </w:tabs>
        <w:jc w:val="center"/>
        <w:rPr>
          <w:b/>
          <w:sz w:val="20"/>
        </w:rPr>
      </w:pPr>
    </w:p>
    <w:p w:rsidR="00FE1B64" w:rsidRDefault="00E513E4">
      <w:pPr>
        <w:pStyle w:val="ab"/>
        <w:tabs>
          <w:tab w:val="clear" w:pos="4677"/>
          <w:tab w:val="clear" w:pos="9355"/>
        </w:tabs>
        <w:jc w:val="center"/>
        <w:rPr>
          <w:b/>
          <w:sz w:val="20"/>
        </w:rPr>
      </w:pPr>
      <w:r>
        <w:rPr>
          <w:b/>
          <w:sz w:val="20"/>
        </w:rPr>
        <w:t>ОБЩИЕ УСЛО</w:t>
      </w:r>
      <w:bookmarkStart w:id="0" w:name="_GoBack"/>
      <w:bookmarkEnd w:id="0"/>
      <w:r>
        <w:rPr>
          <w:b/>
          <w:sz w:val="20"/>
        </w:rPr>
        <w:t>ВИЯ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7"/>
        <w:gridCol w:w="7683"/>
      </w:tblGrid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Общие требования к товару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Поставляемый товар должен быть новым товаром (товаром, который не был в употреблении, в ремонте, в том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z w:val="20"/>
              </w:rPr>
      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      </w:r>
          </w:p>
          <w:p w:rsidR="00FE1B64" w:rsidRDefault="00E513E4">
            <w:pPr>
              <w:spacing w:before="20" w:line="216" w:lineRule="auto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Поставляемый товар должен быть без каких-либо ограничений (залог, запрет, арест и т.п.) допущенным к свободному обращению на территории Российской Федерации.</w:t>
            </w:r>
            <w:r>
              <w:rPr>
                <w:i/>
                <w:sz w:val="20"/>
              </w:rPr>
              <w:t xml:space="preserve"> 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Начальная (максимальная) цена договора  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jc w:val="both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Начальная (максимальная) цена договора, определяется заказчиком в результате изучения рынка необходимых товаров.</w:t>
            </w:r>
          </w:p>
          <w:p w:rsidR="00FE1B64" w:rsidRDefault="00E513E4">
            <w:pPr>
              <w:rPr>
                <w:sz w:val="20"/>
              </w:rPr>
            </w:pPr>
            <w:r>
              <w:rPr>
                <w:sz w:val="20"/>
              </w:rPr>
              <w:t>В цену Договора входят все расходы Поставщика, связанные с поставкой товара, включая стоимость товара, упаковку, транспортировку, погрузку, разгрузку, страхование, таможенные пошлины и налоги.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 финансирования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line="274" w:lineRule="exact"/>
              <w:jc w:val="both"/>
              <w:rPr>
                <w:sz w:val="20"/>
              </w:rPr>
            </w:pPr>
            <w:r>
              <w:rPr>
                <w:sz w:val="20"/>
              </w:rPr>
              <w:t>АО «</w:t>
            </w:r>
            <w:proofErr w:type="spellStart"/>
            <w:r>
              <w:rPr>
                <w:sz w:val="20"/>
              </w:rPr>
              <w:t>Юганскводоканал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Форма, сроки и порядок оплаты 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ind w:left="34"/>
              <w:jc w:val="both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 xml:space="preserve">Оплата товара осуществляется в рублях путем перечисления Заказчиком денежных средств на расчетный счет Поставщика в течение 7 (семь) рабочих дней со дня подписания Заказчиком оригинала товарной накладной на данный товар (партию товара) или универсального передаточного документа, а так же документа, подтверждающего качество товара (паспорт, сертификат, декларация)/ либо в случаях, предусмотренных Договором, со дня подписания оригинала акта </w:t>
            </w:r>
            <w:proofErr w:type="spellStart"/>
            <w:r>
              <w:rPr>
                <w:sz w:val="20"/>
              </w:rPr>
              <w:t>взаимосверки</w:t>
            </w:r>
            <w:proofErr w:type="spellEnd"/>
            <w:r>
              <w:rPr>
                <w:sz w:val="20"/>
              </w:rPr>
              <w:t xml:space="preserve"> обязательств на основании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представленных</w:t>
            </w:r>
            <w:proofErr w:type="gramEnd"/>
            <w:r>
              <w:rPr>
                <w:sz w:val="20"/>
              </w:rPr>
              <w:t xml:space="preserve"> Поставщиком оригинала счета, счета-фактуры или универсального передаточного документа (УПД), товарно – накладной.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Место, условия поставки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807B03">
            <w:pPr>
              <w:spacing w:before="20" w:line="216" w:lineRule="auto"/>
              <w:jc w:val="both"/>
              <w:rPr>
                <w:sz w:val="20"/>
              </w:rPr>
            </w:pPr>
            <w:r w:rsidRPr="00807B03">
              <w:rPr>
                <w:sz w:val="20"/>
              </w:rPr>
              <w:t xml:space="preserve">Ханты-Мансийский автономный округ-Югра, </w:t>
            </w:r>
            <w:proofErr w:type="spellStart"/>
            <w:r w:rsidRPr="00807B03">
              <w:rPr>
                <w:sz w:val="20"/>
              </w:rPr>
              <w:t>г.Нефтеюганск</w:t>
            </w:r>
            <w:proofErr w:type="spellEnd"/>
            <w:r w:rsidRPr="00807B03">
              <w:rPr>
                <w:sz w:val="20"/>
              </w:rPr>
              <w:t xml:space="preserve">, </w:t>
            </w:r>
            <w:proofErr w:type="spellStart"/>
            <w:r w:rsidRPr="00807B03">
              <w:rPr>
                <w:sz w:val="20"/>
              </w:rPr>
              <w:t>мкр</w:t>
            </w:r>
            <w:proofErr w:type="spellEnd"/>
            <w:r w:rsidRPr="00807B03">
              <w:rPr>
                <w:sz w:val="20"/>
              </w:rPr>
              <w:t>. 7-й, здание 61, строение 61/6.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Сроки (периоды) поставки товара (включая доставку)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737114">
            <w:pPr>
              <w:spacing w:before="20" w:line="216" w:lineRule="auto"/>
              <w:jc w:val="both"/>
              <w:rPr>
                <w:sz w:val="20"/>
              </w:rPr>
            </w:pPr>
            <w:r w:rsidRPr="00737114">
              <w:rPr>
                <w:sz w:val="20"/>
              </w:rPr>
              <w:t>В течение 14 (четырнадцати) рабочих дней с момента заключения договора Срок поставки включает доставку, приемку товара по количеству и качеству. Поставка товара осуществляется единовременно в полном объеме.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гарантийному сроку товара, и (или) объему предоставления гарантий его качества, к гарантийному обслуживанию товара (при необходимости)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F43B84" w:rsidP="00F43B84">
            <w:pPr>
              <w:spacing w:before="20" w:line="216" w:lineRule="auto"/>
              <w:jc w:val="both"/>
              <w:rPr>
                <w:sz w:val="20"/>
              </w:rPr>
            </w:pPr>
            <w:r w:rsidRPr="00F43B84">
              <w:rPr>
                <w:sz w:val="20"/>
              </w:rPr>
              <w:t>Дата изготовления партии химического реагента должна быть не позднее трех месяцев на момент поставки товара в адрес Покупателя.</w:t>
            </w:r>
          </w:p>
          <w:p w:rsidR="00F43B84" w:rsidRPr="00F43B84" w:rsidRDefault="00F43B84" w:rsidP="00F43B84">
            <w:pPr>
              <w:spacing w:before="20" w:line="216" w:lineRule="auto"/>
              <w:jc w:val="both"/>
              <w:rPr>
                <w:sz w:val="20"/>
              </w:rPr>
            </w:pPr>
            <w:r w:rsidRPr="00F43B84">
              <w:rPr>
                <w:sz w:val="20"/>
              </w:rPr>
              <w:t>Гарантийный срок хранения: 2 года.</w:t>
            </w:r>
          </w:p>
          <w:p w:rsidR="00F43B84" w:rsidRDefault="00F43B84" w:rsidP="00F43B84">
            <w:pPr>
              <w:spacing w:before="20" w:line="216" w:lineRule="auto"/>
              <w:jc w:val="both"/>
              <w:rPr>
                <w:sz w:val="20"/>
              </w:rPr>
            </w:pP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 условия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5C3CD6" w:rsidP="00D0515F">
            <w:pPr>
              <w:spacing w:before="20" w:line="216" w:lineRule="auto"/>
              <w:jc w:val="both"/>
              <w:rPr>
                <w:sz w:val="20"/>
              </w:rPr>
            </w:pPr>
            <w:r w:rsidRPr="005C3CD6">
              <w:rPr>
                <w:sz w:val="20"/>
              </w:rPr>
              <w:t>Доставка продукции осуществляется крытым авт</w:t>
            </w:r>
            <w:r w:rsidR="00D0515F">
              <w:rPr>
                <w:sz w:val="20"/>
              </w:rPr>
              <w:t>омобильным транспортом.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Общие условия к комплектности при поставке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D0515F" w:rsidRPr="00D0515F" w:rsidRDefault="00D0515F" w:rsidP="00D0515F">
            <w:pPr>
              <w:spacing w:before="20" w:line="216" w:lineRule="auto"/>
              <w:jc w:val="both"/>
              <w:rPr>
                <w:sz w:val="20"/>
              </w:rPr>
            </w:pPr>
            <w:r w:rsidRPr="00D0515F">
              <w:rPr>
                <w:sz w:val="20"/>
              </w:rPr>
              <w:t>Поставляемый товар должен быть новым, изготовлен в заводских условиях в соответствии со стандартами, показателями, параметрами и требованиями ТУ производителя;</w:t>
            </w:r>
          </w:p>
          <w:p w:rsidR="00D0515F" w:rsidRDefault="00D0515F" w:rsidP="00D0515F">
            <w:pPr>
              <w:spacing w:before="20" w:line="216" w:lineRule="auto"/>
              <w:jc w:val="both"/>
              <w:rPr>
                <w:sz w:val="20"/>
              </w:rPr>
            </w:pPr>
            <w:r w:rsidRPr="00D0515F">
              <w:rPr>
                <w:sz w:val="20"/>
              </w:rPr>
              <w:t>Поставляемый Товар должен быть готовым к эксплуатации;</w:t>
            </w:r>
          </w:p>
          <w:p w:rsidR="00FE1B64" w:rsidRPr="00D0515F" w:rsidRDefault="00D0515F" w:rsidP="00D0515F">
            <w:pPr>
              <w:spacing w:before="20" w:line="216" w:lineRule="auto"/>
              <w:jc w:val="both"/>
              <w:rPr>
                <w:sz w:val="20"/>
              </w:rPr>
            </w:pPr>
            <w:r w:rsidRPr="00D0515F">
              <w:rPr>
                <w:sz w:val="20"/>
              </w:rPr>
              <w:t>При использовании Товара по назначению не должно создаваться угрозы для жизни и здоровья потребителя, окружающей среды, а так же испол</w:t>
            </w:r>
            <w:r w:rsidR="00082BFB">
              <w:rPr>
                <w:sz w:val="20"/>
              </w:rPr>
              <w:t>ьзование Товара не должно причи</w:t>
            </w:r>
            <w:r w:rsidRPr="00D0515F">
              <w:rPr>
                <w:sz w:val="20"/>
              </w:rPr>
              <w:t>нять вред имуществу Заказчика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 документации при поставке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jc w:val="both"/>
              <w:rPr>
                <w:sz w:val="20"/>
              </w:rPr>
            </w:pPr>
            <w:r w:rsidRPr="008467ED">
              <w:rPr>
                <w:sz w:val="20"/>
              </w:rPr>
              <w:t>В комплект документации при поставке товара должны входить:</w:t>
            </w:r>
          </w:p>
          <w:p w:rsidR="008467ED" w:rsidRPr="008467ED" w:rsidRDefault="00E513E4" w:rsidP="008467ED">
            <w:pPr>
              <w:spacing w:before="20" w:line="21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перечень документов, подтверждающих соответствие товара, работ, услуг требованиям, </w:t>
            </w:r>
            <w:r w:rsidR="008467ED" w:rsidRPr="008467ED">
              <w:rPr>
                <w:sz w:val="20"/>
              </w:rPr>
              <w:t xml:space="preserve">подтверждается паспортами, </w:t>
            </w:r>
            <w:r w:rsidR="008467ED" w:rsidRPr="008467ED">
              <w:rPr>
                <w:bCs/>
                <w:iCs/>
                <w:sz w:val="20"/>
              </w:rPr>
              <w:t>сертификатами соответствия, санитарно-эпидемиологическими заключениями, обязательными для данного вида продукции, и иными документами, подтверждающими качество продукции, оформленными в соответствии с действующим законодательством РФ.</w:t>
            </w:r>
          </w:p>
          <w:p w:rsidR="00FE1B64" w:rsidRPr="008467ED" w:rsidRDefault="008467ED" w:rsidP="008467ED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8467ED">
              <w:rPr>
                <w:bCs/>
                <w:iCs/>
                <w:sz w:val="20"/>
              </w:rPr>
              <w:t>Вышеуказанные документы должные предоставляться на каждую партию продукции.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упаковке, маркировке товара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8467ED" w:rsidRPr="008467ED" w:rsidRDefault="004A7D74" w:rsidP="008467ED">
            <w:pPr>
              <w:spacing w:before="20" w:line="216" w:lineRule="auto"/>
              <w:ind w:left="33" w:firstLine="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</w:t>
            </w:r>
            <w:r w:rsidR="008467ED" w:rsidRPr="008467ED">
              <w:rPr>
                <w:i/>
                <w:sz w:val="20"/>
              </w:rPr>
              <w:t>паковка товара – мешки по 45 кг полипропиленовые с двойным полиэтиленовым вкладышем, увязанные каждый в отдельности.</w:t>
            </w:r>
          </w:p>
          <w:p w:rsidR="00FE1B64" w:rsidRDefault="00FE1B64">
            <w:pPr>
              <w:spacing w:before="20" w:line="216" w:lineRule="auto"/>
              <w:ind w:left="176" w:hanging="142"/>
              <w:jc w:val="both"/>
              <w:rPr>
                <w:i/>
                <w:sz w:val="20"/>
              </w:rPr>
            </w:pPr>
          </w:p>
        </w:tc>
      </w:tr>
    </w:tbl>
    <w:p w:rsidR="00FE1B64" w:rsidRDefault="00FE1B64">
      <w:pPr>
        <w:pStyle w:val="ab"/>
        <w:tabs>
          <w:tab w:val="clear" w:pos="4677"/>
          <w:tab w:val="clear" w:pos="9355"/>
        </w:tabs>
        <w:ind w:left="709" w:hanging="142"/>
        <w:jc w:val="center"/>
        <w:rPr>
          <w:b/>
          <w:i/>
          <w:sz w:val="20"/>
        </w:rPr>
      </w:pPr>
    </w:p>
    <w:p w:rsidR="006C4D4C" w:rsidRDefault="006C4D4C">
      <w:pPr>
        <w:pStyle w:val="ab"/>
        <w:tabs>
          <w:tab w:val="clear" w:pos="4677"/>
          <w:tab w:val="clear" w:pos="9355"/>
        </w:tabs>
        <w:ind w:left="709" w:hanging="142"/>
        <w:jc w:val="center"/>
        <w:rPr>
          <w:b/>
          <w:i/>
          <w:sz w:val="20"/>
        </w:rPr>
      </w:pPr>
    </w:p>
    <w:p w:rsidR="006C4D4C" w:rsidRDefault="006C4D4C">
      <w:pPr>
        <w:pStyle w:val="ab"/>
        <w:tabs>
          <w:tab w:val="clear" w:pos="4677"/>
          <w:tab w:val="clear" w:pos="9355"/>
        </w:tabs>
        <w:ind w:left="709" w:hanging="142"/>
        <w:jc w:val="center"/>
        <w:rPr>
          <w:b/>
          <w:i/>
          <w:sz w:val="20"/>
        </w:rPr>
      </w:pPr>
    </w:p>
    <w:p w:rsidR="00FE1B64" w:rsidRDefault="00FE1B64">
      <w:pPr>
        <w:pStyle w:val="ab"/>
        <w:tabs>
          <w:tab w:val="clear" w:pos="4677"/>
          <w:tab w:val="clear" w:pos="9355"/>
        </w:tabs>
        <w:ind w:left="709" w:hanging="142"/>
        <w:jc w:val="center"/>
        <w:rPr>
          <w:b/>
          <w:sz w:val="20"/>
        </w:rPr>
      </w:pPr>
    </w:p>
    <w:p w:rsidR="00FE1B64" w:rsidRDefault="00E513E4">
      <w:pPr>
        <w:pStyle w:val="ab"/>
        <w:spacing w:line="360" w:lineRule="auto"/>
        <w:ind w:left="-709"/>
        <w:jc w:val="center"/>
        <w:rPr>
          <w:b/>
          <w:sz w:val="20"/>
        </w:rPr>
      </w:pPr>
      <w:r>
        <w:rPr>
          <w:b/>
          <w:sz w:val="20"/>
        </w:rPr>
        <w:t>ОПИСАНИЕ ОБЪЕКТА ЗАКУПКИ*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338"/>
        <w:gridCol w:w="1417"/>
        <w:gridCol w:w="5325"/>
        <w:gridCol w:w="992"/>
      </w:tblGrid>
      <w:tr w:rsidR="00FE1B64">
        <w:trPr>
          <w:trHeight w:val="4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тов. поз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keepNext/>
              <w:ind w:lef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товара</w:t>
            </w:r>
          </w:p>
          <w:p w:rsidR="00FE1B64" w:rsidRDefault="00FE1B64">
            <w:pPr>
              <w:keepNext/>
              <w:ind w:lef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Комплектность по позиции </w:t>
            </w:r>
            <w:r>
              <w:rPr>
                <w:i/>
                <w:sz w:val="20"/>
              </w:rPr>
              <w:t>(если имеется)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Кол-во, ед. изм.</w:t>
            </w:r>
          </w:p>
        </w:tc>
      </w:tr>
      <w:tr w:rsidR="00FE1B64" w:rsidTr="00A57A6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1B64" w:rsidRDefault="00E513E4" w:rsidP="004B6B87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:rsidR="00FE1B64" w:rsidRDefault="00FE1B64" w:rsidP="004B6B87">
            <w:pPr>
              <w:spacing w:line="216" w:lineRule="auto"/>
              <w:jc w:val="center"/>
              <w:rPr>
                <w:sz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40FC0" w:rsidRPr="00140FC0" w:rsidRDefault="00140FC0" w:rsidP="004B6B8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Полимер акриламид </w:t>
            </w:r>
            <w:r w:rsidRPr="00140FC0">
              <w:rPr>
                <w:b/>
                <w:i/>
                <w:sz w:val="20"/>
              </w:rPr>
              <w:t xml:space="preserve">ПОЛИФЛОК (Р) марки Н-0305 (водный) </w:t>
            </w:r>
          </w:p>
          <w:p w:rsidR="00FE1B64" w:rsidRDefault="00140FC0" w:rsidP="004B6B87">
            <w:pPr>
              <w:rPr>
                <w:b/>
                <w:i/>
                <w:sz w:val="20"/>
              </w:rPr>
            </w:pPr>
            <w:r w:rsidRPr="00140FC0">
              <w:rPr>
                <w:b/>
                <w:i/>
                <w:sz w:val="20"/>
              </w:rPr>
              <w:t>ТУ 2414-002-74301823-2007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1B64" w:rsidRDefault="00FE1B64" w:rsidP="004B6B87">
            <w:pPr>
              <w:spacing w:line="216" w:lineRule="auto"/>
              <w:rPr>
                <w:i/>
                <w:sz w:val="2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86993" w:rsidRPr="00586993" w:rsidRDefault="00586993" w:rsidP="004B6B87">
            <w:pPr>
              <w:spacing w:line="216" w:lineRule="auto"/>
              <w:ind w:left="360" w:hanging="275"/>
              <w:rPr>
                <w:sz w:val="20"/>
              </w:rPr>
            </w:pPr>
            <w:r w:rsidRPr="00586993">
              <w:rPr>
                <w:b/>
                <w:bCs/>
                <w:sz w:val="20"/>
              </w:rPr>
              <w:t>Характеристики:</w:t>
            </w:r>
          </w:p>
          <w:p w:rsidR="00586993" w:rsidRPr="00586993" w:rsidRDefault="00586993" w:rsidP="004B6B87">
            <w:pPr>
              <w:numPr>
                <w:ilvl w:val="0"/>
                <w:numId w:val="4"/>
              </w:numPr>
              <w:tabs>
                <w:tab w:val="clear" w:pos="720"/>
                <w:tab w:val="num" w:pos="227"/>
              </w:tabs>
              <w:spacing w:line="216" w:lineRule="auto"/>
              <w:ind w:left="368" w:hanging="283"/>
              <w:rPr>
                <w:sz w:val="20"/>
              </w:rPr>
            </w:pPr>
            <w:r w:rsidRPr="00586993">
              <w:rPr>
                <w:sz w:val="20"/>
              </w:rPr>
              <w:t>Массовая доля основного вещества — не менее 6%</w:t>
            </w:r>
            <w:r w:rsidR="004B6B87">
              <w:rPr>
                <w:sz w:val="20"/>
              </w:rPr>
              <w:t xml:space="preserve"> (7%);</w:t>
            </w:r>
          </w:p>
          <w:p w:rsidR="00586993" w:rsidRPr="00586993" w:rsidRDefault="00586993" w:rsidP="004B6B87">
            <w:pPr>
              <w:numPr>
                <w:ilvl w:val="0"/>
                <w:numId w:val="4"/>
              </w:numPr>
              <w:tabs>
                <w:tab w:val="clear" w:pos="720"/>
                <w:tab w:val="num" w:pos="227"/>
              </w:tabs>
              <w:spacing w:line="216" w:lineRule="auto"/>
              <w:ind w:left="227" w:hanging="142"/>
              <w:rPr>
                <w:sz w:val="20"/>
              </w:rPr>
            </w:pPr>
            <w:r w:rsidRPr="00586993">
              <w:rPr>
                <w:sz w:val="20"/>
              </w:rPr>
              <w:t>Массовая доля остаточного акриламида в расчёте на 1% осн</w:t>
            </w:r>
            <w:r w:rsidR="004B6B87">
              <w:rPr>
                <w:sz w:val="20"/>
              </w:rPr>
              <w:t>овного вещества — не более 0,002</w:t>
            </w:r>
            <w:r w:rsidRPr="00586993">
              <w:rPr>
                <w:sz w:val="20"/>
              </w:rPr>
              <w:t>%</w:t>
            </w:r>
            <w:r w:rsidR="004B6B87">
              <w:rPr>
                <w:sz w:val="20"/>
              </w:rPr>
              <w:t xml:space="preserve"> (0,002</w:t>
            </w:r>
            <w:r w:rsidR="004B6B87" w:rsidRPr="00586993">
              <w:rPr>
                <w:sz w:val="20"/>
              </w:rPr>
              <w:t>%</w:t>
            </w:r>
            <w:r w:rsidR="004B6B87">
              <w:rPr>
                <w:sz w:val="20"/>
              </w:rPr>
              <w:t>);</w:t>
            </w:r>
          </w:p>
          <w:p w:rsidR="00586993" w:rsidRPr="00586993" w:rsidRDefault="00586993" w:rsidP="004B6B87">
            <w:pPr>
              <w:numPr>
                <w:ilvl w:val="0"/>
                <w:numId w:val="4"/>
              </w:numPr>
              <w:tabs>
                <w:tab w:val="clear" w:pos="720"/>
                <w:tab w:val="num" w:pos="227"/>
              </w:tabs>
              <w:spacing w:line="216" w:lineRule="auto"/>
              <w:ind w:left="227" w:hanging="142"/>
              <w:rPr>
                <w:sz w:val="20"/>
              </w:rPr>
            </w:pPr>
            <w:r w:rsidRPr="00586993">
              <w:rPr>
                <w:sz w:val="20"/>
              </w:rPr>
              <w:t xml:space="preserve">Кинематическая вязкость раствора </w:t>
            </w:r>
            <w:proofErr w:type="spellStart"/>
            <w:r w:rsidRPr="00586993">
              <w:rPr>
                <w:sz w:val="20"/>
              </w:rPr>
              <w:t>полиакриламида</w:t>
            </w:r>
            <w:proofErr w:type="spellEnd"/>
            <w:r w:rsidRPr="00586993">
              <w:rPr>
                <w:sz w:val="20"/>
              </w:rPr>
              <w:t xml:space="preserve"> с массовой долей 0,25% в растворе хлористого натрия с массовой долей 3%</w:t>
            </w:r>
            <w:r w:rsidR="004B6B87">
              <w:rPr>
                <w:sz w:val="20"/>
              </w:rPr>
              <w:t xml:space="preserve"> при 30</w:t>
            </w:r>
            <w:proofErr w:type="gramStart"/>
            <w:r w:rsidR="004B6B87">
              <w:rPr>
                <w:sz w:val="20"/>
              </w:rPr>
              <w:t xml:space="preserve"> °С</w:t>
            </w:r>
            <w:proofErr w:type="gramEnd"/>
            <w:r w:rsidR="004B6B87">
              <w:rPr>
                <w:sz w:val="20"/>
              </w:rPr>
              <w:t xml:space="preserve"> — не менее 2,2 мм²/с (</w:t>
            </w:r>
            <w:r w:rsidR="004B6B87" w:rsidRPr="004B6B87">
              <w:rPr>
                <w:sz w:val="20"/>
              </w:rPr>
              <w:t>2-4</w:t>
            </w:r>
            <w:r w:rsidR="004B6B87">
              <w:rPr>
                <w:sz w:val="20"/>
              </w:rPr>
              <w:t xml:space="preserve"> мм²/с);</w:t>
            </w:r>
          </w:p>
          <w:p w:rsidR="00FE1B64" w:rsidRPr="00D02362" w:rsidRDefault="00586993" w:rsidP="00D02362">
            <w:pPr>
              <w:numPr>
                <w:ilvl w:val="0"/>
                <w:numId w:val="4"/>
              </w:numPr>
              <w:tabs>
                <w:tab w:val="clear" w:pos="720"/>
                <w:tab w:val="num" w:pos="227"/>
              </w:tabs>
              <w:spacing w:line="216" w:lineRule="auto"/>
              <w:ind w:left="227" w:hanging="142"/>
              <w:rPr>
                <w:sz w:val="20"/>
              </w:rPr>
            </w:pPr>
            <w:r w:rsidRPr="00586993">
              <w:rPr>
                <w:sz w:val="20"/>
              </w:rPr>
              <w:t>Скорость осаждения суспензии оксида меди — не менее 6 мм/с</w:t>
            </w:r>
            <w:r w:rsidR="00EC77A8">
              <w:rPr>
                <w:sz w:val="20"/>
              </w:rPr>
              <w:t>(7,7</w:t>
            </w:r>
            <w:r w:rsidR="00EC77A8" w:rsidRPr="00586993">
              <w:rPr>
                <w:sz w:val="20"/>
              </w:rPr>
              <w:t>мм/с</w:t>
            </w:r>
            <w:r w:rsidR="00EC77A8">
              <w:rPr>
                <w:sz w:val="20"/>
              </w:rPr>
              <w:t>)</w:t>
            </w:r>
            <w:r w:rsidRPr="00586993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1B64" w:rsidRDefault="006C4D4C" w:rsidP="004B6B87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19,98 </w:t>
            </w:r>
            <w:r w:rsidR="009367CE">
              <w:rPr>
                <w:b/>
                <w:sz w:val="20"/>
              </w:rPr>
              <w:t>тонн</w:t>
            </w:r>
          </w:p>
        </w:tc>
      </w:tr>
    </w:tbl>
    <w:p w:rsidR="004B6B87" w:rsidRDefault="004B6B87" w:rsidP="00D02362">
      <w:pPr>
        <w:pStyle w:val="a4"/>
        <w:spacing w:before="240" w:beforeAutospacing="0"/>
        <w:outlineLvl w:val="0"/>
        <w:rPr>
          <w:b/>
          <w:sz w:val="20"/>
        </w:rPr>
      </w:pPr>
      <w:r>
        <w:rPr>
          <w:b/>
          <w:sz w:val="20"/>
        </w:rPr>
        <w:t>(</w:t>
      </w:r>
      <w:r w:rsidR="00D02362">
        <w:rPr>
          <w:b/>
          <w:sz w:val="20"/>
        </w:rPr>
        <w:t xml:space="preserve"> </w:t>
      </w:r>
      <w:r>
        <w:rPr>
          <w:b/>
          <w:sz w:val="20"/>
        </w:rPr>
        <w:t xml:space="preserve"> )-Требование Заказчика</w:t>
      </w:r>
    </w:p>
    <w:p w:rsidR="00FE1B64" w:rsidRDefault="00E513E4">
      <w:pPr>
        <w:pStyle w:val="a4"/>
        <w:spacing w:before="80"/>
        <w:jc w:val="center"/>
        <w:outlineLvl w:val="0"/>
        <w:rPr>
          <w:b/>
          <w:sz w:val="20"/>
        </w:rPr>
      </w:pPr>
      <w:r>
        <w:rPr>
          <w:b/>
          <w:sz w:val="20"/>
        </w:rPr>
        <w:t xml:space="preserve">СРОКИ И ПОРЯДОК ПОСТАВКИ И ПРИЕМКИ ТОВАРА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32"/>
      </w:tblGrid>
      <w:tr w:rsidR="00082BFB" w:rsidTr="00CA357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2BFB" w:rsidRDefault="00082BFB" w:rsidP="00CA3571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уведомления Поставщиком Заказчика о конкретной дате и времени доставки товара: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BFB" w:rsidRDefault="00082BFB" w:rsidP="00CA3571">
            <w:pPr>
              <w:spacing w:before="80"/>
              <w:jc w:val="both"/>
              <w:outlineLvl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за </w:t>
            </w:r>
            <w:r w:rsidRPr="002F0E2C">
              <w:rPr>
                <w:i/>
                <w:sz w:val="20"/>
                <w:u w:val="single"/>
              </w:rPr>
              <w:t>3</w:t>
            </w:r>
            <w:r>
              <w:rPr>
                <w:i/>
                <w:sz w:val="20"/>
              </w:rPr>
              <w:t xml:space="preserve"> рабочих дня до доставки товара</w:t>
            </w:r>
          </w:p>
        </w:tc>
      </w:tr>
      <w:tr w:rsidR="00082BFB" w:rsidTr="00CA357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2BFB" w:rsidRDefault="00082BFB" w:rsidP="00CA3571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и порядок приемки товара по количеству: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BFB" w:rsidRDefault="00082BFB" w:rsidP="00CA3571">
            <w:pPr>
              <w:spacing w:before="80"/>
              <w:jc w:val="both"/>
              <w:outlineLvl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в течение </w:t>
            </w:r>
            <w:r>
              <w:rPr>
                <w:i/>
                <w:sz w:val="20"/>
                <w:u w:val="single"/>
              </w:rPr>
              <w:t>3</w:t>
            </w:r>
            <w:r>
              <w:rPr>
                <w:i/>
                <w:sz w:val="20"/>
              </w:rPr>
              <w:t xml:space="preserve"> рабочих дней по маркировке, транспортным и сопроводительным документам</w:t>
            </w:r>
          </w:p>
        </w:tc>
      </w:tr>
      <w:tr w:rsidR="00082BFB" w:rsidTr="00CA357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2BFB" w:rsidRDefault="00082BFB" w:rsidP="00CA3571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и порядок приемки товара по качеству: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BFB" w:rsidRDefault="00082BFB" w:rsidP="00CA3571">
            <w:pPr>
              <w:spacing w:before="80"/>
              <w:jc w:val="both"/>
              <w:outlineLvl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Не более </w:t>
            </w:r>
            <w:r w:rsidRPr="002F0E2C">
              <w:rPr>
                <w:i/>
                <w:sz w:val="20"/>
                <w:u w:val="single"/>
              </w:rPr>
              <w:t>3</w:t>
            </w:r>
            <w:r>
              <w:rPr>
                <w:i/>
                <w:sz w:val="20"/>
              </w:rPr>
              <w:t xml:space="preserve"> рабочих дней</w:t>
            </w:r>
          </w:p>
        </w:tc>
      </w:tr>
      <w:tr w:rsidR="00082BFB" w:rsidTr="00CA357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2BFB" w:rsidRDefault="00082BFB" w:rsidP="00CA3571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для доукомплектования товара: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BFB" w:rsidRDefault="00082BFB" w:rsidP="00CA3571">
            <w:pPr>
              <w:spacing w:before="80"/>
              <w:jc w:val="both"/>
              <w:outlineLvl w:val="0"/>
              <w:rPr>
                <w:i/>
                <w:sz w:val="20"/>
              </w:rPr>
            </w:pPr>
            <w:r w:rsidRPr="002F0E2C">
              <w:rPr>
                <w:i/>
                <w:sz w:val="20"/>
                <w:u w:val="single"/>
              </w:rPr>
              <w:t xml:space="preserve">14 </w:t>
            </w:r>
            <w:r>
              <w:rPr>
                <w:i/>
                <w:sz w:val="20"/>
              </w:rPr>
              <w:t>рабочих дней</w:t>
            </w:r>
          </w:p>
        </w:tc>
      </w:tr>
      <w:tr w:rsidR="00082BFB" w:rsidTr="00CA357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2BFB" w:rsidRDefault="00082BFB" w:rsidP="00CA3571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для замены некачественного товара: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BFB" w:rsidRDefault="00082BFB" w:rsidP="00CA3571">
            <w:pPr>
              <w:spacing w:before="80"/>
              <w:jc w:val="both"/>
              <w:outlineLvl w:val="0"/>
              <w:rPr>
                <w:i/>
                <w:sz w:val="20"/>
              </w:rPr>
            </w:pPr>
            <w:r w:rsidRPr="002F0E2C">
              <w:rPr>
                <w:i/>
                <w:sz w:val="20"/>
                <w:u w:val="single"/>
              </w:rPr>
              <w:t>14</w:t>
            </w:r>
            <w:r>
              <w:rPr>
                <w:i/>
                <w:sz w:val="20"/>
              </w:rPr>
              <w:t xml:space="preserve"> рабочих дней</w:t>
            </w:r>
          </w:p>
        </w:tc>
      </w:tr>
    </w:tbl>
    <w:p w:rsidR="00FE1B64" w:rsidRDefault="00FE1B64">
      <w:pPr>
        <w:rPr>
          <w:sz w:val="20"/>
        </w:rPr>
      </w:pPr>
    </w:p>
    <w:p w:rsidR="00FE1B64" w:rsidRDefault="00FE1B64">
      <w:pPr>
        <w:rPr>
          <w:sz w:val="20"/>
        </w:rPr>
      </w:pPr>
    </w:p>
    <w:p w:rsidR="00FE1B64" w:rsidRDefault="00FE1B64">
      <w:pPr>
        <w:spacing w:before="120"/>
        <w:ind w:left="142"/>
        <w:rPr>
          <w:color w:val="FF0000"/>
          <w:sz w:val="12"/>
        </w:rPr>
      </w:pPr>
    </w:p>
    <w:sectPr w:rsidR="00FE1B64">
      <w:pgSz w:w="11906" w:h="16838"/>
      <w:pgMar w:top="567" w:right="850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6BF0"/>
    <w:multiLevelType w:val="hybridMultilevel"/>
    <w:tmpl w:val="CC708C66"/>
    <w:lvl w:ilvl="0" w:tplc="E0884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F6CF1D6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A3DCA"/>
    <w:multiLevelType w:val="multilevel"/>
    <w:tmpl w:val="FAF66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5966596F"/>
    <w:multiLevelType w:val="multilevel"/>
    <w:tmpl w:val="92B2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B68C2"/>
    <w:multiLevelType w:val="multilevel"/>
    <w:tmpl w:val="6C52F71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E1B64"/>
    <w:rsid w:val="00082BFB"/>
    <w:rsid w:val="00140FC0"/>
    <w:rsid w:val="00226C59"/>
    <w:rsid w:val="00416A35"/>
    <w:rsid w:val="004A7D74"/>
    <w:rsid w:val="004B6B87"/>
    <w:rsid w:val="00586993"/>
    <w:rsid w:val="005C0C3C"/>
    <w:rsid w:val="005C3CD6"/>
    <w:rsid w:val="006C4D4C"/>
    <w:rsid w:val="00737114"/>
    <w:rsid w:val="00807B03"/>
    <w:rsid w:val="008467ED"/>
    <w:rsid w:val="008B1FA5"/>
    <w:rsid w:val="009367CE"/>
    <w:rsid w:val="00A57A64"/>
    <w:rsid w:val="00B35A56"/>
    <w:rsid w:val="00BE1BF2"/>
    <w:rsid w:val="00BE7A08"/>
    <w:rsid w:val="00C1795C"/>
    <w:rsid w:val="00D02362"/>
    <w:rsid w:val="00D0515F"/>
    <w:rsid w:val="00E513E4"/>
    <w:rsid w:val="00EC77A8"/>
    <w:rsid w:val="00F43B84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uv3um">
    <w:name w:val="uv3um"/>
    <w:basedOn w:val="13"/>
    <w:link w:val="uv3um0"/>
  </w:style>
  <w:style w:type="character" w:customStyle="1" w:styleId="uv3um0">
    <w:name w:val="uv3um"/>
    <w:basedOn w:val="a0"/>
    <w:link w:val="uv3um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9">
    <w:name w:val="Title"/>
    <w:basedOn w:val="a"/>
    <w:link w:val="aa"/>
    <w:uiPriority w:val="10"/>
    <w:qFormat/>
    <w:pPr>
      <w:ind w:left="-567" w:right="-766" w:firstLine="567"/>
      <w:jc w:val="center"/>
    </w:pPr>
    <w:rPr>
      <w:sz w:val="40"/>
    </w:rPr>
  </w:style>
  <w:style w:type="character" w:customStyle="1" w:styleId="aa">
    <w:name w:val="Название Знак"/>
    <w:basedOn w:val="1"/>
    <w:link w:val="a9"/>
    <w:rPr>
      <w:rFonts w:ascii="Times New Roman" w:hAnsi="Times New Roman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uv3um">
    <w:name w:val="uv3um"/>
    <w:basedOn w:val="13"/>
    <w:link w:val="uv3um0"/>
  </w:style>
  <w:style w:type="character" w:customStyle="1" w:styleId="uv3um0">
    <w:name w:val="uv3um"/>
    <w:basedOn w:val="a0"/>
    <w:link w:val="uv3um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9">
    <w:name w:val="Title"/>
    <w:basedOn w:val="a"/>
    <w:link w:val="aa"/>
    <w:uiPriority w:val="10"/>
    <w:qFormat/>
    <w:pPr>
      <w:ind w:left="-567" w:right="-766" w:firstLine="567"/>
      <w:jc w:val="center"/>
    </w:pPr>
    <w:rPr>
      <w:sz w:val="40"/>
    </w:rPr>
  </w:style>
  <w:style w:type="character" w:customStyle="1" w:styleId="aa">
    <w:name w:val="Название Знак"/>
    <w:basedOn w:val="1"/>
    <w:link w:val="a9"/>
    <w:rPr>
      <w:rFonts w:ascii="Times New Roman" w:hAnsi="Times New Roman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Цех ВОС</dc:creator>
  <cp:lastModifiedBy>Пользователь</cp:lastModifiedBy>
  <cp:revision>26</cp:revision>
  <dcterms:created xsi:type="dcterms:W3CDTF">2025-06-25T13:44:00Z</dcterms:created>
  <dcterms:modified xsi:type="dcterms:W3CDTF">2026-08-10T11:03:00Z</dcterms:modified>
</cp:coreProperties>
</file>