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webSettings.xml" ContentType="application/vnd.openxmlformats-officedocument.wordprocessingml.webSettings+xml"/>
  <Override PartName="/word/numbering.xml" ContentType="application/vnd.openxmlformats-officedocument.wordprocessingml.numbering+xml"/>
  <Override PartName="/word/endnotes.xml" ContentType="application/vnd.openxmlformats-officedocument.wordprocessingml.endnotes+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word/glossary/styles.xml" ContentType="application/vnd.openxmlformats-officedocument.wordprocessingml.style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document.xml" ContentType="application/vnd.openxmlformats-officedocument.wordprocessingml.document.glossary+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ind w:firstLine="709"/>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УТВЕ⁠⁠⁠‍‌‌‍﻿​​​﻿﻿‍‍‌⁠﻿﻿‌​​‍‍⁠⁠‌​‌⁠‌​‍⁠‌‌‍﻿​‌‌​​‌‍‍​﻿‌﻿﻿﻿‌‍⁠‍﻿‌⁠‍‌‌﻿‌⁠‌﻿​﻿​​‍​​⁠⁠‍‌﻿​​⁠﻿⁠‌​﻿﻿‌‍‍‌‍﻿‌​​﻿‍‍​​‌​​﻿​‌⁠‌﻿​﻿﻿‌‌​﻿‌‌​‌‍‍‌‌⁠‌‌﻿‌﻿РЖДАЮ</w:t>
      </w:r>
      <w:r>
        <w:rPr>
          <w:rFonts w:ascii="Times New Roman" w:hAnsi="Times New Roman" w:eastAsia="Times New Roman" w:cs="Times New Roman"/>
          <w:b/>
          <w:bCs/>
          <w:lang w:eastAsia="ru-RU"/>
        </w:rPr>
      </w:r>
    </w:p>
    <w:p>
      <w:pPr>
        <w:contextualSpacing/>
        <w:ind w:left="5670"/>
        <w:jc w:val="center"/>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                Председатель о единой ко​﻿​⁠‍⁠​﻿​‍⁠‌‍⁠​‌​﻿﻿﻿‌‌﻿﻿​﻿‍​﻿⁠​‌‌‌​﻿﻿‌‌‍‌‍‍‌миссии</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по закуп‍‍﻿⁠﻿﻿​‍​﻿​​﻿﻿‍​﻿‌‌‌⁠‌⁠﻿‌﻿​﻿﻿⁠⁠‍​​​⁠‌﻿​‍‌‌‍‍</w:t>
      </w:r>
      <w:r>
        <w:rPr>
          <w:rFonts w:ascii="Times New Roman" w:hAnsi="Times New Roman" w:eastAsia="Times New Roman" w:cs="Times New Roman"/>
          <w:b/>
          <w:bCs/>
          <w:lang w:eastAsia="ru-RU"/>
        </w:rPr>
        <w:t xml:space="preserve">кам</w:t>
      </w:r>
      <w:r>
        <w:rPr>
          <w:rFonts w:ascii="Times New Roman" w:hAnsi="Times New Roman" w:eastAsia="Times New Roman" w:cs="Times New Roman"/>
          <w:b/>
          <w:bCs/>
          <w:lang w:eastAsia="ru-RU"/>
        </w:rPr>
        <w:t xml:space="preserve"> АО «КАП»</w:t>
      </w:r>
      <w:r>
        <w:rPr>
          <w:rFonts w:ascii="Times New Roman" w:hAnsi="Times New Roman" w:eastAsia="Times New Roman" w:cs="Times New Roman"/>
          <w:b/>
          <w:bCs/>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Кирсанов Д.В.</w:t>
      </w:r>
      <w:r>
        <w:rPr>
          <w:rFonts w:ascii="Times New Roman" w:hAnsi="Times New Roman" w:eastAsia="Times New Roman" w:cs="Times New Roman"/>
          <w:b/>
          <w:bCs/>
          <w:lang w:eastAsia="ru-RU"/>
        </w:rPr>
      </w:r>
    </w:p>
    <w:sdt>
      <w:sdtPr>
        <w15:appearance w15:val="boundingBox"/>
        <w:id w:val="-1368987401"/>
        <w:placeholder>
          <w:docPart w:val="DefaultPlaceholder_-1854013437"/>
        </w:placeholder>
        <w:date w:fullDate="2026-08-07T00:00:00Z">
          <w:calendar w:val="gregorian"/>
          <w:dateFormat w:val="dd.MM.yyyy"/>
          <w:lid w:val="ru-RU"/>
        </w:date>
        <w:rPr>
          <w:rFonts w:ascii="Times New Roman" w:hAnsi="Times New Roman" w:cs="Times New Roman"/>
          <w:b/>
          <w:bCs/>
        </w:rPr>
      </w:sdtPr>
      <w:sdtContent>
        <w:p>
          <w:pPr>
            <w:contextualSpacing/>
            <w:ind w:left="5670"/>
            <w:jc w:val="right"/>
            <w:spacing w:after="0" w:line="240" w:lineRule="auto"/>
            <w:widowControl w:val="off"/>
            <w:tabs>
              <w:tab w:val="left" w:pos="247" w:leader="none"/>
              <w:tab w:val="left" w:pos="1130" w:leader="none"/>
            </w:tabs>
            <w:rPr>
              <w:rFonts w:ascii="Times New Roman" w:hAnsi="Times New Roman" w:eastAsia="Times New Roman" w:cs="Times New Roman"/>
              <w:b/>
              <w:bCs/>
              <w:lang w:eastAsia="ru-RU"/>
            </w:rPr>
          </w:pPr>
          <w:r>
            <w:rPr>
              <w:rFonts w:ascii="Times New Roman" w:hAnsi="Times New Roman" w:cs="Times New Roman"/>
              <w:b/>
              <w:bCs/>
            </w:rPr>
            <w:t xml:space="preserve">07.08.2026</w:t>
          </w:r>
          <w:r>
            <w:rPr>
              <w:rFonts w:ascii="Times New Roman" w:hAnsi="Times New Roman" w:eastAsia="Times New Roman" w:cs="Times New Roman"/>
              <w:b/>
              <w:bCs/>
              <w:lang w:eastAsia="ru-RU"/>
            </w:rPr>
          </w:r>
        </w:p>
      </w:sdtContent>
    </w:sdt>
    <w:p>
      <w:pPr>
        <w:ind w:left="7088" w:firstLine="5812"/>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r>
      <w:r>
        <w:rPr>
          <w:rFonts w:ascii="Times New Roman" w:hAnsi="Times New Roman" w:eastAsia="Calibri" w:cs="Times New Roman"/>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ИЗВЕЩЕНИЕ</w:t>
      </w:r>
      <w:r>
        <w:rPr>
          <w:rStyle w:val="1015"/>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ЗАПРОСА КОТИРОВОК В ЭЛЕКТРОННОЙ ФОРМЕ</w:t>
      </w:r>
      <w:r>
        <w:rPr>
          <w:rFonts w:ascii="Times New Roman" w:hAnsi="Times New Roman" w:eastAsia="Times New Roman" w:cs="Times New Roman"/>
          <w:b/>
          <w:bCs/>
          <w:lang w:eastAsia="ru-RU"/>
        </w:rPr>
      </w:r>
    </w:p>
    <w:p>
      <w:pPr>
        <w:jc w:val="center"/>
        <w:spacing w:after="0"/>
        <w:tabs>
          <w:tab w:val="center" w:pos="910" w:leader="none"/>
        </w:tabs>
        <w:rPr>
          <w:rFonts w:ascii="Times New Roman" w:hAnsi="Times New Roman" w:eastAsia="Calibri" w:cs="Times New Roman"/>
          <w:b/>
          <w:color w:val="000000"/>
        </w:rPr>
      </w:pPr>
      <w:r>
        <w:rPr>
          <w:rFonts w:ascii="Times New Roman" w:hAnsi="Times New Roman" w:eastAsia="Calibri" w:cs="Times New Roman"/>
          <w:b/>
          <w:color w:val="000000"/>
        </w:rPr>
        <w:t xml:space="preserve">на право заключения договора </w:t>
      </w:r>
      <w:r>
        <w:rPr>
          <w:rFonts w:ascii="Times New Roman" w:hAnsi="Times New Roman" w:eastAsia="Calibri" w:cs="Times New Roman"/>
          <w:b/>
          <w:color w:val="000000"/>
        </w:rPr>
        <w:t xml:space="preserve">на </w:t>
      </w:r>
      <w:r>
        <w:rPr>
          <w:rFonts w:ascii="Times New Roman" w:hAnsi="Times New Roman" w:eastAsia="Calibri" w:cs="Times New Roman"/>
          <w:b/>
          <w:color w:val="000000"/>
        </w:rPr>
        <w:t xml:space="preserve">выполнение работ по изготовлению и монтажу локальной вытяжной системы вентиляции воздуха в помещении для ремонта контейнеров аккумуляторных батарей для нужд АО «КАП»</w:t>
      </w:r>
      <w:r>
        <w:rPr>
          <w:rFonts w:ascii="Times New Roman" w:hAnsi="Times New Roman" w:eastAsia="Calibri" w:cs="Times New Roman"/>
          <w:b/>
          <w:color w:val="000000"/>
        </w:rPr>
      </w:r>
    </w:p>
    <w:p>
      <w:pPr>
        <w:jc w:val="center"/>
        <w:spacing w:after="0" w:line="240" w:lineRule="auto"/>
        <w:rPr>
          <w:rFonts w:ascii="Times New Roman" w:hAnsi="Times New Roman" w:eastAsia="Calibri" w:cs="Times New Roman"/>
          <w:b/>
          <w:color w:val="000000"/>
        </w:rPr>
      </w:pPr>
      <w:r>
        <w:rPr>
          <w:rFonts w:ascii="Times New Roman" w:hAnsi="Times New Roman" w:eastAsia="Calibri" w:cs="Times New Roman"/>
          <w:b/>
          <w:color w:val="000000"/>
        </w:rPr>
      </w:r>
      <w:r>
        <w:rPr>
          <w:rFonts w:ascii="Times New Roman" w:hAnsi="Times New Roman" w:eastAsia="Calibri" w:cs="Times New Roman"/>
          <w:b/>
          <w:color w:val="000000"/>
        </w:rPr>
      </w:r>
    </w:p>
    <w:p>
      <w:pPr>
        <w:jc w:val="cente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Наименование Заказчика:</w:t>
            </w:r>
            <w:r>
              <w:rPr>
                <w:rFonts w:ascii="Times New Roman" w:hAnsi="Times New Roman" w:eastAsia="Times New Roman"/>
                <w:b/>
                <w:bCs/>
                <w:iCs/>
                <w:sz w:val="22"/>
                <w:szCs w:val="22"/>
              </w:rPr>
            </w:r>
          </w:p>
        </w:tc>
        <w:tc>
          <w:tcPr>
            <w:tcW w:w="5575" w:type="dxa"/>
            <w:vMerge w:val="restart"/>
            <w:textDirection w:val="lrTb"/>
            <w:noWrap w:val="false"/>
          </w:tcPr>
          <w:p>
            <w:pPr>
              <w:contextualSpacing/>
              <w:jc w:val="both"/>
              <w:widowControl w:val="off"/>
              <w:rPr>
                <w:rFonts w:ascii="Times New Roman" w:hAnsi="Times New Roman" w:eastAsia="Times New Roman"/>
                <w:bCs/>
                <w:sz w:val="22"/>
                <w:szCs w:val="22"/>
              </w:rPr>
            </w:pPr>
            <w:r>
              <w:rPr>
                <w:rFonts w:ascii="Times New Roman" w:hAnsi="Times New Roman" w:eastAsia="Times New Roman"/>
                <w:bCs/>
                <w:sz w:val="22"/>
                <w:szCs w:val="22"/>
              </w:rPr>
              <w:t xml:space="preserve">Акционерное общество «Камчатское авиационное предприятие»</w:t>
            </w:r>
            <w:r>
              <w:rPr>
                <w:rFonts w:ascii="Times New Roman" w:hAnsi="Times New Roman" w:eastAsia="Times New Roman"/>
                <w:bCs/>
                <w:sz w:val="22"/>
                <w:szCs w:val="22"/>
              </w:rPr>
            </w:r>
          </w:p>
          <w:p>
            <w:pPr>
              <w:contextualSpacing/>
              <w:jc w:val="both"/>
              <w:widowControl w:val="off"/>
              <w:rPr>
                <w:rFonts w:ascii="Times New Roman" w:hAnsi="Times New Roman" w:eastAsia="Times New Roman"/>
                <w:bCs/>
                <w:sz w:val="22"/>
                <w:szCs w:val="22"/>
              </w:rPr>
            </w:pPr>
            <w:r>
              <w:rPr>
                <w:rFonts w:ascii="Times New Roman" w:hAnsi="Times New Roman" w:eastAsia="Times New Roman"/>
                <w:bCs/>
                <w:sz w:val="22"/>
                <w:szCs w:val="22"/>
              </w:rPr>
              <w:t xml:space="preserve">АО "КАП"</w:t>
            </w:r>
            <w:r>
              <w:rPr>
                <w:rFonts w:ascii="Times New Roman" w:hAnsi="Times New Roman" w:eastAsia="Times New Roman"/>
                <w:bCs/>
                <w:sz w:val="22"/>
                <w:szCs w:val="22"/>
              </w:rPr>
            </w:r>
          </w:p>
          <w:p>
            <w:pPr>
              <w:contextualSpacing/>
              <w:jc w:val="both"/>
              <w:widowControl w:val="off"/>
              <w:rPr>
                <w:rFonts w:ascii="Times New Roman" w:hAnsi="Times New Roman" w:eastAsia="Times New Roman"/>
                <w:bCs/>
                <w:sz w:val="22"/>
                <w:szCs w:val="22"/>
              </w:rPr>
            </w:pPr>
            <w:r>
              <w:rPr>
                <w:rFonts w:ascii="Times New Roman" w:hAnsi="Times New Roman" w:eastAsia="Times New Roman"/>
                <w:bCs/>
                <w:sz w:val="22"/>
                <w:szCs w:val="22"/>
              </w:rPr>
              <w:t xml:space="preserve">Место нахождения: Камчатский край, Елизовский муниципальный район, </w:t>
            </w:r>
            <w:r>
              <w:rPr>
                <w:rFonts w:ascii="Times New Roman" w:hAnsi="Times New Roman" w:eastAsia="Times New Roman"/>
                <w:bCs/>
                <w:sz w:val="22"/>
                <w:szCs w:val="22"/>
              </w:rPr>
              <w:t xml:space="preserve">Елизовское</w:t>
            </w:r>
            <w:r>
              <w:rPr>
                <w:rFonts w:ascii="Times New Roman" w:hAnsi="Times New Roman" w:eastAsia="Times New Roman"/>
                <w:bCs/>
                <w:sz w:val="22"/>
                <w:szCs w:val="22"/>
              </w:rPr>
              <w:t xml:space="preserve"> городское поселение, г. Елизово, ул. Звездная, д. 9/2</w:t>
            </w:r>
            <w:r>
              <w:rPr>
                <w:rFonts w:ascii="Times New Roman" w:hAnsi="Times New Roman" w:eastAsia="Times New Roman"/>
                <w:bCs/>
                <w:sz w:val="22"/>
                <w:szCs w:val="22"/>
              </w:rPr>
            </w:r>
          </w:p>
          <w:p>
            <w:pPr>
              <w:contextualSpacing/>
              <w:jc w:val="both"/>
              <w:widowControl w:val="off"/>
              <w:rPr>
                <w:rFonts w:ascii="Times New Roman" w:hAnsi="Times New Roman" w:eastAsia="Times New Roman"/>
                <w:bCs/>
                <w:sz w:val="22"/>
                <w:szCs w:val="22"/>
              </w:rPr>
            </w:pPr>
            <w:r>
              <w:rPr>
                <w:rFonts w:ascii="Times New Roman" w:hAnsi="Times New Roman" w:eastAsia="Times New Roman"/>
                <w:bCs/>
                <w:sz w:val="22"/>
                <w:szCs w:val="22"/>
              </w:rPr>
              <w:t xml:space="preserve">Почтовый адрес: Камчатский край, Елизовский муниципальный район, </w:t>
            </w:r>
            <w:r>
              <w:rPr>
                <w:rFonts w:ascii="Times New Roman" w:hAnsi="Times New Roman" w:eastAsia="Times New Roman"/>
                <w:bCs/>
                <w:sz w:val="22"/>
                <w:szCs w:val="22"/>
              </w:rPr>
              <w:t xml:space="preserve">Елизовское</w:t>
            </w:r>
            <w:r>
              <w:rPr>
                <w:rFonts w:ascii="Times New Roman" w:hAnsi="Times New Roman" w:eastAsia="Times New Roman"/>
                <w:bCs/>
                <w:sz w:val="22"/>
                <w:szCs w:val="22"/>
              </w:rPr>
              <w:t xml:space="preserve"> городское поселение, г. Елизово, ул. Звездная, д. 9/2</w:t>
            </w:r>
            <w:r>
              <w:rPr>
                <w:rFonts w:ascii="Times New Roman" w:hAnsi="Times New Roman" w:eastAsia="Times New Roman"/>
                <w:bCs/>
                <w:sz w:val="22"/>
                <w:szCs w:val="22"/>
              </w:rPr>
            </w:r>
          </w:p>
          <w:p>
            <w:pPr>
              <w:contextualSpacing/>
              <w:jc w:val="both"/>
              <w:widowControl w:val="off"/>
              <w:rPr>
                <w:rFonts w:ascii="Times New Roman" w:hAnsi="Times New Roman" w:eastAsia="Times New Roman"/>
                <w:bCs/>
                <w:sz w:val="22"/>
                <w:szCs w:val="22"/>
              </w:rPr>
            </w:pPr>
            <w:r>
              <w:rPr>
                <w:rFonts w:ascii="Times New Roman" w:hAnsi="Times New Roman" w:eastAsia="Times New Roman"/>
                <w:bCs/>
                <w:sz w:val="22"/>
                <w:szCs w:val="22"/>
              </w:rPr>
              <w:t xml:space="preserve">Адрес электронной почты:</w:t>
            </w:r>
            <w:r>
              <w:rPr>
                <w:rFonts w:ascii="Times New Roman" w:hAnsi="Times New Roman" w:eastAsia="Times New Roman"/>
                <w:bCs/>
                <w:sz w:val="22"/>
                <w:szCs w:val="22"/>
              </w:rPr>
            </w:r>
          </w:p>
          <w:p>
            <w:pPr>
              <w:contextualSpacing/>
              <w:jc w:val="both"/>
              <w:widowControl w:val="off"/>
              <w:rPr>
                <w:rFonts w:ascii="Times New Roman" w:hAnsi="Times New Roman" w:eastAsia="Times New Roman"/>
                <w:bCs/>
                <w:sz w:val="22"/>
                <w:szCs w:val="22"/>
              </w:rPr>
            </w:pPr>
            <w:r/>
            <w:hyperlink r:id="rId12" w:tooltip="mailto:reception@aokap.ru" w:history="1">
              <w:r>
                <w:rPr>
                  <w:rStyle w:val="952"/>
                  <w:rFonts w:ascii="Times New Roman" w:hAnsi="Times New Roman" w:eastAsia="Times New Roman"/>
                  <w:bCs/>
                  <w:sz w:val="22"/>
                  <w:szCs w:val="22"/>
                  <w:lang w:val="en-US"/>
                </w:rPr>
                <w:t xml:space="preserve">zarupki</w:t>
              </w:r>
              <w:r>
                <w:rPr>
                  <w:rStyle w:val="952"/>
                  <w:rFonts w:ascii="Times New Roman" w:hAnsi="Times New Roman" w:eastAsia="Times New Roman"/>
                  <w:bCs/>
                  <w:sz w:val="22"/>
                  <w:szCs w:val="22"/>
                </w:rPr>
                <w:t xml:space="preserve">@</w:t>
              </w:r>
              <w:r>
                <w:rPr>
                  <w:rStyle w:val="952"/>
                  <w:rFonts w:ascii="Times New Roman" w:hAnsi="Times New Roman" w:eastAsia="Times New Roman"/>
                  <w:bCs/>
                  <w:sz w:val="22"/>
                  <w:szCs w:val="22"/>
                  <w:lang w:val="en-US"/>
                </w:rPr>
                <w:t xml:space="preserve">aokap</w:t>
              </w:r>
              <w:r>
                <w:rPr>
                  <w:rStyle w:val="952"/>
                  <w:rFonts w:ascii="Times New Roman" w:hAnsi="Times New Roman" w:eastAsia="Times New Roman"/>
                  <w:bCs/>
                  <w:sz w:val="22"/>
                  <w:szCs w:val="22"/>
                </w:rPr>
                <w:t xml:space="preserve">.</w:t>
              </w:r>
              <w:r>
                <w:rPr>
                  <w:rStyle w:val="952"/>
                  <w:rFonts w:ascii="Times New Roman" w:hAnsi="Times New Roman" w:eastAsia="Times New Roman"/>
                  <w:bCs/>
                  <w:sz w:val="22"/>
                  <w:szCs w:val="22"/>
                  <w:lang w:val="en-US"/>
                </w:rPr>
                <w:t xml:space="preserve">ru</w:t>
              </w:r>
            </w:hyperlink>
            <w:r>
              <w:rPr>
                <w:rFonts w:ascii="Times New Roman" w:hAnsi="Times New Roman" w:eastAsia="Times New Roman"/>
                <w:bCs/>
                <w:sz w:val="22"/>
                <w:szCs w:val="22"/>
              </w:rPr>
              <w:t xml:space="preserve"> </w:t>
            </w:r>
            <w:r>
              <w:rPr>
                <w:rFonts w:ascii="Times New Roman" w:hAnsi="Times New Roman" w:eastAsia="Times New Roman"/>
                <w:bCs/>
                <w:sz w:val="22"/>
                <w:szCs w:val="22"/>
              </w:rPr>
            </w:r>
          </w:p>
          <w:p>
            <w:pPr>
              <w:contextualSpacing/>
              <w:jc w:val="both"/>
              <w:widowControl w:val="off"/>
              <w:rPr>
                <w:rFonts w:ascii="Times New Roman" w:hAnsi="Times New Roman" w:eastAsia="Times New Roman"/>
                <w:bCs/>
                <w:sz w:val="22"/>
                <w:szCs w:val="22"/>
              </w:rPr>
            </w:pPr>
            <w:r>
              <w:rPr>
                <w:rFonts w:ascii="Times New Roman" w:hAnsi="Times New Roman" w:eastAsia="Times New Roman"/>
                <w:bCs/>
                <w:sz w:val="22"/>
                <w:szCs w:val="22"/>
              </w:rPr>
              <w:t xml:space="preserve">тел. 8 (415-31) 99-5-61 (доб.157)</w:t>
            </w:r>
            <w:r>
              <w:rPr>
                <w:rFonts w:ascii="Times New Roman" w:hAnsi="Times New Roman" w:eastAsia="Times New Roman"/>
                <w:bCs/>
                <w:sz w:val="22"/>
                <w:szCs w:val="22"/>
              </w:rPr>
            </w:r>
          </w:p>
          <w:p>
            <w:pPr>
              <w:contextualSpacing/>
              <w:jc w:val="both"/>
              <w:widowControl w:val="off"/>
              <w:rPr>
                <w:rFonts w:ascii="Times New Roman" w:hAnsi="Times New Roman" w:eastAsia="Times New Roman"/>
                <w:iCs/>
                <w:sz w:val="22"/>
                <w:szCs w:val="22"/>
                <w:highlight w:val="yellow"/>
              </w:rPr>
            </w:pPr>
            <w:r>
              <w:rPr>
                <w:rFonts w:ascii="Times New Roman" w:hAnsi="Times New Roman" w:eastAsia="Times New Roman"/>
                <w:iCs/>
                <w:sz w:val="22"/>
                <w:szCs w:val="22"/>
              </w:rPr>
              <w:t xml:space="preserve">Новокрещена</w:t>
            </w:r>
            <w:r>
              <w:rPr>
                <w:rFonts w:ascii="Times New Roman" w:hAnsi="Times New Roman" w:eastAsia="Times New Roman"/>
                <w:iCs/>
                <w:sz w:val="22"/>
                <w:szCs w:val="22"/>
              </w:rPr>
              <w:t xml:space="preserve"> Екатерина Владимировна</w:t>
            </w:r>
            <w:r>
              <w:rPr>
                <w:rFonts w:ascii="Times New Roman" w:hAnsi="Times New Roman" w:eastAsia="Times New Roman"/>
                <w:iCs/>
                <w:sz w:val="22"/>
                <w:szCs w:val="22"/>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Сокращенное наименование Заказчика:</w:t>
            </w:r>
            <w:r>
              <w:rPr>
                <w:rFonts w:ascii="Times New Roman" w:hAnsi="Times New Roman" w:eastAsia="Times New Roman"/>
                <w:b/>
                <w:bCs/>
                <w:iCs/>
                <w:sz w:val="22"/>
                <w:szCs w:val="22"/>
              </w:rPr>
            </w:r>
          </w:p>
        </w:tc>
        <w:tc>
          <w:tcPr>
            <w:tcW w:w="5575" w:type="dxa"/>
            <w:vMerge w:val="continue"/>
            <w:textDirection w:val="lrTb"/>
            <w:noWrap w:val="false"/>
          </w:tcPr>
          <w:p>
            <w:pPr>
              <w:contextualSpacing/>
              <w:jc w:val="both"/>
              <w:widowControl w:val="off"/>
              <w:rPr>
                <w:rFonts w:ascii="Times New Roman" w:hAnsi="Times New Roman" w:eastAsia="Times New Roman"/>
                <w:bCs/>
                <w:sz w:val="22"/>
                <w:szCs w:val="22"/>
                <w:highlight w:val="yellow"/>
              </w:rPr>
            </w:pPr>
            <w:r>
              <w:rPr>
                <w:rFonts w:ascii="Times New Roman" w:hAnsi="Times New Roman" w:eastAsia="Times New Roman"/>
                <w:bCs/>
                <w:sz w:val="22"/>
                <w:szCs w:val="22"/>
                <w:highlight w:val="yellow"/>
              </w:rPr>
            </w:r>
            <w:r>
              <w:rPr>
                <w:rFonts w:ascii="Times New Roman" w:hAnsi="Times New Roman" w:eastAsia="Times New Roman"/>
                <w:bCs/>
                <w:sz w:val="22"/>
                <w:szCs w:val="22"/>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Место нахождения Заказчика:</w:t>
            </w:r>
            <w:r>
              <w:rPr>
                <w:rFonts w:ascii="Times New Roman" w:hAnsi="Times New Roman" w:eastAsia="Times New Roman"/>
                <w:b/>
                <w:bCs/>
                <w:iCs/>
                <w:sz w:val="22"/>
                <w:szCs w:val="22"/>
              </w:rPr>
            </w:r>
          </w:p>
        </w:tc>
        <w:tc>
          <w:tcPr>
            <w:tcW w:w="5575" w:type="dxa"/>
            <w:vMerge w:val="continue"/>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Почтовый </w:t>
            </w:r>
            <w:r>
              <w:rPr>
                <w:rFonts w:ascii="Times New Roman" w:hAnsi="Times New Roman" w:eastAsia="Times New Roman"/>
                <w:b/>
                <w:bCs/>
                <w:sz w:val="22"/>
                <w:szCs w:val="22"/>
              </w:rPr>
              <w:t xml:space="preserve">адрес</w:t>
            </w:r>
            <w:r>
              <w:rPr>
                <w:rFonts w:ascii="Times New Roman" w:hAnsi="Times New Roman" w:eastAsia="Times New Roman"/>
                <w:b/>
                <w:bCs/>
                <w:iCs/>
                <w:sz w:val="22"/>
                <w:szCs w:val="22"/>
              </w:rPr>
              <w:t xml:space="preserve"> Заказчика</w:t>
            </w:r>
            <w:r>
              <w:rPr>
                <w:rFonts w:ascii="Times New Roman" w:hAnsi="Times New Roman" w:eastAsia="Times New Roman"/>
                <w:b/>
                <w:bCs/>
                <w:sz w:val="22"/>
                <w:szCs w:val="22"/>
              </w:rPr>
              <w:t xml:space="preserve">:</w:t>
            </w:r>
            <w:r>
              <w:rPr>
                <w:rFonts w:ascii="Times New Roman" w:hAnsi="Times New Roman" w:eastAsia="Times New Roman"/>
                <w:b/>
                <w:bCs/>
                <w:iCs/>
                <w:sz w:val="22"/>
                <w:szCs w:val="22"/>
              </w:rPr>
            </w:r>
          </w:p>
        </w:tc>
        <w:tc>
          <w:tcPr>
            <w:tcW w:w="5575" w:type="dxa"/>
            <w:vMerge w:val="continue"/>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Адрес электронной почты Заказчика:</w:t>
            </w:r>
            <w:r>
              <w:rPr>
                <w:rFonts w:ascii="Times New Roman" w:hAnsi="Times New Roman" w:eastAsia="Times New Roman"/>
                <w:b/>
                <w:bCs/>
                <w:iCs/>
                <w:sz w:val="22"/>
                <w:szCs w:val="22"/>
              </w:rPr>
            </w:r>
          </w:p>
        </w:tc>
        <w:tc>
          <w:tcPr>
            <w:tcW w:w="5575" w:type="dxa"/>
            <w:vMerge w:val="continue"/>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Контактный телефон Заказчика:</w:t>
            </w:r>
            <w:r>
              <w:rPr>
                <w:rFonts w:ascii="Times New Roman" w:hAnsi="Times New Roman" w:eastAsia="Times New Roman"/>
                <w:b/>
                <w:bCs/>
                <w:iCs/>
                <w:sz w:val="22"/>
                <w:szCs w:val="22"/>
              </w:rPr>
            </w:r>
          </w:p>
        </w:tc>
        <w:tc>
          <w:tcPr>
            <w:tcW w:w="5575" w:type="dxa"/>
            <w:vMerge w:val="continue"/>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sz w:val="22"/>
                <w:szCs w:val="22"/>
              </w:rPr>
            </w:pPr>
            <w:r>
              <w:rPr>
                <w:rFonts w:ascii="Times New Roman" w:hAnsi="Times New Roman" w:eastAsia="Times New Roman"/>
                <w:b/>
                <w:bCs/>
                <w:iCs/>
                <w:sz w:val="22"/>
                <w:szCs w:val="22"/>
              </w:rPr>
              <w:t xml:space="preserve">Контактное лицо Заказчика по процедуре:</w:t>
            </w:r>
            <w:r>
              <w:rPr>
                <w:rFonts w:ascii="Times New Roman" w:hAnsi="Times New Roman" w:eastAsia="Times New Roman"/>
                <w:b/>
                <w:bCs/>
                <w:iCs/>
                <w:sz w:val="22"/>
                <w:szCs w:val="22"/>
              </w:rPr>
            </w:r>
          </w:p>
        </w:tc>
        <w:tc>
          <w:tcPr>
            <w:tcW w:w="5575" w:type="dxa"/>
            <w:vMerge w:val="continue"/>
            <w:textDirection w:val="lrTb"/>
            <w:noWrap w:val="false"/>
          </w:tcPr>
          <w:p>
            <w:pPr>
              <w:contextualSpacing/>
              <w:jc w:val="both"/>
              <w:widowControl w:val="off"/>
              <w:rPr>
                <w:rFonts w:ascii="Times New Roman" w:hAnsi="Times New Roman" w:eastAsia="Times New Roman"/>
                <w:iCs/>
                <w:sz w:val="22"/>
                <w:szCs w:val="22"/>
                <w:highlight w:val="yellow"/>
              </w:rPr>
            </w:pPr>
            <w:r>
              <w:rPr>
                <w:rFonts w:ascii="Times New Roman" w:hAnsi="Times New Roman" w:eastAsia="Times New Roman"/>
                <w:iCs/>
                <w:sz w:val="22"/>
                <w:szCs w:val="22"/>
                <w:highlight w:val="yellow"/>
              </w:rPr>
            </w:r>
            <w:r>
              <w:rPr>
                <w:rFonts w:ascii="Times New Roman" w:hAnsi="Times New Roman" w:eastAsia="Times New Roman"/>
                <w:iCs/>
                <w:sz w:val="22"/>
                <w:szCs w:val="22"/>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1"/>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w:t>
            </w:r>
            <w:r>
              <w:rPr>
                <w:rFonts w:ascii="Times New Roman" w:hAnsi="Times New Roman" w:eastAsia="Times New Roman"/>
                <w:b/>
                <w:bCs/>
                <w:iCs/>
              </w:rPr>
              <w:t xml:space="preserve">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0" w:name="OLE_LINK5"/>
            <w:r/>
            <w:bookmarkStart w:id="1" w:name="OLE_LINK6"/>
            <w:r>
              <w:rPr>
                <w:rFonts w:ascii="Times New Roman" w:hAnsi="Times New Roman" w:eastAsia="Times New Roman"/>
                <w:iCs/>
              </w:rPr>
              <w:t xml:space="preserve">Извещение </w:t>
            </w:r>
            <w:bookmarkEnd w:id="0"/>
            <w:r/>
            <w:bookmarkEnd w:id="1"/>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3" w:tooltip="http://zakupki.gov.ru" w:history="1">
              <w:r>
                <w:rPr>
                  <w:rStyle w:val="952"/>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4"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5" w:tooltip="http://www.zakupki.gov.ru" w:history="1">
              <w:r>
                <w:rPr>
                  <w:rStyle w:val="952"/>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6"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7" w:tooltip="https://etp-region.ru" w:history="1">
              <w:r>
                <w:rPr>
                  <w:rStyle w:val="952"/>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Style w:val="952"/>
                <w:rFonts w:ascii="Times New Roman" w:hAnsi="Times New Roman" w:eastAsia="Times New Roman"/>
                <w:iCs/>
              </w:rPr>
            </w:pPr>
            <w:r>
              <w:rPr>
                <w:rFonts w:ascii="Times New Roman" w:hAnsi="Times New Roman" w:eastAsia="Times New Roman"/>
                <w:b/>
                <w:bCs/>
                <w:iCs/>
              </w:rPr>
              <w:t xml:space="preserve">С момента размещения информации о закупке на официальном сайте единой информационной системы в сфере закупок</w:t>
            </w:r>
            <w:r>
              <w:rPr>
                <w:rFonts w:ascii="Times New Roman" w:hAnsi="Times New Roman" w:eastAsia="Times New Roman"/>
                <w:iCs/>
              </w:rPr>
              <w:t xml:space="preserve"> (далее – ЕИС) </w:t>
            </w:r>
            <w:hyperlink r:id="rId18"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9" w:tooltip="https://torgi.etp-region.ru/" w:history="1">
              <w:r>
                <w:rPr>
                  <w:rStyle w:val="952"/>
                  <w:rFonts w:ascii="Times New Roman" w:hAnsi="Times New Roman" w:eastAsia="Times New Roman"/>
                  <w:iCs/>
                </w:rPr>
                <w:t xml:space="preserve">https://torgi.etp-region.ru/</w:t>
              </w:r>
            </w:hyperlink>
            <w:r/>
            <w:r>
              <w:rPr>
                <w:rStyle w:val="952"/>
                <w:rFonts w:ascii="Times New Roman" w:hAnsi="Times New Roman" w:eastAsia="Times New Roman"/>
                <w:iCs/>
              </w:rPr>
            </w:r>
          </w:p>
          <w:p>
            <w:pPr>
              <w:jc w:val="both"/>
              <w:widowControl w:val="off"/>
              <w:rPr>
                <w:rStyle w:val="1117"/>
                <w:b/>
                <w:bCs/>
              </w:rPr>
            </w:pPr>
            <w:r>
              <w:rPr>
                <w:rStyle w:val="952"/>
                <w:rFonts w:ascii="Times New Roman" w:hAnsi="Times New Roman" w:eastAsia="Times New Roman"/>
                <w:b/>
                <w:bCs/>
                <w:iCs/>
                <w:color w:val="000000" w:themeColor="text1"/>
                <w:u w:val="none"/>
              </w:rPr>
              <w:t xml:space="preserve">11.0</w:t>
            </w:r>
            <w:r>
              <w:rPr>
                <w:rStyle w:val="952"/>
                <w:rFonts w:ascii="Times New Roman" w:hAnsi="Times New Roman" w:eastAsia="Times New Roman"/>
                <w:b/>
                <w:bCs/>
                <w:iCs/>
                <w:color w:val="000000" w:themeColor="text1"/>
                <w:u w:val="none"/>
              </w:rPr>
              <w:t xml:space="preserve">8</w:t>
            </w:r>
            <w:r>
              <w:rPr>
                <w:rStyle w:val="952"/>
                <w:rFonts w:ascii="Times New Roman" w:hAnsi="Times New Roman" w:eastAsia="Times New Roman"/>
                <w:b/>
                <w:bCs/>
                <w:iCs/>
                <w:color w:val="000000" w:themeColor="text1"/>
                <w:u w:val="none"/>
              </w:rPr>
              <w:t xml:space="preserve">.2026г.</w:t>
            </w:r>
            <w:r>
              <w:rPr>
                <w:rStyle w:val="1117"/>
                <w:b/>
                <w:b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17"/>
              </w:rPr>
              <w:t xml:space="preserve">По месту нахождения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p>
        </w:tc>
        <w:tc>
          <w:tcPr>
            <w:tcW w:w="2978" w:type="pct"/>
            <w:vAlign w:val="center"/>
            <w:textDirection w:val="lrTb"/>
            <w:noWrap w:val="false"/>
          </w:tcPr>
          <w:p>
            <w:pPr>
              <w:contextualSpacing/>
              <w:ind w:left="33"/>
              <w:jc w:val="both"/>
              <w:widowControl w:val="off"/>
              <w:tabs>
                <w:tab w:val="left" w:pos="247" w:leader="none"/>
                <w:tab w:val="left" w:pos="1130" w:leader="none"/>
              </w:tabs>
              <w:rPr>
                <w:rFonts w:ascii="Times New Roman" w:hAnsi="Times New Roman"/>
                <w:b/>
                <w:bCs/>
              </w:rPr>
            </w:pPr>
            <w:r/>
            <w:sdt>
              <w:sdtPr>
                <w15:appearance w15:val="boundingBox"/>
                <w:id w:val="423772107"/>
                <w:placeholder>
                  <w:docPart w:val="BFC32AEDEEEC43DABA99D6143B821F92"/>
                </w:placeholder>
                <w:date w:fullDate="2026-08-17T00:00:00Z">
                  <w:calendar w:val="gregorian"/>
                  <w:dateFormat w:val="dd.MM.yyyy"/>
                  <w:lid w:val="ru-RU"/>
                </w:date>
                <w:rPr>
                  <w:rFonts w:ascii="Times New Roman" w:hAnsi="Times New Roman"/>
                  <w:b/>
                  <w:bCs/>
                </w:rPr>
              </w:sdtPr>
              <w:sdtContent>
                <w:r>
                  <w:rPr>
                    <w:rFonts w:ascii="Times New Roman" w:hAnsi="Times New Roman"/>
                    <w:b/>
                    <w:bCs/>
                  </w:rPr>
                  <w:t xml:space="preserve">21</w:t>
                </w:r>
              </w:sdtContent>
            </w:sdt>
            <w:r>
              <w:rPr>
                <w:rFonts w:ascii="Times New Roman" w:hAnsi="Times New Roman"/>
                <w:b/>
                <w:bCs/>
              </w:rPr>
              <w:t xml:space="preserve">.06.2026г. </w:t>
            </w:r>
            <w:r>
              <w:rPr>
                <w:rFonts w:ascii="Times New Roman" w:hAnsi="Times New Roman" w:eastAsia="Times New Roman"/>
                <w:b/>
                <w:bCs/>
                <w:iCs/>
              </w:rPr>
              <w:t xml:space="preserve">в 08:00 (местное время Заказчика)</w:t>
            </w:r>
            <w:r>
              <w:rPr>
                <w:rFonts w:ascii="Times New Roman" w:hAnsi="Times New Roman"/>
                <w:b/>
                <w:b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p>
        </w:tc>
        <w:tc>
          <w:tcPr>
            <w:tcW w:w="2978" w:type="pct"/>
            <w:vAlign w:val="center"/>
            <w:textDirection w:val="lrTb"/>
            <w:noWrap w:val="false"/>
          </w:tcPr>
          <w:sdt>
            <w:sdtPr>
              <w15:appearance w15:val="boundingBox"/>
              <w:id w:val="372498348"/>
              <w:placeholder>
                <w:docPart w:val="37BAFFABC3724EF4ACC76CE533E02295"/>
              </w:placeholder>
              <w:date w:fullDate="2026-08-17T00:00:00Z">
                <w:calendar w:val="gregorian"/>
                <w:dateFormat w:val="dd.MM.yyyy"/>
                <w:lid w:val="ru-RU"/>
              </w:date>
              <w:rPr>
                <w:rFonts w:ascii="Times New Roman" w:hAnsi="Times New Roman"/>
                <w:b/>
                <w:bCs/>
              </w:rPr>
            </w:sdtPr>
            <w:sdtContent>
              <w:p>
                <w:pPr>
                  <w:contextualSpacing/>
                  <w:jc w:val="both"/>
                  <w:widowControl w:val="off"/>
                  <w:tabs>
                    <w:tab w:val="left" w:pos="247" w:leader="none"/>
                    <w:tab w:val="left" w:pos="1130" w:leader="none"/>
                  </w:tabs>
                  <w:rPr>
                    <w:rStyle w:val="1117"/>
                  </w:rPr>
                </w:pPr>
                <w:r>
                  <w:rPr>
                    <w:rFonts w:ascii="Times New Roman" w:hAnsi="Times New Roman"/>
                    <w:b/>
                    <w:bCs/>
                  </w:rPr>
                  <w:t xml:space="preserve">21.08.2026</w:t>
                </w:r>
                <w:r>
                  <w:rPr>
                    <w:rStyle w:val="1117"/>
                  </w:rPr>
                </w:r>
              </w:p>
            </w:sdtContent>
          </w:sdt>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20" w:tooltip="https://zakupki.gov.ru/" w:history="1">
              <w:r>
                <w:rPr>
                  <w:rStyle w:val="952"/>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21" w:tooltip="https://torgi.etp-region.ru/" w:history="1">
              <w:r>
                <w:rPr>
                  <w:rStyle w:val="952"/>
                  <w:rFonts w:ascii="Times New Roman" w:hAnsi="Times New Roman" w:eastAsia="Times New Roman"/>
                  <w:iCs/>
                </w:rPr>
                <w:t xml:space="preserve">https://torgi.etp-region.ru/</w:t>
              </w:r>
            </w:hyperlink>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p>
        </w:tc>
        <w:tc>
          <w:tcPr>
            <w:tcW w:w="2978" w:type="pct"/>
            <w:vAlign w:val="center"/>
            <w:textDirection w:val="lrTb"/>
            <w:noWrap w:val="false"/>
          </w:tcPr>
          <w:p>
            <w:pPr>
              <w:contextualSpacing/>
              <w:ind w:left="33"/>
              <w:jc w:val="both"/>
              <w:widowControl w:val="off"/>
              <w:tabs>
                <w:tab w:val="left" w:pos="247" w:leader="none"/>
                <w:tab w:val="left" w:pos="1130" w:leader="none"/>
              </w:tabs>
              <w:rPr>
                <w:rFonts w:ascii="Times New Roman" w:hAnsi="Times New Roman"/>
                <w:b/>
                <w:bCs/>
              </w:rPr>
            </w:pPr>
            <w:r/>
            <w:sdt>
              <w:sdtPr>
                <w15:appearance w15:val="boundingBox"/>
                <w:id w:val="1739432593"/>
                <w:placeholder>
                  <w:docPart w:val="3E83FE2655E84B03BDD93A973F3F17D9"/>
                </w:placeholder>
                <w:date w:fullDate="2026-08-17T00:00:00Z">
                  <w:calendar w:val="gregorian"/>
                  <w:dateFormat w:val="dd.MM.yyyy"/>
                  <w:lid w:val="ru-RU"/>
                </w:date>
                <w:rPr>
                  <w:rFonts w:ascii="Times New Roman" w:hAnsi="Times New Roman"/>
                  <w:b/>
                  <w:bCs/>
                </w:rPr>
              </w:sdtPr>
              <w:sdtContent>
                <w:r>
                  <w:rPr>
                    <w:rFonts w:ascii="Times New Roman" w:hAnsi="Times New Roman"/>
                    <w:b/>
                    <w:bCs/>
                  </w:rPr>
                  <w:t xml:space="preserve">21</w:t>
                </w:r>
              </w:sdtContent>
            </w:sdt>
            <w:r>
              <w:rPr>
                <w:b/>
                <w:bCs/>
              </w:rPr>
              <w:t xml:space="preserve"> </w:t>
            </w:r>
            <w:r>
              <w:rPr>
                <w:rFonts w:ascii="Times New Roman" w:hAnsi="Times New Roman" w:eastAsia="Times New Roman"/>
                <w:b/>
                <w:bCs/>
                <w:iCs/>
              </w:rPr>
              <w:t xml:space="preserve">в 07:59 (местное время Заказчика)</w:t>
            </w:r>
            <w:r>
              <w:rPr>
                <w:rFonts w:ascii="Times New Roman" w:hAnsi="Times New Roman"/>
                <w:b/>
                <w:b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Не установлено</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Не установлено</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Не установлено</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w:t>
            </w:r>
            <w:r>
              <w:rPr>
                <w:rFonts w:ascii="Times New Roman" w:hAnsi="Times New Roman" w:eastAsia="Times New Roman"/>
                <w:iCs/>
              </w:rPr>
              <w:t xml:space="preserve">показатели товара, соответствующие значениям, установленным настоящей документацией о заку</w:t>
            </w:r>
            <w:r>
              <w:rPr>
                <w:rFonts w:ascii="Times New Roman" w:hAnsi="Times New Roman" w:eastAsia="Times New Roman"/>
                <w:iCs/>
              </w:rPr>
              <w:t xml:space="preserve">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5"/>
      </w:tblGrid>
      <w:tr>
        <w:tblPrEx/>
        <w:trPr/>
        <w:tc>
          <w:tcPr>
            <w:shd w:val="clear" w:color="auto" w:fill="d9e2f3" w:themeFill="accent1" w:themeFillTint="33"/>
            <w:tcW w:w="5000"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осуществлении закупки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w:t>
            </w:r>
            <w:r>
              <w:rPr>
                <w:rFonts w:ascii="Times New Roman" w:hAnsi="Times New Roman" w:cs="Times New Roman"/>
                <w:b/>
                <w:bCs/>
                <w:sz w:val="20"/>
                <w:szCs w:val="20"/>
              </w:rPr>
              <w:t xml:space="preserve">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w:t>
            </w:r>
            <w:r>
              <w:rPr>
                <w:rFonts w:ascii="Times New Roman" w:hAnsi="Times New Roman" w:cs="Times New Roman"/>
                <w:b/>
                <w:bCs/>
                <w:sz w:val="20"/>
                <w:szCs w:val="20"/>
              </w:rPr>
              <w:t xml:space="preserve">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не применяется на основании </w:t>
            </w:r>
            <w:r>
              <w:rPr>
                <w:rFonts w:ascii="Times New Roman" w:hAnsi="Times New Roman" w:cs="Times New Roman"/>
                <w:b/>
                <w:bCs/>
                <w:sz w:val="20"/>
                <w:szCs w:val="20"/>
              </w:rPr>
              <w:t xml:space="preserve">пп.м</w:t>
            </w:r>
            <w:r>
              <w:rPr>
                <w:rFonts w:ascii="Times New Roman" w:hAnsi="Times New Roman" w:cs="Times New Roman"/>
                <w:b/>
                <w:bCs/>
                <w:sz w:val="20"/>
                <w:szCs w:val="20"/>
              </w:rPr>
              <w:t xml:space="preserve">) п .4 Постановления Правительства РФ </w:t>
            </w:r>
            <w:r>
              <w:rPr>
                <w:rFonts w:ascii="Times New Roman" w:hAnsi="Times New Roman" w:cs="Times New Roman"/>
                <w:b/>
                <w:bCs/>
                <w:sz w:val="20"/>
                <w:szCs w:val="20"/>
              </w:rPr>
              <w:t xml:space="preserve">от 23.12.2024 N 1875 (ред. от 11.02.2026)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0"/>
                <w:szCs w:val="20"/>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p>
    <w:tbl>
      <w:tblPr>
        <w:tblW w:w="5031"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3"/>
        <w:gridCol w:w="3984"/>
        <w:gridCol w:w="4807"/>
        <w:gridCol w:w="62"/>
      </w:tblGrid>
      <w:tr>
        <w:tblPrEx/>
        <w:trPr>
          <w:gridAfter w:val="1"/>
          <w:trHeight w:val="9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p>
        </w:tc>
      </w:tr>
      <w:tr>
        <w:tblPrEx/>
        <w:trPr>
          <w:gridAfter w:val="1"/>
          <w:trHeight w:val="9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8791" w:type="dxa"/>
            <w:vAlign w:val="center"/>
            <w:textDirection w:val="lrTb"/>
            <w:noWrap w:val="false"/>
          </w:tcPr>
          <w:p>
            <w:pPr>
              <w:jc w:val="center"/>
              <w:spacing w:after="0"/>
              <w:tabs>
                <w:tab w:val="center" w:pos="910" w:leader="none"/>
              </w:tabs>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w:t>
            </w:r>
            <w:r>
              <w:rPr>
                <w:rFonts w:ascii="Times New Roman" w:hAnsi="Times New Roman" w:eastAsia="Times New Roman" w:cs="Times New Roman"/>
                <w:b/>
                <w:sz w:val="20"/>
                <w:szCs w:val="20"/>
                <w:lang w:eastAsia="ru-RU"/>
              </w:rPr>
              <w:t xml:space="preserve">ыполнение работ по изготовлению и монтажу локальной вытяжной системы вентиляции воздуха в помещении для ремонта контейнеров аккумуляторных батарей для нужд АО «КАП»</w:t>
            </w:r>
            <w:r>
              <w:rPr>
                <w:rFonts w:ascii="Times New Roman" w:hAnsi="Times New Roman" w:eastAsia="Times New Roman" w:cs="Times New Roman"/>
                <w:b/>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p>
        </w:tc>
      </w:tr>
      <w:tr>
        <w:tblPrEx/>
        <w:trPr>
          <w:gridAfter w:val="1"/>
          <w:trHeight w:val="183"/>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Начальная (максимальная) цена договора составляет:</w:t>
            </w:r>
            <w:r>
              <w:t xml:space="preserve"> </w:t>
            </w:r>
            <w:r>
              <w:rPr>
                <w:rFonts w:ascii="Times New Roman" w:hAnsi="Times New Roman" w:eastAsia="Times New Roman" w:cs="Times New Roman"/>
                <w:b/>
                <w:sz w:val="20"/>
                <w:szCs w:val="20"/>
                <w:lang w:eastAsia="ru-RU"/>
              </w:rPr>
              <w:t xml:space="preserve">304</w:t>
            </w:r>
            <w:r>
              <w:rPr>
                <w:rFonts w:ascii="Times New Roman" w:hAnsi="Times New Roman" w:eastAsia="Times New Roman" w:cs="Times New Roman"/>
                <w:b/>
                <w:sz w:val="20"/>
                <w:szCs w:val="20"/>
                <w:lang w:eastAsia="ru-RU"/>
              </w:rPr>
              <w:t xml:space="preserve"> </w:t>
            </w:r>
            <w:r>
              <w:rPr>
                <w:rFonts w:ascii="Times New Roman" w:hAnsi="Times New Roman" w:eastAsia="Times New Roman" w:cs="Times New Roman"/>
                <w:b/>
                <w:sz w:val="20"/>
                <w:szCs w:val="20"/>
                <w:lang w:eastAsia="ru-RU"/>
              </w:rPr>
              <w:t xml:space="preserve">408</w:t>
            </w:r>
            <w:r>
              <w:rPr>
                <w:rFonts w:ascii="Times New Roman" w:hAnsi="Times New Roman" w:eastAsia="Times New Roman" w:cs="Times New Roman"/>
                <w:b/>
                <w:sz w:val="20"/>
                <w:szCs w:val="20"/>
                <w:lang w:eastAsia="ru-RU"/>
              </w:rPr>
              <w:t xml:space="preserve">,00 руб.</w:t>
            </w:r>
            <w:r>
              <w:rPr>
                <w:rFonts w:ascii="Times New Roman" w:hAnsi="Times New Roman" w:cs="Times New Roman"/>
                <w:sz w:val="20"/>
                <w:szCs w:val="20"/>
              </w:rPr>
            </w:r>
          </w:p>
        </w:tc>
      </w:tr>
      <w:tr>
        <w:tblPrEx/>
        <w:trPr>
          <w:gridAfter w:val="1"/>
          <w:trHeight w:val="183"/>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jc w:val="both"/>
              <w:spacing w:after="0"/>
              <w:shd w:val="clear" w:color="auto" w:fill="ffffff"/>
              <w:widowControl w:val="off"/>
              <w:tabs>
                <w:tab w:val="left" w:pos="709" w:leader="none"/>
                <w:tab w:val="left" w:pos="1276" w:leader="none"/>
              </w:tabs>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Начальная (максимальная) цена договора сформирована в соответствии с Техническим заданием (прилагается отдельным файлом)</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В Цену Договора включена стоимость всех затрат Подрядчика, необходимых для выполнения работ по Договору.</w:t>
            </w:r>
            <w:r>
              <w:rPr>
                <w:rFonts w:ascii="Times New Roman" w:hAnsi="Times New Roman" w:eastAsia="Times New Roman" w:cs="Times New Roman"/>
                <w:bCs/>
                <w:sz w:val="20"/>
                <w:szCs w:val="20"/>
                <w:lang w:eastAsia="ru-RU"/>
              </w:rPr>
            </w:r>
          </w:p>
          <w:p>
            <w:pPr>
              <w:contextualSpacing/>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sz w:val="20"/>
                <w:szCs w:val="20"/>
                <w:lang w:eastAsia="ru-RU"/>
              </w:rPr>
              <w:t xml:space="preserve">Метод обоснования начальной (максимальной) цены договора: метод сопоставимых рыночных цен (анализ рынка).</w:t>
            </w:r>
            <w:r>
              <w:rPr>
                <w:rFonts w:ascii="Times New Roman" w:hAnsi="Times New Roman" w:eastAsia="Times New Roman" w:cs="Times New Roman"/>
                <w:bCs/>
                <w:lang w:eastAsia="ru-RU"/>
              </w:rPr>
            </w:r>
          </w:p>
        </w:tc>
      </w:tr>
      <w:tr>
        <w:tblPrEx/>
        <w:trPr>
          <w:gridAfter w:val="1"/>
          <w:trHeight w:val="183"/>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w:t>
            </w:r>
            <w:r>
              <w:rPr>
                <w:rFonts w:ascii="Times New Roman" w:hAnsi="Times New Roman" w:eastAsia="Times New Roman" w:cs="Times New Roman"/>
                <w:bCs/>
                <w:sz w:val="20"/>
                <w:szCs w:val="20"/>
                <w:lang w:eastAsia="ru-RU"/>
              </w:rPr>
              <w:t xml:space="preserve">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Pr>
                <w:rFonts w:ascii="Times New Roman" w:hAnsi="Times New Roman" w:eastAsia="Times New Roman" w:cs="Times New Roman"/>
                <w:bCs/>
                <w:sz w:val="20"/>
                <w:szCs w:val="20"/>
                <w:lang w:eastAsia="ru-RU"/>
              </w:rPr>
              <w:t xml:space="preserve">принятия решения о внесении указанных изменений, пред</w:t>
            </w:r>
            <w:r>
              <w:rPr>
                <w:rFonts w:ascii="Times New Roman" w:hAnsi="Times New Roman" w:eastAsia="Times New Roman" w:cs="Times New Roman"/>
                <w:bCs/>
                <w:sz w:val="20"/>
                <w:szCs w:val="20"/>
                <w:lang w:eastAsia="ru-RU"/>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об отмене конкурентной закупки размещается в единой информационной системе в день принятия этого решения.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 истечении срока отмены конкурентной закупки в соответствии с ча</w:t>
            </w:r>
            <w:r>
              <w:rPr>
                <w:rFonts w:ascii="Times New Roman" w:hAnsi="Times New Roman" w:eastAsia="Times New Roman" w:cs="Times New Roman"/>
                <w:bCs/>
                <w:sz w:val="20"/>
                <w:szCs w:val="20"/>
                <w:lang w:eastAsia="ru-RU"/>
              </w:rPr>
              <w:t xml:space="preserve">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p>
        </w:tc>
      </w:tr>
      <w:tr>
        <w:tblPrEx/>
        <w:trPr>
          <w:gridAfter w:val="1"/>
          <w:trHeight w:val="165"/>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jc w:val="center"/>
              <w:spacing w:after="0" w:line="240" w:lineRule="auto"/>
              <w:rPr>
                <w:rFonts w:ascii="Times New Roman" w:hAnsi="Times New Roman" w:cs="Times New Roman"/>
                <w:sz w:val="28"/>
                <w:szCs w:val="28"/>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cs="Times New Roman"/>
                <w:sz w:val="28"/>
                <w:szCs w:val="28"/>
              </w:rPr>
            </w:r>
          </w:p>
        </w:tc>
      </w:tr>
      <w:tr>
        <w:tblPrEx/>
        <w:trPr>
          <w:gridAfter w:val="1"/>
          <w:trHeight w:val="182"/>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p>
        </w:tc>
      </w:tr>
      <w:tr>
        <w:tblPrEx/>
        <w:trPr>
          <w:gridAfter w:val="1"/>
          <w:trHeight w:val="182"/>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p>
        </w:tc>
      </w:tr>
      <w:tr>
        <w:tblPrEx/>
        <w:trPr>
          <w:gridAfter w:val="1"/>
          <w:trHeight w:val="775"/>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w:t>
            </w:r>
            <w:r>
              <w:rPr>
                <w:rFonts w:ascii="Times New Roman" w:hAnsi="Times New Roman" w:eastAsia="Times New Roman" w:cs="Times New Roman"/>
                <w:sz w:val="20"/>
                <w:szCs w:val="20"/>
                <w:lang w:eastAsia="ru-RU"/>
              </w:rPr>
              <w:t xml:space="preserve">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w:t>
            </w:r>
            <w:r>
              <w:rPr>
                <w:rFonts w:ascii="Times New Roman" w:hAnsi="Times New Roman" w:eastAsia="Times New Roman" w:cs="Times New Roman"/>
                <w:sz w:val="20"/>
                <w:szCs w:val="20"/>
                <w:lang w:eastAsia="ru-RU"/>
              </w:rPr>
              <w:t xml:space="preserve">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Соответствие участника закупки требованиям законодательства РФ к лицам, Положение о закупке товаров, работ, услуг осуществляющим поставку продукции, являющейся предметом закупки;</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Неприостановление</w:t>
            </w:r>
            <w:r>
              <w:rPr>
                <w:rFonts w:ascii="Times New Roman" w:hAnsi="Times New Roman" w:eastAsia="Times New Roman" w:cs="Times New Roman"/>
                <w:bCs/>
                <w:sz w:val="20"/>
                <w:szCs w:val="20"/>
                <w:lang w:eastAsia="ru-RU"/>
              </w:rPr>
              <w:t xml:space="preserve"> деятельности участника закупки в порядке, установленном Кодексом РФ об административных правонарушениях.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Отсутствие у участника закупки недоимки по налогам, сборам, задолженности по иным обязатель</w:t>
            </w:r>
            <w:r>
              <w:rPr>
                <w:rFonts w:ascii="Times New Roman" w:hAnsi="Times New Roman" w:eastAsia="Times New Roman" w:cs="Times New Roman"/>
                <w:bCs/>
                <w:sz w:val="20"/>
                <w:szCs w:val="20"/>
                <w:lang w:eastAsia="ru-RU"/>
              </w:rPr>
              <w:t xml:space="preserve">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w:t>
            </w:r>
            <w:r>
              <w:rPr>
                <w:rFonts w:ascii="Times New Roman" w:hAnsi="Times New Roman" w:eastAsia="Times New Roman" w:cs="Times New Roman"/>
                <w:bCs/>
                <w:sz w:val="20"/>
                <w:szCs w:val="20"/>
                <w:lang w:eastAsia="ru-RU"/>
              </w:rPr>
              <w:t xml:space="preserve">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w:t>
            </w:r>
            <w:r>
              <w:rPr>
                <w:rFonts w:ascii="Times New Roman" w:hAnsi="Times New Roman" w:eastAsia="Times New Roman" w:cs="Times New Roman"/>
                <w:bCs/>
                <w:sz w:val="20"/>
                <w:szCs w:val="20"/>
                <w:lang w:eastAsia="ru-RU"/>
              </w:rPr>
              <w:t xml:space="preserve">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заку</w:t>
            </w:r>
            <w:r>
              <w:rPr>
                <w:rFonts w:ascii="Times New Roman" w:hAnsi="Times New Roman" w:eastAsia="Times New Roman" w:cs="Times New Roman"/>
                <w:bCs/>
                <w:sz w:val="20"/>
                <w:szCs w:val="20"/>
                <w:lang w:eastAsia="ru-RU"/>
              </w:rPr>
              <w:t xml:space="preserve">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w:t>
            </w:r>
            <w:r>
              <w:rPr>
                <w:rFonts w:ascii="Times New Roman" w:hAnsi="Times New Roman" w:eastAsia="Times New Roman" w:cs="Times New Roman"/>
                <w:bCs/>
                <w:sz w:val="20"/>
                <w:szCs w:val="20"/>
                <w:lang w:eastAsia="ru-RU"/>
              </w:rPr>
              <w:t xml:space="preserve">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РФ, а также неприменение в отношении указанных ф</w:t>
            </w:r>
            <w:r>
              <w:rPr>
                <w:rFonts w:ascii="Times New Roman" w:hAnsi="Times New Roman" w:eastAsia="Times New Roman" w:cs="Times New Roman"/>
                <w:bCs/>
                <w:sz w:val="20"/>
                <w:szCs w:val="20"/>
                <w:lang w:eastAsia="ru-RU"/>
              </w:rPr>
              <w:t xml:space="preserve">изических лиц наказания в виде лишения права занимать определенные должности или заниматься определенной деятельностью, которые связаны с поставкой продукции, являющейся предметом осуществляемой закупки, и административного наказания в виде дисквалификации</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Отсутствие фактов привлечения в течение</w:t>
            </w:r>
            <w:r>
              <w:rPr>
                <w:rFonts w:ascii="Times New Roman" w:hAnsi="Times New Roman" w:eastAsia="Times New Roman" w:cs="Times New Roman"/>
                <w:bCs/>
                <w:sz w:val="20"/>
                <w:szCs w:val="20"/>
                <w:lang w:eastAsia="ru-RU"/>
              </w:rPr>
              <w:t xml:space="preserve">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Отсутствие между участником закупки и заказчиком конфликта интересов, под которым понимаются обстоятельства, при которых должностное лицо </w:t>
            </w:r>
            <w:r>
              <w:rPr>
                <w:rFonts w:ascii="Times New Roman" w:hAnsi="Times New Roman" w:eastAsia="Times New Roman" w:cs="Times New Roman"/>
                <w:bCs/>
                <w:sz w:val="20"/>
                <w:szCs w:val="20"/>
                <w:lang w:eastAsia="ru-RU"/>
              </w:rPr>
              <w:t xml:space="preserve">заказчика (руководитель заказчика, член ЗК, уполномоченное лицо, должностное лицо, инициирующее проведение закупки в соответствии с ЛНА заказчика, эксперт), его супруг (супруга), близкий родственник по прямой восходящей или нисходящей линии (отец, мать, де</w:t>
            </w:r>
            <w:r>
              <w:rPr>
                <w:rFonts w:ascii="Times New Roman" w:hAnsi="Times New Roman" w:eastAsia="Times New Roman" w:cs="Times New Roman"/>
                <w:bCs/>
                <w:sz w:val="20"/>
                <w:szCs w:val="20"/>
                <w:lang w:eastAsia="ru-RU"/>
              </w:rPr>
              <w:t xml:space="preserve">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 физ</w:t>
            </w:r>
            <w:r>
              <w:rPr>
                <w:rFonts w:ascii="Times New Roman" w:hAnsi="Times New Roman" w:eastAsia="Times New Roman" w:cs="Times New Roman"/>
                <w:bCs/>
                <w:sz w:val="20"/>
                <w:szCs w:val="20"/>
                <w:lang w:eastAsia="ru-RU"/>
              </w:rPr>
              <w:t xml:space="preserve">ическим лицом, имеющим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физическим лицом (в том числе зарегистрированным в качестве индивидуального предпр</w:t>
            </w:r>
            <w:r>
              <w:rPr>
                <w:rFonts w:ascii="Times New Roman" w:hAnsi="Times New Roman" w:eastAsia="Times New Roman" w:cs="Times New Roman"/>
                <w:bCs/>
                <w:sz w:val="20"/>
                <w:szCs w:val="20"/>
                <w:lang w:eastAsia="ru-RU"/>
              </w:rPr>
              <w:t xml:space="preserve">инимателя), являющимся участником закупки либо физическим лицом, состоящим в трудовых отношениях с организациями или физическими лицами, подавшими заявки на участие в закупке, либо являющиеся управляющими организаций, подавших заявки на участие в закупке;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унитарного юридического лица, являющегося участником закупки;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единоличным исполнительным органом, членом коллегиального исполнительного органа, </w:t>
            </w:r>
            <w:r>
              <w:rPr>
                <w:rFonts w:ascii="Times New Roman" w:hAnsi="Times New Roman" w:eastAsia="Times New Roman" w:cs="Times New Roman"/>
                <w:bCs/>
                <w:sz w:val="20"/>
                <w:szCs w:val="20"/>
                <w:lang w:eastAsia="ru-RU"/>
              </w:rPr>
              <w:t xml:space="preserve">членом коллегиального органа управления, выгодоприобретателем корпоративного Положение о закупке товаров, ра</w:t>
            </w:r>
            <w:r>
              <w:rPr>
                <w:rFonts w:ascii="Times New Roman" w:hAnsi="Times New Roman" w:eastAsia="Times New Roman" w:cs="Times New Roman"/>
                <w:bCs/>
                <w:sz w:val="20"/>
                <w:szCs w:val="20"/>
                <w:lang w:eastAsia="ru-RU"/>
              </w:rPr>
              <w:t xml:space="preserve">бот, услуг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w:t>
            </w:r>
            <w:r>
              <w:rPr>
                <w:rFonts w:ascii="Times New Roman" w:hAnsi="Times New Roman" w:eastAsia="Times New Roman" w:cs="Times New Roman"/>
                <w:bCs/>
                <w:sz w:val="20"/>
                <w:szCs w:val="20"/>
                <w:lang w:eastAsia="ru-RU"/>
              </w:rPr>
              <w:t xml:space="preserve">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Отсутствие сведений об участнике закупки в реестре недобросовестных поставщиков, предусмотренном ст. 5 Закона 223-ФЗ и в реестре недобросовестных поставщиков, предусмотренном ст. 104 Закона 44 ФЗ. </w:t>
            </w:r>
            <w:r>
              <w:rPr>
                <w:rFonts w:ascii="Times New Roman" w:hAnsi="Times New Roman" w:eastAsia="Times New Roman" w:cs="Times New Roman"/>
                <w:bCs/>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auto"/>
            <w:tcW w:w="8791" w:type="dxa"/>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auto"/>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15"/>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на</w:t>
            </w:r>
            <w:r>
              <w:rPr>
                <w:rFonts w:ascii="Times New Roman" w:hAnsi="Times New Roman" w:eastAsia="Times New Roman" w:cs="Times New Roman"/>
                <w:bCs/>
                <w:sz w:val="20"/>
                <w:szCs w:val="20"/>
                <w:lang w:eastAsia="ru-RU"/>
              </w:rPr>
              <w:t xml:space="preserve">именование участника закупки,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документ, подтверждающий полномочия лица на осуществление действий от имени участника закупки;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соглашение между лицами, выступающими на стороне коллективного участника закупки, оформленное согласно п. 8.2.8.1 Положения (предоставляется в случае подачи заявки коллективным участником закупки);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согласие участника закупки с условиями проведения закупки и условиями договора / существенными условиями договора, содержащимися в извещении и (или) документации о закупке;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или копия решения об одобрении всех сделок, планируемых к заключению по результатам закупки, если такое одобрение требуется в соответствии с законодательством Российской Федерации, учредительными документами участника или законода</w:t>
            </w:r>
            <w:r>
              <w:rPr>
                <w:rFonts w:ascii="Times New Roman" w:hAnsi="Times New Roman" w:eastAsia="Times New Roman" w:cs="Times New Roman"/>
                <w:bCs/>
                <w:sz w:val="20"/>
                <w:szCs w:val="20"/>
                <w:lang w:eastAsia="ru-RU"/>
              </w:rPr>
              <w:t xml:space="preserve">тельством страны происхождения участника (последнее применимо, если участник является иностранным юридическим лицом или индивидуальным предпринимателем), в том числе: об одобрении крупной сделки или сделки, в совершении которой имеется заинтересованность.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Если такое одобрение не требуется, то в заявке должно быть указано, что такое одобрение не требуется. В случае если получение указанного решения до истечения срока подачи заявок для участника невозможно в силу необхо</w:t>
            </w:r>
            <w:r>
              <w:rPr>
                <w:rFonts w:ascii="Times New Roman" w:hAnsi="Times New Roman" w:eastAsia="Times New Roman" w:cs="Times New Roman"/>
                <w:bCs/>
                <w:sz w:val="20"/>
                <w:szCs w:val="20"/>
                <w:lang w:eastAsia="ru-RU"/>
              </w:rPr>
              <w:t xml:space="preserve">димости соблюдения установленного законодательством Российской Федерации, учредительными документами участника или иным применимым законодательством порядка созыва заседания органа, к компетенции которого относится вопрос об одобрении или о совершении соот</w:t>
            </w:r>
            <w:r>
              <w:rPr>
                <w:rFonts w:ascii="Times New Roman" w:hAnsi="Times New Roman" w:eastAsia="Times New Roman" w:cs="Times New Roman"/>
                <w:bCs/>
                <w:sz w:val="20"/>
                <w:szCs w:val="20"/>
                <w:lang w:eastAsia="ru-RU"/>
              </w:rPr>
              <w:t xml:space="preserve">ветствующих сделок, участник включает в состав заявки обязательство предоставить такое решение до момента заключения договора в случае признания его победителем закупки/участника закупки, с которым принято решение заключить договор по результатам закупки;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информацию о соответствии участника закупки требованиям, установленным в извещении и (или) документации о закупке, а также документы, подтверждающие такое соответствие;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информацию об окончательном предложении участника о</w:t>
            </w:r>
            <w:r>
              <w:rPr>
                <w:rFonts w:ascii="Times New Roman" w:hAnsi="Times New Roman" w:eastAsia="Times New Roman" w:cs="Times New Roman"/>
                <w:bCs/>
                <w:sz w:val="20"/>
                <w:szCs w:val="20"/>
                <w:lang w:eastAsia="ru-RU"/>
              </w:rPr>
              <w:t xml:space="preserve"> функциональных характеристиках (потребительских свойствах) товара, качестве работы, услуги и об иных условиях исполнения договора (если подача окончательных предложений соответствует условиям закупки и предусмотрена документацией о конкурентной закупке);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предложение участника в отношении предмета закупки с приложением документов, подтверждающих соответствие требованиям, установленным в извещении и (или) документации о </w:t>
            </w:r>
            <w:r>
              <w:rPr>
                <w:rFonts w:ascii="Times New Roman" w:hAnsi="Times New Roman" w:eastAsia="Times New Roman" w:cs="Times New Roman"/>
                <w:bCs/>
                <w:sz w:val="20"/>
                <w:szCs w:val="20"/>
                <w:lang w:eastAsia="ru-RU"/>
              </w:rPr>
              <w:t xml:space="preserve">закупке (при установлении соответствующих требований в случаях, предусмотренным Положением), включая рас</w:t>
            </w:r>
            <w:r>
              <w:rPr>
                <w:rFonts w:ascii="Times New Roman" w:hAnsi="Times New Roman" w:eastAsia="Times New Roman" w:cs="Times New Roman"/>
                <w:bCs/>
                <w:sz w:val="20"/>
                <w:szCs w:val="20"/>
                <w:lang w:eastAsia="ru-RU"/>
              </w:rPr>
              <w:t xml:space="preserve">чет и обоснование цены договора в установленных случаях, а также в случае поставки товаров, в том числе товаров поставляемых при выполнении работ, оказании услуг – предлагаемую цену единицы товара, информацию о стране происхождения и производителе товара.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документ, подтверждающий предоставление обеспечения заявки в случае, если в извещении и (или) документации о закупке содержится указание на требование обеспечения заявки.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заявке декларируется наличие и возможность предоставления участником до заключения договора сведений и документов, указанных в извещении и (или) документации о закупке, включая: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 справку, подтверждающую отсутствие у участника закупки недоимки по налогам, сборам, задолженности по и</w:t>
            </w:r>
            <w:r>
              <w:rPr>
                <w:rFonts w:ascii="Times New Roman" w:hAnsi="Times New Roman" w:eastAsia="Times New Roman" w:cs="Times New Roman"/>
                <w:bCs/>
                <w:sz w:val="20"/>
                <w:szCs w:val="20"/>
                <w:lang w:eastAsia="ru-RU"/>
              </w:rPr>
              <w:t xml:space="preserve">ным обязательным платежам в бюджеты бюджетной системы Российской Федерации в соответствии с законодательством Российской Федерации за прошедший календарный год, выданную соответствующими территориальными органами Федеральной налоговой службы; Участник не п</w:t>
            </w:r>
            <w:r>
              <w:rPr>
                <w:rFonts w:ascii="Times New Roman" w:hAnsi="Times New Roman" w:eastAsia="Times New Roman" w:cs="Times New Roman"/>
                <w:bCs/>
                <w:sz w:val="20"/>
                <w:szCs w:val="20"/>
                <w:lang w:eastAsia="ru-RU"/>
              </w:rPr>
              <w:t xml:space="preserve">озднее срока, предусмотренного для подписания им договора обязан представить такие документы с помощью функционала ЭТП. В случае непредставления заказчику вышеуказанных сведений и документов, участник закупки считается уклонившимся от заключения договора.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Заявка может содержать планы, эскиз, рисунок, чертеж, фотографию, иное изображение товара, образец (пробу) товара, закупка которого осуществляется, результата работы (при необходимости в соответствии с условиями извещения и (или) документации о закупке.</w:t>
            </w:r>
            <w:r>
              <w:rPr>
                <w:rFonts w:ascii="Times New Roman" w:hAnsi="Times New Roman" w:eastAsia="Times New Roman" w:cs="Times New Roman"/>
                <w:bCs/>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8791" w:type="dxa"/>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xml:space="preserve">Не предусмотрено</w:t>
            </w:r>
            <w:r>
              <w:rPr>
                <w:rFonts w:ascii="Times New Roman" w:hAnsi="Times New Roman" w:eastAsia="Times New Roman" w:cs="Times New Roman"/>
                <w:bCs/>
                <w:sz w:val="20"/>
                <w:szCs w:val="20"/>
                <w:highlight w:val="green"/>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8791" w:type="dxa"/>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highlight w:val="green"/>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p>
        </w:tc>
      </w:tr>
      <w:tr>
        <w:tblPrEx/>
        <w:trPr>
          <w:gridAfter w:val="1"/>
          <w:trHeight w:val="175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1.Заявка участника закупки отклоняется ЕК, участнику закупки будет отказано в допуске к участию в закупке в следующих случаях: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Непредставления документов, а также сведений, требование о наличии которых установлено документацией о закупке.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Несоответствия участника закупки требованиям, установленным документацией о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Несоответствия заявки участника требованиям к заявкам, установленным документацией о закупке.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Несоответствия предлагаемой продукции требованиям документации о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 Непредставления обеспечения заявки, в том числе непредставления документа, подтверждающего внесение задатка в качестве обеспечения заявки на участие (при необходимости).</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6 Предоставления в составе заявки заведомо ложных сведений, намеренного искажения информации или документов, входящих в состав заявки.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7 Наличия в реестре недобросовестных поставщиков сведений об участнике закупки6</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 и иных случаях, предусмотренных Положением о закупке Заказчика.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w:t>
            </w:r>
            <w:r>
              <w:rPr>
                <w:rFonts w:ascii="Times New Roman" w:hAnsi="Times New Roman" w:eastAsia="Times New Roman" w:cs="Times New Roman"/>
                <w:sz w:val="20"/>
                <w:szCs w:val="20"/>
                <w:lang w:eastAsia="ru-RU"/>
              </w:rPr>
              <w:t xml:space="preserve">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w:t>
            </w:r>
            <w:r>
              <w:rPr>
                <w:rFonts w:ascii="Times New Roman" w:hAnsi="Times New Roman" w:eastAsia="Times New Roman" w:cs="Times New Roman"/>
                <w:sz w:val="20"/>
                <w:szCs w:val="20"/>
                <w:lang w:eastAsia="ru-RU"/>
              </w:rPr>
              <w:t xml:space="preserve">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2, 3 </w:t>
            </w:r>
            <w:r>
              <w:rPr>
                <w:rFonts w:ascii="Times New Roman" w:hAnsi="Times New Roman" w:eastAsia="Times New Roman" w:cs="Times New Roman"/>
                <w:sz w:val="20"/>
                <w:szCs w:val="20"/>
                <w:lang w:eastAsia="ru-RU"/>
              </w:rPr>
              <w:t xml:space="preserve">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p>
        </w:tc>
      </w:tr>
      <w:tr>
        <w:tblPrEx/>
        <w:trPr>
          <w:gridAfter w:val="1"/>
        </w:trPr>
        <w:tc>
          <w:tcPr>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Признание закупки несостоявшейся</w:t>
            </w:r>
            <w:r>
              <w:rPr>
                <w:rFonts w:ascii="Times New Roman" w:hAnsi="Times New Roman" w:eastAsia="Times New Roman" w:cs="Times New Roman"/>
                <w:b/>
                <w:sz w:val="20"/>
                <w:szCs w:val="20"/>
                <w:lang w:eastAsia="ru-RU"/>
              </w:rPr>
            </w:r>
          </w:p>
        </w:tc>
      </w:tr>
      <w:tr>
        <w:tblPrEx/>
        <w:trPr>
          <w:gridAfter w:val="1"/>
        </w:trPr>
        <w:tc>
          <w:tcPr>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8791" w:type="dxa"/>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В связи с отсутствием заявок, подана только одна заявка, отклонением всех заявок при проведении рассмотрения заявок, уклонении всех участников от заключения договора, на условиях, предусмотренных документацией о закупке</w:t>
            </w:r>
            <w:r>
              <w:rPr>
                <w:rFonts w:ascii="Times New Roman" w:hAnsi="Times New Roman" w:eastAsia="Times New Roman" w:cs="Times New Roman"/>
                <w:sz w:val="20"/>
                <w:szCs w:val="20"/>
                <w:lang w:eastAsia="ru-RU"/>
              </w:rPr>
            </w:r>
          </w:p>
        </w:tc>
      </w:tr>
      <w:tr>
        <w:tblPrEx/>
        <w:trPr>
          <w:gridAfter w:val="1"/>
          <w:trHeight w:val="196"/>
        </w:trPr>
        <w:tc>
          <w:tcPr>
            <w:shd w:val="clear" w:color="auto" w:fill="ffffff"/>
            <w:tcW w:w="1063" w:type="dxa"/>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p>
        </w:tc>
        <w:tc>
          <w:tcPr>
            <w:gridSpan w:val="2"/>
            <w:shd w:val="clear" w:color="auto" w:fill="d9e2f3" w:themeFill="accent1" w:themeFillTint="33"/>
            <w:tcW w:w="8791" w:type="dxa"/>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p>
        </w:tc>
      </w:tr>
      <w:tr>
        <w:tblPrEx/>
        <w:trPr>
          <w:gridAfter w:val="1"/>
          <w:trHeight w:val="196"/>
        </w:trPr>
        <w:tc>
          <w:tcPr>
            <w:shd w:val="clear" w:color="auto" w:fill="ffffff"/>
            <w:tcW w:w="1063" w:type="dxa"/>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c>
          <w:tcPr>
            <w:gridSpan w:val="2"/>
            <w:shd w:val="clear" w:color="auto" w:fill="ffffff"/>
            <w:tcW w:w="8791" w:type="dxa"/>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Описание предмета закупки (Техническое задание);</w:t>
            </w:r>
            <w:r>
              <w:rPr>
                <w:rFonts w:ascii="Times New Roman" w:hAnsi="Times New Roman" w:eastAsia="Times New Roman" w:cs="Times New Roman"/>
                <w:sz w:val="20"/>
                <w:szCs w:val="20"/>
                <w:lang w:eastAsia="ru-RU"/>
              </w:rPr>
            </w:r>
          </w:p>
          <w:p>
            <w:pPr>
              <w:contextualSpacing/>
              <w:ind w:left="2"/>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Проект договора;</w:t>
            </w:r>
            <w:r>
              <w:rPr>
                <w:rFonts w:ascii="Times New Roman" w:hAnsi="Times New Roman" w:eastAsia="Times New Roman" w:cs="Times New Roman"/>
                <w:sz w:val="20"/>
                <w:szCs w:val="20"/>
                <w:lang w:eastAsia="ru-RU"/>
              </w:rPr>
            </w:r>
          </w:p>
          <w:p>
            <w:pPr>
              <w:contextualSpacing/>
              <w:ind w:left="2"/>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Обоснование НМЦД;</w:t>
            </w:r>
            <w:r>
              <w:rPr>
                <w:rFonts w:ascii="Times New Roman" w:hAnsi="Times New Roman" w:eastAsia="Times New Roman" w:cs="Times New Roman"/>
                <w:sz w:val="20"/>
                <w:szCs w:val="20"/>
                <w:lang w:eastAsia="ru-RU"/>
              </w:rPr>
            </w:r>
          </w:p>
          <w:p>
            <w:pPr>
              <w:contextualSpacing/>
              <w:ind w:left="2"/>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Рекомендуемая форма участника закупки.</w:t>
            </w:r>
            <w:r>
              <w:rPr>
                <w:rFonts w:ascii="Times New Roman" w:hAnsi="Times New Roman" w:eastAsia="Times New Roman" w:cs="Times New Roman"/>
                <w:sz w:val="20"/>
                <w:szCs w:val="20"/>
                <w:lang w:eastAsia="ru-RU"/>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gridSpan w:val="2"/>
            <w:shd w:val="clear" w:color="auto" w:fill="auto"/>
            <w:tcW w:w="5047" w:type="dxa"/>
            <w:textDirection w:val="lrTb"/>
            <w:noWrap w:val="false"/>
          </w:tcPr>
          <w:p>
            <w:pPr>
              <w:jc w:val="right"/>
              <w:spacing w:after="0" w:line="240" w:lineRule="auto"/>
              <w:rPr>
                <w:rFonts w:ascii="Times New Roman" w:hAnsi="Times New Roman" w:eastAsia="Times New Roman" w:cs="Times New Roman"/>
                <w:sz w:val="20"/>
                <w:szCs w:val="20"/>
                <w:lang w:eastAsia="ru-RU"/>
              </w:rPr>
            </w:pPr>
            <w:r/>
            <w:bookmarkStart w:id="3" w:name="_Hlk94873296"/>
            <w:r/>
            <w:bookmarkEnd w:id="3"/>
            <w:r/>
            <w:r>
              <w:rPr>
                <w:rFonts w:ascii="Times New Roman" w:hAnsi="Times New Roman" w:eastAsia="Times New Roman" w:cs="Times New Roman"/>
                <w:sz w:val="20"/>
                <w:szCs w:val="20"/>
                <w:lang w:eastAsia="ru-RU"/>
              </w:rPr>
            </w:r>
          </w:p>
        </w:tc>
        <w:tc>
          <w:tcPr>
            <w:gridSpan w:val="2"/>
            <w:shd w:val="clear" w:color="auto" w:fill="auto"/>
            <w:tcW w:w="4869" w:type="dxa"/>
            <w:textDirection w:val="lrTb"/>
            <w:noWrap w:val="false"/>
          </w:tcPr>
          <w:p>
            <w:pPr>
              <w:jc w:val="right"/>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bl>
    <w:p>
      <w:pPr>
        <w:spacing w:after="0" w:line="240" w:lineRule="auto"/>
        <w:rPr>
          <w:rFonts w:ascii="Times New Roman" w:hAnsi="Times New Roman" w:eastAsia="Times New Roman" w:cs="Times New Roman"/>
          <w:i/>
          <w:sz w:val="18"/>
          <w:szCs w:val="18"/>
          <w:lang w:eastAsia="ru-RU"/>
        </w:rPr>
      </w:pPr>
      <w:r>
        <w:rPr>
          <w:rFonts w:ascii="Times New Roman" w:hAnsi="Times New Roman" w:eastAsia="Times New Roman" w:cs="Times New Roman"/>
          <w:i/>
          <w:sz w:val="18"/>
          <w:szCs w:val="18"/>
          <w:lang w:eastAsia="ru-RU"/>
        </w:rPr>
      </w:r>
      <w:r>
        <w:rPr>
          <w:rFonts w:ascii="Times New Roman" w:hAnsi="Times New Roman" w:eastAsia="Times New Roman" w:cs="Times New Roman"/>
          <w:i/>
          <w:sz w:val="18"/>
          <w:szCs w:val="18"/>
          <w:lang w:eastAsia="ru-RU"/>
        </w:rPr>
      </w:r>
    </w:p>
    <w:sectPr>
      <w:footerReference w:type="default" r:id="rId10"/>
      <w:footnotePr/>
      <w:endnotePr/>
      <w:type w:val="nextPage"/>
      <w:pgSz w:w="11906" w:h="16838" w:orient="portrait"/>
      <w:pgMar w:top="1134"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Consolas">
    <w:panose1 w:val="020B0609020204030204"/>
  </w:font>
  <w:font w:name="Bookman Old Style">
    <w:panose1 w:val="02050604050505020204"/>
  </w:font>
  <w:font w:name="GaramondNarrowC">
    <w:panose1 w:val="02020404030301010803"/>
  </w:font>
  <w:font w:name="Verdana">
    <w:panose1 w:val="020B0604030504040204"/>
  </w:font>
  <w:font w:name="MS Mincho">
    <w:panose1 w:val="02020609040205080304"/>
  </w:font>
  <w:font w:name="Tahoma">
    <w:panose1 w:val="020B0604030504040204"/>
  </w:font>
  <w:font w:name="Courier New">
    <w:panose1 w:val="02070309020205020404"/>
  </w:font>
  <w:font w:name="Calibri">
    <w:panose1 w:val="020F0502020204030204"/>
  </w:font>
  <w:font w:name="Wingdings">
    <w:panose1 w:val="05000000000000000000"/>
  </w:font>
  <w:font w:name="Liberation Sans">
    <w:panose1 w:val="020B0604020202020204"/>
  </w:font>
  <w:font w:name="Cambria">
    <w:panose1 w:val="02040503050406030204"/>
  </w:font>
  <w:font w:name="Arial Unicode MS">
    <w:panose1 w:val="020B0604020202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8"/>
      <w:tabs>
        <w:tab w:val="clear" w:pos="4677" w:leader="none"/>
      </w:tabs>
    </w:pPr>
    <w:r>
      <w:tab/>
    </w:r>
    <w:r>
      <w:fldChar w:fldCharType="begin"/>
    </w:r>
    <w:r>
      <w:instrText xml:space="preserve"> PAGE   \* MERGEFORMAT </w:instrText>
    </w:r>
    <w:r>
      <w:fldChar w:fldCharType="separate"/>
    </w:r>
    <w:r>
      <w:t xml:space="preserve">12</w:t>
    </w:r>
    <w:r>
      <w:fldChar w:fldCharType="end"/>
    </w:r>
    <w:r/>
  </w:p>
  <w:p>
    <w:pPr>
      <w:pStyle w:val="958"/>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97"/>
      </w:pPr>
      <w:r>
        <w:rPr>
          <w:rStyle w:val="1015"/>
        </w:rPr>
        <w:footnoteRef/>
      </w:r>
      <w:r>
        <w:t xml:space="preserve"> в соответствии с частями 9, 10 статьи 4 Федерального закона № 223-ФЗ</w:t>
      </w:r>
      <w:r/>
    </w:p>
  </w:footnote>
  <w:footnote w:id="3">
    <w:p>
      <w:pPr>
        <w:pStyle w:val="997"/>
        <w:jc w:val="both"/>
        <w:rPr>
          <w:sz w:val="16"/>
          <w:szCs w:val="16"/>
        </w:rPr>
      </w:pPr>
      <w:r>
        <w:rPr>
          <w:rStyle w:val="1015"/>
          <w:sz w:val="16"/>
          <w:szCs w:val="16"/>
        </w:rPr>
        <w:footnoteRef/>
      </w:r>
      <w:r>
        <w:rPr>
          <w:sz w:val="16"/>
          <w:szCs w:val="16"/>
        </w:rPr>
        <w:t xml:space="preserve"> 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1">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abstractNum w:abstractNumId="2">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6">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7">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8">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styleLink w:val="1020"/>
    <w:lvl w:ilvl="0">
      <w:start w:val="1"/>
      <w:numFmt w:val="decimal"/>
      <w:pStyle w:val="1020"/>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2">
    <w:multiLevelType w:val="hybridMultilevel"/>
    <w:styleLink w:val="1019"/>
    <w:lvl w:ilvl="0">
      <w:start w:val="1"/>
      <w:numFmt w:val="decimal"/>
      <w:pStyle w:val="1019"/>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4">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15">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0"/>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20">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22">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3">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24">
    <w:multiLevelType w:val="hybridMultilevel"/>
    <w:lvl w:ilvl="0">
      <w:start w:val="1"/>
      <w:numFmt w:val="bullet"/>
      <w:pStyle w:val="1076"/>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26">
    <w:multiLevelType w:val="hybridMultilevel"/>
    <w:lvl w:ilvl="0">
      <w:start w:val="1"/>
      <w:numFmt w:val="decimal"/>
      <w:isLgl w:val="false"/>
      <w:suff w:val="space"/>
      <w:lvlText w:val="%1."/>
      <w:lvlJc w:val="left"/>
      <w:pPr>
        <w:ind w:left="1418" w:firstLine="0"/>
      </w:pPr>
    </w:lvl>
    <w:lvl w:ilvl="1">
      <w:start w:val="1"/>
      <w:numFmt w:val="decimal"/>
      <w:isLgl w:val="false"/>
      <w:suff w:val="space"/>
      <w:lvlText w:val="%1.%2."/>
      <w:lvlJc w:val="left"/>
      <w:pPr>
        <w:ind w:left="142" w:firstLine="709"/>
      </w:pPr>
      <w:rPr>
        <w:b w:val="0"/>
      </w:rPr>
    </w:lvl>
    <w:lvl w:ilvl="2">
      <w:start w:val="1"/>
      <w:numFmt w:val="decimal"/>
      <w:isLgl w:val="false"/>
      <w:suff w:val="space"/>
      <w:lvlText w:val="%1.%2.%3."/>
      <w:lvlJc w:val="left"/>
      <w:pPr>
        <w:ind w:left="0" w:firstLine="709"/>
      </w:pPr>
    </w:lvl>
    <w:lvl w:ilvl="3">
      <w:start w:val="1"/>
      <w:numFmt w:val="decimal"/>
      <w:isLgl w:val="false"/>
      <w:suff w:val="tab"/>
      <w:lvlText w:val="%1.%2.%3.%4."/>
      <w:lvlJc w:val="left"/>
      <w:pPr>
        <w:ind w:left="0" w:firstLine="0"/>
      </w:pPr>
    </w:lvl>
    <w:lvl w:ilvl="4">
      <w:start w:val="1"/>
      <w:numFmt w:val="decimal"/>
      <w:isLgl w:val="false"/>
      <w:suff w:val="tab"/>
      <w:lvlText w:val="%1.%2.%3.%4.%5."/>
      <w:lvlJc w:val="left"/>
      <w:pPr>
        <w:ind w:left="0" w:firstLine="0"/>
      </w:pPr>
    </w:lvl>
    <w:lvl w:ilvl="5">
      <w:start w:val="1"/>
      <w:numFmt w:val="decimal"/>
      <w:isLgl w:val="false"/>
      <w:suff w:val="tab"/>
      <w:lvlText w:val="%1.%2.%3.%4.%5.%6."/>
      <w:lvlJc w:val="left"/>
      <w:pPr>
        <w:ind w:left="0" w:firstLine="0"/>
      </w:pPr>
    </w:lvl>
    <w:lvl w:ilvl="6">
      <w:start w:val="1"/>
      <w:numFmt w:val="decimal"/>
      <w:isLgl w:val="false"/>
      <w:suff w:val="tab"/>
      <w:lvlText w:val="%1.%2.%3.%4.%5.%6.%7."/>
      <w:lvlJc w:val="left"/>
      <w:pPr>
        <w:ind w:left="0" w:firstLine="0"/>
      </w:pPr>
    </w:lvl>
    <w:lvl w:ilvl="7">
      <w:start w:val="1"/>
      <w:numFmt w:val="decimal"/>
      <w:isLgl w:val="false"/>
      <w:suff w:val="tab"/>
      <w:lvlText w:val="%1.%2.%3.%4.%5.%6.%7.%8."/>
      <w:lvlJc w:val="left"/>
      <w:pPr>
        <w:ind w:left="0" w:firstLine="0"/>
      </w:pPr>
    </w:lvl>
    <w:lvl w:ilvl="8">
      <w:start w:val="1"/>
      <w:numFmt w:val="decimal"/>
      <w:isLgl w:val="false"/>
      <w:suff w:val="tab"/>
      <w:lvlText w:val="%1.%2.%3.%4.%5.%6.%7.%8.%9."/>
      <w:lvlJc w:val="left"/>
      <w:pPr>
        <w:ind w:left="0" w:firstLine="0"/>
      </w:pPr>
    </w:lvl>
  </w:abstractNum>
  <w:abstractNum w:abstractNumId="2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decimal"/>
      <w:isLgl w:val="false"/>
      <w:suff w:val="tab"/>
      <w:lvlText w:val="%1."/>
      <w:lvlJc w:val="left"/>
      <w:pPr>
        <w:ind w:left="1069" w:hanging="360"/>
      </w:pPr>
    </w:lvl>
    <w:lvl w:ilvl="1">
      <w:start w:val="1"/>
      <w:numFmt w:val="decimal"/>
      <w:isLgl/>
      <w:suff w:val="tab"/>
      <w:lvlText w:val="%1.%2."/>
      <w:lvlJc w:val="left"/>
      <w:pPr>
        <w:ind w:left="1429" w:hanging="720"/>
      </w:pPr>
    </w:lvl>
    <w:lvl w:ilvl="2">
      <w:start w:val="1"/>
      <w:numFmt w:val="decimal"/>
      <w:isLgl/>
      <w:suff w:val="tab"/>
      <w:lvlText w:val="%1.%2.%3."/>
      <w:lvlJc w:val="left"/>
      <w:pPr>
        <w:ind w:left="1429" w:hanging="720"/>
      </w:pPr>
    </w:lvl>
    <w:lvl w:ilvl="3">
      <w:start w:val="1"/>
      <w:numFmt w:val="decimal"/>
      <w:isLgl/>
      <w:suff w:val="tab"/>
      <w:lvlText w:val="%1.%2.%3.%4."/>
      <w:lvlJc w:val="left"/>
      <w:pPr>
        <w:ind w:left="1789" w:hanging="1080"/>
      </w:pPr>
    </w:lvl>
    <w:lvl w:ilvl="4">
      <w:start w:val="1"/>
      <w:numFmt w:val="decimal"/>
      <w:isLgl/>
      <w:suff w:val="tab"/>
      <w:lvlText w:val="%1.%2.%3.%4.%5."/>
      <w:lvlJc w:val="left"/>
      <w:pPr>
        <w:ind w:left="1789" w:hanging="1080"/>
      </w:pPr>
    </w:lvl>
    <w:lvl w:ilvl="5">
      <w:start w:val="1"/>
      <w:numFmt w:val="decimal"/>
      <w:isLgl/>
      <w:suff w:val="tab"/>
      <w:lvlText w:val="%1.%2.%3.%4.%5.%6."/>
      <w:lvlJc w:val="left"/>
      <w:pPr>
        <w:ind w:left="2149" w:hanging="1440"/>
      </w:pPr>
    </w:lvl>
    <w:lvl w:ilvl="6">
      <w:start w:val="1"/>
      <w:numFmt w:val="decimal"/>
      <w:isLgl/>
      <w:suff w:val="tab"/>
      <w:lvlText w:val="%1.%2.%3.%4.%5.%6.%7."/>
      <w:lvlJc w:val="left"/>
      <w:pPr>
        <w:ind w:left="2509" w:hanging="1800"/>
      </w:pPr>
    </w:lvl>
    <w:lvl w:ilvl="7">
      <w:start w:val="1"/>
      <w:numFmt w:val="decimal"/>
      <w:isLgl/>
      <w:suff w:val="tab"/>
      <w:lvlText w:val="%1.%2.%3.%4.%5.%6.%7.%8."/>
      <w:lvlJc w:val="left"/>
      <w:pPr>
        <w:ind w:left="2509" w:hanging="1800"/>
      </w:pPr>
    </w:lvl>
    <w:lvl w:ilvl="8">
      <w:start w:val="1"/>
      <w:numFmt w:val="decimal"/>
      <w:isLgl/>
      <w:suff w:val="tab"/>
      <w:lvlText w:val="%1.%2.%3.%4.%5.%6.%7.%8.%9."/>
      <w:lvlJc w:val="left"/>
      <w:pPr>
        <w:ind w:left="2869" w:hanging="2160"/>
      </w:pPr>
    </w:lvl>
  </w:abstractNum>
  <w:abstractNum w:abstractNumId="2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0">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32">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1"/>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0"/>
    </w:lvlOverride>
  </w:num>
  <w:num w:numId="3">
    <w:abstractNumId w:val="12"/>
  </w:num>
  <w:num w:numId="4">
    <w:abstractNumId w:val="9"/>
  </w:num>
  <w:num w:numId="5">
    <w:abstractNumId w:val="24"/>
  </w:num>
  <w:num w:numId="6">
    <w:abstractNumId w:val="5"/>
  </w:num>
  <w:num w:numId="7">
    <w:abstractNumId w:val="6"/>
  </w:num>
  <w:num w:numId="8">
    <w:abstractNumId w:val="23"/>
  </w:num>
  <w:num w:numId="9">
    <w:abstractNumId w:val="4"/>
  </w:num>
  <w:num w:numId="10">
    <w:abstractNumId w:val="30"/>
  </w:num>
  <w:num w:numId="11">
    <w:abstractNumId w:val="3"/>
  </w:num>
  <w:num w:numId="12">
    <w:abstractNumId w:val="21"/>
  </w:num>
  <w:num w:numId="13">
    <w:abstractNumId w:val="18"/>
  </w:num>
  <w:num w:numId="14">
    <w:abstractNumId w:val="27"/>
  </w:num>
  <w:num w:numId="15">
    <w:abstractNumId w:val="8"/>
  </w:num>
  <w:num w:numId="16">
    <w:abstractNumId w:val="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num>
  <w:num w:numId="19">
    <w:abstractNumId w:val="19"/>
  </w:num>
  <w:num w:numId="20">
    <w:abstractNumId w:val="11"/>
  </w:num>
  <w:num w:numId="21">
    <w:abstractNumId w:val="13"/>
  </w:num>
  <w:num w:numId="22">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7"/>
  </w:num>
  <w:num w:numId="25">
    <w:abstractNumId w:val="16"/>
  </w:num>
  <w:num w:numId="26">
    <w:abstractNumId w:val="20"/>
  </w:num>
  <w:num w:numId="27">
    <w:abstractNumId w:val="31"/>
  </w:num>
  <w:num w:numId="28">
    <w:abstractNumId w:val="1"/>
  </w:num>
  <w:num w:numId="29">
    <w:abstractNumId w:val="10"/>
  </w:num>
  <w:num w:numId="30">
    <w:abstractNumId w:val="29"/>
  </w:num>
  <w:num w:numId="31">
    <w:abstractNumId w:val="25"/>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3" w:default="1">
    <w:name w:val="Normal"/>
    <w:qFormat/>
  </w:style>
  <w:style w:type="paragraph" w:styleId="764">
    <w:name w:val="Heading 1"/>
    <w:basedOn w:val="763"/>
    <w:next w:val="763"/>
    <w:link w:val="941"/>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65">
    <w:name w:val="Heading 2"/>
    <w:basedOn w:val="763"/>
    <w:next w:val="763"/>
    <w:link w:val="942"/>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66">
    <w:name w:val="Heading 3"/>
    <w:basedOn w:val="763"/>
    <w:next w:val="763"/>
    <w:link w:val="943"/>
    <w:qFormat/>
    <w:pPr>
      <w:keepNext/>
      <w:spacing w:before="240" w:after="60" w:line="240" w:lineRule="auto"/>
      <w:outlineLvl w:val="2"/>
    </w:pPr>
    <w:rPr>
      <w:rFonts w:ascii="Arial" w:hAnsi="Arial" w:eastAsia="Times New Roman" w:cs="Times New Roman"/>
      <w:b/>
      <w:bCs/>
      <w:sz w:val="26"/>
      <w:szCs w:val="26"/>
    </w:rPr>
  </w:style>
  <w:style w:type="paragraph" w:styleId="767">
    <w:name w:val="Heading 4"/>
    <w:basedOn w:val="766"/>
    <w:next w:val="763"/>
    <w:link w:val="944"/>
    <w:qFormat/>
    <w:pPr>
      <w:jc w:val="both"/>
      <w:keepNext w:val="0"/>
      <w:spacing w:before="0" w:after="0"/>
      <w:widowControl w:val="off"/>
      <w:outlineLvl w:val="3"/>
    </w:pPr>
    <w:rPr>
      <w:b w:val="0"/>
      <w:bCs w:val="0"/>
      <w:sz w:val="24"/>
      <w:szCs w:val="24"/>
    </w:rPr>
  </w:style>
  <w:style w:type="paragraph" w:styleId="768">
    <w:name w:val="Heading 5"/>
    <w:basedOn w:val="763"/>
    <w:next w:val="763"/>
    <w:link w:val="945"/>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69">
    <w:name w:val="Heading 6"/>
    <w:basedOn w:val="763"/>
    <w:next w:val="763"/>
    <w:link w:val="946"/>
    <w:qFormat/>
    <w:pPr>
      <w:spacing w:before="240" w:after="60" w:line="240" w:lineRule="auto"/>
      <w:outlineLvl w:val="5"/>
    </w:pPr>
    <w:rPr>
      <w:rFonts w:ascii="Times New Roman" w:hAnsi="Times New Roman" w:eastAsia="Times New Roman" w:cs="Times New Roman"/>
      <w:b/>
      <w:bCs/>
    </w:rPr>
  </w:style>
  <w:style w:type="paragraph" w:styleId="770">
    <w:name w:val="Heading 7"/>
    <w:basedOn w:val="763"/>
    <w:next w:val="763"/>
    <w:link w:val="947"/>
    <w:qFormat/>
    <w:pPr>
      <w:spacing w:before="240" w:after="60" w:line="240" w:lineRule="auto"/>
      <w:outlineLvl w:val="6"/>
    </w:pPr>
    <w:rPr>
      <w:rFonts w:ascii="Times New Roman" w:hAnsi="Times New Roman" w:eastAsia="Times New Roman" w:cs="Times New Roman"/>
      <w:sz w:val="24"/>
      <w:szCs w:val="24"/>
    </w:rPr>
  </w:style>
  <w:style w:type="paragraph" w:styleId="771">
    <w:name w:val="Heading 8"/>
    <w:basedOn w:val="763"/>
    <w:next w:val="763"/>
    <w:link w:val="948"/>
    <w:qFormat/>
    <w:pPr>
      <w:spacing w:before="240" w:after="60" w:line="240" w:lineRule="auto"/>
      <w:outlineLvl w:val="7"/>
    </w:pPr>
    <w:rPr>
      <w:rFonts w:ascii="Times New Roman" w:hAnsi="Times New Roman" w:eastAsia="Times New Roman" w:cs="Times New Roman"/>
      <w:i/>
      <w:iCs/>
      <w:sz w:val="24"/>
      <w:szCs w:val="24"/>
    </w:rPr>
  </w:style>
  <w:style w:type="paragraph" w:styleId="772">
    <w:name w:val="Heading 9"/>
    <w:basedOn w:val="763"/>
    <w:next w:val="763"/>
    <w:link w:val="790"/>
    <w:uiPriority w:val="9"/>
    <w:unhideWhenUsed/>
    <w:qFormat/>
    <w:pPr>
      <w:keepLines/>
      <w:keepNext/>
      <w:spacing w:before="320" w:after="200"/>
      <w:outlineLvl w:val="8"/>
    </w:pPr>
    <w:rPr>
      <w:rFonts w:ascii="Arial" w:hAnsi="Arial" w:eastAsia="Arial" w:cs="Arial"/>
      <w:i/>
      <w:iCs/>
      <w:sz w:val="21"/>
      <w:szCs w:val="21"/>
    </w:rPr>
  </w:style>
  <w:style w:type="character" w:styleId="773" w:default="1">
    <w:name w:val="Default Paragraph Font"/>
    <w:uiPriority w:val="1"/>
    <w:semiHidden/>
    <w:unhideWhenUsed/>
  </w:style>
  <w:style w:type="table" w:styleId="774" w:default="1">
    <w:name w:val="Normal Table"/>
    <w:uiPriority w:val="99"/>
    <w:semiHidden/>
    <w:unhideWhenUsed/>
    <w:tblPr>
      <w:tblInd w:w="0" w:type="dxa"/>
      <w:tblCellMar>
        <w:left w:w="108" w:type="dxa"/>
        <w:top w:w="0" w:type="dxa"/>
        <w:right w:w="108" w:type="dxa"/>
        <w:bottom w:w="0" w:type="dxa"/>
      </w:tblCellMar>
    </w:tblPr>
  </w:style>
  <w:style w:type="numbering" w:styleId="775" w:default="1">
    <w:name w:val="No List"/>
    <w:uiPriority w:val="99"/>
    <w:semiHidden/>
    <w:unhideWhenUsed/>
  </w:style>
  <w:style w:type="character" w:styleId="776" w:customStyle="1">
    <w:name w:val="Heading 9 Char"/>
    <w:basedOn w:val="773"/>
    <w:uiPriority w:val="9"/>
    <w:rPr>
      <w:rFonts w:ascii="Liberation Sans" w:hAnsi="Liberation Sans" w:eastAsia="Liberation Sans" w:cs="Liberation Sans"/>
      <w:i/>
      <w:iCs/>
      <w:sz w:val="21"/>
      <w:szCs w:val="21"/>
    </w:rPr>
  </w:style>
  <w:style w:type="character" w:styleId="777" w:customStyle="1">
    <w:name w:val="Title Char"/>
    <w:basedOn w:val="773"/>
    <w:uiPriority w:val="10"/>
    <w:rPr>
      <w:sz w:val="48"/>
      <w:szCs w:val="48"/>
    </w:rPr>
  </w:style>
  <w:style w:type="character" w:styleId="778" w:customStyle="1">
    <w:name w:val="Quote Char"/>
    <w:uiPriority w:val="29"/>
    <w:rPr>
      <w:i/>
    </w:rPr>
  </w:style>
  <w:style w:type="character" w:styleId="779" w:customStyle="1">
    <w:name w:val="Intense Quote Char"/>
    <w:uiPriority w:val="30"/>
    <w:rPr>
      <w:i/>
    </w:rPr>
  </w:style>
  <w:style w:type="character" w:styleId="780" w:customStyle="1">
    <w:name w:val="Caption Char"/>
    <w:basedOn w:val="773"/>
    <w:uiPriority w:val="35"/>
    <w:rPr>
      <w:b/>
      <w:bCs/>
      <w:color w:val="4472c4" w:themeColor="accent1"/>
      <w:sz w:val="18"/>
      <w:szCs w:val="18"/>
    </w:rPr>
  </w:style>
  <w:style w:type="character" w:styleId="781" w:customStyle="1">
    <w:name w:val="Endnote Text Char"/>
    <w:uiPriority w:val="99"/>
    <w:rPr>
      <w:sz w:val="20"/>
    </w:rPr>
  </w:style>
  <w:style w:type="character" w:styleId="782" w:customStyle="1">
    <w:name w:val="Heading 1 Char"/>
    <w:basedOn w:val="773"/>
    <w:uiPriority w:val="9"/>
    <w:rPr>
      <w:rFonts w:ascii="Arial" w:hAnsi="Arial" w:eastAsia="Arial" w:cs="Arial"/>
      <w:sz w:val="40"/>
      <w:szCs w:val="40"/>
    </w:rPr>
  </w:style>
  <w:style w:type="character" w:styleId="783" w:customStyle="1">
    <w:name w:val="Heading 2 Char"/>
    <w:basedOn w:val="773"/>
    <w:uiPriority w:val="9"/>
    <w:rPr>
      <w:rFonts w:ascii="Arial" w:hAnsi="Arial" w:eastAsia="Arial" w:cs="Arial"/>
      <w:sz w:val="34"/>
    </w:rPr>
  </w:style>
  <w:style w:type="character" w:styleId="784" w:customStyle="1">
    <w:name w:val="Heading 3 Char"/>
    <w:basedOn w:val="773"/>
    <w:uiPriority w:val="9"/>
    <w:rPr>
      <w:rFonts w:ascii="Arial" w:hAnsi="Arial" w:eastAsia="Arial" w:cs="Arial"/>
      <w:sz w:val="30"/>
      <w:szCs w:val="30"/>
    </w:rPr>
  </w:style>
  <w:style w:type="character" w:styleId="785" w:customStyle="1">
    <w:name w:val="Heading 4 Char"/>
    <w:basedOn w:val="773"/>
    <w:uiPriority w:val="9"/>
    <w:rPr>
      <w:rFonts w:ascii="Arial" w:hAnsi="Arial" w:eastAsia="Arial" w:cs="Arial"/>
      <w:b/>
      <w:bCs/>
      <w:sz w:val="26"/>
      <w:szCs w:val="26"/>
    </w:rPr>
  </w:style>
  <w:style w:type="character" w:styleId="786" w:customStyle="1">
    <w:name w:val="Heading 5 Char"/>
    <w:basedOn w:val="773"/>
    <w:uiPriority w:val="9"/>
    <w:rPr>
      <w:rFonts w:ascii="Arial" w:hAnsi="Arial" w:eastAsia="Arial" w:cs="Arial"/>
      <w:b/>
      <w:bCs/>
      <w:sz w:val="24"/>
      <w:szCs w:val="24"/>
    </w:rPr>
  </w:style>
  <w:style w:type="character" w:styleId="787" w:customStyle="1">
    <w:name w:val="Heading 6 Char"/>
    <w:basedOn w:val="773"/>
    <w:uiPriority w:val="9"/>
    <w:rPr>
      <w:rFonts w:ascii="Arial" w:hAnsi="Arial" w:eastAsia="Arial" w:cs="Arial"/>
      <w:b/>
      <w:bCs/>
      <w:sz w:val="22"/>
      <w:szCs w:val="22"/>
    </w:rPr>
  </w:style>
  <w:style w:type="character" w:styleId="788" w:customStyle="1">
    <w:name w:val="Heading 7 Char"/>
    <w:basedOn w:val="773"/>
    <w:uiPriority w:val="9"/>
    <w:rPr>
      <w:rFonts w:ascii="Arial" w:hAnsi="Arial" w:eastAsia="Arial" w:cs="Arial"/>
      <w:b/>
      <w:bCs/>
      <w:i/>
      <w:iCs/>
      <w:sz w:val="22"/>
      <w:szCs w:val="22"/>
    </w:rPr>
  </w:style>
  <w:style w:type="character" w:styleId="789" w:customStyle="1">
    <w:name w:val="Heading 8 Char"/>
    <w:basedOn w:val="773"/>
    <w:uiPriority w:val="9"/>
    <w:rPr>
      <w:rFonts w:ascii="Arial" w:hAnsi="Arial" w:eastAsia="Arial" w:cs="Arial"/>
      <w:i/>
      <w:iCs/>
      <w:sz w:val="22"/>
      <w:szCs w:val="22"/>
    </w:rPr>
  </w:style>
  <w:style w:type="character" w:styleId="790" w:customStyle="1">
    <w:name w:val="Заголовок 9 Знак"/>
    <w:basedOn w:val="773"/>
    <w:link w:val="772"/>
    <w:uiPriority w:val="9"/>
    <w:rPr>
      <w:rFonts w:ascii="Arial" w:hAnsi="Arial" w:eastAsia="Arial" w:cs="Arial"/>
      <w:i/>
      <w:iCs/>
      <w:sz w:val="21"/>
      <w:szCs w:val="21"/>
    </w:rPr>
  </w:style>
  <w:style w:type="paragraph" w:styleId="791">
    <w:name w:val="Title"/>
    <w:basedOn w:val="763"/>
    <w:next w:val="763"/>
    <w:link w:val="792"/>
    <w:uiPriority w:val="10"/>
    <w:qFormat/>
    <w:pPr>
      <w:contextualSpacing/>
      <w:spacing w:before="300" w:after="200"/>
    </w:pPr>
    <w:rPr>
      <w:sz w:val="48"/>
      <w:szCs w:val="48"/>
    </w:rPr>
  </w:style>
  <w:style w:type="character" w:styleId="792" w:customStyle="1">
    <w:name w:val="Заголовок Знак"/>
    <w:basedOn w:val="773"/>
    <w:link w:val="791"/>
    <w:uiPriority w:val="10"/>
    <w:rPr>
      <w:sz w:val="48"/>
      <w:szCs w:val="48"/>
    </w:rPr>
  </w:style>
  <w:style w:type="character" w:styleId="793" w:customStyle="1">
    <w:name w:val="Subtitle Char"/>
    <w:basedOn w:val="773"/>
    <w:uiPriority w:val="11"/>
    <w:rPr>
      <w:sz w:val="24"/>
      <w:szCs w:val="24"/>
    </w:rPr>
  </w:style>
  <w:style w:type="paragraph" w:styleId="794">
    <w:name w:val="Quote"/>
    <w:basedOn w:val="763"/>
    <w:next w:val="763"/>
    <w:link w:val="795"/>
    <w:uiPriority w:val="29"/>
    <w:qFormat/>
    <w:pPr>
      <w:ind w:left="720" w:right="720"/>
    </w:pPr>
    <w:rPr>
      <w:i/>
    </w:rPr>
  </w:style>
  <w:style w:type="character" w:styleId="795" w:customStyle="1">
    <w:name w:val="Цитата 2 Знак"/>
    <w:link w:val="794"/>
    <w:uiPriority w:val="29"/>
    <w:rPr>
      <w:i/>
    </w:rPr>
  </w:style>
  <w:style w:type="paragraph" w:styleId="796">
    <w:name w:val="Intense Quote"/>
    <w:basedOn w:val="763"/>
    <w:next w:val="763"/>
    <w:link w:val="79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7" w:customStyle="1">
    <w:name w:val="Выделенная цитата Знак"/>
    <w:link w:val="796"/>
    <w:uiPriority w:val="30"/>
    <w:rPr>
      <w:i/>
    </w:rPr>
  </w:style>
  <w:style w:type="character" w:styleId="798" w:customStyle="1">
    <w:name w:val="Header Char"/>
    <w:basedOn w:val="773"/>
    <w:uiPriority w:val="99"/>
  </w:style>
  <w:style w:type="character" w:styleId="799" w:customStyle="1">
    <w:name w:val="Footer Char"/>
    <w:basedOn w:val="773"/>
    <w:uiPriority w:val="99"/>
  </w:style>
  <w:style w:type="paragraph" w:styleId="800">
    <w:name w:val="Caption"/>
    <w:basedOn w:val="763"/>
    <w:next w:val="763"/>
    <w:link w:val="801"/>
    <w:uiPriority w:val="35"/>
    <w:semiHidden/>
    <w:unhideWhenUsed/>
    <w:qFormat/>
    <w:pPr>
      <w:spacing w:line="276" w:lineRule="auto"/>
    </w:pPr>
    <w:rPr>
      <w:b/>
      <w:bCs/>
      <w:color w:val="4472c4" w:themeColor="accent1"/>
      <w:sz w:val="18"/>
      <w:szCs w:val="18"/>
    </w:rPr>
  </w:style>
  <w:style w:type="character" w:styleId="801" w:customStyle="1">
    <w:name w:val="Название объекта Знак"/>
    <w:basedOn w:val="773"/>
    <w:link w:val="800"/>
    <w:uiPriority w:val="35"/>
    <w:rPr>
      <w:b/>
      <w:bCs/>
      <w:color w:val="4472c4" w:themeColor="accent1"/>
      <w:sz w:val="18"/>
      <w:szCs w:val="18"/>
    </w:rPr>
  </w:style>
  <w:style w:type="table" w:styleId="802" w:customStyle="1">
    <w:name w:val="Table Grid Light"/>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3">
    <w:name w:val="Plain Table 1"/>
    <w:basedOn w:val="774"/>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4">
    <w:name w:val="Plain Table 2"/>
    <w:basedOn w:val="77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5">
    <w:name w:val="Plain Table 3"/>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6">
    <w:name w:val="Plain Table 4"/>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7">
    <w:name w:val="Plain Table 5"/>
    <w:basedOn w:val="774"/>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8">
    <w:name w:val="Grid Table 1 Light"/>
    <w:basedOn w:val="774"/>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9" w:customStyle="1">
    <w:name w:val="Grid Table 1 Light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0" w:customStyle="1">
    <w:name w:val="Grid Table 1 Light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1" w:customStyle="1">
    <w:name w:val="Grid Table 1 Light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3" w:customStyle="1">
    <w:name w:val="Grid Table 1 Light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5">
    <w:name w:val="Grid Table 2"/>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6" w:customStyle="1">
    <w:name w:val="Grid Table 2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17" w:customStyle="1">
    <w:name w:val="Grid Table 2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18" w:customStyle="1">
    <w:name w:val="Grid Table 2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9" w:customStyle="1">
    <w:name w:val="Grid Table 2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0" w:customStyle="1">
    <w:name w:val="Grid Table 2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1" w:customStyle="1">
    <w:name w:val="Grid Table 2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2">
    <w:name w:val="Grid Table 3"/>
    <w:basedOn w:val="774"/>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3" w:customStyle="1">
    <w:name w:val="Grid Table 3 - Accent 1"/>
    <w:basedOn w:val="774"/>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4" w:customStyle="1">
    <w:name w:val="Grid Table 3 - Accent 2"/>
    <w:basedOn w:val="774"/>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5" w:customStyle="1">
    <w:name w:val="Grid Table 3 - Accent 3"/>
    <w:basedOn w:val="774"/>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4"/>
    <w:basedOn w:val="774"/>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customStyle="1">
    <w:name w:val="Grid Table 3 - Accent 5"/>
    <w:basedOn w:val="774"/>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6"/>
    <w:basedOn w:val="774"/>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name w:val="Grid Table 4"/>
    <w:basedOn w:val="774"/>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0" w:customStyle="1">
    <w:name w:val="Grid Table 4 - Accent 1"/>
    <w:basedOn w:val="774"/>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1" w:customStyle="1">
    <w:name w:val="Grid Table 4 - Accent 2"/>
    <w:basedOn w:val="774"/>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2" w:customStyle="1">
    <w:name w:val="Grid Table 4 - Accent 3"/>
    <w:basedOn w:val="774"/>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3" w:customStyle="1">
    <w:name w:val="Grid Table 4 - Accent 4"/>
    <w:basedOn w:val="774"/>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4" w:customStyle="1">
    <w:name w:val="Grid Table 4 - Accent 5"/>
    <w:basedOn w:val="774"/>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35" w:customStyle="1">
    <w:name w:val="Grid Table 4 - Accent 6"/>
    <w:basedOn w:val="774"/>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6">
    <w:name w:val="Grid Table 5 Dark"/>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7" w:customStyle="1">
    <w:name w:val="Grid Table 5 Dark- Accent 1"/>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38" w:customStyle="1">
    <w:name w:val="Grid Table 5 Dark - Accent 2"/>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39" w:customStyle="1">
    <w:name w:val="Grid Table 5 Dark - Accent 3"/>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40" w:customStyle="1">
    <w:name w:val="Grid Table 5 Dark- Accent 4"/>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41" w:customStyle="1">
    <w:name w:val="Grid Table 5 Dark - Accent 5"/>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42" w:customStyle="1">
    <w:name w:val="Grid Table 5 Dark - Accent 6"/>
    <w:basedOn w:val="774"/>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3">
    <w:name w:val="Grid Table 6 Colorful"/>
    <w:basedOn w:val="774"/>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4" w:customStyle="1">
    <w:name w:val="Grid Table 6 Colorful - Accent 1"/>
    <w:basedOn w:val="774"/>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45" w:customStyle="1">
    <w:name w:val="Grid Table 6 Colorful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6" w:customStyle="1">
    <w:name w:val="Grid Table 6 Colorful - Accent 3"/>
    <w:basedOn w:val="774"/>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47" w:customStyle="1">
    <w:name w:val="Grid Table 6 Colorful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48" w:customStyle="1">
    <w:name w:val="Grid Table 6 Colorful - Accent 5"/>
    <w:basedOn w:val="774"/>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9" w:customStyle="1">
    <w:name w:val="Grid Table 6 Colorful - Accent 6"/>
    <w:basedOn w:val="774"/>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0">
    <w:name w:val="Grid Table 7 Colorful"/>
    <w:basedOn w:val="774"/>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1" w:customStyle="1">
    <w:name w:val="Grid Table 7 Colorful - Accent 1"/>
    <w:basedOn w:val="774"/>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52" w:customStyle="1">
    <w:name w:val="Grid Table 7 Colorful - Accent 2"/>
    <w:basedOn w:val="774"/>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3" w:customStyle="1">
    <w:name w:val="Grid Table 7 Colorful - Accent 3"/>
    <w:basedOn w:val="774"/>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54" w:customStyle="1">
    <w:name w:val="Grid Table 7 Colorful - Accent 4"/>
    <w:basedOn w:val="774"/>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5" w:customStyle="1">
    <w:name w:val="Grid Table 7 Colorful - Accent 5"/>
    <w:basedOn w:val="774"/>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56" w:customStyle="1">
    <w:name w:val="Grid Table 7 Colorful - Accent 6"/>
    <w:basedOn w:val="774"/>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57">
    <w:name w:val="List Table 1 Light"/>
    <w:basedOn w:val="774"/>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8" w:customStyle="1">
    <w:name w:val="List Table 1 Light - Accent 1"/>
    <w:basedOn w:val="774"/>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59" w:customStyle="1">
    <w:name w:val="List Table 1 Light - Accent 2"/>
    <w:basedOn w:val="774"/>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0" w:customStyle="1">
    <w:name w:val="List Table 1 Light - Accent 3"/>
    <w:basedOn w:val="774"/>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1" w:customStyle="1">
    <w:name w:val="List Table 1 Light - Accent 4"/>
    <w:basedOn w:val="774"/>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2" w:customStyle="1">
    <w:name w:val="List Table 1 Light - Accent 5"/>
    <w:basedOn w:val="774"/>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3" w:customStyle="1">
    <w:name w:val="List Table 1 Light - Accent 6"/>
    <w:basedOn w:val="774"/>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4">
    <w:name w:val="List Table 2"/>
    <w:basedOn w:val="774"/>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5" w:customStyle="1">
    <w:name w:val="List Table 2 - Accent 1"/>
    <w:basedOn w:val="774"/>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66" w:customStyle="1">
    <w:name w:val="List Table 2 - Accent 2"/>
    <w:basedOn w:val="774"/>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67" w:customStyle="1">
    <w:name w:val="List Table 2 - Accent 3"/>
    <w:basedOn w:val="774"/>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68" w:customStyle="1">
    <w:name w:val="List Table 2 - Accent 4"/>
    <w:basedOn w:val="774"/>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9" w:customStyle="1">
    <w:name w:val="List Table 2 - Accent 5"/>
    <w:basedOn w:val="774"/>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0" w:customStyle="1">
    <w:name w:val="List Table 2 - Accent 6"/>
    <w:basedOn w:val="774"/>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1">
    <w:name w:val="List Table 3"/>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2" w:customStyle="1">
    <w:name w:val="List Table 3 - Accent 1"/>
    <w:basedOn w:val="774"/>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3" w:customStyle="1">
    <w:name w:val="List Table 3 - Accent 2"/>
    <w:basedOn w:val="774"/>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4" w:customStyle="1">
    <w:name w:val="List Table 3 - Accent 3"/>
    <w:basedOn w:val="774"/>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5" w:customStyle="1">
    <w:name w:val="List Table 3 - Accent 4"/>
    <w:basedOn w:val="774"/>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6" w:customStyle="1">
    <w:name w:val="List Table 3 - Accent 5"/>
    <w:basedOn w:val="774"/>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77" w:customStyle="1">
    <w:name w:val="List Table 3 - Accent 6"/>
    <w:basedOn w:val="774"/>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78">
    <w:name w:val="List Table 4"/>
    <w:basedOn w:val="77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9" w:customStyle="1">
    <w:name w:val="List Table 4 - Accent 1"/>
    <w:basedOn w:val="774"/>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0" w:customStyle="1">
    <w:name w:val="List Table 4 - Accent 2"/>
    <w:basedOn w:val="774"/>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1" w:customStyle="1">
    <w:name w:val="List Table 4 - Accent 3"/>
    <w:basedOn w:val="774"/>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2" w:customStyle="1">
    <w:name w:val="List Table 4 - Accent 4"/>
    <w:basedOn w:val="774"/>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3" w:customStyle="1">
    <w:name w:val="List Table 4 - Accent 5"/>
    <w:basedOn w:val="774"/>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84" w:customStyle="1">
    <w:name w:val="List Table 4 - Accent 6"/>
    <w:basedOn w:val="774"/>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5">
    <w:name w:val="List Table 5 Dark"/>
    <w:basedOn w:val="774"/>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6" w:customStyle="1">
    <w:name w:val="List Table 5 Dark - Accent 1"/>
    <w:basedOn w:val="774"/>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87" w:customStyle="1">
    <w:name w:val="List Table 5 Dark - Accent 2"/>
    <w:basedOn w:val="774"/>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88" w:customStyle="1">
    <w:name w:val="List Table 5 Dark - Accent 3"/>
    <w:basedOn w:val="774"/>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89" w:customStyle="1">
    <w:name w:val="List Table 5 Dark - Accent 4"/>
    <w:basedOn w:val="774"/>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90" w:customStyle="1">
    <w:name w:val="List Table 5 Dark - Accent 5"/>
    <w:basedOn w:val="774"/>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91" w:customStyle="1">
    <w:name w:val="List Table 5 Dark - Accent 6"/>
    <w:basedOn w:val="774"/>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2">
    <w:name w:val="List Table 6 Colorful"/>
    <w:basedOn w:val="774"/>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3" w:customStyle="1">
    <w:name w:val="List Table 6 Colorful - Accent 1"/>
    <w:basedOn w:val="774"/>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94" w:customStyle="1">
    <w:name w:val="List Table 6 Colorful - Accent 2"/>
    <w:basedOn w:val="774"/>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5" w:customStyle="1">
    <w:name w:val="List Table 6 Colorful - Accent 3"/>
    <w:basedOn w:val="774"/>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6" w:customStyle="1">
    <w:name w:val="List Table 6 Colorful - Accent 4"/>
    <w:basedOn w:val="774"/>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97" w:customStyle="1">
    <w:name w:val="List Table 6 Colorful - Accent 5"/>
    <w:basedOn w:val="774"/>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98" w:customStyle="1">
    <w:name w:val="List Table 6 Colorful - Accent 6"/>
    <w:basedOn w:val="774"/>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9">
    <w:name w:val="List Table 7 Colorful"/>
    <w:basedOn w:val="774"/>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00" w:customStyle="1">
    <w:name w:val="List Table 7 Colorful - Accent 1"/>
    <w:basedOn w:val="774"/>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901" w:customStyle="1">
    <w:name w:val="List Table 7 Colorful - Accent 2"/>
    <w:basedOn w:val="774"/>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02" w:customStyle="1">
    <w:name w:val="List Table 7 Colorful - Accent 3"/>
    <w:basedOn w:val="774"/>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03" w:customStyle="1">
    <w:name w:val="List Table 7 Colorful - Accent 4"/>
    <w:basedOn w:val="774"/>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04" w:customStyle="1">
    <w:name w:val="List Table 7 Colorful - Accent 5"/>
    <w:basedOn w:val="774"/>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05" w:customStyle="1">
    <w:name w:val="List Table 7 Colorful - Accent 6"/>
    <w:basedOn w:val="774"/>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06" w:customStyle="1">
    <w:name w:val="Lined - Accent"/>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7" w:customStyle="1">
    <w:name w:val="Lined - Accent 1"/>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08" w:customStyle="1">
    <w:name w:val="Lined - Accent 2"/>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09" w:customStyle="1">
    <w:name w:val="Lined - Accent 3"/>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0" w:customStyle="1">
    <w:name w:val="Lined - Accent 4"/>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1" w:customStyle="1">
    <w:name w:val="Lined - Accent 5"/>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2" w:customStyle="1">
    <w:name w:val="Lined - Accent 6"/>
    <w:basedOn w:val="774"/>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3" w:customStyle="1">
    <w:name w:val="Bordered &amp; Lined - Accent"/>
    <w:basedOn w:val="774"/>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4" w:customStyle="1">
    <w:name w:val="Bordered &amp; Lined - Accent 1"/>
    <w:basedOn w:val="774"/>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5" w:customStyle="1">
    <w:name w:val="Bordered &amp; Lined - Accent 2"/>
    <w:basedOn w:val="774"/>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6" w:customStyle="1">
    <w:name w:val="Bordered &amp; Lined - Accent 3"/>
    <w:basedOn w:val="774"/>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7" w:customStyle="1">
    <w:name w:val="Bordered &amp; Lined - Accent 4"/>
    <w:basedOn w:val="774"/>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8" w:customStyle="1">
    <w:name w:val="Bordered &amp; Lined - Accent 5"/>
    <w:basedOn w:val="774"/>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9" w:customStyle="1">
    <w:name w:val="Bordered &amp; Lined - Accent 6"/>
    <w:basedOn w:val="774"/>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0" w:customStyle="1">
    <w:name w:val="Bordered"/>
    <w:basedOn w:val="774"/>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1" w:customStyle="1">
    <w:name w:val="Bordered - Accent 1"/>
    <w:basedOn w:val="774"/>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22" w:customStyle="1">
    <w:name w:val="Bordered - Accent 2"/>
    <w:basedOn w:val="774"/>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3" w:customStyle="1">
    <w:name w:val="Bordered - Accent 3"/>
    <w:basedOn w:val="774"/>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24" w:customStyle="1">
    <w:name w:val="Bordered - Accent 4"/>
    <w:basedOn w:val="774"/>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5" w:customStyle="1">
    <w:name w:val="Bordered - Accent 5"/>
    <w:basedOn w:val="774"/>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26" w:customStyle="1">
    <w:name w:val="Bordered - Accent 6"/>
    <w:basedOn w:val="774"/>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27" w:customStyle="1">
    <w:name w:val="Footnote Text Char"/>
    <w:uiPriority w:val="99"/>
    <w:rPr>
      <w:sz w:val="18"/>
    </w:rPr>
  </w:style>
  <w:style w:type="paragraph" w:styleId="928">
    <w:name w:val="endnote text"/>
    <w:basedOn w:val="763"/>
    <w:link w:val="929"/>
    <w:uiPriority w:val="99"/>
    <w:semiHidden/>
    <w:unhideWhenUsed/>
    <w:pPr>
      <w:spacing w:after="0" w:line="240" w:lineRule="auto"/>
    </w:pPr>
    <w:rPr>
      <w:sz w:val="20"/>
    </w:rPr>
  </w:style>
  <w:style w:type="character" w:styleId="929" w:customStyle="1">
    <w:name w:val="Текст концевой сноски Знак"/>
    <w:link w:val="928"/>
    <w:uiPriority w:val="99"/>
    <w:rPr>
      <w:sz w:val="20"/>
    </w:rPr>
  </w:style>
  <w:style w:type="paragraph" w:styleId="930">
    <w:name w:val="toc 1"/>
    <w:basedOn w:val="763"/>
    <w:next w:val="763"/>
    <w:uiPriority w:val="39"/>
    <w:unhideWhenUsed/>
    <w:pPr>
      <w:spacing w:after="57"/>
    </w:pPr>
  </w:style>
  <w:style w:type="paragraph" w:styleId="931">
    <w:name w:val="toc 2"/>
    <w:basedOn w:val="763"/>
    <w:next w:val="763"/>
    <w:uiPriority w:val="39"/>
    <w:unhideWhenUsed/>
    <w:pPr>
      <w:ind w:left="283"/>
      <w:spacing w:after="57"/>
    </w:pPr>
  </w:style>
  <w:style w:type="paragraph" w:styleId="932">
    <w:name w:val="toc 3"/>
    <w:basedOn w:val="763"/>
    <w:next w:val="763"/>
    <w:uiPriority w:val="39"/>
    <w:unhideWhenUsed/>
    <w:pPr>
      <w:ind w:left="567"/>
      <w:spacing w:after="57"/>
    </w:pPr>
  </w:style>
  <w:style w:type="paragraph" w:styleId="933">
    <w:name w:val="toc 4"/>
    <w:basedOn w:val="763"/>
    <w:next w:val="763"/>
    <w:uiPriority w:val="39"/>
    <w:unhideWhenUsed/>
    <w:pPr>
      <w:ind w:left="850"/>
      <w:spacing w:after="57"/>
    </w:pPr>
  </w:style>
  <w:style w:type="paragraph" w:styleId="934">
    <w:name w:val="toc 5"/>
    <w:basedOn w:val="763"/>
    <w:next w:val="763"/>
    <w:uiPriority w:val="39"/>
    <w:unhideWhenUsed/>
    <w:pPr>
      <w:ind w:left="1134"/>
      <w:spacing w:after="57"/>
    </w:pPr>
  </w:style>
  <w:style w:type="paragraph" w:styleId="935">
    <w:name w:val="toc 6"/>
    <w:basedOn w:val="763"/>
    <w:next w:val="763"/>
    <w:uiPriority w:val="39"/>
    <w:unhideWhenUsed/>
    <w:pPr>
      <w:ind w:left="1417"/>
      <w:spacing w:after="57"/>
    </w:pPr>
  </w:style>
  <w:style w:type="paragraph" w:styleId="936">
    <w:name w:val="toc 7"/>
    <w:basedOn w:val="763"/>
    <w:next w:val="763"/>
    <w:uiPriority w:val="39"/>
    <w:unhideWhenUsed/>
    <w:pPr>
      <w:ind w:left="1701"/>
      <w:spacing w:after="57"/>
    </w:pPr>
  </w:style>
  <w:style w:type="paragraph" w:styleId="937">
    <w:name w:val="toc 8"/>
    <w:basedOn w:val="763"/>
    <w:next w:val="763"/>
    <w:uiPriority w:val="39"/>
    <w:unhideWhenUsed/>
    <w:pPr>
      <w:ind w:left="1984"/>
      <w:spacing w:after="57"/>
    </w:pPr>
  </w:style>
  <w:style w:type="paragraph" w:styleId="938">
    <w:name w:val="toc 9"/>
    <w:basedOn w:val="763"/>
    <w:next w:val="763"/>
    <w:uiPriority w:val="39"/>
    <w:unhideWhenUsed/>
    <w:pPr>
      <w:ind w:left="2268"/>
      <w:spacing w:after="57"/>
    </w:pPr>
  </w:style>
  <w:style w:type="paragraph" w:styleId="939">
    <w:name w:val="TOC Heading"/>
    <w:uiPriority w:val="39"/>
    <w:unhideWhenUsed/>
  </w:style>
  <w:style w:type="paragraph" w:styleId="940">
    <w:name w:val="table of figures"/>
    <w:basedOn w:val="763"/>
    <w:next w:val="763"/>
    <w:uiPriority w:val="99"/>
    <w:unhideWhenUsed/>
    <w:pPr>
      <w:spacing w:after="0"/>
    </w:pPr>
  </w:style>
  <w:style w:type="character" w:styleId="941" w:customStyle="1">
    <w:name w:val="Заголовок 1 Знак"/>
    <w:basedOn w:val="773"/>
    <w:link w:val="764"/>
    <w:uiPriority w:val="9"/>
    <w:rPr>
      <w:rFonts w:ascii="Times New Roman" w:hAnsi="Times New Roman" w:eastAsia="Times New Roman" w:cs="Times New Roman"/>
      <w:b/>
      <w:sz w:val="24"/>
      <w:szCs w:val="20"/>
      <w:lang w:eastAsia="ru-RU"/>
    </w:rPr>
  </w:style>
  <w:style w:type="character" w:styleId="942" w:customStyle="1">
    <w:name w:val="Заголовок 2 Знак"/>
    <w:basedOn w:val="773"/>
    <w:link w:val="765"/>
    <w:uiPriority w:val="9"/>
    <w:rPr>
      <w:rFonts w:ascii="Times New Roman" w:hAnsi="Times New Roman" w:eastAsia="Times New Roman" w:cs="Times New Roman"/>
      <w:b/>
      <w:sz w:val="28"/>
      <w:szCs w:val="20"/>
      <w:lang w:eastAsia="ru-RU"/>
    </w:rPr>
  </w:style>
  <w:style w:type="character" w:styleId="943" w:customStyle="1">
    <w:name w:val="Заголовок 3 Знак"/>
    <w:basedOn w:val="773"/>
    <w:link w:val="766"/>
    <w:rPr>
      <w:rFonts w:ascii="Arial" w:hAnsi="Arial" w:eastAsia="Times New Roman" w:cs="Times New Roman"/>
      <w:b/>
      <w:bCs/>
      <w:sz w:val="26"/>
      <w:szCs w:val="26"/>
    </w:rPr>
  </w:style>
  <w:style w:type="character" w:styleId="944" w:customStyle="1">
    <w:name w:val="Заголовок 4 Знак"/>
    <w:basedOn w:val="773"/>
    <w:link w:val="767"/>
    <w:rPr>
      <w:rFonts w:ascii="Arial" w:hAnsi="Arial" w:eastAsia="Times New Roman" w:cs="Times New Roman"/>
      <w:sz w:val="24"/>
      <w:szCs w:val="24"/>
    </w:rPr>
  </w:style>
  <w:style w:type="character" w:styleId="945" w:customStyle="1">
    <w:name w:val="Заголовок 5 Знак"/>
    <w:basedOn w:val="773"/>
    <w:link w:val="768"/>
    <w:uiPriority w:val="9"/>
    <w:semiHidden/>
    <w:rPr>
      <w:rFonts w:ascii="Cambria" w:hAnsi="Cambria" w:eastAsia="Times New Roman" w:cs="Times New Roman"/>
      <w:color w:val="243f60"/>
    </w:rPr>
  </w:style>
  <w:style w:type="character" w:styleId="946" w:customStyle="1">
    <w:name w:val="Заголовок 6 Знак"/>
    <w:basedOn w:val="773"/>
    <w:link w:val="769"/>
    <w:rPr>
      <w:rFonts w:ascii="Times New Roman" w:hAnsi="Times New Roman" w:eastAsia="Times New Roman" w:cs="Times New Roman"/>
      <w:b/>
      <w:bCs/>
    </w:rPr>
  </w:style>
  <w:style w:type="character" w:styleId="947" w:customStyle="1">
    <w:name w:val="Заголовок 7 Знак"/>
    <w:basedOn w:val="773"/>
    <w:link w:val="770"/>
    <w:rPr>
      <w:rFonts w:ascii="Times New Roman" w:hAnsi="Times New Roman" w:eastAsia="Times New Roman" w:cs="Times New Roman"/>
      <w:sz w:val="24"/>
      <w:szCs w:val="24"/>
    </w:rPr>
  </w:style>
  <w:style w:type="character" w:styleId="948" w:customStyle="1">
    <w:name w:val="Заголовок 8 Знак"/>
    <w:basedOn w:val="773"/>
    <w:link w:val="771"/>
    <w:rPr>
      <w:rFonts w:ascii="Times New Roman" w:hAnsi="Times New Roman" w:eastAsia="Times New Roman" w:cs="Times New Roman"/>
      <w:i/>
      <w:iCs/>
      <w:sz w:val="24"/>
      <w:szCs w:val="24"/>
    </w:rPr>
  </w:style>
  <w:style w:type="numbering" w:styleId="949" w:customStyle="1">
    <w:name w:val="Нет списка1"/>
    <w:next w:val="775"/>
    <w:uiPriority w:val="99"/>
    <w:semiHidden/>
    <w:unhideWhenUsed/>
  </w:style>
  <w:style w:type="paragraph" w:styleId="950">
    <w:name w:val="List Paragraph"/>
    <w:basedOn w:val="763"/>
    <w:link w:val="1113"/>
    <w:uiPriority w:val="99"/>
    <w:qFormat/>
    <w:pPr>
      <w:contextualSpacing/>
      <w:ind w:left="720"/>
      <w:spacing w:after="200" w:line="276" w:lineRule="auto"/>
    </w:pPr>
    <w:rPr>
      <w:rFonts w:ascii="Calibri" w:hAnsi="Calibri" w:eastAsia="Calibri" w:cs="Times New Roman"/>
    </w:rPr>
  </w:style>
  <w:style w:type="table" w:styleId="951">
    <w:name w:val="Table Grid"/>
    <w:basedOn w:val="774"/>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2">
    <w:name w:val="Hyperlink"/>
    <w:uiPriority w:val="99"/>
    <w:unhideWhenUsed/>
    <w:rPr>
      <w:color w:val="0000ff"/>
      <w:u w:val="single"/>
    </w:rPr>
  </w:style>
  <w:style w:type="paragraph" w:styleId="953"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54" w:customStyle="1">
    <w:name w:val="Nonformat"/>
    <w:basedOn w:val="763"/>
    <w:pPr>
      <w:spacing w:after="0" w:line="240" w:lineRule="auto"/>
    </w:pPr>
    <w:rPr>
      <w:rFonts w:ascii="Consultant" w:hAnsi="Consultant" w:eastAsia="Times New Roman" w:cs="Times New Roman"/>
      <w:sz w:val="14"/>
      <w:szCs w:val="14"/>
      <w:lang w:eastAsia="ru-RU"/>
    </w:rPr>
  </w:style>
  <w:style w:type="character" w:styleId="955" w:customStyle="1">
    <w:name w:val="apple-converted-space"/>
    <w:basedOn w:val="773"/>
  </w:style>
  <w:style w:type="paragraph" w:styleId="956">
    <w:name w:val="Header"/>
    <w:basedOn w:val="763"/>
    <w:link w:val="957"/>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7" w:customStyle="1">
    <w:name w:val="Верхний колонтитул Знак"/>
    <w:basedOn w:val="773"/>
    <w:link w:val="956"/>
    <w:uiPriority w:val="99"/>
    <w:rPr>
      <w:rFonts w:ascii="Calibri" w:hAnsi="Calibri" w:eastAsia="Calibri" w:cs="Times New Roman"/>
    </w:rPr>
  </w:style>
  <w:style w:type="paragraph" w:styleId="958">
    <w:name w:val="Footer"/>
    <w:basedOn w:val="763"/>
    <w:link w:val="959"/>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59" w:customStyle="1">
    <w:name w:val="Нижний колонтитул Знак"/>
    <w:basedOn w:val="773"/>
    <w:link w:val="958"/>
    <w:uiPriority w:val="99"/>
    <w:rPr>
      <w:rFonts w:ascii="Calibri" w:hAnsi="Calibri" w:eastAsia="Calibri" w:cs="Times New Roman"/>
    </w:rPr>
  </w:style>
  <w:style w:type="paragraph" w:styleId="960">
    <w:name w:val="No Spacing"/>
    <w:link w:val="961"/>
    <w:uiPriority w:val="1"/>
    <w:qFormat/>
    <w:pPr>
      <w:spacing w:after="0" w:line="240" w:lineRule="auto"/>
    </w:pPr>
    <w:rPr>
      <w:rFonts w:ascii="Calibri" w:hAnsi="Calibri" w:eastAsia="Times New Roman" w:cs="Times New Roman"/>
    </w:rPr>
  </w:style>
  <w:style w:type="character" w:styleId="961" w:customStyle="1">
    <w:name w:val="Без интервала Знак"/>
    <w:link w:val="960"/>
    <w:uiPriority w:val="1"/>
    <w:rPr>
      <w:rFonts w:ascii="Calibri" w:hAnsi="Calibri" w:eastAsia="Times New Roman" w:cs="Times New Roman"/>
    </w:rPr>
  </w:style>
  <w:style w:type="paragraph" w:styleId="962">
    <w:name w:val="Balloon Text"/>
    <w:basedOn w:val="763"/>
    <w:link w:val="963"/>
    <w:uiPriority w:val="99"/>
    <w:unhideWhenUsed/>
    <w:pPr>
      <w:spacing w:after="0" w:line="240" w:lineRule="auto"/>
    </w:pPr>
    <w:rPr>
      <w:rFonts w:ascii="Tahoma" w:hAnsi="Tahoma" w:eastAsia="Calibri" w:cs="Times New Roman"/>
      <w:sz w:val="16"/>
      <w:szCs w:val="16"/>
    </w:rPr>
  </w:style>
  <w:style w:type="character" w:styleId="963" w:customStyle="1">
    <w:name w:val="Текст выноски Знак"/>
    <w:basedOn w:val="773"/>
    <w:link w:val="962"/>
    <w:uiPriority w:val="99"/>
    <w:rPr>
      <w:rFonts w:ascii="Tahoma" w:hAnsi="Tahoma" w:eastAsia="Calibri" w:cs="Times New Roman"/>
      <w:sz w:val="16"/>
      <w:szCs w:val="16"/>
    </w:rPr>
  </w:style>
  <w:style w:type="paragraph" w:styleId="964" w:customStyle="1">
    <w:name w:val="Абзац списка2"/>
    <w:basedOn w:val="763"/>
    <w:pPr>
      <w:ind w:left="708"/>
      <w:spacing w:after="0" w:line="240" w:lineRule="auto"/>
    </w:pPr>
    <w:rPr>
      <w:rFonts w:ascii="Times New Roman" w:hAnsi="Times New Roman" w:eastAsia="Times New Roman" w:cs="Times New Roman"/>
      <w:sz w:val="24"/>
      <w:szCs w:val="24"/>
      <w:lang w:eastAsia="ru-RU"/>
    </w:rPr>
  </w:style>
  <w:style w:type="paragraph" w:styleId="965" w:customStyle="1">
    <w:name w:val="Знак"/>
    <w:basedOn w:val="763"/>
    <w:pPr>
      <w:spacing w:line="240" w:lineRule="exact"/>
    </w:pPr>
    <w:rPr>
      <w:rFonts w:ascii="Verdana" w:hAnsi="Verdana" w:eastAsia="Times New Roman" w:cs="Times New Roman"/>
      <w:sz w:val="20"/>
      <w:szCs w:val="20"/>
      <w:lang w:val="en-US"/>
    </w:rPr>
  </w:style>
  <w:style w:type="paragraph" w:styleId="966">
    <w:name w:val="Body Text 2"/>
    <w:basedOn w:val="763"/>
    <w:link w:val="967"/>
    <w:pPr>
      <w:jc w:val="both"/>
      <w:spacing w:before="60" w:after="0" w:line="240" w:lineRule="auto"/>
    </w:pPr>
    <w:rPr>
      <w:rFonts w:ascii="Times New Roman" w:hAnsi="Times New Roman" w:eastAsia="Times New Roman" w:cs="Times New Roman"/>
      <w:sz w:val="24"/>
      <w:szCs w:val="20"/>
    </w:rPr>
  </w:style>
  <w:style w:type="character" w:styleId="967" w:customStyle="1">
    <w:name w:val="Основной текст 2 Знак"/>
    <w:basedOn w:val="773"/>
    <w:link w:val="966"/>
    <w:rPr>
      <w:rFonts w:ascii="Times New Roman" w:hAnsi="Times New Roman" w:eastAsia="Times New Roman" w:cs="Times New Roman"/>
      <w:sz w:val="24"/>
      <w:szCs w:val="20"/>
    </w:rPr>
  </w:style>
  <w:style w:type="paragraph" w:styleId="968" w:customStyle="1">
    <w:name w:val="ConsNormal"/>
    <w:link w:val="973"/>
    <w:pPr>
      <w:ind w:right="19772" w:firstLine="720"/>
      <w:spacing w:after="0" w:line="240" w:lineRule="auto"/>
    </w:pPr>
    <w:rPr>
      <w:rFonts w:ascii="Arial" w:hAnsi="Arial" w:eastAsia="Times New Roman" w:cs="Arial"/>
      <w:sz w:val="20"/>
      <w:szCs w:val="20"/>
      <w:lang w:eastAsia="ru-RU"/>
    </w:rPr>
  </w:style>
  <w:style w:type="paragraph" w:styleId="969"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0">
    <w:name w:val="Body Text Indent"/>
    <w:basedOn w:val="763"/>
    <w:link w:val="971"/>
    <w:pPr>
      <w:ind w:firstLine="485"/>
      <w:jc w:val="both"/>
      <w:spacing w:after="0" w:line="240" w:lineRule="auto"/>
      <w:widowControl w:val="off"/>
    </w:pPr>
    <w:rPr>
      <w:rFonts w:ascii="Times New Roman" w:hAnsi="Times New Roman" w:eastAsia="Times New Roman" w:cs="Times New Roman"/>
      <w:sz w:val="20"/>
      <w:szCs w:val="20"/>
    </w:rPr>
  </w:style>
  <w:style w:type="character" w:styleId="971" w:customStyle="1">
    <w:name w:val="Основной текст с отступом Знак"/>
    <w:basedOn w:val="773"/>
    <w:link w:val="970"/>
    <w:rPr>
      <w:rFonts w:ascii="Times New Roman" w:hAnsi="Times New Roman" w:eastAsia="Times New Roman" w:cs="Times New Roman"/>
      <w:sz w:val="20"/>
      <w:szCs w:val="20"/>
    </w:rPr>
  </w:style>
  <w:style w:type="paragraph" w:styleId="972" w:customStyle="1">
    <w:name w:val="ConsPlusNormal"/>
    <w:link w:val="974"/>
    <w:uiPriority w:val="99"/>
    <w:pPr>
      <w:ind w:firstLine="720"/>
      <w:spacing w:after="0" w:line="240" w:lineRule="auto"/>
    </w:pPr>
    <w:rPr>
      <w:rFonts w:ascii="Arial" w:hAnsi="Arial" w:eastAsia="Times New Roman" w:cs="Arial"/>
      <w:sz w:val="20"/>
      <w:szCs w:val="20"/>
      <w:lang w:eastAsia="ru-RU"/>
    </w:rPr>
  </w:style>
  <w:style w:type="character" w:styleId="973" w:customStyle="1">
    <w:name w:val="ConsNormal Знак"/>
    <w:link w:val="968"/>
    <w:rPr>
      <w:rFonts w:ascii="Arial" w:hAnsi="Arial" w:eastAsia="Times New Roman" w:cs="Arial"/>
      <w:sz w:val="20"/>
      <w:szCs w:val="20"/>
      <w:lang w:eastAsia="ru-RU"/>
    </w:rPr>
  </w:style>
  <w:style w:type="character" w:styleId="974" w:customStyle="1">
    <w:name w:val="ConsPlusNormal Знак"/>
    <w:link w:val="972"/>
    <w:uiPriority w:val="99"/>
    <w:rPr>
      <w:rFonts w:ascii="Arial" w:hAnsi="Arial" w:eastAsia="Times New Roman" w:cs="Arial"/>
      <w:sz w:val="20"/>
      <w:szCs w:val="20"/>
      <w:lang w:eastAsia="ru-RU"/>
    </w:rPr>
  </w:style>
  <w:style w:type="paragraph" w:styleId="975">
    <w:name w:val="Body Text Indent 2"/>
    <w:basedOn w:val="763"/>
    <w:link w:val="976"/>
    <w:unhideWhenUsed/>
    <w:pPr>
      <w:ind w:left="283"/>
      <w:spacing w:after="120" w:line="480" w:lineRule="auto"/>
    </w:pPr>
    <w:rPr>
      <w:rFonts w:ascii="Calibri" w:hAnsi="Calibri" w:eastAsia="Calibri" w:cs="Times New Roman"/>
    </w:rPr>
  </w:style>
  <w:style w:type="character" w:styleId="976" w:customStyle="1">
    <w:name w:val="Основной текст с отступом 2 Знак"/>
    <w:basedOn w:val="773"/>
    <w:link w:val="975"/>
    <w:rPr>
      <w:rFonts w:ascii="Calibri" w:hAnsi="Calibri" w:eastAsia="Calibri" w:cs="Times New Roman"/>
    </w:rPr>
  </w:style>
  <w:style w:type="paragraph" w:styleId="977" w:customStyle="1">
    <w:name w:val="s_1"/>
    <w:basedOn w:val="763"/>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78" w:customStyle="1">
    <w:name w:val="Сетка таблицы1"/>
    <w:basedOn w:val="774"/>
    <w:next w:val="951"/>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9" w:customStyle="1">
    <w:name w:val="Обычный (веб) Знак Знак"/>
    <w:basedOn w:val="763"/>
    <w:next w:val="1115"/>
    <w:link w:val="980"/>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0" w:customStyle="1">
    <w:name w:val="Обычный (веб) Знак"/>
    <w:link w:val="979"/>
    <w:rPr>
      <w:rFonts w:ascii="Times New Roman" w:hAnsi="Times New Roman" w:eastAsia="Times New Roman"/>
      <w:sz w:val="24"/>
      <w:szCs w:val="24"/>
    </w:rPr>
  </w:style>
  <w:style w:type="paragraph" w:styleId="981" w:customStyle="1">
    <w:name w:val="Знак1 Знак Знак Знак Знак Знак Знак"/>
    <w:basedOn w:val="763"/>
    <w:uiPriority w:val="99"/>
    <w:pPr>
      <w:spacing w:line="240" w:lineRule="exact"/>
    </w:pPr>
    <w:rPr>
      <w:rFonts w:ascii="Verdana" w:hAnsi="Verdana" w:eastAsia="Times New Roman" w:cs="Verdana"/>
      <w:sz w:val="20"/>
      <w:szCs w:val="20"/>
      <w:lang w:val="en-US"/>
    </w:rPr>
  </w:style>
  <w:style w:type="character" w:styleId="982" w:customStyle="1">
    <w:name w:val="Неразрешенное упоминание1"/>
    <w:uiPriority w:val="99"/>
    <w:semiHidden/>
    <w:unhideWhenUsed/>
    <w:rPr>
      <w:color w:val="605e5c"/>
      <w:shd w:val="clear" w:color="auto" w:fill="e1dfdd"/>
    </w:rPr>
  </w:style>
  <w:style w:type="numbering" w:styleId="983" w:customStyle="1">
    <w:name w:val="Нет списка11"/>
    <w:next w:val="775"/>
    <w:uiPriority w:val="99"/>
    <w:semiHidden/>
    <w:unhideWhenUsed/>
  </w:style>
  <w:style w:type="numbering" w:styleId="984" w:customStyle="1">
    <w:name w:val="Нет списка111"/>
    <w:next w:val="775"/>
    <w:uiPriority w:val="99"/>
    <w:semiHidden/>
    <w:unhideWhenUsed/>
  </w:style>
  <w:style w:type="paragraph" w:styleId="985">
    <w:name w:val="Body Text 3"/>
    <w:basedOn w:val="763"/>
    <w:link w:val="986"/>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86" w:customStyle="1">
    <w:name w:val="Основной текст 3 Знак"/>
    <w:basedOn w:val="773"/>
    <w:link w:val="985"/>
    <w:rPr>
      <w:rFonts w:ascii="Times New Roman" w:hAnsi="Times New Roman" w:eastAsia="Times New Roman" w:cs="Times New Roman"/>
      <w:iCs/>
      <w:color w:val="000000"/>
      <w:sz w:val="24"/>
      <w:szCs w:val="20"/>
      <w:lang w:eastAsia="ru-RU"/>
    </w:rPr>
  </w:style>
  <w:style w:type="paragraph" w:styleId="987">
    <w:name w:val="Body Text Indent 3"/>
    <w:basedOn w:val="763"/>
    <w:link w:val="988"/>
    <w:unhideWhenUsed/>
    <w:pPr>
      <w:ind w:left="283"/>
      <w:spacing w:after="120" w:line="240" w:lineRule="auto"/>
    </w:pPr>
    <w:rPr>
      <w:rFonts w:ascii="Times New Roman" w:hAnsi="Times New Roman" w:eastAsia="Times New Roman" w:cs="Times New Roman"/>
      <w:sz w:val="16"/>
      <w:szCs w:val="16"/>
      <w:lang w:eastAsia="ru-RU"/>
    </w:rPr>
  </w:style>
  <w:style w:type="character" w:styleId="988" w:customStyle="1">
    <w:name w:val="Основной текст с отступом 3 Знак"/>
    <w:basedOn w:val="773"/>
    <w:link w:val="987"/>
    <w:rPr>
      <w:rFonts w:ascii="Times New Roman" w:hAnsi="Times New Roman" w:eastAsia="Times New Roman" w:cs="Times New Roman"/>
      <w:sz w:val="16"/>
      <w:szCs w:val="16"/>
      <w:lang w:eastAsia="ru-RU"/>
    </w:rPr>
  </w:style>
  <w:style w:type="character" w:styleId="989" w:customStyle="1">
    <w:name w:val="Стиль3 Знак"/>
    <w:link w:val="990"/>
    <w:rPr>
      <w:sz w:val="24"/>
    </w:rPr>
  </w:style>
  <w:style w:type="paragraph" w:styleId="990" w:customStyle="1">
    <w:name w:val="Стиль3"/>
    <w:basedOn w:val="975"/>
    <w:link w:val="989"/>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1" w:customStyle="1">
    <w:name w:val="Уровень 2"/>
    <w:basedOn w:val="763"/>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2" w:customStyle="1">
    <w:name w:val="grame"/>
  </w:style>
  <w:style w:type="paragraph" w:styleId="993">
    <w:name w:val="Body Text"/>
    <w:basedOn w:val="763"/>
    <w:link w:val="994"/>
    <w:pPr>
      <w:spacing w:after="120" w:line="240" w:lineRule="auto"/>
    </w:pPr>
    <w:rPr>
      <w:rFonts w:ascii="Times New Roman" w:hAnsi="Times New Roman" w:eastAsia="Times New Roman" w:cs="Times New Roman"/>
      <w:sz w:val="20"/>
      <w:szCs w:val="20"/>
      <w:lang w:eastAsia="ru-RU"/>
    </w:rPr>
  </w:style>
  <w:style w:type="character" w:styleId="994" w:customStyle="1">
    <w:name w:val="Основной текст Знак"/>
    <w:basedOn w:val="773"/>
    <w:link w:val="993"/>
    <w:rPr>
      <w:rFonts w:ascii="Times New Roman" w:hAnsi="Times New Roman" w:eastAsia="Times New Roman" w:cs="Times New Roman"/>
      <w:sz w:val="20"/>
      <w:szCs w:val="20"/>
      <w:lang w:eastAsia="ru-RU"/>
    </w:rPr>
  </w:style>
  <w:style w:type="paragraph" w:styleId="995">
    <w:name w:val="HTML Preformatted"/>
    <w:basedOn w:val="763"/>
    <w:link w:val="996"/>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996" w:customStyle="1">
    <w:name w:val="Стандартный HTML Знак"/>
    <w:basedOn w:val="773"/>
    <w:link w:val="995"/>
    <w:rPr>
      <w:rFonts w:ascii="Courier New" w:hAnsi="Courier New" w:eastAsia="Courier New" w:cs="Times New Roman"/>
      <w:sz w:val="20"/>
      <w:szCs w:val="20"/>
    </w:rPr>
  </w:style>
  <w:style w:type="paragraph" w:styleId="997">
    <w:name w:val="footnote text"/>
    <w:basedOn w:val="763"/>
    <w:link w:val="998"/>
    <w:uiPriority w:val="99"/>
    <w:pPr>
      <w:spacing w:after="0" w:line="240" w:lineRule="auto"/>
    </w:pPr>
    <w:rPr>
      <w:rFonts w:ascii="Times New Roman" w:hAnsi="Times New Roman" w:eastAsia="Times New Roman" w:cs="Times New Roman"/>
      <w:sz w:val="20"/>
      <w:szCs w:val="20"/>
      <w:lang w:eastAsia="ru-RU"/>
    </w:rPr>
  </w:style>
  <w:style w:type="character" w:styleId="998" w:customStyle="1">
    <w:name w:val="Текст сноски Знак"/>
    <w:basedOn w:val="773"/>
    <w:link w:val="997"/>
    <w:uiPriority w:val="99"/>
    <w:rPr>
      <w:rFonts w:ascii="Times New Roman" w:hAnsi="Times New Roman" w:eastAsia="Times New Roman" w:cs="Times New Roman"/>
      <w:sz w:val="20"/>
      <w:szCs w:val="20"/>
      <w:lang w:eastAsia="ru-RU"/>
    </w:rPr>
  </w:style>
  <w:style w:type="character" w:styleId="999" w:customStyle="1">
    <w:name w:val="Текст примечания Знак"/>
    <w:link w:val="1000"/>
  </w:style>
  <w:style w:type="paragraph" w:styleId="1000">
    <w:name w:val="annotation text"/>
    <w:basedOn w:val="763"/>
    <w:link w:val="999"/>
    <w:pPr>
      <w:spacing w:after="0" w:line="240" w:lineRule="auto"/>
    </w:pPr>
  </w:style>
  <w:style w:type="character" w:styleId="1001" w:customStyle="1">
    <w:name w:val="Текст примечания Знак1"/>
    <w:basedOn w:val="773"/>
    <w:uiPriority w:val="99"/>
    <w:rPr>
      <w:sz w:val="20"/>
      <w:szCs w:val="20"/>
    </w:rPr>
  </w:style>
  <w:style w:type="character" w:styleId="1002" w:customStyle="1">
    <w:name w:val="Тема примечания Знак"/>
    <w:link w:val="1003"/>
    <w:rPr>
      <w:b/>
      <w:bCs/>
    </w:rPr>
  </w:style>
  <w:style w:type="paragraph" w:styleId="1003">
    <w:name w:val="annotation subject"/>
    <w:basedOn w:val="1000"/>
    <w:next w:val="1000"/>
    <w:link w:val="1002"/>
    <w:rPr>
      <w:b/>
      <w:bCs/>
    </w:rPr>
  </w:style>
  <w:style w:type="character" w:styleId="1004" w:customStyle="1">
    <w:name w:val="Тема примечания Знак1"/>
    <w:basedOn w:val="1001"/>
    <w:uiPriority w:val="99"/>
    <w:rPr>
      <w:b/>
      <w:bCs/>
      <w:sz w:val="20"/>
      <w:szCs w:val="20"/>
    </w:rPr>
  </w:style>
  <w:style w:type="paragraph" w:styleId="1005" w:customStyle="1">
    <w:name w:val="Îñíîâí"/>
    <w:basedOn w:val="763"/>
    <w:pPr>
      <w:jc w:val="both"/>
      <w:spacing w:after="0" w:line="240" w:lineRule="auto"/>
      <w:widowControl w:val="off"/>
    </w:pPr>
    <w:rPr>
      <w:rFonts w:ascii="Arial" w:hAnsi="Arial" w:eastAsia="Times New Roman" w:cs="Arial"/>
      <w:szCs w:val="20"/>
      <w:lang w:eastAsia="ru-RU"/>
    </w:rPr>
  </w:style>
  <w:style w:type="paragraph" w:styleId="1006"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07" w:customStyle="1">
    <w:name w:val="Основной текст 21"/>
    <w:basedOn w:val="763"/>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08"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09" w:customStyle="1">
    <w:name w:val="Oaeno"/>
    <w:basedOn w:val="763"/>
    <w:pPr>
      <w:spacing w:after="0" w:line="240" w:lineRule="auto"/>
    </w:pPr>
    <w:rPr>
      <w:rFonts w:ascii="Courier New" w:hAnsi="Courier New" w:eastAsia="Arial" w:cs="Times New Roman"/>
      <w:sz w:val="20"/>
      <w:szCs w:val="20"/>
      <w:lang w:eastAsia="ar-SA"/>
    </w:rPr>
  </w:style>
  <w:style w:type="paragraph" w:styleId="1010">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1" w:customStyle="1">
    <w:name w:val="Содержимое таблицы"/>
    <w:basedOn w:val="993"/>
    <w:pPr>
      <w:spacing w:after="0"/>
      <w:suppressLineNumbers/>
    </w:pPr>
    <w:rPr>
      <w:b/>
      <w:sz w:val="24"/>
    </w:rPr>
  </w:style>
  <w:style w:type="paragraph" w:styleId="1012" w:customStyle="1">
    <w:name w:val="WW-Основной текст 2"/>
    <w:basedOn w:val="763"/>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3" w:customStyle="1">
    <w:name w:val="Основной текст с отступом 21"/>
    <w:basedOn w:val="763"/>
    <w:pPr>
      <w:ind w:firstLine="567"/>
      <w:jc w:val="both"/>
      <w:spacing w:after="0" w:line="240" w:lineRule="auto"/>
      <w:widowControl w:val="off"/>
    </w:pPr>
    <w:rPr>
      <w:rFonts w:ascii="Courier New" w:hAnsi="Courier New" w:eastAsia="Times New Roman" w:cs="Times New Roman"/>
      <w:szCs w:val="20"/>
      <w:lang w:eastAsia="ru-RU"/>
    </w:rPr>
  </w:style>
  <w:style w:type="paragraph" w:styleId="1014" w:customStyle="1">
    <w:name w:val="Основной текст с отступом 31"/>
    <w:basedOn w:val="763"/>
    <w:pPr>
      <w:ind w:firstLine="567"/>
      <w:jc w:val="both"/>
      <w:spacing w:after="0" w:line="240" w:lineRule="auto"/>
    </w:pPr>
    <w:rPr>
      <w:rFonts w:ascii="Times New Roman" w:hAnsi="Times New Roman" w:eastAsia="Times New Roman" w:cs="Times New Roman"/>
      <w:color w:val="000000"/>
      <w:szCs w:val="20"/>
      <w:lang w:eastAsia="ru-RU"/>
    </w:rPr>
  </w:style>
  <w:style w:type="character" w:styleId="1015">
    <w:name w:val="footnote reference"/>
    <w:rPr>
      <w:vertAlign w:val="superscript"/>
    </w:rPr>
  </w:style>
  <w:style w:type="character" w:styleId="1016">
    <w:name w:val="annotation reference"/>
    <w:rPr>
      <w:sz w:val="16"/>
      <w:szCs w:val="16"/>
    </w:rPr>
  </w:style>
  <w:style w:type="character" w:styleId="1017" w:customStyle="1">
    <w:name w:val="WW-WW8Num4z0"/>
    <w:rPr>
      <w:rFonts w:hint="default" w:ascii="Times New Roman" w:hAnsi="Times New Roman" w:eastAsia="Times New Roman" w:cs="Times New Roman"/>
    </w:rPr>
  </w:style>
  <w:style w:type="table" w:styleId="1018" w:customStyle="1">
    <w:name w:val="Сетка таблицы2"/>
    <w:basedOn w:val="774"/>
    <w:next w:val="95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19">
    <w:name w:val="Outline List 2"/>
    <w:basedOn w:val="775"/>
    <w:pPr>
      <w:numPr>
        <w:ilvl w:val="0"/>
        <w:numId w:val="3"/>
      </w:numPr>
    </w:pPr>
  </w:style>
  <w:style w:type="numbering" w:styleId="1020" w:customStyle="1">
    <w:name w:val="Текущий список1"/>
    <w:pPr>
      <w:numPr>
        <w:ilvl w:val="0"/>
        <w:numId w:val="4"/>
      </w:numPr>
    </w:pPr>
  </w:style>
  <w:style w:type="paragraph" w:styleId="1021" w:customStyle="1">
    <w:name w:val="Char Char"/>
    <w:basedOn w:val="763"/>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2">
    <w:name w:val="page number"/>
  </w:style>
  <w:style w:type="paragraph" w:styleId="1023" w:customStyle="1">
    <w:name w:val="Тема примечания1"/>
    <w:basedOn w:val="1000"/>
    <w:next w:val="1000"/>
    <w:semiHidden/>
    <w:rPr>
      <w:rFonts w:ascii="Arial" w:hAnsi="Arial"/>
      <w:b/>
      <w:bCs/>
    </w:rPr>
  </w:style>
  <w:style w:type="paragraph" w:styleId="1024" w:customStyle="1">
    <w:name w:val="Standard"/>
    <w:pPr>
      <w:spacing w:after="0" w:line="240" w:lineRule="auto"/>
    </w:pPr>
    <w:rPr>
      <w:rFonts w:ascii="Times New Roman" w:hAnsi="Times New Roman" w:eastAsia="Times New Roman" w:cs="Times New Roman"/>
      <w:sz w:val="24"/>
      <w:szCs w:val="24"/>
      <w:lang w:eastAsia="ru-RU"/>
    </w:rPr>
  </w:style>
  <w:style w:type="character" w:styleId="1025" w:customStyle="1">
    <w:name w:val="Font Style15"/>
    <w:rPr>
      <w:rFonts w:ascii="Times New Roman" w:hAnsi="Times New Roman" w:cs="Times New Roman"/>
      <w:sz w:val="22"/>
      <w:szCs w:val="22"/>
    </w:rPr>
  </w:style>
  <w:style w:type="paragraph" w:styleId="1026" w:customStyle="1">
    <w:name w:val="Основной текст2"/>
    <w:basedOn w:val="763"/>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27" w:customStyle="1">
    <w:name w:val="1 Знак"/>
    <w:basedOn w:val="763"/>
    <w:pPr>
      <w:spacing w:before="100" w:beforeAutospacing="1" w:after="100" w:afterAutospacing="1" w:line="240" w:lineRule="auto"/>
    </w:pPr>
    <w:rPr>
      <w:rFonts w:ascii="Tahoma" w:hAnsi="Tahoma" w:eastAsia="Times New Roman" w:cs="Times New Roman"/>
      <w:sz w:val="20"/>
      <w:szCs w:val="20"/>
      <w:lang w:val="en-US"/>
    </w:rPr>
  </w:style>
  <w:style w:type="character" w:styleId="1028" w:customStyle="1">
    <w:name w:val="Основной текст 3 Знак1"/>
    <w:rPr>
      <w:rFonts w:ascii="Times New Roman" w:hAnsi="Times New Roman" w:eastAsia="Times New Roman" w:cs="Times New Roman"/>
      <w:sz w:val="16"/>
      <w:szCs w:val="16"/>
      <w:lang w:eastAsia="ru-RU"/>
    </w:rPr>
  </w:style>
  <w:style w:type="character" w:styleId="1029">
    <w:name w:val="endnote reference"/>
    <w:uiPriority w:val="99"/>
    <w:unhideWhenUsed/>
    <w:rPr>
      <w:vertAlign w:val="superscript"/>
    </w:rPr>
  </w:style>
  <w:style w:type="character" w:styleId="1030" w:customStyle="1">
    <w:name w:val="Основной текст_"/>
    <w:link w:val="1034"/>
    <w:rPr>
      <w:sz w:val="25"/>
      <w:szCs w:val="25"/>
      <w:shd w:val="clear" w:color="auto" w:fill="ffffff"/>
    </w:rPr>
  </w:style>
  <w:style w:type="character" w:styleId="1031" w:customStyle="1">
    <w:name w:val="Основной текст + 11;5 pt"/>
    <w:rPr>
      <w:color w:val="000000"/>
      <w:spacing w:val="0"/>
      <w:position w:val="0"/>
      <w:sz w:val="23"/>
      <w:szCs w:val="23"/>
      <w:shd w:val="clear" w:color="auto" w:fill="ffffff"/>
      <w:lang w:val="ru-RU"/>
    </w:rPr>
  </w:style>
  <w:style w:type="character" w:styleId="1032" w:customStyle="1">
    <w:name w:val="Основной текст (2)_"/>
    <w:link w:val="1035"/>
    <w:rPr>
      <w:b/>
      <w:bCs/>
      <w:sz w:val="25"/>
      <w:szCs w:val="25"/>
      <w:shd w:val="clear" w:color="auto" w:fill="ffffff"/>
    </w:rPr>
  </w:style>
  <w:style w:type="character" w:styleId="1033" w:customStyle="1">
    <w:name w:val="Основной текст + Курсив"/>
    <w:rPr>
      <w:i/>
      <w:iCs/>
      <w:color w:val="000000"/>
      <w:spacing w:val="0"/>
      <w:position w:val="0"/>
      <w:sz w:val="25"/>
      <w:szCs w:val="25"/>
      <w:shd w:val="clear" w:color="auto" w:fill="ffffff"/>
      <w:lang w:val="ru-RU"/>
    </w:rPr>
  </w:style>
  <w:style w:type="paragraph" w:styleId="1034" w:customStyle="1">
    <w:name w:val="Основной текст1"/>
    <w:basedOn w:val="763"/>
    <w:link w:val="1030"/>
    <w:pPr>
      <w:ind w:hanging="1320"/>
      <w:jc w:val="right"/>
      <w:spacing w:after="0" w:line="298" w:lineRule="exact"/>
      <w:shd w:val="clear" w:color="auto" w:fill="ffffff"/>
      <w:widowControl w:val="off"/>
    </w:pPr>
    <w:rPr>
      <w:sz w:val="25"/>
      <w:szCs w:val="25"/>
    </w:rPr>
  </w:style>
  <w:style w:type="paragraph" w:styleId="1035" w:customStyle="1">
    <w:name w:val="Основной текст (2)"/>
    <w:basedOn w:val="763"/>
    <w:link w:val="1032"/>
    <w:pPr>
      <w:jc w:val="both"/>
      <w:spacing w:before="660" w:after="0" w:line="298" w:lineRule="exact"/>
      <w:shd w:val="clear" w:color="auto" w:fill="ffffff"/>
      <w:widowControl w:val="off"/>
    </w:pPr>
    <w:rPr>
      <w:b/>
      <w:bCs/>
      <w:sz w:val="25"/>
      <w:szCs w:val="25"/>
    </w:rPr>
  </w:style>
  <w:style w:type="character" w:styleId="1036">
    <w:name w:val="FollowedHyperlink"/>
    <w:uiPriority w:val="99"/>
    <w:unhideWhenUsed/>
    <w:rPr>
      <w:color w:val="800080"/>
      <w:u w:val="single"/>
    </w:rPr>
  </w:style>
  <w:style w:type="character" w:styleId="1037" w:customStyle="1">
    <w:name w:val="Текст Знак"/>
    <w:link w:val="1038"/>
    <w:rPr>
      <w:rFonts w:ascii="Courier New" w:hAnsi="Courier New" w:cs="Courier New"/>
    </w:rPr>
  </w:style>
  <w:style w:type="paragraph" w:styleId="1038">
    <w:name w:val="Plain Text"/>
    <w:basedOn w:val="763"/>
    <w:link w:val="1037"/>
    <w:pPr>
      <w:jc w:val="both"/>
      <w:spacing w:after="0" w:line="240" w:lineRule="auto"/>
    </w:pPr>
    <w:rPr>
      <w:rFonts w:ascii="Courier New" w:hAnsi="Courier New" w:cs="Courier New"/>
    </w:rPr>
  </w:style>
  <w:style w:type="character" w:styleId="1039" w:customStyle="1">
    <w:name w:val="Текст Знак1"/>
    <w:basedOn w:val="773"/>
    <w:rPr>
      <w:rFonts w:ascii="Consolas" w:hAnsi="Consolas"/>
      <w:sz w:val="21"/>
      <w:szCs w:val="21"/>
    </w:rPr>
  </w:style>
  <w:style w:type="paragraph" w:styleId="1040" w:customStyle="1">
    <w:name w:val="Îáû÷íûé"/>
    <w:pPr>
      <w:spacing w:after="0" w:line="240" w:lineRule="auto"/>
    </w:pPr>
    <w:rPr>
      <w:rFonts w:ascii="Times New Roman" w:hAnsi="Times New Roman" w:eastAsia="Times New Roman" w:cs="Times New Roman"/>
      <w:sz w:val="20"/>
      <w:szCs w:val="20"/>
      <w:lang w:eastAsia="ru-RU"/>
    </w:rPr>
  </w:style>
  <w:style w:type="paragraph" w:styleId="1041" w:customStyle="1">
    <w:name w:val="02statia2"/>
    <w:basedOn w:val="763"/>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2" w:customStyle="1">
    <w:name w:val="Без интервала1"/>
    <w:pPr>
      <w:spacing w:after="0" w:line="240" w:lineRule="auto"/>
    </w:pPr>
    <w:rPr>
      <w:rFonts w:ascii="Calibri" w:hAnsi="Calibri" w:eastAsia="Times New Roman" w:cs="Times New Roman"/>
      <w:lang w:eastAsia="ru-RU"/>
    </w:rPr>
  </w:style>
  <w:style w:type="character" w:styleId="1043" w:customStyle="1">
    <w:name w:val="f"/>
  </w:style>
  <w:style w:type="character" w:styleId="1044" w:customStyle="1">
    <w:name w:val="Основной текст (10)_"/>
    <w:link w:val="1045"/>
    <w:rPr>
      <w:sz w:val="23"/>
      <w:szCs w:val="23"/>
      <w:shd w:val="clear" w:color="auto" w:fill="ffffff"/>
    </w:rPr>
  </w:style>
  <w:style w:type="paragraph" w:styleId="1045" w:customStyle="1">
    <w:name w:val="Основной текст (10)"/>
    <w:basedOn w:val="763"/>
    <w:link w:val="1044"/>
    <w:pPr>
      <w:ind w:hanging="380"/>
      <w:jc w:val="right"/>
      <w:spacing w:after="0" w:line="274" w:lineRule="exact"/>
      <w:shd w:val="clear" w:color="auto" w:fill="ffffff"/>
    </w:pPr>
    <w:rPr>
      <w:sz w:val="23"/>
      <w:szCs w:val="23"/>
    </w:rPr>
  </w:style>
  <w:style w:type="character" w:styleId="1046">
    <w:name w:val="Strong"/>
    <w:uiPriority w:val="22"/>
    <w:qFormat/>
    <w:rPr>
      <w:b/>
      <w:bCs/>
    </w:rPr>
  </w:style>
  <w:style w:type="character" w:styleId="1047"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48"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49"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0" w:customStyle="1">
    <w:name w:val="Нет списка1111"/>
    <w:next w:val="775"/>
    <w:uiPriority w:val="99"/>
    <w:semiHidden/>
    <w:unhideWhenUsed/>
  </w:style>
  <w:style w:type="character" w:styleId="1051" w:customStyle="1">
    <w:name w:val="Просмотренная гиперссылка1"/>
    <w:uiPriority w:val="99"/>
    <w:unhideWhenUsed/>
    <w:rPr>
      <w:color w:val="800080"/>
      <w:u w:val="single"/>
    </w:rPr>
  </w:style>
  <w:style w:type="numbering" w:styleId="1052" w:customStyle="1">
    <w:name w:val="Нет списка2"/>
    <w:next w:val="775"/>
    <w:uiPriority w:val="99"/>
    <w:semiHidden/>
    <w:unhideWhenUsed/>
  </w:style>
  <w:style w:type="table" w:styleId="1053" w:customStyle="1">
    <w:name w:val="Сетка таблицы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4" w:customStyle="1">
    <w:name w:val="Font Style12"/>
    <w:uiPriority w:val="99"/>
    <w:rPr>
      <w:rFonts w:ascii="Times New Roman" w:hAnsi="Times New Roman" w:cs="Times New Roman"/>
      <w:sz w:val="26"/>
      <w:szCs w:val="26"/>
    </w:rPr>
  </w:style>
  <w:style w:type="paragraph" w:styleId="1055" w:customStyle="1">
    <w:name w:val="ConsPlusCell"/>
    <w:pPr>
      <w:spacing w:after="0" w:line="240" w:lineRule="auto"/>
      <w:widowControl w:val="off"/>
    </w:pPr>
    <w:rPr>
      <w:rFonts w:ascii="Arial" w:hAnsi="Arial" w:eastAsia="Times New Roman" w:cs="Arial"/>
      <w:sz w:val="20"/>
      <w:szCs w:val="20"/>
      <w:lang w:eastAsia="ru-RU"/>
    </w:rPr>
  </w:style>
  <w:style w:type="character" w:styleId="1056" w:customStyle="1">
    <w:name w:val="apple-style-span"/>
  </w:style>
  <w:style w:type="character" w:styleId="1057" w:customStyle="1">
    <w:name w:val="Текст выноски Знак1"/>
    <w:uiPriority w:val="99"/>
    <w:semiHidden/>
    <w:rPr>
      <w:rFonts w:ascii="Tahoma" w:hAnsi="Tahoma" w:cs="Tahoma"/>
      <w:color w:val="000000"/>
      <w:sz w:val="16"/>
      <w:szCs w:val="16"/>
      <w:lang w:eastAsia="ru-RU"/>
    </w:rPr>
  </w:style>
  <w:style w:type="character" w:styleId="1058" w:customStyle="1">
    <w:name w:val="Основной текст (3)_"/>
    <w:link w:val="1059"/>
    <w:rPr>
      <w:sz w:val="26"/>
      <w:szCs w:val="26"/>
      <w:shd w:val="clear" w:color="auto" w:fill="ffffff"/>
    </w:rPr>
  </w:style>
  <w:style w:type="paragraph" w:styleId="1059" w:customStyle="1">
    <w:name w:val="Основной текст (3)"/>
    <w:basedOn w:val="763"/>
    <w:link w:val="1058"/>
    <w:pPr>
      <w:jc w:val="both"/>
      <w:spacing w:before="900" w:after="0" w:line="317" w:lineRule="exact"/>
      <w:shd w:val="clear" w:color="auto" w:fill="ffffff"/>
    </w:pPr>
    <w:rPr>
      <w:sz w:val="26"/>
      <w:szCs w:val="26"/>
      <w:shd w:val="clear" w:color="auto" w:fill="ffffff"/>
    </w:rPr>
  </w:style>
  <w:style w:type="character" w:styleId="1060" w:customStyle="1">
    <w:name w:val="Основной текст (2) + Не полужирный"/>
    <w:rPr>
      <w:b/>
      <w:bCs/>
      <w:sz w:val="26"/>
      <w:szCs w:val="26"/>
      <w:shd w:val="clear" w:color="auto" w:fill="ffffff"/>
      <w:lang w:bidi="ar-SA"/>
    </w:rPr>
  </w:style>
  <w:style w:type="paragraph" w:styleId="1061" w:customStyle="1">
    <w:name w:val="Основной текст3"/>
    <w:basedOn w:val="763"/>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2"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3" w:customStyle="1">
    <w:name w:val="Цветовое выделение"/>
    <w:uiPriority w:val="99"/>
    <w:rPr>
      <w:b/>
      <w:color w:val="000080"/>
    </w:rPr>
  </w:style>
  <w:style w:type="paragraph" w:styleId="1064" w:customStyle="1">
    <w:name w:val="_Обычный"/>
    <w:basedOn w:val="763"/>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65"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66" w:customStyle="1">
    <w:name w:val="Пункт"/>
    <w:basedOn w:val="763"/>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67" w:customStyle="1">
    <w:name w:val="Абзац списка1"/>
    <w:basedOn w:val="763"/>
    <w:pPr>
      <w:contextualSpacing/>
      <w:ind w:left="720"/>
      <w:spacing w:after="200" w:line="276" w:lineRule="auto"/>
    </w:pPr>
    <w:rPr>
      <w:rFonts w:ascii="Calibri" w:hAnsi="Calibri" w:eastAsia="Times New Roman" w:cs="Times New Roman"/>
    </w:rPr>
  </w:style>
  <w:style w:type="paragraph" w:styleId="1068" w:customStyle="1">
    <w:name w:val="Внимание: Криминал!!"/>
    <w:basedOn w:val="763"/>
    <w:next w:val="763"/>
    <w:pPr>
      <w:jc w:val="both"/>
      <w:spacing w:after="0" w:line="240" w:lineRule="auto"/>
      <w:widowControl w:val="off"/>
    </w:pPr>
    <w:rPr>
      <w:rFonts w:ascii="Arial" w:hAnsi="Arial" w:eastAsia="Times New Roman" w:cs="Arial"/>
      <w:sz w:val="24"/>
      <w:szCs w:val="24"/>
      <w:lang w:eastAsia="ru-RU"/>
    </w:rPr>
  </w:style>
  <w:style w:type="paragraph" w:styleId="1069" w:customStyle="1">
    <w:name w:val="Таблицы (моноширинный)"/>
    <w:basedOn w:val="763"/>
    <w:next w:val="763"/>
    <w:pPr>
      <w:jc w:val="both"/>
      <w:spacing w:after="0" w:line="240" w:lineRule="auto"/>
      <w:widowControl w:val="off"/>
    </w:pPr>
    <w:rPr>
      <w:rFonts w:ascii="Courier New" w:hAnsi="Courier New" w:eastAsia="Times New Roman" w:cs="Courier New"/>
      <w:sz w:val="24"/>
      <w:szCs w:val="24"/>
      <w:lang w:eastAsia="ru-RU"/>
    </w:rPr>
  </w:style>
  <w:style w:type="paragraph" w:styleId="1070" w:customStyle="1">
    <w:name w:val="Основной текст 31"/>
    <w:basedOn w:val="763"/>
    <w:pPr>
      <w:spacing w:after="120" w:line="240" w:lineRule="auto"/>
    </w:pPr>
    <w:rPr>
      <w:rFonts w:ascii="Times New Roman" w:hAnsi="Times New Roman" w:eastAsia="Times New Roman" w:cs="Times New Roman"/>
      <w:sz w:val="16"/>
      <w:szCs w:val="16"/>
      <w:lang w:eastAsia="ar-SA"/>
    </w:rPr>
  </w:style>
  <w:style w:type="paragraph" w:styleId="1071">
    <w:name w:val="List"/>
    <w:basedOn w:val="763"/>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2" w:customStyle="1">
    <w:name w:val="Основной текст27"/>
    <w:rPr>
      <w:rFonts w:ascii="Times New Roman" w:hAnsi="Times New Roman" w:cs="Times New Roman"/>
      <w:spacing w:val="0"/>
      <w:sz w:val="23"/>
      <w:szCs w:val="23"/>
      <w:shd w:val="clear" w:color="auto" w:fill="ffffff"/>
    </w:rPr>
  </w:style>
  <w:style w:type="paragraph" w:styleId="1073" w:customStyle="1">
    <w:name w:val="Основной текст30"/>
    <w:basedOn w:val="763"/>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74">
    <w:name w:val="Emphasis"/>
    <w:qFormat/>
    <w:rPr>
      <w:rFonts w:cs="Times New Roman"/>
      <w:i/>
      <w:iCs/>
    </w:rPr>
  </w:style>
  <w:style w:type="paragraph" w:styleId="1075" w:customStyle="1">
    <w:name w:val="PEA"/>
    <w:pPr>
      <w:ind w:firstLine="720"/>
      <w:spacing w:after="0" w:line="240" w:lineRule="auto"/>
      <w:widowControl w:val="off"/>
    </w:pPr>
    <w:rPr>
      <w:rFonts w:ascii="Arial" w:hAnsi="Arial" w:eastAsia="Times New Roman" w:cs="Arial"/>
      <w:sz w:val="20"/>
      <w:szCs w:val="20"/>
      <w:lang w:eastAsia="ru-RU"/>
    </w:rPr>
  </w:style>
  <w:style w:type="paragraph" w:styleId="1076" w:customStyle="1">
    <w:name w:val="Стиль2"/>
    <w:basedOn w:val="1077"/>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77">
    <w:name w:val="List Number 2"/>
    <w:basedOn w:val="763"/>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78"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79"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0" w:customStyle="1">
    <w:name w:val="Нет списка3"/>
    <w:next w:val="775"/>
    <w:uiPriority w:val="99"/>
    <w:semiHidden/>
    <w:unhideWhenUsed/>
  </w:style>
  <w:style w:type="table" w:styleId="1081" w:customStyle="1">
    <w:name w:val="Сетка таблицы2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2" w:customStyle="1">
    <w:name w:val="Нет списка4"/>
    <w:next w:val="775"/>
    <w:uiPriority w:val="99"/>
    <w:semiHidden/>
    <w:unhideWhenUsed/>
  </w:style>
  <w:style w:type="paragraph" w:styleId="1083"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84">
    <w:name w:val="line number"/>
    <w:semiHidden/>
  </w:style>
  <w:style w:type="character" w:styleId="1085" w:customStyle="1">
    <w:name w:val="Выделение1"/>
    <w:rPr>
      <w:i/>
      <w:sz w:val="24"/>
    </w:rPr>
  </w:style>
  <w:style w:type="character" w:styleId="1086" w:customStyle="1">
    <w:name w:val="Основной шрифт абзаца2"/>
    <w:rPr>
      <w:sz w:val="24"/>
    </w:rPr>
  </w:style>
  <w:style w:type="character" w:styleId="1087" w:customStyle="1">
    <w:name w:val="Выделение2"/>
    <w:rPr>
      <w:i/>
      <w:sz w:val="24"/>
    </w:rPr>
  </w:style>
  <w:style w:type="table" w:styleId="1088">
    <w:name w:val="Table Simple 1"/>
    <w:basedOn w:val="77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89" w:customStyle="1">
    <w:name w:val="Сетка таблицы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0" w:customStyle="1">
    <w:name w:val="Простая таблица 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1" w:customStyle="1">
    <w:name w:val="Сетка таблицы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2" w:customStyle="1">
    <w:name w:val="1 / 1.1 / 1.1.11"/>
    <w:basedOn w:val="775"/>
    <w:next w:val="1019"/>
  </w:style>
  <w:style w:type="numbering" w:styleId="1093" w:customStyle="1">
    <w:name w:val="Текущий список11"/>
  </w:style>
  <w:style w:type="numbering" w:styleId="1094" w:customStyle="1">
    <w:name w:val="Нет списка12"/>
    <w:next w:val="775"/>
    <w:uiPriority w:val="99"/>
    <w:semiHidden/>
    <w:unhideWhenUsed/>
  </w:style>
  <w:style w:type="numbering" w:styleId="1095" w:customStyle="1">
    <w:name w:val="Нет списка21"/>
    <w:next w:val="775"/>
    <w:uiPriority w:val="99"/>
    <w:semiHidden/>
    <w:unhideWhenUsed/>
  </w:style>
  <w:style w:type="numbering" w:styleId="1096" w:customStyle="1">
    <w:name w:val="Нет списка31"/>
    <w:next w:val="775"/>
    <w:uiPriority w:val="99"/>
    <w:semiHidden/>
    <w:unhideWhenUsed/>
  </w:style>
  <w:style w:type="table" w:styleId="1097" w:customStyle="1">
    <w:name w:val="Сетка таблицы111"/>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8" w:customStyle="1">
    <w:name w:val="Нет списка5"/>
    <w:next w:val="775"/>
    <w:uiPriority w:val="99"/>
    <w:semiHidden/>
    <w:unhideWhenUsed/>
  </w:style>
  <w:style w:type="table" w:styleId="1099" w:customStyle="1">
    <w:name w:val="Простая таблица 12"/>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4"/>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Простая таблица 111"/>
    <w:basedOn w:val="774"/>
    <w:next w:val="1088"/>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13"/>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3" w:customStyle="1">
    <w:name w:val="1 / 1.1 / 1.1.12"/>
    <w:basedOn w:val="775"/>
    <w:next w:val="1019"/>
  </w:style>
  <w:style w:type="numbering" w:styleId="1104" w:customStyle="1">
    <w:name w:val="Текущий список12"/>
  </w:style>
  <w:style w:type="numbering" w:styleId="1105" w:customStyle="1">
    <w:name w:val="Нет списка13"/>
    <w:next w:val="775"/>
    <w:uiPriority w:val="99"/>
    <w:semiHidden/>
    <w:unhideWhenUsed/>
  </w:style>
  <w:style w:type="numbering" w:styleId="1106" w:customStyle="1">
    <w:name w:val="Нет списка22"/>
    <w:next w:val="775"/>
    <w:uiPriority w:val="99"/>
    <w:semiHidden/>
    <w:unhideWhenUsed/>
  </w:style>
  <w:style w:type="numbering" w:styleId="1107" w:customStyle="1">
    <w:name w:val="Нет списка32"/>
    <w:next w:val="775"/>
    <w:uiPriority w:val="99"/>
    <w:semiHidden/>
    <w:unhideWhenUsed/>
  </w:style>
  <w:style w:type="table" w:styleId="1108" w:customStyle="1">
    <w:name w:val="Сетка таблицы2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12"/>
    <w:basedOn w:val="774"/>
    <w:next w:val="951"/>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0">
    <w:name w:val="List Bullet 3"/>
    <w:basedOn w:val="763"/>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1">
    <w:name w:val="Subtitle"/>
    <w:basedOn w:val="763"/>
    <w:next w:val="763"/>
    <w:link w:val="1112"/>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2" w:customStyle="1">
    <w:name w:val="Подзаголовок Знак"/>
    <w:basedOn w:val="773"/>
    <w:link w:val="1111"/>
    <w:uiPriority w:val="11"/>
    <w:rPr>
      <w:rFonts w:ascii="Cambria" w:hAnsi="Cambria" w:eastAsia="Times New Roman" w:cs="Times New Roman"/>
      <w:sz w:val="24"/>
      <w:szCs w:val="24"/>
    </w:rPr>
  </w:style>
  <w:style w:type="character" w:styleId="1113" w:customStyle="1">
    <w:name w:val="Абзац списка Знак"/>
    <w:link w:val="950"/>
    <w:uiPriority w:val="99"/>
    <w:rPr>
      <w:rFonts w:ascii="Calibri" w:hAnsi="Calibri" w:eastAsia="Calibri" w:cs="Times New Roman"/>
    </w:rPr>
  </w:style>
  <w:style w:type="table" w:styleId="1114" w:customStyle="1">
    <w:name w:val="Сетка таблицы5"/>
    <w:basedOn w:val="774"/>
    <w:next w:val="95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5">
    <w:name w:val="Normal (Web)"/>
    <w:basedOn w:val="763"/>
    <w:uiPriority w:val="99"/>
    <w:semiHidden/>
    <w:unhideWhenUsed/>
    <w:rPr>
      <w:rFonts w:ascii="Times New Roman" w:hAnsi="Times New Roman" w:cs="Times New Roman"/>
      <w:sz w:val="24"/>
      <w:szCs w:val="24"/>
    </w:rPr>
  </w:style>
  <w:style w:type="character" w:styleId="1116">
    <w:name w:val="Placeholder Text"/>
    <w:basedOn w:val="773"/>
    <w:uiPriority w:val="99"/>
    <w:semiHidden/>
    <w:rPr>
      <w:color w:val="808080"/>
    </w:rPr>
  </w:style>
  <w:style w:type="character" w:styleId="1117" w:customStyle="1">
    <w:name w:val="Стиль1"/>
    <w:basedOn w:val="773"/>
    <w:uiPriority w:val="1"/>
    <w:rPr>
      <w:rFonts w:ascii="Times New Roman" w:hAnsi="Times New Roman"/>
    </w:rPr>
  </w:style>
  <w:style w:type="character" w:styleId="1118" w:customStyle="1">
    <w:name w:val="Стиль4"/>
    <w:basedOn w:val="773"/>
    <w:uiPriority w:val="1"/>
    <w:rPr>
      <w:rFonts w:ascii="Times New Roman" w:hAnsi="Times New Roman"/>
    </w:rPr>
  </w:style>
  <w:style w:type="character" w:styleId="1119" w:customStyle="1">
    <w:name w:val="Неразрешенное упоминание2"/>
    <w:basedOn w:val="773"/>
    <w:uiPriority w:val="99"/>
    <w:semiHidden/>
    <w:unhideWhenUsed/>
    <w:rPr>
      <w:color w:val="605e5c"/>
      <w:shd w:val="clear" w:color="auto" w:fill="e1dfdd"/>
    </w:rPr>
  </w:style>
  <w:style w:type="table" w:styleId="1120" w:customStyle="1">
    <w:name w:val="Сетка таблицы6"/>
    <w:basedOn w:val="774"/>
    <w:next w:val="951"/>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21">
    <w:name w:val="Unresolved Mention"/>
    <w:basedOn w:val="773"/>
    <w:uiPriority w:val="99"/>
    <w:semiHidden/>
    <w:unhideWhenUsed/>
    <w:rPr>
      <w:color w:val="605e5c"/>
      <w:shd w:val="clear" w:color="auto" w:fill="e1dfdd"/>
    </w:rPr>
  </w:style>
  <w:style w:type="character" w:styleId="1122" w:customStyle="1">
    <w:name w:val="docdata"/>
    <w:basedOn w:val="773"/>
  </w:style>
  <w:style w:type="character" w:styleId="1123" w:customStyle="1">
    <w:name w:val="Обычный текс Знак"/>
    <w:basedOn w:val="773"/>
    <w:link w:val="1124"/>
    <w:rPr>
      <w:rFonts w:ascii="Times New Roman" w:hAnsi="Times New Roman" w:cstheme="minorHAnsi"/>
      <w:bCs/>
      <w:sz w:val="24"/>
      <w:szCs w:val="24"/>
      <w:shd w:val="clear" w:color="auto" w:fill="ffffff"/>
    </w:rPr>
  </w:style>
  <w:style w:type="paragraph" w:styleId="1124" w:customStyle="1">
    <w:name w:val="Обычный текс"/>
    <w:basedOn w:val="763"/>
    <w:link w:val="1123"/>
    <w:qFormat/>
    <w:pPr>
      <w:contextualSpacing/>
      <w:ind w:firstLine="709"/>
      <w:jc w:val="both"/>
      <w:spacing w:after="0" w:line="240" w:lineRule="auto"/>
      <w:shd w:val="clear" w:color="auto" w:fill="ffffff"/>
      <w:tabs>
        <w:tab w:val="left" w:pos="1134" w:leader="none"/>
        <w:tab w:val="left" w:pos="1276" w:leader="none"/>
      </w:tabs>
    </w:pPr>
    <w:rPr>
      <w:rFonts w:ascii="Times New Roman" w:hAnsi="Times New Roman" w:cstheme="minorHAnsi"/>
      <w:bCs/>
      <w:sz w:val="24"/>
      <w:szCs w:val="24"/>
    </w:rPr>
  </w:style>
  <w:style w:type="character" w:styleId="1125" w:customStyle="1">
    <w:name w:val="Заголовок №3 (2)"/>
    <w:rPr>
      <w:rFonts w:ascii="Times New Roman" w:hAnsi="Times New Roman" w:cs="Times New Roman"/>
      <w:spacing w:val="0"/>
      <w:sz w:val="23"/>
      <w:u w:val="none"/>
    </w:rPr>
  </w:style>
  <w:style w:type="character" w:styleId="1126" w:customStyle="1">
    <w:name w:val="Основной шрифт"/>
    <w:semiHidden/>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mailto:reception@aokap.ru" TargetMode="External"/><Relationship Id="rId13" Type="http://schemas.openxmlformats.org/officeDocument/2006/relationships/hyperlink" Target="http://zakupki.gov.ru" TargetMode="External"/><Relationship Id="rId14" Type="http://schemas.openxmlformats.org/officeDocument/2006/relationships/hyperlink" Target="https://etp-region.ru" TargetMode="External"/><Relationship Id="rId15" Type="http://schemas.openxmlformats.org/officeDocument/2006/relationships/hyperlink" Target="http://www.zakupki.gov.ru" TargetMode="External"/><Relationship Id="rId16" Type="http://schemas.openxmlformats.org/officeDocument/2006/relationships/hyperlink" Target="https://etp-region.ru" TargetMode="External"/><Relationship Id="rId17" Type="http://schemas.openxmlformats.org/officeDocument/2006/relationships/hyperlink" Target="https://etp-region.ru" TargetMode="External"/><Relationship Id="rId18" Type="http://schemas.openxmlformats.org/officeDocument/2006/relationships/hyperlink" Target="https://zakupki.gov.ru/" TargetMode="External"/><Relationship Id="rId19" Type="http://schemas.openxmlformats.org/officeDocument/2006/relationships/hyperlink" Target="https://torgi.etp-region.ru/" TargetMode="External"/><Relationship Id="rId20" Type="http://schemas.openxmlformats.org/officeDocument/2006/relationships/hyperlink" Target="https://zakupki.gov.ru/" TargetMode="External"/><Relationship Id="rId21"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
            <w:rPr>
              <w:rStyle w:val="1794"/>
            </w:rPr>
            <w:t xml:space="preserve">Место для ввода даты.</w:t>
          </w:r>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pPr>
            <w:pStyle w:val="1815"/>
          </w:pPr>
          <w:r>
            <w:rPr>
              <w:rStyle w:val="1794"/>
            </w:rPr>
            <w:t xml:space="preserve">Место для ввода даты.</w:t>
          </w:r>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pPr>
            <w:pStyle w:val="1816"/>
          </w:pPr>
          <w:r>
            <w:rPr>
              <w:rStyle w:val="1794"/>
            </w:rPr>
            <w:t xml:space="preserve">Место для ввода даты.</w:t>
          </w:r>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pPr>
            <w:pStyle w:val="1819"/>
          </w:pPr>
          <w:r>
            <w:rPr>
              <w:rStyle w:val="1794"/>
            </w:rPr>
            <w:t xml:space="preserve">Место для ввода даты.</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594" w:default="1">
    <w:name w:val="Normal"/>
    <w:qFormat/>
  </w:style>
  <w:style w:type="paragraph" w:styleId="1595">
    <w:name w:val="Heading 1"/>
    <w:basedOn w:val="1594"/>
    <w:next w:val="1594"/>
    <w:link w:val="1625"/>
    <w:uiPriority w:val="9"/>
    <w:qFormat/>
    <w:pPr>
      <w:keepLines/>
      <w:keepNext/>
      <w:spacing w:before="480" w:after="200"/>
      <w:outlineLvl w:val="0"/>
    </w:pPr>
    <w:rPr>
      <w:rFonts w:ascii="Arial" w:hAnsi="Arial" w:eastAsia="Arial" w:cs="Arial"/>
      <w:sz w:val="40"/>
      <w:szCs w:val="40"/>
    </w:rPr>
  </w:style>
  <w:style w:type="paragraph" w:styleId="1596">
    <w:name w:val="Heading 2"/>
    <w:basedOn w:val="1594"/>
    <w:next w:val="1594"/>
    <w:link w:val="1626"/>
    <w:uiPriority w:val="9"/>
    <w:unhideWhenUsed/>
    <w:qFormat/>
    <w:pPr>
      <w:keepLines/>
      <w:keepNext/>
      <w:spacing w:before="360" w:after="200"/>
      <w:outlineLvl w:val="1"/>
    </w:pPr>
    <w:rPr>
      <w:rFonts w:ascii="Arial" w:hAnsi="Arial" w:eastAsia="Arial" w:cs="Arial"/>
      <w:sz w:val="34"/>
    </w:rPr>
  </w:style>
  <w:style w:type="paragraph" w:styleId="1597">
    <w:name w:val="Heading 3"/>
    <w:basedOn w:val="1594"/>
    <w:next w:val="1594"/>
    <w:link w:val="1627"/>
    <w:uiPriority w:val="9"/>
    <w:unhideWhenUsed/>
    <w:qFormat/>
    <w:pPr>
      <w:keepLines/>
      <w:keepNext/>
      <w:spacing w:before="320" w:after="200"/>
      <w:outlineLvl w:val="2"/>
    </w:pPr>
    <w:rPr>
      <w:rFonts w:ascii="Arial" w:hAnsi="Arial" w:eastAsia="Arial" w:cs="Arial"/>
      <w:sz w:val="30"/>
      <w:szCs w:val="30"/>
    </w:rPr>
  </w:style>
  <w:style w:type="paragraph" w:styleId="1598">
    <w:name w:val="Heading 4"/>
    <w:basedOn w:val="1594"/>
    <w:next w:val="1594"/>
    <w:link w:val="1628"/>
    <w:uiPriority w:val="9"/>
    <w:unhideWhenUsed/>
    <w:qFormat/>
    <w:pPr>
      <w:keepLines/>
      <w:keepNext/>
      <w:spacing w:before="320" w:after="200"/>
      <w:outlineLvl w:val="3"/>
    </w:pPr>
    <w:rPr>
      <w:rFonts w:ascii="Arial" w:hAnsi="Arial" w:eastAsia="Arial" w:cs="Arial"/>
      <w:b/>
      <w:bCs/>
      <w:sz w:val="26"/>
      <w:szCs w:val="26"/>
    </w:rPr>
  </w:style>
  <w:style w:type="paragraph" w:styleId="1599">
    <w:name w:val="Heading 5"/>
    <w:basedOn w:val="1594"/>
    <w:next w:val="1594"/>
    <w:link w:val="1629"/>
    <w:uiPriority w:val="9"/>
    <w:unhideWhenUsed/>
    <w:qFormat/>
    <w:pPr>
      <w:keepLines/>
      <w:keepNext/>
      <w:spacing w:before="320" w:after="200"/>
      <w:outlineLvl w:val="4"/>
    </w:pPr>
    <w:rPr>
      <w:rFonts w:ascii="Arial" w:hAnsi="Arial" w:eastAsia="Arial" w:cs="Arial"/>
      <w:b/>
      <w:bCs/>
      <w:sz w:val="24"/>
      <w:szCs w:val="24"/>
    </w:rPr>
  </w:style>
  <w:style w:type="paragraph" w:styleId="1600">
    <w:name w:val="Heading 6"/>
    <w:basedOn w:val="1594"/>
    <w:next w:val="1594"/>
    <w:link w:val="1630"/>
    <w:uiPriority w:val="9"/>
    <w:unhideWhenUsed/>
    <w:qFormat/>
    <w:pPr>
      <w:keepLines/>
      <w:keepNext/>
      <w:spacing w:before="320" w:after="200"/>
      <w:outlineLvl w:val="5"/>
    </w:pPr>
    <w:rPr>
      <w:rFonts w:ascii="Arial" w:hAnsi="Arial" w:eastAsia="Arial" w:cs="Arial"/>
      <w:b/>
      <w:bCs/>
    </w:rPr>
  </w:style>
  <w:style w:type="paragraph" w:styleId="1601">
    <w:name w:val="Heading 7"/>
    <w:basedOn w:val="1594"/>
    <w:next w:val="1594"/>
    <w:link w:val="1631"/>
    <w:uiPriority w:val="9"/>
    <w:unhideWhenUsed/>
    <w:qFormat/>
    <w:pPr>
      <w:keepLines/>
      <w:keepNext/>
      <w:spacing w:before="320" w:after="200"/>
      <w:outlineLvl w:val="6"/>
    </w:pPr>
    <w:rPr>
      <w:rFonts w:ascii="Arial" w:hAnsi="Arial" w:eastAsia="Arial" w:cs="Arial"/>
      <w:b/>
      <w:bCs/>
      <w:i/>
      <w:iCs/>
    </w:rPr>
  </w:style>
  <w:style w:type="paragraph" w:styleId="1602">
    <w:name w:val="Heading 8"/>
    <w:basedOn w:val="1594"/>
    <w:next w:val="1594"/>
    <w:link w:val="1632"/>
    <w:uiPriority w:val="9"/>
    <w:unhideWhenUsed/>
    <w:qFormat/>
    <w:pPr>
      <w:keepLines/>
      <w:keepNext/>
      <w:spacing w:before="320" w:after="200"/>
      <w:outlineLvl w:val="7"/>
    </w:pPr>
    <w:rPr>
      <w:rFonts w:ascii="Arial" w:hAnsi="Arial" w:eastAsia="Arial" w:cs="Arial"/>
      <w:i/>
      <w:iCs/>
    </w:rPr>
  </w:style>
  <w:style w:type="paragraph" w:styleId="1603">
    <w:name w:val="Heading 9"/>
    <w:basedOn w:val="1594"/>
    <w:next w:val="1594"/>
    <w:link w:val="1633"/>
    <w:uiPriority w:val="9"/>
    <w:unhideWhenUsed/>
    <w:qFormat/>
    <w:pPr>
      <w:keepLines/>
      <w:keepNext/>
      <w:spacing w:before="320" w:after="200"/>
      <w:outlineLvl w:val="8"/>
    </w:pPr>
    <w:rPr>
      <w:rFonts w:ascii="Arial" w:hAnsi="Arial" w:eastAsia="Arial" w:cs="Arial"/>
      <w:i/>
      <w:iCs/>
      <w:sz w:val="21"/>
      <w:szCs w:val="21"/>
    </w:rPr>
  </w:style>
  <w:style w:type="character" w:styleId="1604" w:default="1">
    <w:name w:val="Default Paragraph Font"/>
    <w:uiPriority w:val="1"/>
    <w:semiHidden/>
    <w:unhideWhenUsed/>
  </w:style>
  <w:style w:type="table" w:styleId="1605" w:default="1">
    <w:name w:val="Normal Table"/>
    <w:uiPriority w:val="99"/>
    <w:semiHidden/>
    <w:unhideWhenUsed/>
    <w:tblPr>
      <w:tblInd w:w="0" w:type="dxa"/>
      <w:tblCellMar>
        <w:left w:w="108" w:type="dxa"/>
        <w:top w:w="0" w:type="dxa"/>
        <w:right w:w="108" w:type="dxa"/>
        <w:bottom w:w="0" w:type="dxa"/>
      </w:tblCellMar>
    </w:tblPr>
  </w:style>
  <w:style w:type="numbering" w:styleId="1606" w:default="1">
    <w:name w:val="No List"/>
    <w:uiPriority w:val="99"/>
    <w:semiHidden/>
    <w:unhideWhenUsed/>
  </w:style>
  <w:style w:type="character" w:styleId="1607" w:customStyle="1">
    <w:name w:val="Heading 1 Char"/>
    <w:basedOn w:val="1604"/>
    <w:uiPriority w:val="9"/>
    <w:rPr>
      <w:rFonts w:ascii="Liberation Sans" w:hAnsi="Liberation Sans" w:eastAsia="Liberation Sans" w:cs="Liberation Sans"/>
      <w:sz w:val="40"/>
      <w:szCs w:val="40"/>
    </w:rPr>
  </w:style>
  <w:style w:type="character" w:styleId="1608" w:customStyle="1">
    <w:name w:val="Heading 2 Char"/>
    <w:basedOn w:val="1604"/>
    <w:uiPriority w:val="9"/>
    <w:rPr>
      <w:rFonts w:ascii="Liberation Sans" w:hAnsi="Liberation Sans" w:eastAsia="Liberation Sans" w:cs="Liberation Sans"/>
      <w:sz w:val="34"/>
    </w:rPr>
  </w:style>
  <w:style w:type="character" w:styleId="1609" w:customStyle="1">
    <w:name w:val="Heading 3 Char"/>
    <w:basedOn w:val="1604"/>
    <w:uiPriority w:val="9"/>
    <w:rPr>
      <w:rFonts w:ascii="Liberation Sans" w:hAnsi="Liberation Sans" w:eastAsia="Liberation Sans" w:cs="Liberation Sans"/>
      <w:sz w:val="30"/>
      <w:szCs w:val="30"/>
    </w:rPr>
  </w:style>
  <w:style w:type="character" w:styleId="1610" w:customStyle="1">
    <w:name w:val="Heading 4 Char"/>
    <w:basedOn w:val="1604"/>
    <w:uiPriority w:val="9"/>
    <w:rPr>
      <w:rFonts w:ascii="Liberation Sans" w:hAnsi="Liberation Sans" w:eastAsia="Liberation Sans" w:cs="Liberation Sans"/>
      <w:b/>
      <w:bCs/>
      <w:sz w:val="26"/>
      <w:szCs w:val="26"/>
    </w:rPr>
  </w:style>
  <w:style w:type="character" w:styleId="1611" w:customStyle="1">
    <w:name w:val="Heading 5 Char"/>
    <w:basedOn w:val="1604"/>
    <w:uiPriority w:val="9"/>
    <w:rPr>
      <w:rFonts w:ascii="Liberation Sans" w:hAnsi="Liberation Sans" w:eastAsia="Liberation Sans" w:cs="Liberation Sans"/>
      <w:b/>
      <w:bCs/>
      <w:sz w:val="24"/>
      <w:szCs w:val="24"/>
    </w:rPr>
  </w:style>
  <w:style w:type="character" w:styleId="1612" w:customStyle="1">
    <w:name w:val="Heading 6 Char"/>
    <w:basedOn w:val="1604"/>
    <w:uiPriority w:val="9"/>
    <w:rPr>
      <w:rFonts w:ascii="Liberation Sans" w:hAnsi="Liberation Sans" w:eastAsia="Liberation Sans" w:cs="Liberation Sans"/>
      <w:b/>
      <w:bCs/>
      <w:sz w:val="22"/>
      <w:szCs w:val="22"/>
    </w:rPr>
  </w:style>
  <w:style w:type="character" w:styleId="1613" w:customStyle="1">
    <w:name w:val="Heading 7 Char"/>
    <w:basedOn w:val="1604"/>
    <w:uiPriority w:val="9"/>
    <w:rPr>
      <w:rFonts w:ascii="Liberation Sans" w:hAnsi="Liberation Sans" w:eastAsia="Liberation Sans" w:cs="Liberation Sans"/>
      <w:b/>
      <w:bCs/>
      <w:i/>
      <w:iCs/>
      <w:sz w:val="22"/>
      <w:szCs w:val="22"/>
    </w:rPr>
  </w:style>
  <w:style w:type="character" w:styleId="1614" w:customStyle="1">
    <w:name w:val="Heading 8 Char"/>
    <w:basedOn w:val="1604"/>
    <w:uiPriority w:val="9"/>
    <w:rPr>
      <w:rFonts w:ascii="Liberation Sans" w:hAnsi="Liberation Sans" w:eastAsia="Liberation Sans" w:cs="Liberation Sans"/>
      <w:i/>
      <w:iCs/>
      <w:sz w:val="22"/>
      <w:szCs w:val="22"/>
    </w:rPr>
  </w:style>
  <w:style w:type="character" w:styleId="1615" w:customStyle="1">
    <w:name w:val="Heading 9 Char"/>
    <w:basedOn w:val="1604"/>
    <w:uiPriority w:val="9"/>
    <w:rPr>
      <w:rFonts w:ascii="Liberation Sans" w:hAnsi="Liberation Sans" w:eastAsia="Liberation Sans" w:cs="Liberation Sans"/>
      <w:i/>
      <w:iCs/>
      <w:sz w:val="21"/>
      <w:szCs w:val="21"/>
    </w:rPr>
  </w:style>
  <w:style w:type="character" w:styleId="1616" w:customStyle="1">
    <w:name w:val="Title Char"/>
    <w:basedOn w:val="1604"/>
    <w:uiPriority w:val="10"/>
    <w:rPr>
      <w:sz w:val="48"/>
      <w:szCs w:val="48"/>
    </w:rPr>
  </w:style>
  <w:style w:type="character" w:styleId="1617" w:customStyle="1">
    <w:name w:val="Subtitle Char"/>
    <w:basedOn w:val="1604"/>
    <w:uiPriority w:val="11"/>
    <w:rPr>
      <w:sz w:val="24"/>
      <w:szCs w:val="24"/>
    </w:rPr>
  </w:style>
  <w:style w:type="character" w:styleId="1618" w:customStyle="1">
    <w:name w:val="Quote Char"/>
    <w:uiPriority w:val="29"/>
    <w:rPr>
      <w:i/>
    </w:rPr>
  </w:style>
  <w:style w:type="character" w:styleId="1619" w:customStyle="1">
    <w:name w:val="Intense Quote Char"/>
    <w:uiPriority w:val="30"/>
    <w:rPr>
      <w:i/>
    </w:rPr>
  </w:style>
  <w:style w:type="character" w:styleId="1620" w:customStyle="1">
    <w:name w:val="Header Char"/>
    <w:basedOn w:val="1604"/>
    <w:uiPriority w:val="99"/>
  </w:style>
  <w:style w:type="character" w:styleId="1621" w:customStyle="1">
    <w:name w:val="Footer Char"/>
    <w:basedOn w:val="1604"/>
    <w:uiPriority w:val="99"/>
  </w:style>
  <w:style w:type="character" w:styleId="1622" w:customStyle="1">
    <w:name w:val="Caption Char"/>
    <w:basedOn w:val="1604"/>
    <w:uiPriority w:val="35"/>
    <w:rPr>
      <w:b/>
      <w:bCs/>
      <w:color w:val="4472c4" w:themeColor="accent1"/>
      <w:sz w:val="18"/>
      <w:szCs w:val="18"/>
    </w:rPr>
  </w:style>
  <w:style w:type="character" w:styleId="1623" w:customStyle="1">
    <w:name w:val="Footnote Text Char"/>
    <w:uiPriority w:val="99"/>
    <w:rPr>
      <w:sz w:val="18"/>
    </w:rPr>
  </w:style>
  <w:style w:type="character" w:styleId="1624" w:customStyle="1">
    <w:name w:val="Endnote Text Char"/>
    <w:uiPriority w:val="99"/>
    <w:rPr>
      <w:sz w:val="20"/>
    </w:rPr>
  </w:style>
  <w:style w:type="character" w:styleId="1625" w:customStyle="1">
    <w:name w:val="Заголовок 1 Знак"/>
    <w:basedOn w:val="1604"/>
    <w:link w:val="1595"/>
    <w:uiPriority w:val="9"/>
    <w:rPr>
      <w:rFonts w:ascii="Arial" w:hAnsi="Arial" w:eastAsia="Arial" w:cs="Arial"/>
      <w:sz w:val="40"/>
      <w:szCs w:val="40"/>
    </w:rPr>
  </w:style>
  <w:style w:type="character" w:styleId="1626" w:customStyle="1">
    <w:name w:val="Заголовок 2 Знак"/>
    <w:basedOn w:val="1604"/>
    <w:link w:val="1596"/>
    <w:uiPriority w:val="9"/>
    <w:rPr>
      <w:rFonts w:ascii="Arial" w:hAnsi="Arial" w:eastAsia="Arial" w:cs="Arial"/>
      <w:sz w:val="34"/>
    </w:rPr>
  </w:style>
  <w:style w:type="character" w:styleId="1627" w:customStyle="1">
    <w:name w:val="Заголовок 3 Знак"/>
    <w:basedOn w:val="1604"/>
    <w:link w:val="1597"/>
    <w:uiPriority w:val="9"/>
    <w:rPr>
      <w:rFonts w:ascii="Arial" w:hAnsi="Arial" w:eastAsia="Arial" w:cs="Arial"/>
      <w:sz w:val="30"/>
      <w:szCs w:val="30"/>
    </w:rPr>
  </w:style>
  <w:style w:type="character" w:styleId="1628" w:customStyle="1">
    <w:name w:val="Заголовок 4 Знак"/>
    <w:basedOn w:val="1604"/>
    <w:link w:val="1598"/>
    <w:uiPriority w:val="9"/>
    <w:rPr>
      <w:rFonts w:ascii="Arial" w:hAnsi="Arial" w:eastAsia="Arial" w:cs="Arial"/>
      <w:b/>
      <w:bCs/>
      <w:sz w:val="26"/>
      <w:szCs w:val="26"/>
    </w:rPr>
  </w:style>
  <w:style w:type="character" w:styleId="1629" w:customStyle="1">
    <w:name w:val="Заголовок 5 Знак"/>
    <w:basedOn w:val="1604"/>
    <w:link w:val="1599"/>
    <w:uiPriority w:val="9"/>
    <w:rPr>
      <w:rFonts w:ascii="Arial" w:hAnsi="Arial" w:eastAsia="Arial" w:cs="Arial"/>
      <w:b/>
      <w:bCs/>
      <w:sz w:val="24"/>
      <w:szCs w:val="24"/>
    </w:rPr>
  </w:style>
  <w:style w:type="character" w:styleId="1630" w:customStyle="1">
    <w:name w:val="Заголовок 6 Знак"/>
    <w:basedOn w:val="1604"/>
    <w:link w:val="1600"/>
    <w:uiPriority w:val="9"/>
    <w:rPr>
      <w:rFonts w:ascii="Arial" w:hAnsi="Arial" w:eastAsia="Arial" w:cs="Arial"/>
      <w:b/>
      <w:bCs/>
      <w:sz w:val="22"/>
      <w:szCs w:val="22"/>
    </w:rPr>
  </w:style>
  <w:style w:type="character" w:styleId="1631" w:customStyle="1">
    <w:name w:val="Заголовок 7 Знак"/>
    <w:basedOn w:val="1604"/>
    <w:link w:val="1601"/>
    <w:uiPriority w:val="9"/>
    <w:rPr>
      <w:rFonts w:ascii="Arial" w:hAnsi="Arial" w:eastAsia="Arial" w:cs="Arial"/>
      <w:b/>
      <w:bCs/>
      <w:i/>
      <w:iCs/>
      <w:sz w:val="22"/>
      <w:szCs w:val="22"/>
    </w:rPr>
  </w:style>
  <w:style w:type="character" w:styleId="1632" w:customStyle="1">
    <w:name w:val="Заголовок 8 Знак"/>
    <w:basedOn w:val="1604"/>
    <w:link w:val="1602"/>
    <w:uiPriority w:val="9"/>
    <w:rPr>
      <w:rFonts w:ascii="Arial" w:hAnsi="Arial" w:eastAsia="Arial" w:cs="Arial"/>
      <w:i/>
      <w:iCs/>
      <w:sz w:val="22"/>
      <w:szCs w:val="22"/>
    </w:rPr>
  </w:style>
  <w:style w:type="character" w:styleId="1633" w:customStyle="1">
    <w:name w:val="Заголовок 9 Знак"/>
    <w:basedOn w:val="1604"/>
    <w:link w:val="1603"/>
    <w:uiPriority w:val="9"/>
    <w:rPr>
      <w:rFonts w:ascii="Arial" w:hAnsi="Arial" w:eastAsia="Arial" w:cs="Arial"/>
      <w:i/>
      <w:iCs/>
      <w:sz w:val="21"/>
      <w:szCs w:val="21"/>
    </w:rPr>
  </w:style>
  <w:style w:type="paragraph" w:styleId="1634">
    <w:name w:val="List Paragraph"/>
    <w:basedOn w:val="1594"/>
    <w:uiPriority w:val="34"/>
    <w:qFormat/>
    <w:pPr>
      <w:contextualSpacing/>
      <w:ind w:left="720"/>
    </w:pPr>
  </w:style>
  <w:style w:type="paragraph" w:styleId="1635">
    <w:name w:val="No Spacing"/>
    <w:uiPriority w:val="1"/>
    <w:qFormat/>
    <w:pPr>
      <w:spacing w:after="0" w:line="240" w:lineRule="auto"/>
    </w:pPr>
  </w:style>
  <w:style w:type="paragraph" w:styleId="1636">
    <w:name w:val="Title"/>
    <w:basedOn w:val="1594"/>
    <w:next w:val="1594"/>
    <w:link w:val="1637"/>
    <w:uiPriority w:val="10"/>
    <w:qFormat/>
    <w:pPr>
      <w:contextualSpacing/>
      <w:spacing w:before="300" w:after="200"/>
    </w:pPr>
    <w:rPr>
      <w:sz w:val="48"/>
      <w:szCs w:val="48"/>
    </w:rPr>
  </w:style>
  <w:style w:type="character" w:styleId="1637" w:customStyle="1">
    <w:name w:val="Заголовок Знак"/>
    <w:basedOn w:val="1604"/>
    <w:link w:val="1636"/>
    <w:uiPriority w:val="10"/>
    <w:rPr>
      <w:sz w:val="48"/>
      <w:szCs w:val="48"/>
    </w:rPr>
  </w:style>
  <w:style w:type="paragraph" w:styleId="1638">
    <w:name w:val="Subtitle"/>
    <w:basedOn w:val="1594"/>
    <w:next w:val="1594"/>
    <w:link w:val="1639"/>
    <w:uiPriority w:val="11"/>
    <w:qFormat/>
    <w:pPr>
      <w:spacing w:before="200" w:after="200"/>
    </w:pPr>
    <w:rPr>
      <w:sz w:val="24"/>
      <w:szCs w:val="24"/>
    </w:rPr>
  </w:style>
  <w:style w:type="character" w:styleId="1639" w:customStyle="1">
    <w:name w:val="Подзаголовок Знак"/>
    <w:basedOn w:val="1604"/>
    <w:link w:val="1638"/>
    <w:uiPriority w:val="11"/>
    <w:rPr>
      <w:sz w:val="24"/>
      <w:szCs w:val="24"/>
    </w:rPr>
  </w:style>
  <w:style w:type="paragraph" w:styleId="1640">
    <w:name w:val="Quote"/>
    <w:basedOn w:val="1594"/>
    <w:next w:val="1594"/>
    <w:link w:val="1641"/>
    <w:uiPriority w:val="29"/>
    <w:qFormat/>
    <w:pPr>
      <w:ind w:left="720" w:right="720"/>
    </w:pPr>
    <w:rPr>
      <w:i/>
    </w:rPr>
  </w:style>
  <w:style w:type="character" w:styleId="1641" w:customStyle="1">
    <w:name w:val="Цитата 2 Знак"/>
    <w:link w:val="1640"/>
    <w:uiPriority w:val="29"/>
    <w:rPr>
      <w:i/>
    </w:rPr>
  </w:style>
  <w:style w:type="paragraph" w:styleId="1642">
    <w:name w:val="Intense Quote"/>
    <w:basedOn w:val="1594"/>
    <w:next w:val="1594"/>
    <w:link w:val="164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643" w:customStyle="1">
    <w:name w:val="Выделенная цитата Знак"/>
    <w:link w:val="1642"/>
    <w:uiPriority w:val="30"/>
    <w:rPr>
      <w:i/>
    </w:rPr>
  </w:style>
  <w:style w:type="paragraph" w:styleId="1644">
    <w:name w:val="Header"/>
    <w:basedOn w:val="1594"/>
    <w:link w:val="1645"/>
    <w:uiPriority w:val="99"/>
    <w:unhideWhenUsed/>
    <w:pPr>
      <w:spacing w:after="0" w:line="240" w:lineRule="auto"/>
      <w:tabs>
        <w:tab w:val="center" w:pos="7143" w:leader="none"/>
        <w:tab w:val="right" w:pos="14287" w:leader="none"/>
      </w:tabs>
    </w:pPr>
  </w:style>
  <w:style w:type="character" w:styleId="1645" w:customStyle="1">
    <w:name w:val="Верхний колонтитул Знак"/>
    <w:basedOn w:val="1604"/>
    <w:link w:val="1644"/>
    <w:uiPriority w:val="99"/>
  </w:style>
  <w:style w:type="paragraph" w:styleId="1646">
    <w:name w:val="Footer"/>
    <w:basedOn w:val="1594"/>
    <w:link w:val="1647"/>
    <w:uiPriority w:val="99"/>
    <w:unhideWhenUsed/>
    <w:pPr>
      <w:spacing w:after="0" w:line="240" w:lineRule="auto"/>
      <w:tabs>
        <w:tab w:val="center" w:pos="7143" w:leader="none"/>
        <w:tab w:val="right" w:pos="14287" w:leader="none"/>
      </w:tabs>
    </w:pPr>
  </w:style>
  <w:style w:type="character" w:styleId="1647" w:customStyle="1">
    <w:name w:val="Нижний колонтитул Знак"/>
    <w:basedOn w:val="1604"/>
    <w:link w:val="1646"/>
    <w:uiPriority w:val="99"/>
  </w:style>
  <w:style w:type="paragraph" w:styleId="1648">
    <w:name w:val="Caption"/>
    <w:basedOn w:val="1594"/>
    <w:next w:val="1594"/>
    <w:link w:val="1649"/>
    <w:uiPriority w:val="35"/>
    <w:semiHidden/>
    <w:unhideWhenUsed/>
    <w:qFormat/>
    <w:pPr>
      <w:spacing w:line="276" w:lineRule="auto"/>
    </w:pPr>
    <w:rPr>
      <w:b/>
      <w:bCs/>
      <w:color w:val="4472c4" w:themeColor="accent1"/>
      <w:sz w:val="18"/>
      <w:szCs w:val="18"/>
    </w:rPr>
  </w:style>
  <w:style w:type="character" w:styleId="1649" w:customStyle="1">
    <w:name w:val="Название объекта Знак"/>
    <w:basedOn w:val="1604"/>
    <w:link w:val="1648"/>
    <w:uiPriority w:val="35"/>
    <w:rPr>
      <w:b/>
      <w:bCs/>
      <w:color w:val="4472c4" w:themeColor="accent1"/>
      <w:sz w:val="18"/>
      <w:szCs w:val="18"/>
    </w:rPr>
  </w:style>
  <w:style w:type="table" w:styleId="1650">
    <w:name w:val="Table Grid"/>
    <w:basedOn w:val="160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51" w:customStyle="1">
    <w:name w:val="Table Grid Light"/>
    <w:basedOn w:val="160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652">
    <w:name w:val="Plain Table 1"/>
    <w:basedOn w:val="1605"/>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653">
    <w:name w:val="Plain Table 2"/>
    <w:basedOn w:val="160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654">
    <w:name w:val="Plain Table 3"/>
    <w:basedOn w:val="160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655">
    <w:name w:val="Plain Table 4"/>
    <w:basedOn w:val="160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656">
    <w:name w:val="Plain Table 5"/>
    <w:basedOn w:val="1605"/>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657">
    <w:name w:val="Grid Table 1 Light"/>
    <w:basedOn w:val="1605"/>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658" w:customStyle="1">
    <w:name w:val="Grid Table 1 Light - Accent 1"/>
    <w:basedOn w:val="1605"/>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659" w:customStyle="1">
    <w:name w:val="Grid Table 1 Light - Accent 2"/>
    <w:basedOn w:val="1605"/>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660" w:customStyle="1">
    <w:name w:val="Grid Table 1 Light - Accent 3"/>
    <w:basedOn w:val="1605"/>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661" w:customStyle="1">
    <w:name w:val="Grid Table 1 Light - Accent 4"/>
    <w:basedOn w:val="1605"/>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662" w:customStyle="1">
    <w:name w:val="Grid Table 1 Light - Accent 5"/>
    <w:basedOn w:val="1605"/>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663" w:customStyle="1">
    <w:name w:val="Grid Table 1 Light - Accent 6"/>
    <w:basedOn w:val="1605"/>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664">
    <w:name w:val="Grid Table 2"/>
    <w:basedOn w:val="160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665" w:customStyle="1">
    <w:name w:val="Grid Table 2 - Accent 1"/>
    <w:basedOn w:val="1605"/>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666" w:customStyle="1">
    <w:name w:val="Grid Table 2 - Accent 2"/>
    <w:basedOn w:val="1605"/>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667" w:customStyle="1">
    <w:name w:val="Grid Table 2 - Accent 3"/>
    <w:basedOn w:val="1605"/>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668" w:customStyle="1">
    <w:name w:val="Grid Table 2 - Accent 4"/>
    <w:basedOn w:val="1605"/>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669" w:customStyle="1">
    <w:name w:val="Grid Table 2 - Accent 5"/>
    <w:basedOn w:val="1605"/>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670" w:customStyle="1">
    <w:name w:val="Grid Table 2 - Accent 6"/>
    <w:basedOn w:val="1605"/>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671">
    <w:name w:val="Grid Table 3"/>
    <w:basedOn w:val="1605"/>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2" w:customStyle="1">
    <w:name w:val="Grid Table 3 - Accent 1"/>
    <w:basedOn w:val="1605"/>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3" w:customStyle="1">
    <w:name w:val="Grid Table 3 - Accent 2"/>
    <w:basedOn w:val="1605"/>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4" w:customStyle="1">
    <w:name w:val="Grid Table 3 - Accent 3"/>
    <w:basedOn w:val="1605"/>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5" w:customStyle="1">
    <w:name w:val="Grid Table 3 - Accent 4"/>
    <w:basedOn w:val="1605"/>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6" w:customStyle="1">
    <w:name w:val="Grid Table 3 - Accent 5"/>
    <w:basedOn w:val="1605"/>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7" w:customStyle="1">
    <w:name w:val="Grid Table 3 - Accent 6"/>
    <w:basedOn w:val="1605"/>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8">
    <w:name w:val="Grid Table 4"/>
    <w:basedOn w:val="1605"/>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679" w:customStyle="1">
    <w:name w:val="Grid Table 4 - Accent 1"/>
    <w:basedOn w:val="1605"/>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680" w:customStyle="1">
    <w:name w:val="Grid Table 4 - Accent 2"/>
    <w:basedOn w:val="1605"/>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681" w:customStyle="1">
    <w:name w:val="Grid Table 4 - Accent 3"/>
    <w:basedOn w:val="1605"/>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682" w:customStyle="1">
    <w:name w:val="Grid Table 4 - Accent 4"/>
    <w:basedOn w:val="1605"/>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683" w:customStyle="1">
    <w:name w:val="Grid Table 4 - Accent 5"/>
    <w:basedOn w:val="1605"/>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684" w:customStyle="1">
    <w:name w:val="Grid Table 4 - Accent 6"/>
    <w:basedOn w:val="1605"/>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685">
    <w:name w:val="Grid Table 5 Dark"/>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686" w:customStyle="1">
    <w:name w:val="Grid Table 5 Dark- Accent 1"/>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1687" w:customStyle="1">
    <w:name w:val="Grid Table 5 Dark - Accent 2"/>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688" w:customStyle="1">
    <w:name w:val="Grid Table 5 Dark - Accent 3"/>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689" w:customStyle="1">
    <w:name w:val="Grid Table 5 Dark- Accent 4"/>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690" w:customStyle="1">
    <w:name w:val="Grid Table 5 Dark - Accent 5"/>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1691" w:customStyle="1">
    <w:name w:val="Grid Table 5 Dark - Accent 6"/>
    <w:basedOn w:val="1605"/>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692">
    <w:name w:val="Grid Table 6 Colorful"/>
    <w:basedOn w:val="1605"/>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693" w:customStyle="1">
    <w:name w:val="Grid Table 6 Colorful - Accent 1"/>
    <w:basedOn w:val="1605"/>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694" w:customStyle="1">
    <w:name w:val="Grid Table 6 Colorful - Accent 2"/>
    <w:basedOn w:val="1605"/>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695" w:customStyle="1">
    <w:name w:val="Grid Table 6 Colorful - Accent 3"/>
    <w:basedOn w:val="1605"/>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696" w:customStyle="1">
    <w:name w:val="Grid Table 6 Colorful - Accent 4"/>
    <w:basedOn w:val="1605"/>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697" w:customStyle="1">
    <w:name w:val="Grid Table 6 Colorful - Accent 5"/>
    <w:basedOn w:val="1605"/>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98" w:customStyle="1">
    <w:name w:val="Grid Table 6 Colorful - Accent 6"/>
    <w:basedOn w:val="1605"/>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99">
    <w:name w:val="Grid Table 7 Colorful"/>
    <w:basedOn w:val="1605"/>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00" w:customStyle="1">
    <w:name w:val="Grid Table 7 Colorful - Accent 1"/>
    <w:basedOn w:val="1605"/>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701" w:customStyle="1">
    <w:name w:val="Grid Table 7 Colorful - Accent 2"/>
    <w:basedOn w:val="1605"/>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02" w:customStyle="1">
    <w:name w:val="Grid Table 7 Colorful - Accent 3"/>
    <w:basedOn w:val="1605"/>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703" w:customStyle="1">
    <w:name w:val="Grid Table 7 Colorful - Accent 4"/>
    <w:basedOn w:val="1605"/>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04" w:customStyle="1">
    <w:name w:val="Grid Table 7 Colorful - Accent 5"/>
    <w:basedOn w:val="1605"/>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705" w:customStyle="1">
    <w:name w:val="Grid Table 7 Colorful - Accent 6"/>
    <w:basedOn w:val="1605"/>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706">
    <w:name w:val="List Table 1 Light"/>
    <w:basedOn w:val="1605"/>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707" w:customStyle="1">
    <w:name w:val="List Table 1 Light - Accent 1"/>
    <w:basedOn w:val="1605"/>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708" w:customStyle="1">
    <w:name w:val="List Table 1 Light - Accent 2"/>
    <w:basedOn w:val="1605"/>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709" w:customStyle="1">
    <w:name w:val="List Table 1 Light - Accent 3"/>
    <w:basedOn w:val="1605"/>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710" w:customStyle="1">
    <w:name w:val="List Table 1 Light - Accent 4"/>
    <w:basedOn w:val="1605"/>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711" w:customStyle="1">
    <w:name w:val="List Table 1 Light - Accent 5"/>
    <w:basedOn w:val="1605"/>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712" w:customStyle="1">
    <w:name w:val="List Table 1 Light - Accent 6"/>
    <w:basedOn w:val="1605"/>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713">
    <w:name w:val="List Table 2"/>
    <w:basedOn w:val="1605"/>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714" w:customStyle="1">
    <w:name w:val="List Table 2 - Accent 1"/>
    <w:basedOn w:val="1605"/>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715" w:customStyle="1">
    <w:name w:val="List Table 2 - Accent 2"/>
    <w:basedOn w:val="1605"/>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716" w:customStyle="1">
    <w:name w:val="List Table 2 - Accent 3"/>
    <w:basedOn w:val="1605"/>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717" w:customStyle="1">
    <w:name w:val="List Table 2 - Accent 4"/>
    <w:basedOn w:val="1605"/>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718" w:customStyle="1">
    <w:name w:val="List Table 2 - Accent 5"/>
    <w:basedOn w:val="1605"/>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719" w:customStyle="1">
    <w:name w:val="List Table 2 - Accent 6"/>
    <w:basedOn w:val="1605"/>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720">
    <w:name w:val="List Table 3"/>
    <w:basedOn w:val="16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21" w:customStyle="1">
    <w:name w:val="List Table 3 - Accent 1"/>
    <w:basedOn w:val="1605"/>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22" w:customStyle="1">
    <w:name w:val="List Table 3 - Accent 2"/>
    <w:basedOn w:val="1605"/>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723" w:customStyle="1">
    <w:name w:val="List Table 3 - Accent 3"/>
    <w:basedOn w:val="1605"/>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724" w:customStyle="1">
    <w:name w:val="List Table 3 - Accent 4"/>
    <w:basedOn w:val="1605"/>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725" w:customStyle="1">
    <w:name w:val="List Table 3 - Accent 5"/>
    <w:basedOn w:val="1605"/>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726" w:customStyle="1">
    <w:name w:val="List Table 3 - Accent 6"/>
    <w:basedOn w:val="1605"/>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727">
    <w:name w:val="List Table 4"/>
    <w:basedOn w:val="16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28" w:customStyle="1">
    <w:name w:val="List Table 4 - Accent 1"/>
    <w:basedOn w:val="1605"/>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29" w:customStyle="1">
    <w:name w:val="List Table 4 - Accent 2"/>
    <w:basedOn w:val="1605"/>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730" w:customStyle="1">
    <w:name w:val="List Table 4 - Accent 3"/>
    <w:basedOn w:val="1605"/>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731" w:customStyle="1">
    <w:name w:val="List Table 4 - Accent 4"/>
    <w:basedOn w:val="1605"/>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732" w:customStyle="1">
    <w:name w:val="List Table 4 - Accent 5"/>
    <w:basedOn w:val="1605"/>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733" w:customStyle="1">
    <w:name w:val="List Table 4 - Accent 6"/>
    <w:basedOn w:val="1605"/>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734">
    <w:name w:val="List Table 5 Dark"/>
    <w:basedOn w:val="1605"/>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735" w:customStyle="1">
    <w:name w:val="List Table 5 Dark - Accent 1"/>
    <w:basedOn w:val="1605"/>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1736" w:customStyle="1">
    <w:name w:val="List Table 5 Dark - Accent 2"/>
    <w:basedOn w:val="1605"/>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737" w:customStyle="1">
    <w:name w:val="List Table 5 Dark - Accent 3"/>
    <w:basedOn w:val="1605"/>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738" w:customStyle="1">
    <w:name w:val="List Table 5 Dark - Accent 4"/>
    <w:basedOn w:val="1605"/>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739" w:customStyle="1">
    <w:name w:val="List Table 5 Dark - Accent 5"/>
    <w:basedOn w:val="1605"/>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1740" w:customStyle="1">
    <w:name w:val="List Table 5 Dark - Accent 6"/>
    <w:basedOn w:val="1605"/>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741">
    <w:name w:val="List Table 6 Colorful"/>
    <w:basedOn w:val="1605"/>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742" w:customStyle="1">
    <w:name w:val="List Table 6 Colorful - Accent 1"/>
    <w:basedOn w:val="1605"/>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743" w:customStyle="1">
    <w:name w:val="List Table 6 Colorful - Accent 2"/>
    <w:basedOn w:val="1605"/>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744" w:customStyle="1">
    <w:name w:val="List Table 6 Colorful - Accent 3"/>
    <w:basedOn w:val="1605"/>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745" w:customStyle="1">
    <w:name w:val="List Table 6 Colorful - Accent 4"/>
    <w:basedOn w:val="1605"/>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746" w:customStyle="1">
    <w:name w:val="List Table 6 Colorful - Accent 5"/>
    <w:basedOn w:val="1605"/>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747" w:customStyle="1">
    <w:name w:val="List Table 6 Colorful - Accent 6"/>
    <w:basedOn w:val="1605"/>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748">
    <w:name w:val="List Table 7 Colorful"/>
    <w:basedOn w:val="1605"/>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49" w:customStyle="1">
    <w:name w:val="List Table 7 Colorful - Accent 1"/>
    <w:basedOn w:val="1605"/>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750" w:customStyle="1">
    <w:name w:val="List Table 7 Colorful - Accent 2"/>
    <w:basedOn w:val="1605"/>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51" w:customStyle="1">
    <w:name w:val="List Table 7 Colorful - Accent 3"/>
    <w:basedOn w:val="1605"/>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752" w:customStyle="1">
    <w:name w:val="List Table 7 Colorful - Accent 4"/>
    <w:basedOn w:val="1605"/>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53" w:customStyle="1">
    <w:name w:val="List Table 7 Colorful - Accent 5"/>
    <w:basedOn w:val="1605"/>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754" w:customStyle="1">
    <w:name w:val="List Table 7 Colorful - Accent 6"/>
    <w:basedOn w:val="1605"/>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755" w:customStyle="1">
    <w:name w:val="Lined - Accent"/>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756" w:customStyle="1">
    <w:name w:val="Lined - Accent 1"/>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757" w:customStyle="1">
    <w:name w:val="Lined - Accent 2"/>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758" w:customStyle="1">
    <w:name w:val="Lined - Accent 3"/>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759" w:customStyle="1">
    <w:name w:val="Lined - Accent 4"/>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760" w:customStyle="1">
    <w:name w:val="Lined - Accent 5"/>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761" w:customStyle="1">
    <w:name w:val="Lined - Accent 6"/>
    <w:basedOn w:val="1605"/>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762" w:customStyle="1">
    <w:name w:val="Bordered &amp; Lined - Accent"/>
    <w:basedOn w:val="1605"/>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763" w:customStyle="1">
    <w:name w:val="Bordered &amp; Lined - Accent 1"/>
    <w:basedOn w:val="1605"/>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764" w:customStyle="1">
    <w:name w:val="Bordered &amp; Lined - Accent 2"/>
    <w:basedOn w:val="1605"/>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765" w:customStyle="1">
    <w:name w:val="Bordered &amp; Lined - Accent 3"/>
    <w:basedOn w:val="1605"/>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766" w:customStyle="1">
    <w:name w:val="Bordered &amp; Lined - Accent 4"/>
    <w:basedOn w:val="1605"/>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767" w:customStyle="1">
    <w:name w:val="Bordered &amp; Lined - Accent 5"/>
    <w:basedOn w:val="1605"/>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768" w:customStyle="1">
    <w:name w:val="Bordered &amp; Lined - Accent 6"/>
    <w:basedOn w:val="1605"/>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769" w:customStyle="1">
    <w:name w:val="Bordered"/>
    <w:basedOn w:val="1605"/>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770" w:customStyle="1">
    <w:name w:val="Bordered - Accent 1"/>
    <w:basedOn w:val="1605"/>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1771" w:customStyle="1">
    <w:name w:val="Bordered - Accent 2"/>
    <w:basedOn w:val="1605"/>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772" w:customStyle="1">
    <w:name w:val="Bordered - Accent 3"/>
    <w:basedOn w:val="1605"/>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773" w:customStyle="1">
    <w:name w:val="Bordered - Accent 4"/>
    <w:basedOn w:val="1605"/>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774" w:customStyle="1">
    <w:name w:val="Bordered - Accent 5"/>
    <w:basedOn w:val="1605"/>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1775" w:customStyle="1">
    <w:name w:val="Bordered - Accent 6"/>
    <w:basedOn w:val="1605"/>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776">
    <w:name w:val="Hyperlink"/>
    <w:uiPriority w:val="99"/>
    <w:unhideWhenUsed/>
    <w:rPr>
      <w:color w:val="0563c1" w:themeColor="hyperlink"/>
      <w:u w:val="single"/>
    </w:rPr>
  </w:style>
  <w:style w:type="paragraph" w:styleId="1777">
    <w:name w:val="footnote text"/>
    <w:basedOn w:val="1594"/>
    <w:link w:val="1778"/>
    <w:uiPriority w:val="99"/>
    <w:semiHidden/>
    <w:unhideWhenUsed/>
    <w:pPr>
      <w:spacing w:after="40" w:line="240" w:lineRule="auto"/>
    </w:pPr>
    <w:rPr>
      <w:sz w:val="18"/>
    </w:rPr>
  </w:style>
  <w:style w:type="character" w:styleId="1778" w:customStyle="1">
    <w:name w:val="Текст сноски Знак"/>
    <w:link w:val="1777"/>
    <w:uiPriority w:val="99"/>
    <w:rPr>
      <w:sz w:val="18"/>
    </w:rPr>
  </w:style>
  <w:style w:type="character" w:styleId="1779">
    <w:name w:val="footnote reference"/>
    <w:basedOn w:val="1604"/>
    <w:uiPriority w:val="99"/>
    <w:unhideWhenUsed/>
    <w:rPr>
      <w:vertAlign w:val="superscript"/>
    </w:rPr>
  </w:style>
  <w:style w:type="paragraph" w:styleId="1780">
    <w:name w:val="endnote text"/>
    <w:basedOn w:val="1594"/>
    <w:link w:val="1781"/>
    <w:uiPriority w:val="99"/>
    <w:semiHidden/>
    <w:unhideWhenUsed/>
    <w:pPr>
      <w:spacing w:after="0" w:line="240" w:lineRule="auto"/>
    </w:pPr>
    <w:rPr>
      <w:sz w:val="20"/>
    </w:rPr>
  </w:style>
  <w:style w:type="character" w:styleId="1781" w:customStyle="1">
    <w:name w:val="Текст концевой сноски Знак"/>
    <w:link w:val="1780"/>
    <w:uiPriority w:val="99"/>
    <w:rPr>
      <w:sz w:val="20"/>
    </w:rPr>
  </w:style>
  <w:style w:type="character" w:styleId="1782">
    <w:name w:val="endnote reference"/>
    <w:basedOn w:val="1604"/>
    <w:uiPriority w:val="99"/>
    <w:semiHidden/>
    <w:unhideWhenUsed/>
    <w:rPr>
      <w:vertAlign w:val="superscript"/>
    </w:rPr>
  </w:style>
  <w:style w:type="paragraph" w:styleId="1783">
    <w:name w:val="toc 1"/>
    <w:basedOn w:val="1594"/>
    <w:next w:val="1594"/>
    <w:uiPriority w:val="39"/>
    <w:unhideWhenUsed/>
    <w:pPr>
      <w:spacing w:after="57"/>
    </w:pPr>
  </w:style>
  <w:style w:type="paragraph" w:styleId="1784">
    <w:name w:val="toc 2"/>
    <w:basedOn w:val="1594"/>
    <w:next w:val="1594"/>
    <w:uiPriority w:val="39"/>
    <w:unhideWhenUsed/>
    <w:pPr>
      <w:ind w:left="283"/>
      <w:spacing w:after="57"/>
    </w:pPr>
  </w:style>
  <w:style w:type="paragraph" w:styleId="1785">
    <w:name w:val="toc 3"/>
    <w:basedOn w:val="1594"/>
    <w:next w:val="1594"/>
    <w:uiPriority w:val="39"/>
    <w:unhideWhenUsed/>
    <w:pPr>
      <w:ind w:left="567"/>
      <w:spacing w:after="57"/>
    </w:pPr>
  </w:style>
  <w:style w:type="paragraph" w:styleId="1786">
    <w:name w:val="toc 4"/>
    <w:basedOn w:val="1594"/>
    <w:next w:val="1594"/>
    <w:uiPriority w:val="39"/>
    <w:unhideWhenUsed/>
    <w:pPr>
      <w:ind w:left="850"/>
      <w:spacing w:after="57"/>
    </w:pPr>
  </w:style>
  <w:style w:type="paragraph" w:styleId="1787">
    <w:name w:val="toc 5"/>
    <w:basedOn w:val="1594"/>
    <w:next w:val="1594"/>
    <w:uiPriority w:val="39"/>
    <w:unhideWhenUsed/>
    <w:pPr>
      <w:ind w:left="1134"/>
      <w:spacing w:after="57"/>
    </w:pPr>
  </w:style>
  <w:style w:type="paragraph" w:styleId="1788">
    <w:name w:val="toc 6"/>
    <w:basedOn w:val="1594"/>
    <w:next w:val="1594"/>
    <w:uiPriority w:val="39"/>
    <w:unhideWhenUsed/>
    <w:pPr>
      <w:ind w:left="1417"/>
      <w:spacing w:after="57"/>
    </w:pPr>
  </w:style>
  <w:style w:type="paragraph" w:styleId="1789">
    <w:name w:val="toc 7"/>
    <w:basedOn w:val="1594"/>
    <w:next w:val="1594"/>
    <w:uiPriority w:val="39"/>
    <w:unhideWhenUsed/>
    <w:pPr>
      <w:ind w:left="1701"/>
      <w:spacing w:after="57"/>
    </w:pPr>
  </w:style>
  <w:style w:type="paragraph" w:styleId="1790">
    <w:name w:val="toc 8"/>
    <w:basedOn w:val="1594"/>
    <w:next w:val="1594"/>
    <w:uiPriority w:val="39"/>
    <w:unhideWhenUsed/>
    <w:pPr>
      <w:ind w:left="1984"/>
      <w:spacing w:after="57"/>
    </w:pPr>
  </w:style>
  <w:style w:type="paragraph" w:styleId="1791">
    <w:name w:val="toc 9"/>
    <w:basedOn w:val="1594"/>
    <w:next w:val="1594"/>
    <w:uiPriority w:val="39"/>
    <w:unhideWhenUsed/>
    <w:pPr>
      <w:ind w:left="2268"/>
      <w:spacing w:after="57"/>
    </w:pPr>
  </w:style>
  <w:style w:type="paragraph" w:styleId="1792">
    <w:name w:val="TOC Heading"/>
    <w:uiPriority w:val="39"/>
    <w:unhideWhenUsed/>
  </w:style>
  <w:style w:type="paragraph" w:styleId="1793">
    <w:name w:val="table of figures"/>
    <w:basedOn w:val="1594"/>
    <w:next w:val="1594"/>
    <w:uiPriority w:val="99"/>
    <w:unhideWhenUsed/>
    <w:pPr>
      <w:spacing w:after="0"/>
    </w:pPr>
  </w:style>
  <w:style w:type="character" w:styleId="1794">
    <w:name w:val="Placeholder Text"/>
    <w:basedOn w:val="1604"/>
    <w:uiPriority w:val="99"/>
    <w:semiHidden/>
    <w:rPr>
      <w:color w:val="808080"/>
    </w:rPr>
  </w:style>
  <w:style w:type="paragraph" w:styleId="1795" w:customStyle="1">
    <w:name w:val="BFE41519B90A436F92E57EF8CD69F5E5"/>
  </w:style>
  <w:style w:type="paragraph" w:styleId="1796" w:customStyle="1">
    <w:name w:val="8F7145281BCF4A97BF8A3F5F88201BBB"/>
  </w:style>
  <w:style w:type="paragraph" w:styleId="1797" w:customStyle="1">
    <w:name w:val="7F9163B71BF5450B8881F711362571A6"/>
  </w:style>
  <w:style w:type="paragraph" w:styleId="1798" w:customStyle="1">
    <w:name w:val="DCEE690CF0114CB29D2FF12F1DDAF37D"/>
  </w:style>
  <w:style w:type="paragraph" w:styleId="1799" w:customStyle="1">
    <w:name w:val="4BFB3A6DF95444099381EB6CF8E10376"/>
  </w:style>
  <w:style w:type="paragraph" w:styleId="1800" w:customStyle="1">
    <w:name w:val="1E7E7148071748729948C1A6D01135EF"/>
  </w:style>
  <w:style w:type="paragraph" w:styleId="1801" w:customStyle="1">
    <w:name w:val="7EEA3469315648DAB308513BFCC561FC"/>
  </w:style>
  <w:style w:type="paragraph" w:styleId="1802" w:customStyle="1">
    <w:name w:val="55F994C86F154951A7CF3D01B1AA34B1"/>
  </w:style>
  <w:style w:type="paragraph" w:styleId="1803" w:customStyle="1">
    <w:name w:val="64207DBFB92A48BBA0B19B675E29555B"/>
  </w:style>
  <w:style w:type="paragraph" w:styleId="1804" w:customStyle="1">
    <w:name w:val="72B70CF227F640CA97AD251FC56AF8A4"/>
  </w:style>
  <w:style w:type="paragraph" w:styleId="1805" w:customStyle="1">
    <w:name w:val="92B94ADFE6424747932D235E1C3EF343"/>
  </w:style>
  <w:style w:type="paragraph" w:styleId="1806" w:customStyle="1">
    <w:name w:val="40B4AE7B32A34655970F111DB498C8E0"/>
  </w:style>
  <w:style w:type="paragraph" w:styleId="1807" w:customStyle="1">
    <w:name w:val="429B18F65F0046D9951C9C22AFEA17C5"/>
  </w:style>
  <w:style w:type="paragraph" w:styleId="1808" w:customStyle="1">
    <w:name w:val="20FB2950CBB64FC7BEA03B5F5E23C3BC"/>
  </w:style>
  <w:style w:type="paragraph" w:styleId="1809" w:customStyle="1">
    <w:name w:val="A72402FC28D54C07A5490278F1570308"/>
  </w:style>
  <w:style w:type="paragraph" w:styleId="1810" w:customStyle="1">
    <w:name w:val="9FC82DAAE23A40B7B890F24A9BDEEA4E"/>
  </w:style>
  <w:style w:type="paragraph" w:styleId="1811" w:customStyle="1">
    <w:name w:val="8DB92DBD34954ABD836A4791D0ED1A48"/>
  </w:style>
  <w:style w:type="paragraph" w:styleId="1812" w:customStyle="1">
    <w:name w:val="124939FF070E482FA555F8DC5FDB6474"/>
  </w:style>
  <w:style w:type="paragraph" w:styleId="1813" w:customStyle="1">
    <w:name w:val="BBEAFC52117B41578DCC5876151959EF"/>
  </w:style>
  <w:style w:type="paragraph" w:styleId="1814" w:customStyle="1">
    <w:name w:val="60447C639F2C44EAA8F6776E516B805F"/>
  </w:style>
  <w:style w:type="paragraph" w:styleId="1815" w:customStyle="1">
    <w:name w:val="BFC32AEDEEEC43DABA99D6143B821F92"/>
  </w:style>
  <w:style w:type="paragraph" w:styleId="1816" w:customStyle="1">
    <w:name w:val="37BAFFABC3724EF4ACC76CE533E02295"/>
  </w:style>
  <w:style w:type="paragraph" w:styleId="1817" w:customStyle="1">
    <w:name w:val="E01A5F9CE53E4E6EA21CB6DF61B3D58F"/>
  </w:style>
  <w:style w:type="paragraph" w:styleId="1818" w:customStyle="1">
    <w:name w:val="A4BA31426E814AFBB56AD7896D4E4C5D"/>
  </w:style>
  <w:style w:type="paragraph" w:styleId="1819" w:customStyle="1">
    <w:name w:val="3E83FE2655E84B03BDD93A973F3F17D9"/>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7E022-70BA-467A-B474-D4AA0F5FB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DOC-MARKER-JUW0-K_McOnrvdPtWeUY6A</dc:description>
  <cp:lastModifiedBy>USER23</cp:lastModifiedBy>
  <cp:revision>13</cp:revision>
  <dcterms:created xsi:type="dcterms:W3CDTF">2026-05-20T07:19:00Z</dcterms:created>
  <dcterms:modified xsi:type="dcterms:W3CDTF">2026-08-10T22:53:58Z</dcterms:modified>
</cp:coreProperties>
</file>