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08C76" w14:textId="19A5B7FB" w:rsidR="00AB0CEC" w:rsidRPr="007C324A" w:rsidRDefault="00AA73DA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КОНТРАКТ</w:t>
      </w:r>
      <w:r w:rsidR="00AB0CEC" w:rsidRPr="007C324A">
        <w:rPr>
          <w:rFonts w:ascii="Times New Roman" w:hAnsi="Times New Roman"/>
          <w:sz w:val="24"/>
          <w:szCs w:val="24"/>
        </w:rPr>
        <w:t xml:space="preserve"> №</w:t>
      </w:r>
      <w:r w:rsidR="00AB0CEC"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</w:t>
      </w:r>
    </w:p>
    <w:p w14:paraId="03E955B9" w14:textId="77777777" w:rsidR="00AB0CEC" w:rsidRPr="007C324A" w:rsidRDefault="00AB0CEC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AB0CEC" w:rsidRPr="007C324A" w14:paraId="29F9F295" w14:textId="77777777" w:rsidTr="00836518">
        <w:tc>
          <w:tcPr>
            <w:tcW w:w="4785" w:type="dxa"/>
            <w:hideMark/>
          </w:tcPr>
          <w:p w14:paraId="298A5F4B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4785" w:type="dxa"/>
            <w:hideMark/>
          </w:tcPr>
          <w:p w14:paraId="3C7685DB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«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 xml:space="preserve"> 20___ г.</w:t>
            </w:r>
          </w:p>
        </w:tc>
      </w:tr>
    </w:tbl>
    <w:p w14:paraId="74DC17AA" w14:textId="77777777" w:rsidR="00AB0CEC" w:rsidRPr="007C324A" w:rsidRDefault="00AB0CEC" w:rsidP="00AB0CEC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A84D749" w14:textId="77777777" w:rsidR="00AB0CEC" w:rsidRDefault="00AB0CEC" w:rsidP="00AB0CEC">
      <w:pPr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AB0CEC">
        <w:rPr>
          <w:rFonts w:ascii="Times New Roman" w:hAnsi="Times New Roman"/>
          <w:sz w:val="24"/>
          <w:szCs w:val="24"/>
        </w:rPr>
        <w:t>Федеральное государственное бюджетное учреждение культуры «Государственный фонд кинофильмов Российской Федерации» (Госфильмофонд России), именуемый в дальнейшем «Заказчик», в лице директора Департамента капитального ремонта и строительства Шаповалова Александра Сергеевича, действующего на основании доверенности № 14/26-ГФФ от 01.01.2026, с одной стороны</w:t>
      </w:r>
      <w:r w:rsidRPr="007C324A">
        <w:rPr>
          <w:rFonts w:ascii="Times New Roman" w:hAnsi="Times New Roman"/>
          <w:sz w:val="24"/>
          <w:szCs w:val="24"/>
        </w:rPr>
        <w:t>, и</w:t>
      </w:r>
    </w:p>
    <w:p w14:paraId="1543CF2F" w14:textId="3BE3D2AB" w:rsidR="00AB0CEC" w:rsidRPr="007C324A" w:rsidRDefault="00AB0CEC" w:rsidP="00AB0CEC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», именуемое в дальнейшем «Подрядчик», в лице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C324A">
        <w:rPr>
          <w:rFonts w:ascii="Times New Roman" w:hAnsi="Times New Roman"/>
          <w:sz w:val="24"/>
          <w:szCs w:val="24"/>
        </w:rPr>
        <w:t>действующ</w:t>
      </w:r>
      <w:proofErr w:type="spellEnd"/>
      <w:r w:rsidRPr="007C324A">
        <w:rPr>
          <w:rFonts w:ascii="Times New Roman" w:hAnsi="Times New Roman"/>
          <w:sz w:val="24"/>
          <w:szCs w:val="24"/>
        </w:rPr>
        <w:t xml:space="preserve">___ на основании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_________________</w:t>
      </w:r>
      <w:r w:rsidRPr="007C324A">
        <w:rPr>
          <w:rFonts w:ascii="Times New Roman" w:hAnsi="Times New Roman"/>
          <w:sz w:val="24"/>
          <w:szCs w:val="24"/>
        </w:rPr>
        <w:t xml:space="preserve">, с другой стороны, совместно именуемые «Стороны» и «Сторона» в отдельности, </w:t>
      </w:r>
      <w:bookmarkStart w:id="0" w:name="_GoBack"/>
      <w:r w:rsidRPr="00AA29AF">
        <w:rPr>
          <w:rFonts w:ascii="Times New Roman" w:hAnsi="Times New Roman"/>
          <w:color w:val="FF0000"/>
          <w:sz w:val="24"/>
          <w:szCs w:val="24"/>
        </w:rPr>
        <w:t xml:space="preserve">руководствуясь положениями </w:t>
      </w:r>
      <w:r w:rsidR="00AA73DA" w:rsidRPr="00AA29AF">
        <w:rPr>
          <w:rFonts w:ascii="Times New Roman" w:hAnsi="Times New Roman"/>
          <w:color w:val="FF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правовых актов Российской Федерации</w:t>
      </w:r>
      <w:bookmarkEnd w:id="0"/>
      <w:r w:rsidR="00AA73DA" w:rsidRPr="00637B26">
        <w:rPr>
          <w:rFonts w:ascii="Times New Roman" w:hAnsi="Times New Roman"/>
          <w:sz w:val="24"/>
          <w:szCs w:val="24"/>
        </w:rPr>
        <w:t xml:space="preserve">, на основании протокола подведения итогов определения поставщика (подрядчика, исполнителя) № </w:t>
      </w:r>
      <w:r w:rsidR="00AA73DA">
        <w:rPr>
          <w:rFonts w:ascii="Times New Roman" w:hAnsi="Times New Roman"/>
          <w:sz w:val="24"/>
          <w:szCs w:val="24"/>
        </w:rPr>
        <w:t>________________</w:t>
      </w:r>
      <w:r w:rsidR="00AA73DA" w:rsidRPr="00637B26">
        <w:rPr>
          <w:rFonts w:ascii="Times New Roman" w:hAnsi="Times New Roman"/>
          <w:sz w:val="24"/>
          <w:szCs w:val="24"/>
        </w:rPr>
        <w:t xml:space="preserve"> от </w:t>
      </w:r>
      <w:r w:rsidR="00AA73DA">
        <w:rPr>
          <w:rFonts w:ascii="Times New Roman" w:hAnsi="Times New Roman"/>
          <w:sz w:val="24"/>
          <w:szCs w:val="24"/>
        </w:rPr>
        <w:t>_____________</w:t>
      </w:r>
      <w:r w:rsidR="00AA73DA" w:rsidRPr="007C324A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="00AA73DA" w:rsidRPr="007C324A">
        <w:rPr>
          <w:rFonts w:ascii="Times New Roman" w:hAnsi="Times New Roman"/>
          <w:sz w:val="24"/>
          <w:szCs w:val="24"/>
        </w:rPr>
        <w:t xml:space="preserve"> (далее - «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="00AA73DA" w:rsidRPr="007C324A">
        <w:rPr>
          <w:rFonts w:ascii="Times New Roman" w:hAnsi="Times New Roman"/>
          <w:sz w:val="24"/>
          <w:szCs w:val="24"/>
        </w:rPr>
        <w:t>») о нижеследующем:</w:t>
      </w:r>
    </w:p>
    <w:p w14:paraId="656FF25F" w14:textId="67D1C35E" w:rsidR="00AB0CEC" w:rsidRPr="007C324A" w:rsidRDefault="00AB0CEC" w:rsidP="00AB0CEC">
      <w:pPr>
        <w:pStyle w:val="a8"/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 Предмет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12B21E7A" w14:textId="2FEAEDD1" w:rsidR="00AB0CEC" w:rsidRPr="005353A1" w:rsidRDefault="00AB0CEC" w:rsidP="0053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1.1. В соответствии с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 Подрядчик принимает на себя обязательство выполнить Заказчику работы по</w:t>
      </w:r>
      <w:r w:rsidR="005353A1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 xml:space="preserve"> восстановлению</w:t>
      </w:r>
      <w:r w:rsidR="005353A1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="005353A1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 xml:space="preserve">участка железобетонного </w:t>
      </w:r>
      <w:r w:rsidR="00E745AE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>о</w:t>
      </w:r>
      <w:r w:rsidR="005353A1">
        <w:rPr>
          <w:rFonts w:ascii="Times New Roman CYR" w:eastAsiaTheme="minorHAnsi" w:hAnsi="Times New Roman CYR" w:cs="Times New Roman CYR"/>
          <w:b/>
          <w:bCs/>
          <w:color w:val="000000"/>
          <w:sz w:val="24"/>
          <w:szCs w:val="24"/>
        </w:rPr>
        <w:t>граждения</w:t>
      </w:r>
      <w:r w:rsidRPr="00AB0CEC">
        <w:rPr>
          <w:rFonts w:ascii="Times New Roman" w:hAnsi="Times New Roman"/>
          <w:b/>
          <w:sz w:val="24"/>
          <w:szCs w:val="24"/>
        </w:rPr>
        <w:t>, расположенн</w:t>
      </w:r>
      <w:r w:rsidR="009A0F2D">
        <w:rPr>
          <w:rFonts w:ascii="Times New Roman" w:hAnsi="Times New Roman"/>
          <w:b/>
          <w:sz w:val="24"/>
          <w:szCs w:val="24"/>
        </w:rPr>
        <w:t>ого</w:t>
      </w:r>
      <w:r w:rsidRPr="00AB0CEC">
        <w:rPr>
          <w:rFonts w:ascii="Times New Roman" w:hAnsi="Times New Roman"/>
          <w:b/>
          <w:sz w:val="24"/>
          <w:szCs w:val="24"/>
        </w:rPr>
        <w:t xml:space="preserve"> по адресу: 142050, Московская обл. г. Домодедово, мкр-н Белые Столбы, </w:t>
      </w:r>
      <w:r w:rsidR="003C1184">
        <w:rPr>
          <w:rFonts w:ascii="Times New Roman" w:hAnsi="Times New Roman"/>
          <w:b/>
          <w:sz w:val="24"/>
          <w:szCs w:val="24"/>
        </w:rPr>
        <w:t>территория</w:t>
      </w:r>
      <w:r w:rsidRPr="00AB0CEC">
        <w:rPr>
          <w:rFonts w:ascii="Times New Roman" w:hAnsi="Times New Roman"/>
          <w:b/>
          <w:sz w:val="24"/>
          <w:szCs w:val="24"/>
        </w:rPr>
        <w:t xml:space="preserve"> Госфильмофонда</w:t>
      </w:r>
      <w:r w:rsidRPr="007C324A">
        <w:rPr>
          <w:rFonts w:ascii="Times New Roman" w:hAnsi="Times New Roman"/>
          <w:sz w:val="24"/>
          <w:szCs w:val="24"/>
        </w:rPr>
        <w:t xml:space="preserve">, состав которых определяются Техническим заданием, являющимся неотъемлемой частью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(Приложение №1 к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у), а Заказчик обязуется оплатить надлежаще выполненные Подрядчиком работы в порядке и в размере, установленном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5647DA61" w14:textId="15269B34" w:rsidR="00AB0CEC" w:rsidRPr="007C324A" w:rsidRDefault="00AB0CEC" w:rsidP="005353A1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1.2. Работы, указанные в пункте 1.1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подлежат выполнению Подрядчиком Заказчику в полном объеме в период с даты подписания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 до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</w:t>
      </w:r>
      <w:r w:rsidRPr="007C324A">
        <w:rPr>
          <w:rFonts w:ascii="Times New Roman" w:hAnsi="Times New Roman"/>
          <w:sz w:val="24"/>
          <w:szCs w:val="24"/>
        </w:rPr>
        <w:t xml:space="preserve">»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______________</w:t>
      </w:r>
      <w:r w:rsidRPr="007C324A">
        <w:rPr>
          <w:rFonts w:ascii="Times New Roman" w:hAnsi="Times New Roman"/>
          <w:sz w:val="24"/>
          <w:szCs w:val="24"/>
        </w:rPr>
        <w:t xml:space="preserve"> 20___ года. </w:t>
      </w:r>
    </w:p>
    <w:p w14:paraId="1D918D96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 Обязанности сторон</w:t>
      </w:r>
    </w:p>
    <w:p w14:paraId="73F17EDE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2.1. Заказчик обязуется:</w:t>
      </w:r>
    </w:p>
    <w:p w14:paraId="129D0084" w14:textId="3FA5C24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2.1.1. Своевременно принять выполненные Подрядчиком Заказчику работы и при отсутствии претензий к качеству, объему и иным характеристикам выполненных Подрядчиком работ оплатить выполненные Подрядчиком работы в порядке и в размере, определенных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2C2970CA" w14:textId="27029E4A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2.1.2. В разумный срок с момента получения от Подрядчика соответствующих запросов предоставлять Подрядчику разъяснения о порядке и существенных особенностях работ, подлежащих выполнению Подрядчиком Заказчику в соответствии с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ом.</w:t>
      </w:r>
    </w:p>
    <w:p w14:paraId="4CD8CEFF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2.2. Подрядчик обязуется:</w:t>
      </w:r>
    </w:p>
    <w:p w14:paraId="3489EFC5" w14:textId="1820720C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2.2.1. Выполнить Заказчику работы, составляющие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в полном объеме, в установленные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 сроки и с надлежащим качеством.</w:t>
      </w:r>
    </w:p>
    <w:p w14:paraId="2AC017F5" w14:textId="0B8F55AA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2.2.2. Неукоснительно следовать указаниям Заказчика при выполнении Заказчику работ,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2663DF1B" w14:textId="754B6A2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2.2.3. Заблаговременно согласовать с Заказчиком фактические даты и время выполнения отдельных объемов работ,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(в том числе даты и время выполнения Подрядчиком отдельных операций, необходимых для выполнения работ в полном объеме и с надлежащим качеством). </w:t>
      </w:r>
    </w:p>
    <w:p w14:paraId="6072E520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2.2.4. Обеспечить соответствие результатов работ, выполненных Подрядчиком Заказчику, требованиями действующего законодательства Российской Федерации и Московской области, требованиям безопасности, положениям государственных стандартов, иных обязательных для применения в Российской Федерации и города Москвы нормативных и нормативно-технических документов.</w:t>
      </w:r>
    </w:p>
    <w:p w14:paraId="32CCE00E" w14:textId="35CF631A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lastRenderedPageBreak/>
        <w:t xml:space="preserve">2.2.5. В случае, если в соответствии с законодательством Российской Федерации, Московской области, а равно требованиями иных нормативно-правовых актов, обязательными для исполнения в пределах территории выполнения работ,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деятельность по выполнению работ,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подлежит лицензированию, либо в случае, если осуществление такой деятельности может осуществляться исключительно на основании иных разрешительных документов, Подрядчик обязан передать Заказчику надлежащим образом заверенные копии таких лицензий и (или) иных разрешительных документов. Оплата работ, выполненных Подрядчиком Заказчику, в соответствии с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 не может осуществляться до передачи Подрядчиком Заказчику таких лицензий и (или) иных разрешительных документов.</w:t>
      </w:r>
    </w:p>
    <w:p w14:paraId="78BC5458" w14:textId="26D47049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 Цена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 и порядок расчетов</w:t>
      </w:r>
    </w:p>
    <w:p w14:paraId="6BFCBD4F" w14:textId="4213C848" w:rsidR="00AB0CEC" w:rsidRPr="007C324A" w:rsidRDefault="00AB0CEC" w:rsidP="0063306B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3.1. Цена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(общая стоимость работ, подлежащих выполнению Подрядчиком Заказчику в соответствии с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ом) составляет ____________, __ рублей (_____________________ рублей ___ копеек), НДС не облагается.</w:t>
      </w:r>
    </w:p>
    <w:p w14:paraId="59F77DF4" w14:textId="77777777" w:rsidR="00AB0CEC" w:rsidRPr="007C324A" w:rsidRDefault="00AB0CEC" w:rsidP="0063306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Источник финансирования – собственные средства 2026 года.</w:t>
      </w:r>
    </w:p>
    <w:p w14:paraId="06A7D608" w14:textId="017599B9" w:rsidR="00AB0CEC" w:rsidRPr="007C324A" w:rsidRDefault="00AB0CEC" w:rsidP="0063306B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3.2. Указанная в пункте 3.1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сумма исчерпывающе включает в себя налоги, сборы, пошлины, транспортные расходы, расходы на используемые при выполнении работ материалы и все иные расходы Подрядчика, осуществляемые им (Подрядчиком) в связи с исполнением им (Подрядчиком)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6FCAA2F5" w14:textId="1767A568" w:rsidR="00AB0CEC" w:rsidRPr="007C324A" w:rsidRDefault="00AB0CEC" w:rsidP="0063306B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3.3. Оплата работ Подрядчика осуществляется Заказчиком путем перечисления денежных средств на указанный в настоящем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е расчетный счет Подрядчика, в следующем порядке:</w:t>
      </w:r>
    </w:p>
    <w:p w14:paraId="4BDA77BB" w14:textId="20644F05" w:rsidR="00AB0CEC" w:rsidRPr="007C324A" w:rsidRDefault="00AB0CEC" w:rsidP="0063306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bCs/>
          <w:sz w:val="24"/>
          <w:szCs w:val="24"/>
        </w:rPr>
        <w:t>3.3.1.</w:t>
      </w:r>
      <w:r w:rsidRPr="007C324A">
        <w:rPr>
          <w:rFonts w:ascii="Times New Roman" w:hAnsi="Times New Roman"/>
          <w:sz w:val="24"/>
          <w:szCs w:val="24"/>
        </w:rPr>
        <w:t xml:space="preserve"> аванс в размере </w:t>
      </w:r>
      <w:r w:rsidR="004204DC">
        <w:rPr>
          <w:rFonts w:ascii="Times New Roman" w:hAnsi="Times New Roman"/>
          <w:sz w:val="24"/>
          <w:szCs w:val="24"/>
        </w:rPr>
        <w:t>3</w:t>
      </w:r>
      <w:r w:rsidRPr="007C324A">
        <w:rPr>
          <w:rFonts w:ascii="Times New Roman" w:hAnsi="Times New Roman"/>
          <w:sz w:val="24"/>
          <w:szCs w:val="24"/>
        </w:rPr>
        <w:t>0% (</w:t>
      </w:r>
      <w:r w:rsidR="004204DC">
        <w:rPr>
          <w:rFonts w:ascii="Times New Roman" w:hAnsi="Times New Roman"/>
          <w:sz w:val="24"/>
          <w:szCs w:val="24"/>
        </w:rPr>
        <w:t>Тридцать</w:t>
      </w:r>
      <w:r w:rsidRPr="007C324A">
        <w:rPr>
          <w:rFonts w:ascii="Times New Roman" w:hAnsi="Times New Roman"/>
          <w:sz w:val="24"/>
          <w:szCs w:val="24"/>
        </w:rPr>
        <w:t xml:space="preserve">) процентов суммы, НДС не облагается, указанной в п. 3.1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что составляет ________________ рублей (___________ рублей 00 копеек), выплачивается Подрядчику в течение 7 (Семи) рабочих дней с даты подписания Сторонами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а;</w:t>
      </w:r>
    </w:p>
    <w:p w14:paraId="17301BF9" w14:textId="5FA8744F" w:rsidR="00AB0CEC" w:rsidRPr="007C324A" w:rsidRDefault="00AB0CEC" w:rsidP="0063306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C324A">
        <w:rPr>
          <w:rFonts w:ascii="Times New Roman" w:hAnsi="Times New Roman"/>
          <w:bCs/>
          <w:sz w:val="24"/>
          <w:szCs w:val="24"/>
        </w:rPr>
        <w:t xml:space="preserve">3.3.2. </w:t>
      </w:r>
      <w:r w:rsidRPr="007C324A">
        <w:rPr>
          <w:rFonts w:ascii="Times New Roman" w:hAnsi="Times New Roman"/>
          <w:sz w:val="24"/>
          <w:szCs w:val="24"/>
        </w:rPr>
        <w:t xml:space="preserve">оставшиеся </w:t>
      </w:r>
      <w:r w:rsidR="004204DC">
        <w:rPr>
          <w:rFonts w:ascii="Times New Roman" w:hAnsi="Times New Roman"/>
          <w:sz w:val="24"/>
          <w:szCs w:val="24"/>
        </w:rPr>
        <w:t>7</w:t>
      </w:r>
      <w:r w:rsidRPr="007C324A">
        <w:rPr>
          <w:rFonts w:ascii="Times New Roman" w:hAnsi="Times New Roman"/>
          <w:sz w:val="24"/>
          <w:szCs w:val="24"/>
        </w:rPr>
        <w:t>0% (</w:t>
      </w:r>
      <w:r w:rsidR="004204DC">
        <w:rPr>
          <w:rFonts w:ascii="Times New Roman" w:hAnsi="Times New Roman"/>
          <w:sz w:val="24"/>
          <w:szCs w:val="24"/>
        </w:rPr>
        <w:t>Семьдесят</w:t>
      </w:r>
      <w:r w:rsidRPr="007C324A">
        <w:rPr>
          <w:rFonts w:ascii="Times New Roman" w:hAnsi="Times New Roman"/>
          <w:sz w:val="24"/>
          <w:szCs w:val="24"/>
        </w:rPr>
        <w:t xml:space="preserve">) процентов суммы, указанной в п. 3.1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а, что составляет ________________ рублей (_________________ рублей 00 копеек), НДС не облагается, выплачивается Подрядчику в течение 7 (Семи) рабочих дней со дня подписания Сторонами Акта выполненных работ и выставления Подрядчиком счёта на указанную сумму.</w:t>
      </w:r>
    </w:p>
    <w:p w14:paraId="2BADED89" w14:textId="33DE8D10" w:rsidR="00AB0CEC" w:rsidRDefault="00AB0CEC" w:rsidP="0063306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3.4. Заказчик не выплачивает Подрядчику никаких иных сумм, кроме суммы, указанной в пункте 3.1 </w:t>
      </w:r>
      <w:proofErr w:type="gramStart"/>
      <w:r w:rsidRPr="007C324A">
        <w:rPr>
          <w:rFonts w:ascii="Times New Roman" w:hAnsi="Times New Roman"/>
          <w:sz w:val="24"/>
          <w:szCs w:val="24"/>
        </w:rPr>
        <w:t xml:space="preserve">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</w:t>
      </w:r>
      <w:proofErr w:type="gramEnd"/>
      <w:r w:rsidRPr="007C324A">
        <w:rPr>
          <w:rFonts w:ascii="Times New Roman" w:hAnsi="Times New Roman"/>
          <w:sz w:val="24"/>
          <w:szCs w:val="24"/>
        </w:rPr>
        <w:t xml:space="preserve"> и не возмещает Подрядчику никаких расходов, осуществленных Подрядчиком в связи с исполнением обязательств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у.</w:t>
      </w:r>
    </w:p>
    <w:p w14:paraId="4A7E5E96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4. Порядок приемки работ</w:t>
      </w:r>
    </w:p>
    <w:p w14:paraId="6CFF74B6" w14:textId="4071F08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4.1. Процедура сдачи и приемки работ,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осуществляется Сторонами по факту выполнения Подрядчиком Заказчику работ,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в полном объеме. Частичная приемка работ (приемка отдельных объемов работ) не допускается, при этом в случае выполнения Подрядчиком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работ не в полном объеме и (или) невозможности приемки Заказчиком выполненных Подрядчиком работ в полном объеме по предусмотренным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ом основаниям, работы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у (вне зависимости от фактического объема выполненных на момент проведения сдачи и приемки работ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у работ) признаются Сторонами не выполненными Подрядчиком и не подлежащими оплате Заказчиком ни в полном объеме, ни в какой-либо части.</w:t>
      </w:r>
    </w:p>
    <w:p w14:paraId="1F2D4A41" w14:textId="1C4CAACF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4.2. По факту выполнения Подрядчиком Заказчику составляющих предмет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работ в полном объеме, но не позднее даты истечения установленного пунктом 1.2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срока выполнения работ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у, Подрядчик направляет Заказчику для подписания Акт приемки работ, выполненных Подрядчиком Заказчику в 2 (Двух), подписанных Подрядчиком экземплярах, а также надлежаще </w:t>
      </w:r>
      <w:r w:rsidRPr="007C324A">
        <w:rPr>
          <w:rFonts w:ascii="Times New Roman" w:hAnsi="Times New Roman"/>
          <w:sz w:val="24"/>
          <w:szCs w:val="24"/>
        </w:rPr>
        <w:lastRenderedPageBreak/>
        <w:t>оформленные документы, достоверно подтверждающие объем и качество выполненных Подрядчиком работ.</w:t>
      </w:r>
    </w:p>
    <w:p w14:paraId="278654E4" w14:textId="6177B596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4.3. Акт приемки работ, направленный Подрядчиком Заказчику в соответствии с пунктом 4.2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подлежит рассмотрению Заказчиком в срок, не превышающий 3 (Трех) рабочих дней с момента его (промежуточного Акта) получения в установленном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 порядке от Подрядчика.</w:t>
      </w:r>
    </w:p>
    <w:p w14:paraId="677367EC" w14:textId="2A147728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4.4. В целях осуществления приемки выполненных Подрядчиком работ Заказчик обеспечивает проведение экспертизы результатов исполнения Подрядчиком принятых в соответствии с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ом обязательств собственными силами, либо с привлечением экспертов, экспертных организаций. Течение срока, установленного пунктом 4.3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приостанавливается на период проведения Заказчиком предусмотренной настоящим пунктом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экспертизы исполнения Подрядчиком обязательств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у.</w:t>
      </w:r>
    </w:p>
    <w:p w14:paraId="5166B24F" w14:textId="5538BFD8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4.5. В случае отсутствия у Заказчика претензий к объему, качеству и иным характеристикам выполненных ему (Заказчику) Подрядчиком работ и при наличии положительного заключения экспертизы, проведенной Заказчиком в соответствии с пунктом 4.4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Заказчик, не позднее 3 (Трех) рабочих дней с момента истечения указанного в пункте 4.3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срока (с учетом положений пункта 4.4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а), подписывает упомянутый в пункте 4.2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Акт приемки работ и направляет 1 (Один) экземпляр упомянутого Акта приемки работ Исполнителю в установленном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 порядке.</w:t>
      </w:r>
    </w:p>
    <w:p w14:paraId="6BD357EA" w14:textId="291EC00C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4.6. При наличии у Заказчика претензий к Исполнителю относительно объемов, качества и (или) иных характеристик выполненных Подрядчиком в соответствии с настоящим До7говором работ и (или) получения Заказчиком отрицательного заключения по результатам проведенной Заказчиком в соответствии с пунктом 4.4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экспертизы исполнения Подрядчиком обязательств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у, Заказчик в течение определенного пунктом 4.5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 срока направляет Исполнителю мотивированный отказ от приемки работ Подрядчика.</w:t>
      </w:r>
    </w:p>
    <w:p w14:paraId="25E09655" w14:textId="755D00B6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4.7. При наступлении обстоятельств, предусмотренных пунктом 4.6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а, дальнейшее разрешение спора между Сторонами осуществляется в установленном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 порядке.</w:t>
      </w:r>
    </w:p>
    <w:p w14:paraId="33F40B21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45BB912" w14:textId="435FC919" w:rsidR="00AB0CEC" w:rsidRPr="007C324A" w:rsidRDefault="00AB0CEC" w:rsidP="00AB0CEC">
      <w:pPr>
        <w:pStyle w:val="a8"/>
        <w:spacing w:before="120" w:after="12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5. Срок действия, изменение и расторжение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17A1493E" w14:textId="334AB854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5.1. Настоящий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 вступает в силу с момента его подписания Сторонами и действует до «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</w:t>
      </w:r>
      <w:r w:rsidRPr="007C324A">
        <w:rPr>
          <w:rFonts w:ascii="Times New Roman" w:hAnsi="Times New Roman"/>
          <w:sz w:val="24"/>
          <w:szCs w:val="24"/>
        </w:rPr>
        <w:t xml:space="preserve">» 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___________</w:t>
      </w:r>
      <w:r w:rsidRPr="007C324A">
        <w:rPr>
          <w:rFonts w:ascii="Times New Roman" w:hAnsi="Times New Roman"/>
          <w:sz w:val="24"/>
          <w:szCs w:val="24"/>
        </w:rPr>
        <w:t xml:space="preserve"> 20_</w:t>
      </w:r>
      <w:r w:rsidRPr="007C324A">
        <w:rPr>
          <w:rFonts w:ascii="Times New Roman" w:hAnsi="Times New Roman"/>
          <w:sz w:val="24"/>
          <w:szCs w:val="24"/>
          <w:shd w:val="clear" w:color="auto" w:fill="FFFF00"/>
        </w:rPr>
        <w:t>__</w:t>
      </w:r>
      <w:r w:rsidRPr="007C324A">
        <w:rPr>
          <w:rFonts w:ascii="Times New Roman" w:hAnsi="Times New Roman"/>
          <w:sz w:val="24"/>
          <w:szCs w:val="24"/>
        </w:rPr>
        <w:t xml:space="preserve"> года.</w:t>
      </w:r>
    </w:p>
    <w:p w14:paraId="218391B0" w14:textId="7243D3AD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5.</w:t>
      </w:r>
      <w:r w:rsidR="0063306B">
        <w:rPr>
          <w:rFonts w:ascii="Times New Roman" w:hAnsi="Times New Roman"/>
          <w:sz w:val="24"/>
          <w:szCs w:val="24"/>
        </w:rPr>
        <w:t>2</w:t>
      </w:r>
      <w:r w:rsidRPr="007C324A">
        <w:rPr>
          <w:rFonts w:ascii="Times New Roman" w:hAnsi="Times New Roman"/>
          <w:sz w:val="24"/>
          <w:szCs w:val="24"/>
        </w:rPr>
        <w:t xml:space="preserve">. Настоящий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 может быть расторгнут по соглашению Сторон, а также в одностороннем порядке любой из Сторон в случае неоднократного существенного нарушения противоположной Стороной принятых обязательств, при этом к существенным нарушения условий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 Стороны относят действия или бездействия одной из сторон, которые влекут для противоположной стороны такой ущерб, в результате которого упомянутая противоположная сторона в значительной степени лишается того, на что она была вправе рассчитывать при заключении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4F78CF53" w14:textId="735AABA5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5.</w:t>
      </w:r>
      <w:r w:rsidR="0063306B">
        <w:rPr>
          <w:rFonts w:ascii="Times New Roman" w:hAnsi="Times New Roman"/>
          <w:sz w:val="24"/>
          <w:szCs w:val="24"/>
        </w:rPr>
        <w:t>3</w:t>
      </w:r>
      <w:r w:rsidRPr="007C324A">
        <w:rPr>
          <w:rFonts w:ascii="Times New Roman" w:hAnsi="Times New Roman"/>
          <w:sz w:val="24"/>
          <w:szCs w:val="24"/>
        </w:rPr>
        <w:t xml:space="preserve">. Настоящий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 может быть расторгнут по решению суда и в иных, предусмотренных действующим законодательством Российской Федерации случаях.</w:t>
      </w:r>
    </w:p>
    <w:p w14:paraId="68B67A71" w14:textId="13974E3A" w:rsidR="00AB0CEC" w:rsidRPr="007C324A" w:rsidRDefault="00AB0CEC" w:rsidP="00AB0CEC">
      <w:pPr>
        <w:pStyle w:val="a8"/>
        <w:spacing w:before="120" w:after="120" w:line="240" w:lineRule="auto"/>
        <w:ind w:left="-72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 Ответственность Сторон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</w:t>
      </w:r>
    </w:p>
    <w:p w14:paraId="3B843258" w14:textId="2E631155" w:rsidR="00AB0CEC" w:rsidRPr="007C324A" w:rsidRDefault="00AB0CEC" w:rsidP="00AB0CEC">
      <w:pPr>
        <w:pStyle w:val="-11"/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у, если докажут, что надлежащее исполнение обязательств оказалось невозможным, а их неисполнение явилось следствием обстоятельств, вызванных прямо или косвенно действием непреодолимой силы, возникших после заключения настоящего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>а, которые не могли быть предотвращены разумными мерами при сложившихся условиях (форс-мажор).</w:t>
      </w:r>
    </w:p>
    <w:p w14:paraId="598C2605" w14:textId="7AC02189" w:rsidR="00AB0CEC" w:rsidRPr="007C324A" w:rsidRDefault="00AB0CEC" w:rsidP="00AB0CEC">
      <w:pPr>
        <w:pStyle w:val="-11"/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6.2. Стороны обязуются предпринять все возможные действия для уменьшения ущерба, возникшего у какой-либо из Сторон вследствие указанных в пункте 6.1 настоящего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>а обстоятельств.</w:t>
      </w:r>
    </w:p>
    <w:p w14:paraId="709B75AA" w14:textId="0B1DD9C0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lastRenderedPageBreak/>
        <w:t xml:space="preserve">6.3. За просрочку исполнения обязательств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у, а равно за неисполнение или ненадлежащее исполнение обязательств по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у, не связанные с просрочкой исполнения обязательств, Стороны несут ответственность в размере:</w:t>
      </w:r>
    </w:p>
    <w:p w14:paraId="16FDF186" w14:textId="31492756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6.3.1. Пеня начисляется за каждый день просрочки исполнения Подрядчиком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 (в том числе гарантийных обязательств), в размере одной трехсотой действующей на дату уплаты пени ключевой ставки Центрального банка Российской Федерации от Цены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>ом и фактически исполненных Подрядчиком.</w:t>
      </w:r>
    </w:p>
    <w:p w14:paraId="27275169" w14:textId="3946794A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6.3.2. В случае неисполнения или ненадлежащего исполнения Подрядчиком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за исключением просрочки исполнения обязательств, размер штрафа устанавливается в размере 10% (Десяти процентов) от цены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указанной в пункте 3.1 настоящего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а, что составляет ____________, __ рублей (_____________________ рублей ___ копеек), за каждый факт неисполнения или ненадлежащего исполнения Подрядчиком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2A6AF7AC" w14:textId="2FE3ACC9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6.3.3. В случае неисполнения или ненадлежащего исполнения Подрядчиком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которые не имеют стоимостного выражения, размер штрафа устанавливается в размере 1 000, 00 рублей (Одна тысяча рублей 00 копеек) за каждый факт неисполнения или ненадлежащего исполнения Подрядчиком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64AC42BF" w14:textId="1D6DF47D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6.3.4. В случае неисполнения Заказчиком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штраф устанавливается в размере 1 000, 00 рублей (Одна тысяча рублей 00 копеек) за каждый факт неисполнения Заказчиком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>ом.</w:t>
      </w:r>
    </w:p>
    <w:p w14:paraId="3F897B3E" w14:textId="6B62A464" w:rsidR="00AB0CEC" w:rsidRPr="007C324A" w:rsidRDefault="00AB0CEC" w:rsidP="00AB0CEC">
      <w:pPr>
        <w:pStyle w:val="-11"/>
        <w:tabs>
          <w:tab w:val="left" w:pos="1560"/>
        </w:tabs>
        <w:spacing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7C324A">
        <w:rPr>
          <w:rFonts w:ascii="Times New Roman" w:hAnsi="Times New Roman"/>
          <w:b w:val="0"/>
          <w:sz w:val="24"/>
          <w:szCs w:val="24"/>
        </w:rPr>
        <w:t xml:space="preserve">6.3.5. Общая сумма начисленной неустойки (штрафов, пени) за неисполнение или ненадлежащее исполнение Подрядчиком обязательств, предусмотренных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 xml:space="preserve">ом, не может превышать Цену </w:t>
      </w:r>
      <w:r w:rsidR="00AA73DA">
        <w:rPr>
          <w:rFonts w:ascii="Times New Roman" w:hAnsi="Times New Roman"/>
          <w:b w:val="0"/>
          <w:sz w:val="24"/>
          <w:szCs w:val="24"/>
        </w:rPr>
        <w:t>Контракт</w:t>
      </w:r>
      <w:r w:rsidRPr="007C324A">
        <w:rPr>
          <w:rFonts w:ascii="Times New Roman" w:hAnsi="Times New Roman"/>
          <w:b w:val="0"/>
          <w:sz w:val="24"/>
          <w:szCs w:val="24"/>
        </w:rPr>
        <w:t>а.</w:t>
      </w:r>
    </w:p>
    <w:p w14:paraId="1849DBE8" w14:textId="6D132353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6.3.6. Общая сумма начисленной неустойки (штрафов, пени) за ненадлежащее исполнение Заказчиком обязательств, предусмотренных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ом, не может превышать Цену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648619B6" w14:textId="77777777" w:rsidR="00AB0CEC" w:rsidRPr="007C324A" w:rsidRDefault="00AB0CEC" w:rsidP="00AB0CEC">
      <w:pPr>
        <w:pStyle w:val="a8"/>
        <w:spacing w:before="120" w:after="12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7. Заключительные положения.</w:t>
      </w:r>
    </w:p>
    <w:p w14:paraId="0795516F" w14:textId="4FAD9DBC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7.1. Настоящий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 составлен на русском языке в 2 (двух) экземплярах, имеющих одинаковую юридическую силу – по одному для каждой из Сторон. Каждый экземпляр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 подписан Сторонами и содержит 6 (Шесть) листов.</w:t>
      </w:r>
    </w:p>
    <w:p w14:paraId="0661BB89" w14:textId="7725ED03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7.2. За исключением случаев, прямо предусмотренных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ом, все уведомления, согласования, предложения и иные документы, адресуемые друг другу Сторонами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а, действительны только в том случае, если они оформлены в письменном виде и вручены противоположной Стороне.</w:t>
      </w:r>
    </w:p>
    <w:p w14:paraId="6E6430B0" w14:textId="65B367A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7.3. За исключением случаев, прямо предусмотренных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ом, все документы, в т. ч. </w:t>
      </w:r>
      <w:r w:rsidR="003809A0" w:rsidRPr="007C324A">
        <w:rPr>
          <w:rFonts w:ascii="Times New Roman" w:hAnsi="Times New Roman"/>
          <w:sz w:val="24"/>
          <w:szCs w:val="24"/>
        </w:rPr>
        <w:t>У</w:t>
      </w:r>
      <w:r w:rsidRPr="007C324A">
        <w:rPr>
          <w:rFonts w:ascii="Times New Roman" w:hAnsi="Times New Roman"/>
          <w:sz w:val="24"/>
          <w:szCs w:val="24"/>
        </w:rPr>
        <w:t xml:space="preserve">ведомления, запросы, претензии и иные документы, направляемые Сторонами друг другу, вручаются лично ответственным представителем одной Стороны ответственному представителю противоположной Стороны или направляются заказным почтовым отправлением с описью вложения на указанный в настоящем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ом адрес противоположной Стороны. Стороны пришли к соглашению, что в случае отправления упомянутых в настоящем пункте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 документов по почте, указанные документы будут считаться полученными противоположной Стороной по истечении 5 (Пяти) рабочих дней с даты их отправки, указанной на штампе почтового отделения принявшем соответствующее почтовое отправление.</w:t>
      </w:r>
    </w:p>
    <w:p w14:paraId="14ACB971" w14:textId="1BF93579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7.4. Срок ответа на запросы, претензии и иные обращения, направляемые </w:t>
      </w:r>
      <w:proofErr w:type="gramStart"/>
      <w:r w:rsidRPr="007C324A">
        <w:rPr>
          <w:rFonts w:ascii="Times New Roman" w:hAnsi="Times New Roman"/>
          <w:sz w:val="24"/>
          <w:szCs w:val="24"/>
        </w:rPr>
        <w:t xml:space="preserve">Сторонами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</w:t>
      </w:r>
      <w:proofErr w:type="gramEnd"/>
      <w:r w:rsidRPr="007C324A">
        <w:rPr>
          <w:rFonts w:ascii="Times New Roman" w:hAnsi="Times New Roman"/>
          <w:sz w:val="24"/>
          <w:szCs w:val="24"/>
        </w:rPr>
        <w:t xml:space="preserve"> друг другу не должен превышать 5 (Пяти) рабочих дней с даты их получения Стороной-получателем, определяемой в соответствии с пунктом 7.3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а. </w:t>
      </w:r>
    </w:p>
    <w:p w14:paraId="4152CDF0" w14:textId="08FF17E0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7.5. Стороны признают существенность всех положений настоящего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а.</w:t>
      </w:r>
    </w:p>
    <w:p w14:paraId="20B33845" w14:textId="6801ACBA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lastRenderedPageBreak/>
        <w:t xml:space="preserve">7.6. Положения, не отрегулированные настоящим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>ом, регулируются действующим законодательством Российской Федерации.</w:t>
      </w:r>
    </w:p>
    <w:p w14:paraId="16827EDE" w14:textId="3E2E08DE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 xml:space="preserve">7.7. Все споры и разногласия по настоящему </w:t>
      </w:r>
      <w:r w:rsidR="00AA73DA">
        <w:rPr>
          <w:rFonts w:ascii="Times New Roman" w:hAnsi="Times New Roman"/>
          <w:sz w:val="24"/>
          <w:szCs w:val="24"/>
        </w:rPr>
        <w:t>Контракт</w:t>
      </w:r>
      <w:r w:rsidRPr="007C324A">
        <w:rPr>
          <w:rFonts w:ascii="Times New Roman" w:hAnsi="Times New Roman"/>
          <w:sz w:val="24"/>
          <w:szCs w:val="24"/>
        </w:rPr>
        <w:t xml:space="preserve">у разрешаются сторонами путем переговоров. </w:t>
      </w:r>
    </w:p>
    <w:p w14:paraId="2749CF49" w14:textId="77777777" w:rsidR="00AB0CEC" w:rsidRPr="007C324A" w:rsidRDefault="00AB0CEC" w:rsidP="00AB0CEC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7.8. При невозможности разрешения разногласий путем переговоров, Стороны обращаются в Арбитражный суд Московской области.</w:t>
      </w:r>
    </w:p>
    <w:p w14:paraId="55A1E5AE" w14:textId="77777777" w:rsidR="00AB0CEC" w:rsidRPr="007C324A" w:rsidRDefault="00AB0CEC" w:rsidP="00AB0CE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3EF52CF6" w14:textId="2E9C67FB" w:rsidR="00AB0CEC" w:rsidRPr="003809A0" w:rsidRDefault="003809A0" w:rsidP="003809A0">
      <w:pPr>
        <w:spacing w:after="0" w:line="240" w:lineRule="auto"/>
        <w:ind w:left="69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AB0CEC" w:rsidRPr="003809A0">
        <w:rPr>
          <w:rFonts w:ascii="Times New Roman" w:hAnsi="Times New Roman"/>
          <w:sz w:val="24"/>
          <w:szCs w:val="24"/>
        </w:rPr>
        <w:t>Юридические адреса и реквизиты Сторон</w:t>
      </w:r>
    </w:p>
    <w:p w14:paraId="5ECAB0A8" w14:textId="77777777" w:rsidR="00AB0CEC" w:rsidRPr="007C324A" w:rsidRDefault="00AB0CEC" w:rsidP="00AB0CEC">
      <w:pPr>
        <w:autoSpaceDE w:val="0"/>
        <w:autoSpaceDN w:val="0"/>
        <w:adjustRightInd w:val="0"/>
        <w:spacing w:line="240" w:lineRule="auto"/>
        <w:contextualSpacing/>
        <w:jc w:val="right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90"/>
        <w:gridCol w:w="824"/>
        <w:gridCol w:w="4240"/>
      </w:tblGrid>
      <w:tr w:rsidR="00AB0CEC" w:rsidRPr="007C324A" w14:paraId="29AE556D" w14:textId="77777777" w:rsidTr="00836518">
        <w:tc>
          <w:tcPr>
            <w:tcW w:w="4290" w:type="dxa"/>
          </w:tcPr>
          <w:p w14:paraId="20E80E53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824" w:type="dxa"/>
          </w:tcPr>
          <w:p w14:paraId="017A5235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4CB07CBE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</w:tc>
      </w:tr>
      <w:tr w:rsidR="00AB0CEC" w:rsidRPr="007C324A" w14:paraId="076C9AA8" w14:textId="77777777" w:rsidTr="00836518">
        <w:tc>
          <w:tcPr>
            <w:tcW w:w="4290" w:type="dxa"/>
          </w:tcPr>
          <w:p w14:paraId="200FF1B8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1EB8DF63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355E8DA4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682B9D3F" w14:textId="77777777" w:rsidTr="00836518">
        <w:tc>
          <w:tcPr>
            <w:tcW w:w="4290" w:type="dxa"/>
            <w:vAlign w:val="bottom"/>
          </w:tcPr>
          <w:p w14:paraId="6C75DCD8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ФГБУК «Государственный фонд кинофильмов Российской Федерации»</w:t>
            </w:r>
          </w:p>
        </w:tc>
        <w:tc>
          <w:tcPr>
            <w:tcW w:w="824" w:type="dxa"/>
            <w:vAlign w:val="bottom"/>
          </w:tcPr>
          <w:p w14:paraId="00A6450E" w14:textId="77777777" w:rsidR="00AB0CEC" w:rsidRPr="007C324A" w:rsidRDefault="00AB0CEC" w:rsidP="0083651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0" w:type="dxa"/>
            <w:vAlign w:val="bottom"/>
          </w:tcPr>
          <w:p w14:paraId="05B3E3DC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_______________________________</w:t>
            </w:r>
          </w:p>
          <w:p w14:paraId="6139241F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C324A"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  <w:t>_____________________________</w:t>
            </w:r>
            <w:r w:rsidRPr="007C324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B0CEC" w:rsidRPr="007C324A" w14:paraId="6F1986E5" w14:textId="77777777" w:rsidTr="00836518">
        <w:tc>
          <w:tcPr>
            <w:tcW w:w="4290" w:type="dxa"/>
          </w:tcPr>
          <w:p w14:paraId="6C3C6E9F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</w:tcPr>
          <w:p w14:paraId="656CC9D0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</w:tcPr>
          <w:p w14:paraId="19871ABD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2D9BDE13" w14:textId="77777777" w:rsidTr="00836518">
        <w:tc>
          <w:tcPr>
            <w:tcW w:w="4290" w:type="dxa"/>
          </w:tcPr>
          <w:p w14:paraId="4158EEE9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142050, Московская обл., г. Домодедово, мкр. Белые Столбы, тер. Госфильмофонд, стр. 8</w:t>
            </w:r>
          </w:p>
          <w:p w14:paraId="0BD233E5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ИНН 5009007137 КПП 500901001</w:t>
            </w:r>
          </w:p>
          <w:p w14:paraId="1A1D841A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ОГРН 1025001282877</w:t>
            </w:r>
          </w:p>
          <w:p w14:paraId="79619DDA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Федерального казначейства по Нижегородской области (ФГБУК «Государственный фонд кинофильмов Российской Федерации»)  </w:t>
            </w:r>
          </w:p>
          <w:p w14:paraId="30F1AE2E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л/с 20486В28480 </w:t>
            </w:r>
          </w:p>
          <w:p w14:paraId="42B3E976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ОКЦ №1 ВВГУ Банка России// УФК по Нижегородской области, г. Нижний Новгород </w:t>
            </w:r>
          </w:p>
          <w:p w14:paraId="0B102A0A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БИК 012202102</w:t>
            </w:r>
          </w:p>
          <w:p w14:paraId="062970C4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единый казначейский счет 40102810745370000024 </w:t>
            </w:r>
          </w:p>
          <w:p w14:paraId="7ED7CC57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казначейский счет </w:t>
            </w:r>
          </w:p>
          <w:p w14:paraId="37C72E33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03214643000000013234</w:t>
            </w:r>
          </w:p>
          <w:p w14:paraId="6F443975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ОКПО 02372898460001</w:t>
            </w:r>
          </w:p>
          <w:p w14:paraId="275D4307" w14:textId="77777777" w:rsidR="00AB0CEC" w:rsidRPr="007C324A" w:rsidRDefault="00AB0CEC" w:rsidP="00836518">
            <w:pPr>
              <w:tabs>
                <w:tab w:val="left" w:pos="989"/>
              </w:tabs>
              <w:suppressAutoHyphens/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Тел. +7 (499) 941-06-80 </w:t>
            </w:r>
          </w:p>
          <w:p w14:paraId="3FE13165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gff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gff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rf</w:t>
            </w:r>
            <w:r w:rsidRPr="007C324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7C324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824" w:type="dxa"/>
          </w:tcPr>
          <w:p w14:paraId="3D30BEF7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40" w:type="dxa"/>
            <w:shd w:val="clear" w:color="auto" w:fill="FFFF00"/>
          </w:tcPr>
          <w:p w14:paraId="121AEA51" w14:textId="77777777" w:rsidR="00AB0CEC" w:rsidRPr="007C324A" w:rsidRDefault="00AB0CEC" w:rsidP="00836518">
            <w:pPr>
              <w:pStyle w:val="a6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A33EAA" w14:textId="77777777" w:rsidR="00AB0CEC" w:rsidRPr="007C324A" w:rsidRDefault="00AB0CEC" w:rsidP="00AB0CEC">
      <w:pPr>
        <w:pStyle w:val="11"/>
        <w:spacing w:line="240" w:lineRule="auto"/>
        <w:ind w:left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4A7EFB3" w14:textId="77777777" w:rsidR="00AB0CEC" w:rsidRPr="007C324A" w:rsidRDefault="00AB0CEC" w:rsidP="00AB0CEC">
      <w:pPr>
        <w:pStyle w:val="11"/>
        <w:numPr>
          <w:ilvl w:val="0"/>
          <w:numId w:val="2"/>
        </w:numPr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Подписи Сторон</w:t>
      </w:r>
    </w:p>
    <w:p w14:paraId="79A38E19" w14:textId="77777777" w:rsidR="00AB0CEC" w:rsidRPr="007C324A" w:rsidRDefault="00AB0CEC" w:rsidP="00AB0CEC">
      <w:pPr>
        <w:pStyle w:val="11"/>
        <w:spacing w:line="240" w:lineRule="auto"/>
        <w:ind w:left="0"/>
        <w:jc w:val="center"/>
        <w:rPr>
          <w:rFonts w:ascii="Times New Roman" w:hAnsi="Times New Roman"/>
          <w:b w:val="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2"/>
        <w:gridCol w:w="4933"/>
      </w:tblGrid>
      <w:tr w:rsidR="00AB0CEC" w:rsidRPr="007C324A" w14:paraId="30E1B177" w14:textId="77777777" w:rsidTr="00836518">
        <w:trPr>
          <w:trHeight w:hRule="exact" w:val="340"/>
        </w:trPr>
        <w:tc>
          <w:tcPr>
            <w:tcW w:w="4503" w:type="dxa"/>
          </w:tcPr>
          <w:p w14:paraId="128F60C0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</w:tc>
        <w:tc>
          <w:tcPr>
            <w:tcW w:w="5067" w:type="dxa"/>
          </w:tcPr>
          <w:p w14:paraId="217F6F68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Подрядчик:</w:t>
            </w:r>
          </w:p>
        </w:tc>
      </w:tr>
      <w:tr w:rsidR="00AB0CEC" w:rsidRPr="007C324A" w14:paraId="146B8246" w14:textId="77777777" w:rsidTr="00836518">
        <w:trPr>
          <w:trHeight w:hRule="exact" w:val="340"/>
        </w:trPr>
        <w:tc>
          <w:tcPr>
            <w:tcW w:w="4503" w:type="dxa"/>
          </w:tcPr>
          <w:p w14:paraId="5D61DD0C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67" w:type="dxa"/>
          </w:tcPr>
          <w:p w14:paraId="0E6A05C1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0CEC" w:rsidRPr="007C324A" w14:paraId="170B567B" w14:textId="77777777" w:rsidTr="00836518">
        <w:trPr>
          <w:trHeight w:hRule="exact" w:val="340"/>
        </w:trPr>
        <w:tc>
          <w:tcPr>
            <w:tcW w:w="4503" w:type="dxa"/>
          </w:tcPr>
          <w:p w14:paraId="7B718401" w14:textId="77777777" w:rsidR="00AB0CEC" w:rsidRPr="007C324A" w:rsidRDefault="00AB0CEC" w:rsidP="0083651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_______________/______________/</w:t>
            </w:r>
          </w:p>
        </w:tc>
        <w:tc>
          <w:tcPr>
            <w:tcW w:w="5067" w:type="dxa"/>
          </w:tcPr>
          <w:p w14:paraId="4CE20CA1" w14:textId="77777777" w:rsidR="00AB0CEC" w:rsidRPr="007C324A" w:rsidRDefault="00AB0CEC" w:rsidP="00836518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C324A">
              <w:rPr>
                <w:rFonts w:ascii="Times New Roman" w:hAnsi="Times New Roman"/>
                <w:sz w:val="24"/>
                <w:szCs w:val="24"/>
              </w:rPr>
              <w:t>________________/______________/</w:t>
            </w:r>
          </w:p>
        </w:tc>
      </w:tr>
    </w:tbl>
    <w:p w14:paraId="290165EE" w14:textId="77777777" w:rsidR="00AB0CEC" w:rsidRPr="007C324A" w:rsidRDefault="00AB0CEC" w:rsidP="00AB0CEC">
      <w:pPr>
        <w:pStyle w:val="a8"/>
        <w:tabs>
          <w:tab w:val="left" w:pos="6496"/>
          <w:tab w:val="left" w:pos="7110"/>
        </w:tabs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7C324A">
        <w:rPr>
          <w:rFonts w:ascii="Times New Roman" w:hAnsi="Times New Roman"/>
          <w:sz w:val="24"/>
          <w:szCs w:val="24"/>
        </w:rPr>
        <w:t>М.П.</w:t>
      </w:r>
      <w:r w:rsidRPr="007C324A">
        <w:rPr>
          <w:rFonts w:ascii="Times New Roman" w:hAnsi="Times New Roman"/>
          <w:sz w:val="24"/>
          <w:szCs w:val="24"/>
        </w:rPr>
        <w:tab/>
        <w:t>М.П.</w:t>
      </w:r>
      <w:r w:rsidRPr="007C324A">
        <w:rPr>
          <w:rFonts w:ascii="Times New Roman" w:hAnsi="Times New Roman"/>
          <w:sz w:val="24"/>
          <w:szCs w:val="24"/>
        </w:rPr>
        <w:tab/>
      </w:r>
    </w:p>
    <w:p w14:paraId="35B02C9C" w14:textId="77777777" w:rsidR="00234FF4" w:rsidRDefault="00234FF4" w:rsidP="00AB0CEC"/>
    <w:sectPr w:rsidR="00234FF4" w:rsidSect="003809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205591"/>
    <w:multiLevelType w:val="hybridMultilevel"/>
    <w:tmpl w:val="12A818A8"/>
    <w:lvl w:ilvl="0" w:tplc="436255E2">
      <w:start w:val="1"/>
      <w:numFmt w:val="decimal"/>
      <w:lvlText w:val="%1.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" w15:restartNumberingAfterBreak="0">
    <w:nsid w:val="419F2F06"/>
    <w:multiLevelType w:val="multilevel"/>
    <w:tmpl w:val="3FFE5F08"/>
    <w:lvl w:ilvl="0">
      <w:start w:val="1"/>
      <w:numFmt w:val="decimal"/>
      <w:pStyle w:val="a"/>
      <w:suff w:val="space"/>
      <w:lvlText w:val="%1."/>
      <w:lvlJc w:val="left"/>
      <w:pPr>
        <w:ind w:left="5301" w:hanging="340"/>
      </w:pPr>
      <w:rPr>
        <w:rFonts w:hint="default"/>
      </w:rPr>
    </w:lvl>
    <w:lvl w:ilvl="1">
      <w:start w:val="1"/>
      <w:numFmt w:val="decimal"/>
      <w:pStyle w:val="a0"/>
      <w:suff w:val="space"/>
      <w:lvlText w:val="%1.%2."/>
      <w:lvlJc w:val="left"/>
      <w:pPr>
        <w:ind w:left="710" w:firstLine="0"/>
      </w:pPr>
      <w:rPr>
        <w:rFonts w:hint="default"/>
        <w:strike w:val="0"/>
      </w:rPr>
    </w:lvl>
    <w:lvl w:ilvl="2">
      <w:start w:val="1"/>
      <w:numFmt w:val="decimal"/>
      <w:pStyle w:val="a1"/>
      <w:suff w:val="space"/>
      <w:lvlText w:val="%1.%2.%3."/>
      <w:lvlJc w:val="left"/>
      <w:pPr>
        <w:ind w:left="311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3404FD6"/>
    <w:multiLevelType w:val="hybridMultilevel"/>
    <w:tmpl w:val="2D4E811E"/>
    <w:lvl w:ilvl="0" w:tplc="809EAC5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CEC"/>
    <w:rsid w:val="00234FF4"/>
    <w:rsid w:val="002548A4"/>
    <w:rsid w:val="002C2227"/>
    <w:rsid w:val="003809A0"/>
    <w:rsid w:val="003C1184"/>
    <w:rsid w:val="003F5EB8"/>
    <w:rsid w:val="004204DC"/>
    <w:rsid w:val="005353A1"/>
    <w:rsid w:val="0063306B"/>
    <w:rsid w:val="009A0F2D"/>
    <w:rsid w:val="00AA29AF"/>
    <w:rsid w:val="00AA73DA"/>
    <w:rsid w:val="00AB0CEC"/>
    <w:rsid w:val="00E745AE"/>
    <w:rsid w:val="00F6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4403"/>
  <w15:chartTrackingRefBased/>
  <w15:docId w15:val="{C3DCD0EF-C6CC-4054-9F40-8C1CDD74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B0CEC"/>
    <w:rPr>
      <w:rFonts w:ascii="Calibri" w:eastAsia="Calibri" w:hAnsi="Calibri" w:cs="Times New Roman"/>
    </w:rPr>
  </w:style>
  <w:style w:type="paragraph" w:styleId="1">
    <w:name w:val="heading 1"/>
    <w:basedOn w:val="a2"/>
    <w:next w:val="a2"/>
    <w:link w:val="10"/>
    <w:uiPriority w:val="9"/>
    <w:qFormat/>
    <w:rsid w:val="00AA7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AA73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A73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AB0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AB0CEC"/>
    <w:rPr>
      <w:rFonts w:ascii="Calibri" w:eastAsia="Calibri" w:hAnsi="Calibri" w:cs="Times New Roman"/>
    </w:rPr>
  </w:style>
  <w:style w:type="paragraph" w:styleId="a8">
    <w:name w:val="List Paragraph"/>
    <w:basedOn w:val="a2"/>
    <w:uiPriority w:val="34"/>
    <w:qFormat/>
    <w:rsid w:val="00AB0CEC"/>
    <w:pPr>
      <w:ind w:left="720"/>
      <w:contextualSpacing/>
    </w:pPr>
  </w:style>
  <w:style w:type="paragraph" w:customStyle="1" w:styleId="-11">
    <w:name w:val="Цветной список - Акцент 11"/>
    <w:basedOn w:val="a2"/>
    <w:uiPriority w:val="34"/>
    <w:qFormat/>
    <w:rsid w:val="00AB0CEC"/>
    <w:pPr>
      <w:spacing w:after="0" w:line="360" w:lineRule="auto"/>
      <w:ind w:left="720"/>
      <w:contextualSpacing/>
    </w:pPr>
    <w:rPr>
      <w:rFonts w:ascii="Verdana" w:hAnsi="Verdana"/>
      <w:b/>
      <w:sz w:val="20"/>
      <w:szCs w:val="28"/>
    </w:rPr>
  </w:style>
  <w:style w:type="paragraph" w:customStyle="1" w:styleId="11">
    <w:name w:val="Абзац списка1"/>
    <w:basedOn w:val="a2"/>
    <w:qFormat/>
    <w:rsid w:val="00AB0CEC"/>
    <w:pPr>
      <w:spacing w:after="0" w:line="360" w:lineRule="auto"/>
      <w:ind w:left="720"/>
      <w:contextualSpacing/>
    </w:pPr>
    <w:rPr>
      <w:rFonts w:ascii="Verdana" w:eastAsia="Times New Roman" w:hAnsi="Verdana"/>
      <w:b/>
      <w:sz w:val="20"/>
      <w:szCs w:val="28"/>
    </w:rPr>
  </w:style>
  <w:style w:type="table" w:styleId="a9">
    <w:name w:val="Table Grid"/>
    <w:basedOn w:val="a4"/>
    <w:uiPriority w:val="39"/>
    <w:rsid w:val="00AA7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Раздел контракта"/>
    <w:basedOn w:val="1"/>
    <w:qFormat/>
    <w:rsid w:val="00AA73DA"/>
    <w:pPr>
      <w:keepNext w:val="0"/>
      <w:keepLines w:val="0"/>
      <w:numPr>
        <w:numId w:val="3"/>
      </w:numPr>
      <w:suppressAutoHyphens/>
      <w:spacing w:before="120" w:after="120" w:line="240" w:lineRule="auto"/>
      <w:ind w:left="340" w:hanging="360"/>
      <w:jc w:val="center"/>
    </w:pPr>
    <w:rPr>
      <w:rFonts w:ascii="Times New Roman" w:hAnsi="Times New Roman"/>
      <w:color w:val="auto"/>
      <w:sz w:val="24"/>
    </w:rPr>
  </w:style>
  <w:style w:type="paragraph" w:customStyle="1" w:styleId="a0">
    <w:name w:val="Пункт контракта"/>
    <w:basedOn w:val="2"/>
    <w:qFormat/>
    <w:rsid w:val="00AA73DA"/>
    <w:pPr>
      <w:keepNext w:val="0"/>
      <w:keepLines w:val="0"/>
      <w:numPr>
        <w:ilvl w:val="1"/>
        <w:numId w:val="3"/>
      </w:numPr>
      <w:suppressAutoHyphens/>
      <w:spacing w:before="0" w:line="240" w:lineRule="auto"/>
      <w:ind w:left="0" w:firstLine="709"/>
      <w:jc w:val="both"/>
    </w:pPr>
    <w:rPr>
      <w:rFonts w:ascii="Times New Roman" w:hAnsi="Times New Roman"/>
      <w:color w:val="auto"/>
      <w:sz w:val="24"/>
    </w:rPr>
  </w:style>
  <w:style w:type="paragraph" w:customStyle="1" w:styleId="a1">
    <w:name w:val="Подпункт контракта"/>
    <w:basedOn w:val="3"/>
    <w:qFormat/>
    <w:rsid w:val="00AA73DA"/>
    <w:pPr>
      <w:keepNext w:val="0"/>
      <w:keepLines w:val="0"/>
      <w:numPr>
        <w:ilvl w:val="2"/>
        <w:numId w:val="3"/>
      </w:numPr>
      <w:suppressAutoHyphens/>
      <w:spacing w:before="0" w:line="240" w:lineRule="auto"/>
      <w:ind w:left="0" w:firstLine="709"/>
      <w:jc w:val="both"/>
    </w:pPr>
    <w:rPr>
      <w:rFonts w:ascii="Times New Roman" w:hAnsi="Times New Roman"/>
      <w:color w:val="auto"/>
      <w:lang w:eastAsia="ar-SA"/>
    </w:rPr>
  </w:style>
  <w:style w:type="character" w:customStyle="1" w:styleId="10">
    <w:name w:val="Заголовок 1 Знак"/>
    <w:basedOn w:val="a3"/>
    <w:link w:val="1"/>
    <w:uiPriority w:val="9"/>
    <w:rsid w:val="00AA7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3"/>
    <w:link w:val="2"/>
    <w:uiPriority w:val="9"/>
    <w:semiHidden/>
    <w:rsid w:val="00AA73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AA73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2382</Words>
  <Characters>13581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Шаповалов Александр Сергеевич</dc:creator>
  <cp:keywords/>
  <dc:description/>
  <cp:lastModifiedBy>Хозяйчикова Любовь Сергеевна</cp:lastModifiedBy>
  <cp:revision>4</cp:revision>
  <dcterms:created xsi:type="dcterms:W3CDTF">2026-08-11T06:18:00Z</dcterms:created>
  <dcterms:modified xsi:type="dcterms:W3CDTF">2026-08-11T06:20:00Z</dcterms:modified>
</cp:coreProperties>
</file>