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08C76" w14:textId="6B7473FC" w:rsidR="00AB0CEC" w:rsidRPr="007C324A" w:rsidRDefault="00E453BE" w:rsidP="00AB0CE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</w:t>
      </w:r>
      <w:r w:rsidR="00AB0CEC" w:rsidRPr="007C324A">
        <w:rPr>
          <w:rFonts w:ascii="Times New Roman" w:hAnsi="Times New Roman"/>
          <w:sz w:val="24"/>
          <w:szCs w:val="24"/>
        </w:rPr>
        <w:t xml:space="preserve"> №</w:t>
      </w:r>
      <w:r w:rsidR="00AB0CEC"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</w:t>
      </w:r>
    </w:p>
    <w:p w14:paraId="03E955B9" w14:textId="77777777" w:rsidR="00AB0CEC" w:rsidRPr="007C324A" w:rsidRDefault="00AB0CEC" w:rsidP="00AB0CE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7"/>
        <w:gridCol w:w="4688"/>
      </w:tblGrid>
      <w:tr w:rsidR="00AB0CEC" w:rsidRPr="007C324A" w14:paraId="29F9F295" w14:textId="77777777" w:rsidTr="00836518">
        <w:tc>
          <w:tcPr>
            <w:tcW w:w="4785" w:type="dxa"/>
            <w:hideMark/>
          </w:tcPr>
          <w:p w14:paraId="298A5F4B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4785" w:type="dxa"/>
            <w:hideMark/>
          </w:tcPr>
          <w:p w14:paraId="3C7685DB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«</w:t>
            </w:r>
            <w:r w:rsidRPr="007C324A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_____</w:t>
            </w:r>
            <w:r w:rsidRPr="007C324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7C324A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____________</w:t>
            </w:r>
            <w:r w:rsidRPr="007C324A">
              <w:rPr>
                <w:rFonts w:ascii="Times New Roman" w:hAnsi="Times New Roman"/>
                <w:sz w:val="24"/>
                <w:szCs w:val="24"/>
              </w:rPr>
              <w:t xml:space="preserve"> 20___ г.</w:t>
            </w:r>
          </w:p>
        </w:tc>
      </w:tr>
    </w:tbl>
    <w:p w14:paraId="74DC17AA" w14:textId="77777777" w:rsidR="00AB0CEC" w:rsidRPr="007C324A" w:rsidRDefault="00AB0CEC" w:rsidP="00AB0CE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A84D749" w14:textId="77777777" w:rsidR="00AB0CEC" w:rsidRDefault="00AB0CEC" w:rsidP="00AB0CEC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AB0CEC">
        <w:rPr>
          <w:rFonts w:ascii="Times New Roman" w:hAnsi="Times New Roman"/>
          <w:sz w:val="24"/>
          <w:szCs w:val="24"/>
        </w:rPr>
        <w:t>Федеральное государственное бюджетное учреждение культуры «Государственный фонд кинофильмов Российской Федерации» (Госфильмофонд России), именуемый в дальнейшем «Заказчик», в лице директора Департамента капитального ремонта и строительства Шаповалова Александра Сергеевича, действующего на основании доверенности № 14/26-ГФФ от 01.01.2026, с одной стороны</w:t>
      </w:r>
      <w:r w:rsidRPr="007C324A">
        <w:rPr>
          <w:rFonts w:ascii="Times New Roman" w:hAnsi="Times New Roman"/>
          <w:sz w:val="24"/>
          <w:szCs w:val="24"/>
        </w:rPr>
        <w:t>, и</w:t>
      </w:r>
    </w:p>
    <w:p w14:paraId="1543CF2F" w14:textId="7FB48927" w:rsidR="00AB0CEC" w:rsidRPr="007C324A" w:rsidRDefault="00AB0CEC" w:rsidP="00AB0CEC">
      <w:pPr>
        <w:spacing w:line="240" w:lineRule="auto"/>
        <w:ind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 «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», именуемое в дальнейшем «Подрядчик», в лице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C324A">
        <w:rPr>
          <w:rFonts w:ascii="Times New Roman" w:hAnsi="Times New Roman"/>
          <w:sz w:val="24"/>
          <w:szCs w:val="24"/>
        </w:rPr>
        <w:t>действующ</w:t>
      </w:r>
      <w:proofErr w:type="spellEnd"/>
      <w:r w:rsidRPr="007C324A">
        <w:rPr>
          <w:rFonts w:ascii="Times New Roman" w:hAnsi="Times New Roman"/>
          <w:sz w:val="24"/>
          <w:szCs w:val="24"/>
        </w:rPr>
        <w:t xml:space="preserve">___ на основании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, с другой стороны, совместно именуемые «Стороны» и «Сторона» в отдельности, </w:t>
      </w:r>
      <w:r w:rsidRPr="00E453BE">
        <w:rPr>
          <w:rFonts w:ascii="Times New Roman" w:hAnsi="Times New Roman"/>
          <w:color w:val="000000" w:themeColor="text1"/>
          <w:sz w:val="24"/>
          <w:szCs w:val="24"/>
        </w:rPr>
        <w:t xml:space="preserve">руководствуясь положениями </w:t>
      </w:r>
      <w:r w:rsidR="00E453BE" w:rsidRPr="00E453BE">
        <w:rPr>
          <w:rFonts w:ascii="Times New Roman" w:eastAsia="Times New Roman" w:hAnsi="Times New Roman"/>
          <w:color w:val="000000" w:themeColor="text1"/>
          <w:sz w:val="23"/>
          <w:szCs w:val="23"/>
          <w:lang w:eastAsia="ru-RU"/>
        </w:rPr>
        <w:t xml:space="preserve">Федеральным </w:t>
      </w:r>
      <w:r w:rsidR="00E453BE" w:rsidRPr="00E453BE">
        <w:rPr>
          <w:rFonts w:ascii="Times New Roman" w:eastAsia="Times New Roman" w:hAnsi="Times New Roman"/>
          <w:sz w:val="23"/>
          <w:szCs w:val="23"/>
          <w:lang w:eastAsia="ru-RU"/>
        </w:rPr>
        <w:t>законом от 18.07.2011 г</w:t>
      </w:r>
      <w:r w:rsidR="00E453BE" w:rsidRPr="00E453BE">
        <w:rPr>
          <w:rFonts w:ascii="Times New Roman" w:eastAsia="Times New Roman" w:hAnsi="Times New Roman"/>
          <w:sz w:val="23"/>
          <w:szCs w:val="23"/>
        </w:rPr>
        <w:t>. № 223-ФЗ «О закупках товаров, работ, услуг отдельными видами юридических лиц» и иных правовых актов Российской Федерации</w:t>
      </w:r>
      <w:r w:rsidR="00AA73DA" w:rsidRPr="00637B26">
        <w:rPr>
          <w:rFonts w:ascii="Times New Roman" w:hAnsi="Times New Roman"/>
          <w:sz w:val="24"/>
          <w:szCs w:val="24"/>
        </w:rPr>
        <w:t>, на основании протокола подведения ит</w:t>
      </w:r>
      <w:bookmarkStart w:id="0" w:name="_GoBack"/>
      <w:bookmarkEnd w:id="0"/>
      <w:r w:rsidR="00AA73DA" w:rsidRPr="00637B26">
        <w:rPr>
          <w:rFonts w:ascii="Times New Roman" w:hAnsi="Times New Roman"/>
          <w:sz w:val="24"/>
          <w:szCs w:val="24"/>
        </w:rPr>
        <w:t xml:space="preserve">огов определения поставщика (подрядчика, исполнителя) № </w:t>
      </w:r>
      <w:r w:rsidR="00AA73DA">
        <w:rPr>
          <w:rFonts w:ascii="Times New Roman" w:hAnsi="Times New Roman"/>
          <w:sz w:val="24"/>
          <w:szCs w:val="24"/>
        </w:rPr>
        <w:t>________________</w:t>
      </w:r>
      <w:r w:rsidR="00AA73DA" w:rsidRPr="00637B26">
        <w:rPr>
          <w:rFonts w:ascii="Times New Roman" w:hAnsi="Times New Roman"/>
          <w:sz w:val="24"/>
          <w:szCs w:val="24"/>
        </w:rPr>
        <w:t xml:space="preserve"> от </w:t>
      </w:r>
      <w:r w:rsidR="00AA73DA">
        <w:rPr>
          <w:rFonts w:ascii="Times New Roman" w:hAnsi="Times New Roman"/>
          <w:sz w:val="24"/>
          <w:szCs w:val="24"/>
        </w:rPr>
        <w:t>_____________</w:t>
      </w:r>
      <w:r w:rsidR="00AA73DA" w:rsidRPr="007C324A">
        <w:rPr>
          <w:rFonts w:ascii="Times New Roman" w:hAnsi="Times New Roman"/>
          <w:sz w:val="24"/>
          <w:szCs w:val="24"/>
        </w:rPr>
        <w:t xml:space="preserve">, заключили настоящий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="00AA73DA" w:rsidRPr="007C324A">
        <w:rPr>
          <w:rFonts w:ascii="Times New Roman" w:hAnsi="Times New Roman"/>
          <w:sz w:val="24"/>
          <w:szCs w:val="24"/>
        </w:rPr>
        <w:t xml:space="preserve"> (далее - «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="00AA73DA" w:rsidRPr="007C324A">
        <w:rPr>
          <w:rFonts w:ascii="Times New Roman" w:hAnsi="Times New Roman"/>
          <w:sz w:val="24"/>
          <w:szCs w:val="24"/>
        </w:rPr>
        <w:t>») о нижеследующем:</w:t>
      </w:r>
    </w:p>
    <w:p w14:paraId="656FF25F" w14:textId="612DB539" w:rsidR="00AB0CEC" w:rsidRPr="007C324A" w:rsidRDefault="00AB0CEC" w:rsidP="00AB0CEC">
      <w:pPr>
        <w:pStyle w:val="a8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1. Предмет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</w:t>
      </w:r>
    </w:p>
    <w:p w14:paraId="12B21E7A" w14:textId="3713A1CA" w:rsidR="00AB0CEC" w:rsidRPr="005353A1" w:rsidRDefault="00AB0CEC" w:rsidP="0053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1.1. В соответствии с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 Подрядчик принимает на себя обязательство выполнить Заказчику работы по</w:t>
      </w:r>
      <w:r w:rsidR="005353A1"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</w:rPr>
        <w:t xml:space="preserve"> восстановлению</w:t>
      </w:r>
      <w:r w:rsidR="005353A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="005353A1"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</w:rPr>
        <w:t xml:space="preserve">участка железобетонного </w:t>
      </w:r>
      <w:r w:rsidR="00E745AE"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</w:rPr>
        <w:t>о</w:t>
      </w:r>
      <w:r w:rsidR="005353A1"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</w:rPr>
        <w:t>граждения</w:t>
      </w:r>
      <w:r w:rsidRPr="00AB0CEC">
        <w:rPr>
          <w:rFonts w:ascii="Times New Roman" w:hAnsi="Times New Roman"/>
          <w:b/>
          <w:sz w:val="24"/>
          <w:szCs w:val="24"/>
        </w:rPr>
        <w:t>, расположенн</w:t>
      </w:r>
      <w:r w:rsidR="009A0F2D">
        <w:rPr>
          <w:rFonts w:ascii="Times New Roman" w:hAnsi="Times New Roman"/>
          <w:b/>
          <w:sz w:val="24"/>
          <w:szCs w:val="24"/>
        </w:rPr>
        <w:t>ого</w:t>
      </w:r>
      <w:r w:rsidRPr="00AB0CEC">
        <w:rPr>
          <w:rFonts w:ascii="Times New Roman" w:hAnsi="Times New Roman"/>
          <w:b/>
          <w:sz w:val="24"/>
          <w:szCs w:val="24"/>
        </w:rPr>
        <w:t xml:space="preserve"> по адресу: 142050, Московская обл. г. Домодедово, мкр-н Белые Столбы, </w:t>
      </w:r>
      <w:r w:rsidR="003C1184">
        <w:rPr>
          <w:rFonts w:ascii="Times New Roman" w:hAnsi="Times New Roman"/>
          <w:b/>
          <w:sz w:val="24"/>
          <w:szCs w:val="24"/>
        </w:rPr>
        <w:t>территория</w:t>
      </w:r>
      <w:r w:rsidRPr="00AB0CEC">
        <w:rPr>
          <w:rFonts w:ascii="Times New Roman" w:hAnsi="Times New Roman"/>
          <w:b/>
          <w:sz w:val="24"/>
          <w:szCs w:val="24"/>
        </w:rPr>
        <w:t xml:space="preserve"> Госфильмофонда</w:t>
      </w:r>
      <w:r w:rsidRPr="007C324A">
        <w:rPr>
          <w:rFonts w:ascii="Times New Roman" w:hAnsi="Times New Roman"/>
          <w:sz w:val="24"/>
          <w:szCs w:val="24"/>
        </w:rPr>
        <w:t xml:space="preserve">, состав которых определяются Техническим заданием, являющимся неотъемлемой частью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(Приложение №1 к настоящему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у), а Заказчик обязуется оплатить надлежаще выполненные Подрядчиком работы в порядке и в размере, установленном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ом.</w:t>
      </w:r>
    </w:p>
    <w:p w14:paraId="5647DA61" w14:textId="4399C565" w:rsidR="00AB0CEC" w:rsidRPr="007C324A" w:rsidRDefault="00AB0CEC" w:rsidP="005353A1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1.2. Работы, указанные в пункте 1.1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подлежат выполнению Подрядчиком Заказчику в полном объеме в период с даты подписания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 до «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</w:t>
      </w:r>
      <w:r w:rsidRPr="007C324A">
        <w:rPr>
          <w:rFonts w:ascii="Times New Roman" w:hAnsi="Times New Roman"/>
          <w:sz w:val="24"/>
          <w:szCs w:val="24"/>
        </w:rPr>
        <w:t xml:space="preserve">»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</w:t>
      </w:r>
      <w:r w:rsidRPr="007C324A">
        <w:rPr>
          <w:rFonts w:ascii="Times New Roman" w:hAnsi="Times New Roman"/>
          <w:sz w:val="24"/>
          <w:szCs w:val="24"/>
        </w:rPr>
        <w:t xml:space="preserve"> 20___ года. </w:t>
      </w:r>
    </w:p>
    <w:p w14:paraId="1D918D96" w14:textId="77777777" w:rsidR="00AB0CEC" w:rsidRPr="007C324A" w:rsidRDefault="00AB0CEC" w:rsidP="00AB0CEC">
      <w:pPr>
        <w:pStyle w:val="a8"/>
        <w:spacing w:before="120" w:after="12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2. Обязанности сторон</w:t>
      </w:r>
    </w:p>
    <w:p w14:paraId="73F17EDE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2.1. Заказчик обязуется:</w:t>
      </w:r>
    </w:p>
    <w:p w14:paraId="129D0084" w14:textId="3272D9F9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2.1.1. Своевременно принять выполненные Подрядчиком Заказчику работы и при отсутствии претензий к качеству, объему и иным характеристикам выполненных Подрядчиком работ оплатить выполненные Подрядчиком работы в порядке и в размере, определенных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ом.</w:t>
      </w:r>
    </w:p>
    <w:p w14:paraId="2C2970CA" w14:textId="3BA9DB63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2.1.2. В разумный срок с момента получения от Подрядчика соответствующих запросов предоставлять Подрядчику разъяснения о порядке и существенных особенностях работ, подлежащих выполнению Подрядчиком Заказчику в соответствии с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ом.</w:t>
      </w:r>
    </w:p>
    <w:p w14:paraId="4CD8CEFF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2.2. Подрядчик обязуется:</w:t>
      </w:r>
    </w:p>
    <w:p w14:paraId="3489EFC5" w14:textId="251438C2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2.2.1. Выполнить Заказчику работы, составляющие предмет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в полном объеме, в установленные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 сроки и с надлежащим качеством.</w:t>
      </w:r>
    </w:p>
    <w:p w14:paraId="2AC017F5" w14:textId="025A82B5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2.2.2. Неукоснительно следовать указаниям Заказчика при выполнении Заказчику работ, составляющих предмет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2663DF1B" w14:textId="0C64D10A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2.2.3. Заблаговременно согласовать с Заказчиком фактические даты и время выполнения отдельных объемов работ, составляющих предмет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(в том числе даты и время выполнения Подрядчиком отдельных операций, необходимых для выполнения работ в полном объеме и с надлежащим качеством). </w:t>
      </w:r>
    </w:p>
    <w:p w14:paraId="6072E520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2.2.4. Обеспечить соответствие результатов работ, выполненных Подрядчиком Заказчику, требованиями действующего законодательства Российской Федерации и Московской области, требованиям безопасности, положениям государственных стандартов, иных обязательных для применения в Российской Федерации и города Москвы нормативных и нормативно-технических документов.</w:t>
      </w:r>
    </w:p>
    <w:p w14:paraId="32CCE00E" w14:textId="0036DE60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2.2.5. В случае, если в соответствии с законодательством Российской Федерации, Московской области, а равно требованиями иных нормативно-правовых актов, обязательными для исполнения в пределах территории выполнения работ, составляющих </w:t>
      </w:r>
      <w:r w:rsidRPr="007C324A">
        <w:rPr>
          <w:rFonts w:ascii="Times New Roman" w:hAnsi="Times New Roman"/>
          <w:sz w:val="24"/>
          <w:szCs w:val="24"/>
        </w:rPr>
        <w:lastRenderedPageBreak/>
        <w:t xml:space="preserve">предмет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деятельность по выполнению работ, составляющих предмет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подлежит лицензированию, либо в случае, если осуществление такой деятельности может осуществляться исключительно на основании иных разрешительных документов, Подрядчик обязан передать Заказчику надлежащим образом заверенные копии таких лицензий и (или) иных разрешительных документов. Оплата работ, выполненных Подрядчиком Заказчику, в соответствии с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 не может осуществляться до передачи Подрядчиком Заказчику таких лицензий и (или) иных разрешительных документов.</w:t>
      </w:r>
    </w:p>
    <w:p w14:paraId="78BC5458" w14:textId="4A6E8081" w:rsidR="00AB0CEC" w:rsidRPr="007C324A" w:rsidRDefault="00AB0CEC" w:rsidP="00AB0CEC">
      <w:pPr>
        <w:pStyle w:val="a8"/>
        <w:spacing w:before="120" w:after="12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 Цена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 и порядок расчетов</w:t>
      </w:r>
    </w:p>
    <w:p w14:paraId="6BFCBD4F" w14:textId="5DE1D88B" w:rsidR="00AB0CEC" w:rsidRPr="007C324A" w:rsidRDefault="00AB0CEC" w:rsidP="0063306B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3.1. Цена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(общая стоимость работ, подлежащих выполнению Подрядчиком Заказчику в соответствии с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ом) составляет ____________, __ рублей (_____________________ рублей ___ копеек), НДС не облагается.</w:t>
      </w:r>
    </w:p>
    <w:p w14:paraId="59F77DF4" w14:textId="77777777" w:rsidR="00AB0CEC" w:rsidRPr="007C324A" w:rsidRDefault="00AB0CEC" w:rsidP="00633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Источник финансирования – собственные средства 2026 года.</w:t>
      </w:r>
    </w:p>
    <w:p w14:paraId="06A7D608" w14:textId="0DB02CF1" w:rsidR="00AB0CEC" w:rsidRPr="007C324A" w:rsidRDefault="00AB0CEC" w:rsidP="0063306B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3.2. Указанная в пункте 3.1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сумма исчерпывающе включает в себя налоги, сборы, пошлины, транспортные расходы, расходы на используемые при выполнении работ материалы и все иные расходы Подрядчика, осуществляемые им (Подрядчиком) в связи с исполнением им (Подрядчиком)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17301BF9" w14:textId="5DD70040" w:rsidR="00AB0CEC" w:rsidRPr="00E453BE" w:rsidRDefault="00AB0CEC" w:rsidP="00E453B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3.3. Оплата работ Подрядчика осуществляется Заказчиком путем перечисления денежных средств на указанный в настоящем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е расчетный счет </w:t>
      </w:r>
      <w:r w:rsidR="00E453BE" w:rsidRPr="007C324A">
        <w:rPr>
          <w:rFonts w:ascii="Times New Roman" w:hAnsi="Times New Roman"/>
          <w:sz w:val="24"/>
          <w:szCs w:val="24"/>
        </w:rPr>
        <w:t>Подрядчика</w:t>
      </w:r>
      <w:r w:rsidR="00E453BE">
        <w:rPr>
          <w:rFonts w:ascii="Times New Roman" w:hAnsi="Times New Roman"/>
          <w:sz w:val="24"/>
          <w:szCs w:val="24"/>
        </w:rPr>
        <w:t xml:space="preserve"> в</w:t>
      </w:r>
      <w:r w:rsidRPr="007C324A">
        <w:rPr>
          <w:rFonts w:ascii="Times New Roman" w:hAnsi="Times New Roman"/>
          <w:sz w:val="24"/>
          <w:szCs w:val="24"/>
        </w:rPr>
        <w:t xml:space="preserve"> течение 7 (Семи) рабочих дней со дня подписания Сторонами Акта выполненных работ и выставления Подрядчиком счёта на указанную сумму.</w:t>
      </w:r>
    </w:p>
    <w:p w14:paraId="2BADED89" w14:textId="2D8B046E" w:rsidR="00AB0CEC" w:rsidRDefault="00AB0CEC" w:rsidP="0063306B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3.4. Заказчик не выплачивает Подрядчику никаких иных сумм, кроме суммы, указанной в пункте 3.1 </w:t>
      </w:r>
      <w:r w:rsidR="00E453BE" w:rsidRPr="007C324A">
        <w:rPr>
          <w:rFonts w:ascii="Times New Roman" w:hAnsi="Times New Roman"/>
          <w:sz w:val="24"/>
          <w:szCs w:val="24"/>
        </w:rPr>
        <w:t>настоящего</w:t>
      </w:r>
      <w:r w:rsidR="00E453BE">
        <w:rPr>
          <w:rFonts w:ascii="Times New Roman" w:hAnsi="Times New Roman"/>
          <w:sz w:val="24"/>
          <w:szCs w:val="24"/>
        </w:rPr>
        <w:t xml:space="preserve"> Договор</w:t>
      </w:r>
      <w:r w:rsidR="00E453BE" w:rsidRPr="007C324A">
        <w:rPr>
          <w:rFonts w:ascii="Times New Roman" w:hAnsi="Times New Roman"/>
          <w:sz w:val="24"/>
          <w:szCs w:val="24"/>
        </w:rPr>
        <w:t>а,</w:t>
      </w:r>
      <w:r w:rsidRPr="007C324A">
        <w:rPr>
          <w:rFonts w:ascii="Times New Roman" w:hAnsi="Times New Roman"/>
          <w:sz w:val="24"/>
          <w:szCs w:val="24"/>
        </w:rPr>
        <w:t xml:space="preserve"> и не возмещает Подрядчику никаких расходов, осуществленных Подрядчиком в связи с исполнением обязательств по настоящему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у.</w:t>
      </w:r>
    </w:p>
    <w:p w14:paraId="4A7E5E96" w14:textId="77777777" w:rsidR="00AB0CEC" w:rsidRPr="007C324A" w:rsidRDefault="00AB0CEC" w:rsidP="00AB0CEC">
      <w:pPr>
        <w:pStyle w:val="a8"/>
        <w:spacing w:before="120" w:after="12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4. Порядок приемки работ</w:t>
      </w:r>
    </w:p>
    <w:p w14:paraId="6CFF74B6" w14:textId="2491AD10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4.1. Процедура сдачи и приемки работ, составляющих предмет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осуществляется Сторонами по факту выполнения Подрядчиком Заказчику работ, составляющих предмет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в полном объеме. Частичная приемка работ (приемка отдельных объемов работ) не допускается, при этом в случае выполнения Подрядчиком составляющих предмет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работ не в полном объеме и (или) невозможности приемки Заказчиком выполненных Подрядчиком работ в полном объеме по предусмотренным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ом основаниям, работы по настоящему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у (вне зависимости от фактического объема выполненных на момент проведения сдачи и приемки работ по настоящему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у работ) признаются Сторонами не выполненными Подрядчиком и не подлежащими оплате Заказчиком ни в полном объеме, ни в какой-либо части.</w:t>
      </w:r>
    </w:p>
    <w:p w14:paraId="1F2D4A41" w14:textId="7A1BE6BA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4.2. По факту выполнения Подрядчиком Заказчику составляющих предмет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работ в полном объеме, но не позднее даты истечения установленного пунктом 1.2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срока выполнения работ по настоящему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у, Подрядчик направляет Заказчику для подписания Акт приемки работ, выполненных Подрядчиком Заказчику в 2 (Двух), подписанных Подрядчиком экземплярах, а также надлежаще оформленные документы, достоверно подтверждающие объем и качество выполненных Подрядчиком работ.</w:t>
      </w:r>
    </w:p>
    <w:p w14:paraId="278654E4" w14:textId="72152FD0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4.3. Акт приемки работ, направленный Подрядчиком Заказчику в соответствии с пунктом 4.2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подлежит рассмотрению Заказчиком в срок, не превышающий 3 (Трех) рабочих дней с момента его (промежуточного Акта) получения в установленном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 порядке от Подрядчика.</w:t>
      </w:r>
    </w:p>
    <w:p w14:paraId="677367EC" w14:textId="4D46C124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4.4. В целях осуществления приемки выполненных Подрядчиком работ Заказчик обеспечивает проведение экспертизы результатов исполнения Подрядчиком принятых в соответствии с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ом обязательств собственными силами, либо с привлечением экспертов, экспертных организаций. Течение срока, установленного пунктом 4.3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приостанавливается на период проведения Заказчиком </w:t>
      </w:r>
      <w:r w:rsidRPr="007C324A">
        <w:rPr>
          <w:rFonts w:ascii="Times New Roman" w:hAnsi="Times New Roman"/>
          <w:sz w:val="24"/>
          <w:szCs w:val="24"/>
        </w:rPr>
        <w:lastRenderedPageBreak/>
        <w:t xml:space="preserve">предусмотренной настоящим пунктом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экспертизы исполнения Подрядчиком обязательств по настоящему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у.</w:t>
      </w:r>
    </w:p>
    <w:p w14:paraId="5166B24F" w14:textId="10CE2760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4.5. В случае отсутствия у Заказчика претензий к объему, качеству и иным характеристикам выполненных ему (Заказчику) Подрядчиком работ и при наличии положительного заключения экспертизы, проведенной Заказчиком в соответствии с пунктом 4.4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Заказчик, не позднее 3 (Трех) рабочих дней с момента истечения указанного в пункте 4.3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срока (с учетом положений пункта 4.4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а), подписывает упомянутый в пункте 4.2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Акт приемки работ и направляет 1 (Один) экземпляр упомянутого Акта приемки работ Исполнителю в установленном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 порядке.</w:t>
      </w:r>
    </w:p>
    <w:p w14:paraId="6BD357EA" w14:textId="052C0225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4.6. При наличии у Заказчика претензий к Исполнителю относительно объемов, качества и (или) иных характеристик выполненных Подрядчиком в соответствии с настоящим До7говором работ и (или) получения Заказчиком отрицательного заключения по результатам проведенной Заказчиком в соответствии с пунктом 4.4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экспертизы исполнения Подрядчиком обязательств по настоящему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у, Заказчик в течение определенного пунктом 4.5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 срока направляет Исполнителю мотивированный отказ от приемки работ Подрядчика.</w:t>
      </w:r>
    </w:p>
    <w:p w14:paraId="25E09655" w14:textId="0709CD64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4.7. При наступлении обстоятельств, предусмотренных пунктом 4.6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дальнейшее разрешение спора между Сторонами осуществляется в установленном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 порядке.</w:t>
      </w:r>
    </w:p>
    <w:p w14:paraId="33F40B21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345BB912" w14:textId="48A09D17" w:rsidR="00AB0CEC" w:rsidRPr="007C324A" w:rsidRDefault="00AB0CEC" w:rsidP="00AB0CEC">
      <w:pPr>
        <w:pStyle w:val="a8"/>
        <w:spacing w:before="120" w:after="12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5. Срок действия, изменение и расторжение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</w:t>
      </w:r>
    </w:p>
    <w:p w14:paraId="17A1493E" w14:textId="1988629D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5.1. Настоящий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 вступает в силу с момента его подписания Сторонами и действует до «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</w:t>
      </w:r>
      <w:r w:rsidRPr="007C324A">
        <w:rPr>
          <w:rFonts w:ascii="Times New Roman" w:hAnsi="Times New Roman"/>
          <w:sz w:val="24"/>
          <w:szCs w:val="24"/>
        </w:rPr>
        <w:t xml:space="preserve">»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</w:t>
      </w:r>
      <w:r w:rsidRPr="007C324A">
        <w:rPr>
          <w:rFonts w:ascii="Times New Roman" w:hAnsi="Times New Roman"/>
          <w:sz w:val="24"/>
          <w:szCs w:val="24"/>
        </w:rPr>
        <w:t xml:space="preserve"> 20_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</w:t>
      </w:r>
      <w:r w:rsidRPr="007C324A">
        <w:rPr>
          <w:rFonts w:ascii="Times New Roman" w:hAnsi="Times New Roman"/>
          <w:sz w:val="24"/>
          <w:szCs w:val="24"/>
        </w:rPr>
        <w:t xml:space="preserve"> года.</w:t>
      </w:r>
    </w:p>
    <w:p w14:paraId="218391B0" w14:textId="3C00E60D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5.</w:t>
      </w:r>
      <w:r w:rsidR="0063306B">
        <w:rPr>
          <w:rFonts w:ascii="Times New Roman" w:hAnsi="Times New Roman"/>
          <w:sz w:val="24"/>
          <w:szCs w:val="24"/>
        </w:rPr>
        <w:t>2</w:t>
      </w:r>
      <w:r w:rsidRPr="007C324A">
        <w:rPr>
          <w:rFonts w:ascii="Times New Roman" w:hAnsi="Times New Roman"/>
          <w:sz w:val="24"/>
          <w:szCs w:val="24"/>
        </w:rPr>
        <w:t xml:space="preserve">. Настоящий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а также в одностороннем порядке любой из Сторон в случае неоднократного существенного нарушения противоположной Стороной принятых обязательств, при этом к существенным нарушения условий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Стороны относят действия или бездействия одной из сторон, которые влекут для противоположной стороны такой ущерб, в результате которого упомянутая противоположная сторона в значительной степени лишается того, на что она была вправе рассчитывать при заключении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4F78CF53" w14:textId="7F507A62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5.</w:t>
      </w:r>
      <w:r w:rsidR="0063306B">
        <w:rPr>
          <w:rFonts w:ascii="Times New Roman" w:hAnsi="Times New Roman"/>
          <w:sz w:val="24"/>
          <w:szCs w:val="24"/>
        </w:rPr>
        <w:t>3</w:t>
      </w:r>
      <w:r w:rsidRPr="007C324A">
        <w:rPr>
          <w:rFonts w:ascii="Times New Roman" w:hAnsi="Times New Roman"/>
          <w:sz w:val="24"/>
          <w:szCs w:val="24"/>
        </w:rPr>
        <w:t xml:space="preserve">. Настоящий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 может быть расторгнут по решению суда и в иных, предусмотренных действующим законодательством Российской Федерации случаях.</w:t>
      </w:r>
    </w:p>
    <w:p w14:paraId="68B67A71" w14:textId="73F22A8D" w:rsidR="00AB0CEC" w:rsidRPr="007C324A" w:rsidRDefault="00AB0CEC" w:rsidP="00AB0CEC">
      <w:pPr>
        <w:pStyle w:val="a8"/>
        <w:spacing w:before="120" w:after="120" w:line="240" w:lineRule="auto"/>
        <w:ind w:left="-72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6. Ответственность Сторон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</w:t>
      </w:r>
    </w:p>
    <w:p w14:paraId="3B843258" w14:textId="54CC08D2" w:rsidR="00AB0CEC" w:rsidRPr="007C324A" w:rsidRDefault="00AB0CEC" w:rsidP="00AB0CEC">
      <w:pPr>
        <w:pStyle w:val="-11"/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6.1. Стороны освобождаются от ответственности за частичное или полное неисполнение обязательств по настоящему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у, если докажут, что надлежащее исполнение обязательств оказалось невозможным, а их неисполнение явилось следствием обстоятельств, вызванных прямо или косвенно действием непреодолимой силы, возникших после заключения настоящего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а, которые не могли быть предотвращены разумными мерами при сложившихся условиях (форс-мажор).</w:t>
      </w:r>
    </w:p>
    <w:p w14:paraId="598C2605" w14:textId="40A2056C" w:rsidR="00AB0CEC" w:rsidRPr="007C324A" w:rsidRDefault="00AB0CEC" w:rsidP="00AB0CEC">
      <w:pPr>
        <w:pStyle w:val="-11"/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6.2. Стороны обязуются предпринять все возможные действия для уменьшения ущерба, возникшего у какой-либо из Сторон вследствие указанных в пункте 6.1 настоящего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а обстоятельств.</w:t>
      </w:r>
    </w:p>
    <w:p w14:paraId="709B75AA" w14:textId="788E7DA8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6.3. За просрочку исполнения обязательств по настоящему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у, а равно за неисполнение или ненадлежащее исполнение обязательств по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у, не связанные с просрочкой исполнения обязательств, Стороны несут ответственность в размере:</w:t>
      </w:r>
    </w:p>
    <w:p w14:paraId="16FDF186" w14:textId="1560DF50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6.3.1. Пеня начисляется за каждый день просрочки исполнения Подрядчиком обязательств, предусмотренных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 (в том числе гарантийных обязательств), в размере одной трехсотой действующей на дату уплаты пени ключевой ставки Центрального банка Российской Федерации от Цены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ом и фактически исполненных Подрядчиком.</w:t>
      </w:r>
    </w:p>
    <w:p w14:paraId="27275169" w14:textId="5F9A5BE1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6.3.2. В случае неисполнения или ненадлежащего исполнения Подрядчиком обязательств, предусмотренных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за исключением просрочки исполнения обязательств, размер </w:t>
      </w:r>
      <w:r w:rsidRPr="007C324A">
        <w:rPr>
          <w:rFonts w:ascii="Times New Roman" w:hAnsi="Times New Roman"/>
          <w:b w:val="0"/>
          <w:sz w:val="24"/>
          <w:szCs w:val="24"/>
        </w:rPr>
        <w:lastRenderedPageBreak/>
        <w:t xml:space="preserve">штрафа устанавливается в размере 10% (Десяти процентов) от цены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а, указанной в пункте 3.1 настоящего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а, что составляет ____________, __ рублей (_____________________ рублей ___ копеек), за каждый факт неисполнения или ненадлежащего исполнения Подрядчиком обязательств, предусмотренных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ом.</w:t>
      </w:r>
    </w:p>
    <w:p w14:paraId="2A6AF7AC" w14:textId="5D4330BD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6.3.3. В случае неисполнения или ненадлежащего исполнения Подрядчиком обязательств, предусмотренных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которые не имеют стоимостного выражения, размер штрафа устанавливается в размере 1 000, 00 рублей (Одна тысяча рублей 00 копеек) за каждый факт неисполнения или ненадлежащего исполнения Подрядчиком обязательств, предусмотренных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ом.</w:t>
      </w:r>
    </w:p>
    <w:p w14:paraId="64AC42BF" w14:textId="5CA33F78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6.3.4. В случае неисполнения Заказчиком обязательств, предусмотренных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штраф устанавливается в размере 1 000, 00 рублей (Одна тысяча рублей 00 копеек) за каждый факт неисполнения Заказчиком обязательств, предусмотренных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ом.</w:t>
      </w:r>
    </w:p>
    <w:p w14:paraId="3F897B3E" w14:textId="62320751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6.3.5. Общая сумма начисленной неустойки (штрафов, пени) за неисполнение или ненадлежащее исполнение Подрядчиком обязательств, предусмотренных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не может превышать Цену </w:t>
      </w:r>
      <w:r w:rsidR="00E453BE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а.</w:t>
      </w:r>
    </w:p>
    <w:p w14:paraId="1849DBE8" w14:textId="6E5EABD2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6.3.6. Общая сумма начисленной неустойки (штрафов, пени) за ненадлежащее исполнение Заказчиком обязательств, предусмотренных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648619B6" w14:textId="77777777" w:rsidR="00AB0CEC" w:rsidRPr="007C324A" w:rsidRDefault="00AB0CEC" w:rsidP="00AB0CEC">
      <w:pPr>
        <w:pStyle w:val="a8"/>
        <w:spacing w:before="120" w:after="12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7. Заключительные положения.</w:t>
      </w:r>
    </w:p>
    <w:p w14:paraId="0795516F" w14:textId="1BDEB843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7.1. Настоящий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 составлен на русском языке в 2 (двух) экземплярах, имеющих одинаковую юридическую силу – по одному для каждой из Сторон. Каждый экземпляр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 подписан Сторонами и содержит 6 (Шесть) листов.</w:t>
      </w:r>
    </w:p>
    <w:p w14:paraId="0661BB89" w14:textId="255C5E1F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7.2. За исключением случаев, прямо предусмотренных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ом, все уведомления, согласования, предложения и иные документы, адресуемые друг другу Сторонами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а, действительны только в том случае, если они оформлены в письменном виде и вручены противоположной Стороне.</w:t>
      </w:r>
    </w:p>
    <w:p w14:paraId="6E6430B0" w14:textId="7ED097C6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7.3. За исключением случаев, прямо предусмотренных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ом, все документы, в т. ч. </w:t>
      </w:r>
      <w:r w:rsidR="003809A0" w:rsidRPr="007C324A">
        <w:rPr>
          <w:rFonts w:ascii="Times New Roman" w:hAnsi="Times New Roman"/>
          <w:sz w:val="24"/>
          <w:szCs w:val="24"/>
        </w:rPr>
        <w:t>У</w:t>
      </w:r>
      <w:r w:rsidRPr="007C324A">
        <w:rPr>
          <w:rFonts w:ascii="Times New Roman" w:hAnsi="Times New Roman"/>
          <w:sz w:val="24"/>
          <w:szCs w:val="24"/>
        </w:rPr>
        <w:t xml:space="preserve">ведомления, запросы, претензии и иные документы, направляемые Сторонами друг другу, вручаются лично ответственным представителем одной Стороны ответственному представителю противоположной Стороны или направляются заказным почтовым отправлением с описью вложения на указанный в настоящем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ом адрес противоположной Стороны. Стороны пришли к соглашению, что в случае отправления упомянутых в настоящем пункте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 документов по почте, указанные документы будут считаться полученными противоположной Стороной по истечении 5 (Пяти) рабочих дней с даты их отправки, указанной на штампе почтового отделения принявшем соответствующее почтовое отправление.</w:t>
      </w:r>
    </w:p>
    <w:p w14:paraId="14ACB971" w14:textId="26021A29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7.4. Срок ответа на запросы, претензии и иные обращения, направляемые </w:t>
      </w:r>
      <w:proofErr w:type="gramStart"/>
      <w:r w:rsidRPr="007C324A">
        <w:rPr>
          <w:rFonts w:ascii="Times New Roman" w:hAnsi="Times New Roman"/>
          <w:sz w:val="24"/>
          <w:szCs w:val="24"/>
        </w:rPr>
        <w:t xml:space="preserve">Сторонами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</w:t>
      </w:r>
      <w:proofErr w:type="gramEnd"/>
      <w:r w:rsidRPr="007C324A">
        <w:rPr>
          <w:rFonts w:ascii="Times New Roman" w:hAnsi="Times New Roman"/>
          <w:sz w:val="24"/>
          <w:szCs w:val="24"/>
        </w:rPr>
        <w:t xml:space="preserve"> друг другу не должен превышать 5 (Пяти) рабочих дней с даты их получения Стороной-получателем, определяемой в соответствии с пунктом 7.3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а. </w:t>
      </w:r>
    </w:p>
    <w:p w14:paraId="4152CDF0" w14:textId="0A57339B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7.5. Стороны признают существенность всех положений настоящего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20B33845" w14:textId="59F12444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7.6. Положения, не отрегулированные настоящим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ом, регулируются действующим законодательством Российской Федерации.</w:t>
      </w:r>
    </w:p>
    <w:p w14:paraId="16827EDE" w14:textId="61E2554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7.7. Все споры и разногласия по настоящему </w:t>
      </w:r>
      <w:r w:rsidR="00E453BE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у разрешаются сторонами путем переговоров. </w:t>
      </w:r>
    </w:p>
    <w:p w14:paraId="2749CF49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7.8. При невозможности разрешения разногласий путем переговоров, Стороны обращаются в Арбитражный суд Московской области.</w:t>
      </w:r>
    </w:p>
    <w:p w14:paraId="55A1E5AE" w14:textId="77777777" w:rsidR="00AB0CEC" w:rsidRPr="007C324A" w:rsidRDefault="00AB0CEC" w:rsidP="00AB0CE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EF52CF6" w14:textId="2E9C67FB" w:rsidR="00AB0CEC" w:rsidRPr="003809A0" w:rsidRDefault="003809A0" w:rsidP="003809A0">
      <w:pPr>
        <w:spacing w:after="0" w:line="240" w:lineRule="auto"/>
        <w:ind w:left="6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AB0CEC" w:rsidRPr="003809A0">
        <w:rPr>
          <w:rFonts w:ascii="Times New Roman" w:hAnsi="Times New Roman"/>
          <w:sz w:val="24"/>
          <w:szCs w:val="24"/>
        </w:rPr>
        <w:t>Юридические адреса и реквизиты Сторон</w:t>
      </w:r>
    </w:p>
    <w:p w14:paraId="5ECAB0A8" w14:textId="77777777" w:rsidR="00AB0CEC" w:rsidRPr="007C324A" w:rsidRDefault="00AB0CEC" w:rsidP="00AB0CEC">
      <w:pPr>
        <w:autoSpaceDE w:val="0"/>
        <w:autoSpaceDN w:val="0"/>
        <w:adjustRightInd w:val="0"/>
        <w:spacing w:line="240" w:lineRule="auto"/>
        <w:contextualSpacing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0"/>
        <w:gridCol w:w="824"/>
        <w:gridCol w:w="4240"/>
      </w:tblGrid>
      <w:tr w:rsidR="00AB0CEC" w:rsidRPr="007C324A" w14:paraId="29AE556D" w14:textId="77777777" w:rsidTr="00836518">
        <w:tc>
          <w:tcPr>
            <w:tcW w:w="4290" w:type="dxa"/>
          </w:tcPr>
          <w:p w14:paraId="20E80E53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824" w:type="dxa"/>
          </w:tcPr>
          <w:p w14:paraId="017A5235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0" w:type="dxa"/>
          </w:tcPr>
          <w:p w14:paraId="4CB07CBE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</w:tc>
      </w:tr>
      <w:tr w:rsidR="00AB0CEC" w:rsidRPr="007C324A" w14:paraId="076C9AA8" w14:textId="77777777" w:rsidTr="00836518">
        <w:tc>
          <w:tcPr>
            <w:tcW w:w="4290" w:type="dxa"/>
          </w:tcPr>
          <w:p w14:paraId="200FF1B8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1EB8DF63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0" w:type="dxa"/>
          </w:tcPr>
          <w:p w14:paraId="355E8DA4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0CEC" w:rsidRPr="007C324A" w14:paraId="682B9D3F" w14:textId="77777777" w:rsidTr="00836518">
        <w:tc>
          <w:tcPr>
            <w:tcW w:w="4290" w:type="dxa"/>
            <w:vAlign w:val="bottom"/>
          </w:tcPr>
          <w:p w14:paraId="6C75DCD8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lastRenderedPageBreak/>
              <w:t>ФГБУК «Государственный фонд кинофильмов Российской Федерации»</w:t>
            </w:r>
          </w:p>
        </w:tc>
        <w:tc>
          <w:tcPr>
            <w:tcW w:w="824" w:type="dxa"/>
            <w:vAlign w:val="bottom"/>
          </w:tcPr>
          <w:p w14:paraId="00A6450E" w14:textId="77777777" w:rsidR="00AB0CEC" w:rsidRPr="007C324A" w:rsidRDefault="00AB0CEC" w:rsidP="0083651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  <w:vAlign w:val="bottom"/>
          </w:tcPr>
          <w:p w14:paraId="05B3E3DC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 w:rsidRPr="007C324A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_______________________________</w:t>
            </w:r>
          </w:p>
          <w:p w14:paraId="6139241F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7C324A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_____________________________</w:t>
            </w:r>
            <w:r w:rsidRPr="007C32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B0CEC" w:rsidRPr="007C324A" w14:paraId="6F1986E5" w14:textId="77777777" w:rsidTr="00836518">
        <w:tc>
          <w:tcPr>
            <w:tcW w:w="4290" w:type="dxa"/>
          </w:tcPr>
          <w:p w14:paraId="6C3C6E9F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656CC9D0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0" w:type="dxa"/>
          </w:tcPr>
          <w:p w14:paraId="19871ABD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0CEC" w:rsidRPr="007C324A" w14:paraId="2D9BDE13" w14:textId="77777777" w:rsidTr="00836518">
        <w:tc>
          <w:tcPr>
            <w:tcW w:w="4290" w:type="dxa"/>
          </w:tcPr>
          <w:p w14:paraId="4158EEE9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142050, Московская обл., г. Домодедово, мкр. Белые Столбы, тер. Госфильмофонд, стр. 8</w:t>
            </w:r>
          </w:p>
          <w:p w14:paraId="0BD233E5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ИНН 5009007137 КПП 500901001</w:t>
            </w:r>
          </w:p>
          <w:p w14:paraId="1A1D841A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ОГРН 1025001282877</w:t>
            </w:r>
          </w:p>
          <w:p w14:paraId="79619DDA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Федерального казначейства по Нижегородской области (ФГБУК «Государственный фонд кинофильмов Российской Федерации»)  </w:t>
            </w:r>
          </w:p>
          <w:p w14:paraId="30F1AE2E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л/с 20486В28480 </w:t>
            </w:r>
          </w:p>
          <w:p w14:paraId="42B3E976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ОКЦ №1 ВВГУ Банка России// УФК по Нижегородской области, г. Нижний Новгород </w:t>
            </w:r>
          </w:p>
          <w:p w14:paraId="0B102A0A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БИК 012202102</w:t>
            </w:r>
          </w:p>
          <w:p w14:paraId="062970C4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единый казначейский счет 40102810745370000024 </w:t>
            </w:r>
          </w:p>
          <w:p w14:paraId="7ED7CC57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казначейский счет </w:t>
            </w:r>
          </w:p>
          <w:p w14:paraId="37C72E33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03214643000000013234</w:t>
            </w:r>
          </w:p>
          <w:p w14:paraId="6F443975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ОКПО 02372898460001</w:t>
            </w:r>
          </w:p>
          <w:p w14:paraId="275D4307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Тел. +7 (499) 941-06-80 </w:t>
            </w:r>
          </w:p>
          <w:p w14:paraId="3FE13165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gff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gff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rf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24" w:type="dxa"/>
          </w:tcPr>
          <w:p w14:paraId="3D30BEF7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0" w:type="dxa"/>
            <w:shd w:val="clear" w:color="auto" w:fill="FFFF00"/>
          </w:tcPr>
          <w:p w14:paraId="121AEA51" w14:textId="77777777" w:rsidR="00AB0CEC" w:rsidRPr="007C324A" w:rsidRDefault="00AB0CEC" w:rsidP="00836518">
            <w:pPr>
              <w:pStyle w:val="a6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FA33EAA" w14:textId="77777777" w:rsidR="00AB0CEC" w:rsidRPr="007C324A" w:rsidRDefault="00AB0CEC" w:rsidP="00AB0CEC">
      <w:pPr>
        <w:pStyle w:val="11"/>
        <w:spacing w:line="240" w:lineRule="auto"/>
        <w:ind w:left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4A7EFB3" w14:textId="77777777" w:rsidR="00AB0CEC" w:rsidRPr="007C324A" w:rsidRDefault="00AB0CEC" w:rsidP="00AB0CEC">
      <w:pPr>
        <w:pStyle w:val="11"/>
        <w:numPr>
          <w:ilvl w:val="0"/>
          <w:numId w:val="2"/>
        </w:numPr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Подписи Сторон</w:t>
      </w:r>
    </w:p>
    <w:p w14:paraId="79A38E19" w14:textId="77777777" w:rsidR="00AB0CEC" w:rsidRPr="007C324A" w:rsidRDefault="00AB0CEC" w:rsidP="00AB0CEC">
      <w:pPr>
        <w:pStyle w:val="11"/>
        <w:spacing w:line="240" w:lineRule="auto"/>
        <w:ind w:left="0"/>
        <w:jc w:val="center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2"/>
        <w:gridCol w:w="4933"/>
      </w:tblGrid>
      <w:tr w:rsidR="00AB0CEC" w:rsidRPr="007C324A" w14:paraId="30E1B177" w14:textId="77777777" w:rsidTr="00836518">
        <w:trPr>
          <w:trHeight w:hRule="exact" w:val="340"/>
        </w:trPr>
        <w:tc>
          <w:tcPr>
            <w:tcW w:w="4503" w:type="dxa"/>
          </w:tcPr>
          <w:p w14:paraId="128F60C0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5067" w:type="dxa"/>
          </w:tcPr>
          <w:p w14:paraId="217F6F68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Подрядчик:</w:t>
            </w:r>
          </w:p>
        </w:tc>
      </w:tr>
      <w:tr w:rsidR="00AB0CEC" w:rsidRPr="007C324A" w14:paraId="146B8246" w14:textId="77777777" w:rsidTr="00836518">
        <w:trPr>
          <w:trHeight w:hRule="exact" w:val="340"/>
        </w:trPr>
        <w:tc>
          <w:tcPr>
            <w:tcW w:w="4503" w:type="dxa"/>
          </w:tcPr>
          <w:p w14:paraId="5D61DD0C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</w:tcPr>
          <w:p w14:paraId="0E6A05C1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0CEC" w:rsidRPr="007C324A" w14:paraId="170B567B" w14:textId="77777777" w:rsidTr="00836518">
        <w:trPr>
          <w:trHeight w:hRule="exact" w:val="340"/>
        </w:trPr>
        <w:tc>
          <w:tcPr>
            <w:tcW w:w="4503" w:type="dxa"/>
          </w:tcPr>
          <w:p w14:paraId="7B718401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_______________/______________/</w:t>
            </w:r>
          </w:p>
        </w:tc>
        <w:tc>
          <w:tcPr>
            <w:tcW w:w="5067" w:type="dxa"/>
          </w:tcPr>
          <w:p w14:paraId="4CE20CA1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________________/______________/</w:t>
            </w:r>
          </w:p>
        </w:tc>
      </w:tr>
    </w:tbl>
    <w:p w14:paraId="290165EE" w14:textId="77777777" w:rsidR="00AB0CEC" w:rsidRPr="007C324A" w:rsidRDefault="00AB0CEC" w:rsidP="00AB0CEC">
      <w:pPr>
        <w:pStyle w:val="a8"/>
        <w:tabs>
          <w:tab w:val="left" w:pos="6496"/>
          <w:tab w:val="left" w:pos="7110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М.П.</w:t>
      </w:r>
      <w:r w:rsidRPr="007C324A">
        <w:rPr>
          <w:rFonts w:ascii="Times New Roman" w:hAnsi="Times New Roman"/>
          <w:sz w:val="24"/>
          <w:szCs w:val="24"/>
        </w:rPr>
        <w:tab/>
        <w:t>М.П.</w:t>
      </w:r>
      <w:r w:rsidRPr="007C324A">
        <w:rPr>
          <w:rFonts w:ascii="Times New Roman" w:hAnsi="Times New Roman"/>
          <w:sz w:val="24"/>
          <w:szCs w:val="24"/>
        </w:rPr>
        <w:tab/>
      </w:r>
    </w:p>
    <w:p w14:paraId="35B02C9C" w14:textId="77777777" w:rsidR="00234FF4" w:rsidRDefault="00234FF4" w:rsidP="00AB0CEC"/>
    <w:sectPr w:rsidR="00234FF4" w:rsidSect="003809A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205591"/>
    <w:multiLevelType w:val="hybridMultilevel"/>
    <w:tmpl w:val="12A818A8"/>
    <w:lvl w:ilvl="0" w:tplc="436255E2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419F2F06"/>
    <w:multiLevelType w:val="multilevel"/>
    <w:tmpl w:val="3FFE5F08"/>
    <w:lvl w:ilvl="0">
      <w:start w:val="1"/>
      <w:numFmt w:val="decimal"/>
      <w:pStyle w:val="a"/>
      <w:suff w:val="space"/>
      <w:lvlText w:val="%1."/>
      <w:lvlJc w:val="left"/>
      <w:pPr>
        <w:ind w:left="5301" w:hanging="34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710" w:firstLine="0"/>
      </w:pPr>
      <w:rPr>
        <w:rFonts w:hint="default"/>
        <w:strike w:val="0"/>
      </w:rPr>
    </w:lvl>
    <w:lvl w:ilvl="2">
      <w:start w:val="1"/>
      <w:numFmt w:val="decimal"/>
      <w:pStyle w:val="a1"/>
      <w:suff w:val="space"/>
      <w:lvlText w:val="%1.%2.%3."/>
      <w:lvlJc w:val="left"/>
      <w:pPr>
        <w:ind w:left="311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3404FD6"/>
    <w:multiLevelType w:val="hybridMultilevel"/>
    <w:tmpl w:val="2D4E811E"/>
    <w:lvl w:ilvl="0" w:tplc="809EAC5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EC"/>
    <w:rsid w:val="00234FF4"/>
    <w:rsid w:val="002548A4"/>
    <w:rsid w:val="002C2227"/>
    <w:rsid w:val="003809A0"/>
    <w:rsid w:val="003C1184"/>
    <w:rsid w:val="003F5EB8"/>
    <w:rsid w:val="004204DC"/>
    <w:rsid w:val="005353A1"/>
    <w:rsid w:val="0063306B"/>
    <w:rsid w:val="009A0F2D"/>
    <w:rsid w:val="00AA29AF"/>
    <w:rsid w:val="00AA73DA"/>
    <w:rsid w:val="00AB0CEC"/>
    <w:rsid w:val="00E453BE"/>
    <w:rsid w:val="00E745AE"/>
    <w:rsid w:val="00F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4403"/>
  <w15:chartTrackingRefBased/>
  <w15:docId w15:val="{C3DCD0EF-C6CC-4054-9F40-8C1CDD74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B0CEC"/>
    <w:rPr>
      <w:rFonts w:ascii="Calibri" w:eastAsia="Calibri" w:hAnsi="Calibri" w:cs="Times New Roman"/>
    </w:rPr>
  </w:style>
  <w:style w:type="paragraph" w:styleId="1">
    <w:name w:val="heading 1"/>
    <w:basedOn w:val="a2"/>
    <w:next w:val="a2"/>
    <w:link w:val="10"/>
    <w:uiPriority w:val="9"/>
    <w:qFormat/>
    <w:rsid w:val="00AA73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AA73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AA73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AB0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3"/>
    <w:link w:val="a6"/>
    <w:uiPriority w:val="99"/>
    <w:rsid w:val="00AB0CEC"/>
    <w:rPr>
      <w:rFonts w:ascii="Calibri" w:eastAsia="Calibri" w:hAnsi="Calibri" w:cs="Times New Roman"/>
    </w:rPr>
  </w:style>
  <w:style w:type="paragraph" w:styleId="a8">
    <w:name w:val="List Paragraph"/>
    <w:basedOn w:val="a2"/>
    <w:uiPriority w:val="34"/>
    <w:qFormat/>
    <w:rsid w:val="00AB0CEC"/>
    <w:pPr>
      <w:ind w:left="720"/>
      <w:contextualSpacing/>
    </w:pPr>
  </w:style>
  <w:style w:type="paragraph" w:customStyle="1" w:styleId="-11">
    <w:name w:val="Цветной список - Акцент 11"/>
    <w:basedOn w:val="a2"/>
    <w:uiPriority w:val="34"/>
    <w:qFormat/>
    <w:rsid w:val="00AB0CEC"/>
    <w:pPr>
      <w:spacing w:after="0" w:line="360" w:lineRule="auto"/>
      <w:ind w:left="720"/>
      <w:contextualSpacing/>
    </w:pPr>
    <w:rPr>
      <w:rFonts w:ascii="Verdana" w:hAnsi="Verdana"/>
      <w:b/>
      <w:sz w:val="20"/>
      <w:szCs w:val="28"/>
    </w:rPr>
  </w:style>
  <w:style w:type="paragraph" w:customStyle="1" w:styleId="11">
    <w:name w:val="Абзац списка1"/>
    <w:basedOn w:val="a2"/>
    <w:qFormat/>
    <w:rsid w:val="00AB0CEC"/>
    <w:pPr>
      <w:spacing w:after="0" w:line="360" w:lineRule="auto"/>
      <w:ind w:left="720"/>
      <w:contextualSpacing/>
    </w:pPr>
    <w:rPr>
      <w:rFonts w:ascii="Verdana" w:eastAsia="Times New Roman" w:hAnsi="Verdana"/>
      <w:b/>
      <w:sz w:val="20"/>
      <w:szCs w:val="28"/>
    </w:rPr>
  </w:style>
  <w:style w:type="table" w:styleId="a9">
    <w:name w:val="Table Grid"/>
    <w:basedOn w:val="a4"/>
    <w:uiPriority w:val="39"/>
    <w:rsid w:val="00AA7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Раздел контракта"/>
    <w:basedOn w:val="1"/>
    <w:qFormat/>
    <w:rsid w:val="00AA73DA"/>
    <w:pPr>
      <w:keepNext w:val="0"/>
      <w:keepLines w:val="0"/>
      <w:numPr>
        <w:numId w:val="3"/>
      </w:numPr>
      <w:suppressAutoHyphens/>
      <w:spacing w:before="120" w:after="120" w:line="240" w:lineRule="auto"/>
      <w:ind w:left="340" w:hanging="360"/>
      <w:jc w:val="center"/>
    </w:pPr>
    <w:rPr>
      <w:rFonts w:ascii="Times New Roman" w:hAnsi="Times New Roman"/>
      <w:color w:val="auto"/>
      <w:sz w:val="24"/>
    </w:rPr>
  </w:style>
  <w:style w:type="paragraph" w:customStyle="1" w:styleId="a0">
    <w:name w:val="Пункт контракта"/>
    <w:basedOn w:val="2"/>
    <w:qFormat/>
    <w:rsid w:val="00AA73DA"/>
    <w:pPr>
      <w:keepNext w:val="0"/>
      <w:keepLines w:val="0"/>
      <w:numPr>
        <w:ilvl w:val="1"/>
        <w:numId w:val="3"/>
      </w:numPr>
      <w:suppressAutoHyphens/>
      <w:spacing w:before="0" w:line="240" w:lineRule="auto"/>
      <w:ind w:left="0" w:firstLine="709"/>
      <w:jc w:val="both"/>
    </w:pPr>
    <w:rPr>
      <w:rFonts w:ascii="Times New Roman" w:hAnsi="Times New Roman"/>
      <w:color w:val="auto"/>
      <w:sz w:val="24"/>
    </w:rPr>
  </w:style>
  <w:style w:type="paragraph" w:customStyle="1" w:styleId="a1">
    <w:name w:val="Подпункт контракта"/>
    <w:basedOn w:val="3"/>
    <w:qFormat/>
    <w:rsid w:val="00AA73DA"/>
    <w:pPr>
      <w:keepNext w:val="0"/>
      <w:keepLines w:val="0"/>
      <w:numPr>
        <w:ilvl w:val="2"/>
        <w:numId w:val="3"/>
      </w:numPr>
      <w:suppressAutoHyphens/>
      <w:spacing w:before="0" w:line="240" w:lineRule="auto"/>
      <w:ind w:left="0" w:firstLine="709"/>
      <w:jc w:val="both"/>
    </w:pPr>
    <w:rPr>
      <w:rFonts w:ascii="Times New Roman" w:hAnsi="Times New Roman"/>
      <w:color w:val="auto"/>
      <w:lang w:eastAsia="ar-SA"/>
    </w:rPr>
  </w:style>
  <w:style w:type="character" w:customStyle="1" w:styleId="10">
    <w:name w:val="Заголовок 1 Знак"/>
    <w:basedOn w:val="a3"/>
    <w:link w:val="1"/>
    <w:uiPriority w:val="9"/>
    <w:rsid w:val="00AA7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3"/>
    <w:link w:val="2"/>
    <w:uiPriority w:val="9"/>
    <w:semiHidden/>
    <w:rsid w:val="00AA73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semiHidden/>
    <w:rsid w:val="00AA73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Александр Сергеевич</dc:creator>
  <cp:keywords/>
  <dc:description/>
  <cp:lastModifiedBy>Хозяйчикова Любовь Сергеевна</cp:lastModifiedBy>
  <cp:revision>2</cp:revision>
  <dcterms:created xsi:type="dcterms:W3CDTF">2026-08-11T06:37:00Z</dcterms:created>
  <dcterms:modified xsi:type="dcterms:W3CDTF">2026-08-11T06:37:00Z</dcterms:modified>
</cp:coreProperties>
</file>