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widowControl w:val="off"/>
        <w:spacing w:after="200" w:line="276" w:lineRule="auto"/>
        <w:ind w:right="-108"/>
        <w:jc w:val="center"/>
        <w:rPr>
          <w:rFonts w:ascii="Times New Roman" w:hAnsi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bCs/>
          <w:sz w:val="22"/>
          <w:szCs w:val="22"/>
          <w:lang w:val="ru-RU" w:eastAsia="ru-RU"/>
        </w:rPr>
      </w:r>
    </w:p>
    <w:p>
      <w:pPr>
        <w:pStyle w:val="Normal"/>
        <w:widowControl w:val="off"/>
        <w:spacing w:after="200" w:line="276" w:lineRule="auto"/>
        <w:ind w:right="-108"/>
        <w:jc w:val="center"/>
        <w:rPr>
          <w:rFonts w:ascii="Times New Roman" w:hAnsi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Д О Г О В О Р №___</w:t>
      </w:r>
    </w:p>
    <w:p>
      <w:pPr>
        <w:pStyle w:val="Normal"/>
        <w:tabs>
          <w:tab w:val="left" w:pos="0" w:leader="none"/>
        </w:tabs>
        <w:ind w:right="-108"/>
        <w:jc w:val="both"/>
        <w:rPr>
          <w:rFonts w:ascii="Times New Roman" w:hAnsi="Times New Roman" w:eastAsia="Calibri"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г. __________</w:t>
      </w:r>
      <w:r>
        <w:rPr>
          <w:rFonts w:ascii="Times New Roman" w:hAnsi="Times New Roman" w:eastAsia="Calibri"/>
          <w:bCs/>
          <w:caps/>
          <w:color w:val="000000"/>
          <w:sz w:val="22"/>
          <w:szCs w:val="22"/>
          <w:lang w:val="ru-RU" w:eastAsia="ru-RU"/>
        </w:rPr>
        <w:tab/>
        <w:tab/>
        <w:tab/>
        <w:tab/>
        <w:tab/>
      </w:r>
      <w:r>
        <w:rPr>
          <w:rFonts w:ascii="Times New Roman" w:hAnsi="Times New Roman" w:eastAsia="Calibri"/>
          <w:bCs/>
          <w:caps/>
          <w:color w:val="000000"/>
          <w:sz w:val="22"/>
          <w:szCs w:val="22"/>
          <w:lang w:val="ru-RU" w:eastAsia="ru-RU"/>
        </w:rPr>
        <w:t xml:space="preserve">                           </w:t>
      </w:r>
      <w:r>
        <w:rPr>
          <w:rFonts w:ascii="Times New Roman" w:hAnsi="Times New Roman" w:eastAsia="Calibri"/>
          <w:bCs/>
          <w:caps/>
          <w:color w:val="000000"/>
          <w:sz w:val="22"/>
          <w:szCs w:val="22"/>
          <w:lang w:val="ru-RU" w:eastAsia="ru-RU"/>
        </w:rPr>
        <w:t xml:space="preserve">        </w:t>
      </w:r>
      <w:r>
        <w:rPr>
          <w:rFonts w:ascii="Times New Roman" w:hAnsi="Times New Roman" w:eastAsia="Calibri"/>
          <w:bCs/>
          <w:caps/>
          <w:color w:val="000000"/>
          <w:sz w:val="22"/>
          <w:szCs w:val="22"/>
          <w:lang w:val="ru-RU" w:eastAsia="ru-RU"/>
        </w:rPr>
        <w:t xml:space="preserve">       </w:t>
      </w:r>
      <w:r>
        <w:rPr>
          <w:rFonts w:ascii="Times New Roman" w:hAnsi="Times New Roman" w:eastAsia="Calibri"/>
          <w:bCs/>
          <w:caps/>
          <w:color w:val="000000"/>
          <w:sz w:val="22"/>
          <w:szCs w:val="22"/>
          <w:lang w:val="ru-RU" w:eastAsia="ru-RU"/>
        </w:rPr>
        <w:t xml:space="preserve"> «____»______________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202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6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г.</w:t>
      </w:r>
    </w:p>
    <w:p>
      <w:pPr>
        <w:pStyle w:val="Normal"/>
        <w:tabs>
          <w:tab w:val="left" w:pos="0" w:leader="none"/>
        </w:tabs>
        <w:ind w:left="-108" w:right="-108" w:firstLine="709"/>
        <w:jc w:val="center"/>
        <w:rPr>
          <w:rFonts w:ascii="Times New Roman" w:hAnsi="Times New Roman" w:eastAsia="Calibri"/>
          <w:b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/>
          <w:sz w:val="22"/>
          <w:szCs w:val="22"/>
          <w:lang w:val="ru-RU" w:eastAsia="ru-RU"/>
        </w:rPr>
      </w:r>
    </w:p>
    <w:p>
      <w:pPr>
        <w:pStyle w:val="Normal"/>
        <w:ind w:left="-108" w:right="-108" w:firstLine="709"/>
        <w:jc w:val="both"/>
        <w:rPr>
          <w:rFonts w:ascii="Times New Roman" w:hAnsi="Times New Roman"/>
          <w:bCs/>
          <w:sz w:val="22"/>
          <w:szCs w:val="22"/>
          <w:u w:val="single"/>
          <w:lang w:val="ru-RU" w:eastAsia="ru-RU"/>
        </w:rPr>
      </w:pP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____________________________________________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именуемое в дальнейшем «Заказчик», в лице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_________________________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_________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действующего на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основани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_____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__________, с одной стороны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, и _____________________________________________________________________, именуемый в дальнейшем «Поставщик», в лице  __________________, действующего на основании ______, с другой сторо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ны, вместе далее именуемые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«Сторон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ы», с с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людением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требований Федерального закона от </w:t>
      </w:r>
      <w:r>
        <w:rPr>
          <w:rFonts w:ascii="Times New Roman" w:hAnsi="Times New Roman" w:eastAsia="Calibri"/>
          <w:color w:val="000000"/>
          <w:sz w:val="22"/>
          <w:szCs w:val="22"/>
          <w:shd w:val="clear" w:color="auto" w:fill="ffffff"/>
          <w:lang w:val="ru-RU" w:eastAsia="ru-RU"/>
        </w:rPr>
        <w:t xml:space="preserve">18.07.2011 г. № 223-ФЗ «О закупках товаров, работ, услуг отдельными видами юридических лиц»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, заключили настоящий договор о нижеследующем:</w:t>
      </w:r>
      <w:r>
        <w:rPr>
          <w:rFonts w:ascii="Times New Roman" w:hAnsi="Times New Roman"/>
          <w:bCs/>
          <w:sz w:val="22"/>
          <w:szCs w:val="22"/>
          <w:u w:val="single"/>
          <w:lang w:val="ru-RU" w:eastAsia="ru-RU"/>
        </w:rPr>
      </w:r>
    </w:p>
    <w:p>
      <w:pPr>
        <w:pStyle w:val="Normal"/>
        <w:ind w:left="-108" w:right="-108" w:firstLine="709"/>
        <w:jc w:val="center"/>
        <w:rPr>
          <w:rFonts w:ascii="Times New Roman" w:hAnsi="Times New Roman" w:eastAsia="Calibri"/>
          <w:b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/>
          <w:sz w:val="22"/>
          <w:szCs w:val="22"/>
          <w:lang w:val="ru-RU" w:eastAsia="ru-RU"/>
        </w:rPr>
      </w:r>
    </w:p>
    <w:p>
      <w:pPr>
        <w:pStyle w:val="Normal"/>
        <w:numPr>
          <w:numId w:val="1"/>
          <w:ilvl w:val="0"/>
        </w:numPr>
        <w:contextualSpacing/>
        <w:jc w:val="center"/>
        <w:outlineLvl w:val="0"/>
        <w:rPr>
          <w:rFonts w:ascii="Times New Roman" w:hAnsi="Times New Roman" w:eastAsia="Calibri"/>
          <w:b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Предмет договора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</w:r>
    </w:p>
    <w:p>
      <w:pPr>
        <w:pStyle w:val="UserStyle_25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Предмето</w:t>
      </w:r>
      <w:r>
        <w:rPr>
          <w:rFonts w:ascii="Times New Roman" w:hAnsi="Times New Roman"/>
          <w:sz w:val="22"/>
          <w:szCs w:val="22"/>
        </w:rPr>
        <w:t xml:space="preserve">м </w:t>
      </w:r>
      <w:r>
        <w:rPr>
          <w:rFonts w:ascii="Times New Roman" w:hAnsi="Times New Roman"/>
          <w:sz w:val="22"/>
          <w:szCs w:val="22"/>
        </w:rPr>
        <w:t xml:space="preserve">настоящего Договора явля</w:t>
      </w:r>
      <w:r>
        <w:rPr>
          <w:rFonts w:ascii="Times New Roman" w:hAnsi="Times New Roman"/>
          <w:sz w:val="22"/>
          <w:szCs w:val="22"/>
        </w:rPr>
        <w:t xml:space="preserve">ется </w:t>
      </w:r>
      <w:r>
        <w:rPr>
          <w:rFonts w:ascii="Times New Roman" w:hAnsi="Times New Roman"/>
          <w:b/>
          <w:bCs/>
          <w:sz w:val="22"/>
          <w:szCs w:val="22"/>
        </w:rPr>
        <w:t xml:space="preserve">п</w:t>
      </w:r>
      <w:r>
        <w:rPr>
          <w:rFonts w:ascii="Times New Roman" w:hAnsi="Times New Roman"/>
          <w:b/>
          <w:bCs/>
          <w:sz w:val="22"/>
          <w:szCs w:val="22"/>
        </w:rPr>
        <w:t xml:space="preserve">ос</w:t>
      </w:r>
      <w:r>
        <w:rPr>
          <w:rFonts w:ascii="Times New Roman" w:hAnsi="Times New Roman"/>
          <w:b/>
          <w:bCs/>
          <w:sz w:val="22"/>
          <w:szCs w:val="22"/>
        </w:rPr>
        <w:t xml:space="preserve">т</w:t>
      </w:r>
      <w:r>
        <w:rPr>
          <w:rFonts w:ascii="Times New Roman" w:hAnsi="Times New Roman"/>
          <w:b/>
          <w:bCs/>
          <w:sz w:val="22"/>
          <w:szCs w:val="22"/>
        </w:rPr>
        <w:t xml:space="preserve">а</w:t>
      </w:r>
      <w:r>
        <w:rPr>
          <w:rFonts w:ascii="Times New Roman" w:hAnsi="Times New Roman"/>
          <w:b/>
          <w:bCs/>
          <w:sz w:val="22"/>
          <w:szCs w:val="22"/>
        </w:rPr>
        <w:t xml:space="preserve">в</w:t>
      </w:r>
      <w:r>
        <w:rPr>
          <w:rFonts w:ascii="Times New Roman" w:hAnsi="Times New Roman"/>
          <w:b/>
          <w:bCs/>
          <w:sz w:val="22"/>
          <w:szCs w:val="22"/>
        </w:rPr>
        <w:t xml:space="preserve">ка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световых приборов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(далее – Товар).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Normal"/>
        <w:ind w:left="-108" w:firstLine="709"/>
        <w:jc w:val="both"/>
        <w:rPr>
          <w:rFonts w:ascii="Times New Roman" w:hAnsi="Times New Roman" w:eastAsia="Calibri"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.1.1.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Место поставки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товара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: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629736, Ямало-Ненецкий Автономный Округ, Город Надым, Проезд Парковый, Дом 2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 w:eastAsia="Calibri"/>
          <w:sz w:val="22"/>
          <w:szCs w:val="22"/>
          <w:lang w:val="ru-RU" w:eastAsia="ru-RU"/>
        </w:rPr>
      </w:r>
    </w:p>
    <w:p>
      <w:pPr>
        <w:pStyle w:val="Normal"/>
        <w:ind w:left="-108" w:firstLine="709"/>
        <w:jc w:val="both"/>
        <w:rPr>
          <w:rFonts w:ascii="Times New Roman" w:hAnsi="Times New Roman" w:eastAsia="Calibri"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1.2. По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ставщик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обязуется осуществи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ть пос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та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вк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у </w:t>
      </w:r>
      <w:r>
        <w:rPr>
          <w:rFonts w:ascii="Times New Roman" w:hAnsi="Times New Roman" w:eastAsia="Calibri"/>
          <w:sz w:val="22"/>
          <w:szCs w:val="22"/>
          <w:shd w:val="clear" w:color="auto" w:fill="ffffff"/>
          <w:lang w:val="ru-RU" w:eastAsia="ru-RU"/>
        </w:rPr>
        <w:t xml:space="preserve">Товара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соответс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ии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ус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ия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ящ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го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ц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ф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ц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(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при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ло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же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№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1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ще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Д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ог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овор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)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я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вляющей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неотъемлемой частью на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стоящего Догово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ра, а Заказчик обязу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етс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я п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ринять и опл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атить поставленный Тов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ар в порядке и на усло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виях,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пред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тренных нас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тоящим До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вор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 w:eastAsia="Calibri"/>
          <w:sz w:val="22"/>
          <w:szCs w:val="22"/>
          <w:lang w:val="ru-RU" w:eastAsia="ru-RU"/>
        </w:rPr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.2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без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бова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изгото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теля, требованиям докум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ентов, применяе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мых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к данному виду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 подтвержд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аться соответствующими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документами. </w:t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1.3. Товар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олжен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ригоден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для целе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ука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ся.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1.4.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Требования к гаран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тии ука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заны 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числе в Спецификации.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numPr>
          <w:numId w:val="1"/>
          <w:ilvl w:val="0"/>
        </w:numPr>
        <w:contextualSpacing/>
        <w:jc w:val="center"/>
        <w:outlineLvl w:val="0"/>
        <w:rPr>
          <w:rFonts w:ascii="Times New Roman" w:hAnsi="Times New Roman" w:eastAsia="Calibri"/>
          <w:b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Цена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до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го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вора и поря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док расчётов</w:t>
      </w:r>
    </w:p>
    <w:p>
      <w:pPr>
        <w:pStyle w:val="Normal"/>
        <w:ind w:left="-108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2.1. Ц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ена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настоящего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Договора 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сос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тав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ляет</w:t>
      </w:r>
      <w:r>
        <w:rPr>
          <w:rFonts w:ascii="Times New Roman" w:hAnsi="Times New Roman" w:eastAsia="Calibri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____________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____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 рубле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й 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___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ко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к 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(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___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____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 ру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пе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ек)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в том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 ч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ис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ле НД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С _%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  <w:t xml:space="preserve">/ 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НДС не пре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см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отре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н, н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а осно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вании _______________________.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-108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2.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1.1. 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Оплачива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ется Зак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азчиком 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из средств от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 предпринимательской и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иной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 при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носящ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ей доход деят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ельно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сти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-108"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2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.2.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Ц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 д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ог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ора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iCs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iCs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iCs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iCs/>
          <w:sz w:val="22"/>
          <w:szCs w:val="22"/>
          <w:lang w:val="ru-RU" w:eastAsia="ru-RU"/>
        </w:rPr>
        <w:t xml:space="preserve">оглаш</w:t>
      </w:r>
      <w:r>
        <w:rPr>
          <w:rFonts w:ascii="Times New Roman" w:hAnsi="Times New Roman"/>
          <w:iCs/>
          <w:sz w:val="22"/>
          <w:szCs w:val="22"/>
          <w:lang w:val="ru-RU" w:eastAsia="ru-RU"/>
        </w:rPr>
        <w:t xml:space="preserve">ению </w:t>
      </w:r>
      <w:r>
        <w:rPr>
          <w:rFonts w:ascii="Times New Roman" w:hAnsi="Times New Roman"/>
          <w:iCs/>
          <w:sz w:val="22"/>
          <w:szCs w:val="22"/>
          <w:lang w:val="ru-RU" w:eastAsia="ru-RU"/>
        </w:rPr>
        <w:t xml:space="preserve">стор</w:t>
      </w:r>
      <w:r>
        <w:rPr>
          <w:rFonts w:ascii="Times New Roman" w:hAnsi="Times New Roman"/>
          <w:iCs/>
          <w:sz w:val="22"/>
          <w:szCs w:val="22"/>
          <w:lang w:val="ru-RU" w:eastAsia="ru-RU"/>
        </w:rPr>
        <w:t xml:space="preserve">он</w:t>
      </w:r>
      <w:r>
        <w:rPr>
          <w:rFonts w:ascii="Times New Roman" w:hAnsi="Times New Roman"/>
          <w:iCs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/>
          <w:iCs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i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случаях уста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новлен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вором.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2.3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Сум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ма,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ежа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умен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ьшается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разме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 нал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огов, сборов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обяз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атель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платежей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бюджеты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бюдж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йск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Фе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опл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оотв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 </w:t>
      </w:r>
      <w:r>
        <w:rPr>
          <w:rFonts w:ascii="Times New Roman" w:hAnsi="Times New Roman"/>
          <w:sz w:val="22"/>
          <w:szCs w:val="22"/>
        </w:rPr>
        <w:fldChar w:fldCharType="begin"/>
      </w:r>
      <w:r>
        <w:rPr>
          <w:rFonts w:ascii="Times New Roman" w:hAnsi="Times New Roman"/>
          <w:sz w:val="22"/>
          <w:szCs w:val="22"/>
          <w:lang w:val="ru-RU"/>
        </w:rPr>
        <w:instrText xml:space="preserve"> </w:instrText>
      </w:r>
      <w:r>
        <w:rPr>
          <w:rFonts w:ascii="Times New Roman" w:hAnsi="Times New Roman"/>
          <w:sz w:val="22"/>
          <w:szCs w:val="22"/>
        </w:rPr>
        <w:instrText xml:space="preserve">HYPERLINK</w:instrText>
      </w:r>
      <w:r>
        <w:rPr>
          <w:rFonts w:ascii="Times New Roman" w:hAnsi="Times New Roman"/>
          <w:sz w:val="22"/>
          <w:szCs w:val="22"/>
          <w:lang w:val="ru-RU"/>
        </w:rPr>
        <w:instrText xml:space="preserve"> "</w:instrText>
      </w:r>
      <w:r>
        <w:rPr>
          <w:rFonts w:ascii="Times New Roman" w:hAnsi="Times New Roman"/>
          <w:sz w:val="22"/>
          <w:szCs w:val="22"/>
        </w:rPr>
        <w:instrText xml:space="preserve">garant</w:instrText>
      </w:r>
      <w:r>
        <w:rPr>
          <w:rFonts w:ascii="Times New Roman" w:hAnsi="Times New Roman"/>
          <w:sz w:val="22"/>
          <w:szCs w:val="22"/>
        </w:rPr>
        <w:instrText xml:space="preserve">F</w:instrText>
      </w:r>
      <w:r>
        <w:rPr>
          <w:rFonts w:ascii="Times New Roman" w:hAnsi="Times New Roman"/>
          <w:sz w:val="22"/>
          <w:szCs w:val="22"/>
          <w:lang w:val="ru-RU"/>
        </w:rPr>
        <w:instrText xml:space="preserve">1:</w:instrText>
      </w:r>
      <w:r>
        <w:rPr>
          <w:rFonts w:ascii="Times New Roman" w:hAnsi="Times New Roman"/>
          <w:sz w:val="22"/>
          <w:szCs w:val="22"/>
          <w:lang w:val="ru-RU"/>
        </w:rPr>
        <w:instrText xml:space="preserve">/</w:instrText>
      </w:r>
      <w:r>
        <w:rPr>
          <w:rFonts w:ascii="Times New Roman" w:hAnsi="Times New Roman"/>
          <w:sz w:val="22"/>
          <w:szCs w:val="22"/>
          <w:lang w:val="ru-RU"/>
        </w:rPr>
        <w:instrText xml:space="preserve">/</w:instrText>
      </w:r>
      <w:r>
        <w:rPr>
          <w:rFonts w:ascii="Times New Roman" w:hAnsi="Times New Roman"/>
          <w:sz w:val="22"/>
          <w:szCs w:val="22"/>
          <w:lang w:val="ru-RU"/>
        </w:rPr>
        <w:instrText xml:space="preserve">108</w:instrText>
      </w:r>
      <w:r>
        <w:rPr>
          <w:rFonts w:ascii="Times New Roman" w:hAnsi="Times New Roman"/>
          <w:sz w:val="22"/>
          <w:szCs w:val="22"/>
          <w:lang w:val="ru-RU"/>
        </w:rPr>
        <w:instrText xml:space="preserve">00200.</w:instrText>
      </w:r>
      <w:r>
        <w:rPr>
          <w:rFonts w:ascii="Times New Roman" w:hAnsi="Times New Roman"/>
          <w:sz w:val="22"/>
          <w:szCs w:val="22"/>
          <w:lang w:val="ru-RU"/>
        </w:rPr>
        <w:instrText xml:space="preserve">1</w:instrText>
      </w:r>
      <w:r>
        <w:rPr>
          <w:rFonts w:ascii="Times New Roman" w:hAnsi="Times New Roman"/>
          <w:sz w:val="22"/>
          <w:szCs w:val="22"/>
          <w:lang w:val="ru-RU"/>
        </w:rPr>
        <w:instrText xml:space="preserve">" </w:instrText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fldChar w:fldCharType="end"/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Феде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сб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орах так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налог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и, сб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оры и иные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тель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плате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подле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жат уплате в 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юджет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 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Ф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2.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4.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(Це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а) включает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себя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все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оды 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зде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жки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ика,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исле тра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нспор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тные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расходы, рас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погр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узку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доставку,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также все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прим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жи,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законо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датель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ссийск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ой Феде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рации.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2.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пла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ру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щем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е: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2.5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Оплат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произв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тся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безн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аличном поря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пут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речис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ления Заказчиком денеж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ных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2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.2.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лата 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зводитс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ублях Россий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кой Фе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дер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2.5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Заказчик перечисляет на счет Поставщика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оплату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течение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7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рабочих дней со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дня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подп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исания Заказчиком докум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ентов о приемке.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ind w:left="-108" w:right="-108" w:firstLine="709"/>
        <w:jc w:val="both"/>
        <w:rPr>
          <w:rFonts w:ascii="Times New Roman" w:hAnsi="Times New Roman" w:eastAsia="Calibri"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sz w:val="22"/>
          <w:szCs w:val="22"/>
          <w:lang w:val="ru-RU" w:eastAsia="ru-RU"/>
        </w:rPr>
      </w:r>
    </w:p>
    <w:p>
      <w:pPr>
        <w:pStyle w:val="Normal"/>
        <w:widowControl w:val="off"/>
        <w:ind w:left="-108" w:right="-108" w:firstLine="709"/>
        <w:jc w:val="center"/>
        <w:outlineLvl w:val="0"/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3.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Права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 и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яз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ан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но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 ст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ор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он</w:t>
      </w:r>
      <w:r>
        <w:rPr>
          <w:rFonts w:ascii="Times New Roman" w:hAnsi="Times New Roman" w:eastAsia="Calibri"/>
          <w:b/>
          <w:bCs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к и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мее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 пр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: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2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 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тавщико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 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сло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3.1.3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 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 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ртн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рга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тветс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вия качеств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ляе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ого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овара требов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ям,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установ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ленным Дог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оворо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м.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.1.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4.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возм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йки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шт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фа,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ытков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рич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иненны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ине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tabs>
          <w:tab w:val="left" w:pos="2443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ровес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ерт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изу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результато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час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Эк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резу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льт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едусм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тренных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мож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 про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води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ими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 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гут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ривле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пер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ты,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ртны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ганиз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ации.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2.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зчик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 об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: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2.1.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вара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тветств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усл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ми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вора.</w:t>
      </w:r>
    </w:p>
    <w:p>
      <w:pPr>
        <w:pStyle w:val="Normal"/>
        <w:tabs>
          <w:tab w:val="left" w:pos="2443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3.2.2. Оплатит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 пос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тавл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ый и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риня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тый 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.3.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ав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щик обяз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:</w:t>
      </w:r>
    </w:p>
    <w:p>
      <w:pPr>
        <w:pStyle w:val="Normal"/>
        <w:shd w:val="clear" w:color="auto" w:fill="ffff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.3.1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срок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трен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.2.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ет, 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также предс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окуме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нты, относящ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товару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копии серт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ифика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.), 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гин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печ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счет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-фа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туру (есл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мо)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ую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льны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ку 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ры надлежа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а, 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количестве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ас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тименте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огласно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пециф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ию 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оим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ами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произ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замену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кол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ссор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тим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5.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вщи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 Зак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зчику конта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леф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н,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которому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льз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тели 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ара могли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бы св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ифи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рован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ало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реш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явленных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татк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актн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ый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ф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долж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фу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0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18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ча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сов 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естное врем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азч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3.6. Соблюдать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пропускной и вн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утриоб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ъекто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вый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7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ки об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8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ерн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нфо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ходе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свои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обязательс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сле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сложностях,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кающих 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исполне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нии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iCs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3.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9.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ществ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руз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о-р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чные работы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 конкр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 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еста, указанного Заказчиком.</w:t>
      </w:r>
      <w:r>
        <w:rPr>
          <w:rFonts w:ascii="Times New Roman" w:hAnsi="Times New Roman"/>
          <w:iCs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3.3.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10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Вып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олнят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занност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еду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смот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ом.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3.4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Поставщик вп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: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4.1.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 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ебо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.4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2.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ного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принятого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вара в соответствии с условиям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Договора.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3.4.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3. 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 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аказ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ком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рочн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р.</w:t>
      </w:r>
    </w:p>
    <w:p>
      <w:pPr>
        <w:pStyle w:val="Normal"/>
        <w:widowControl w:val="off"/>
        <w:ind w:left="-108" w:right="-108" w:firstLine="709"/>
        <w:jc w:val="center"/>
        <w:outlineLvl w:val="0"/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</w:r>
    </w:p>
    <w:p>
      <w:pPr>
        <w:pStyle w:val="Normal"/>
        <w:widowControl w:val="off"/>
        <w:ind w:left="-108" w:right="-108" w:firstLine="709"/>
        <w:jc w:val="center"/>
        <w:outlineLvl w:val="0"/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4. Порядок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ср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оки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 по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ки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 т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</w:r>
    </w:p>
    <w:p>
      <w:pPr>
        <w:pStyle w:val="Normal"/>
        <w:spacing w:line="244" w:lineRule="auto"/>
        <w:ind w:firstLine="709"/>
        <w:jc w:val="both"/>
        <w:rPr>
          <w:rFonts w:ascii="Times New Roman" w:hAnsi="Times New Roman"/>
          <w:sz w:val="22"/>
          <w:szCs w:val="22"/>
          <w:lang w:val="ru-RU" w:eastAsia="ar-SA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4.1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highlight w:val="yellow"/>
          <w:lang w:val="ru-RU" w:eastAsia="ru-RU"/>
        </w:rPr>
        <w:t xml:space="preserve">Срок</w:t>
      </w:r>
      <w:r>
        <w:rPr>
          <w:rFonts w:ascii="Times New Roman" w:hAnsi="Times New Roman"/>
          <w:b/>
          <w:bCs/>
          <w:sz w:val="22"/>
          <w:szCs w:val="22"/>
          <w:highlight w:val="yellow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highlight w:val="yellow"/>
          <w:lang w:val="ru-RU" w:eastAsia="ru-RU"/>
        </w:rPr>
        <w:t xml:space="preserve">поставки:</w:t>
      </w:r>
      <w:r>
        <w:rPr>
          <w:rFonts w:ascii="Times New Roman" w:hAnsi="Times New Roman"/>
          <w:b/>
          <w:bCs/>
          <w:sz w:val="22"/>
          <w:szCs w:val="22"/>
          <w:highlight w:val="yellow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ar-SA"/>
        </w:rPr>
        <w:t xml:space="preserve">в течение 90 календарных дней с даты заключения до</w:t>
      </w:r>
      <w:r>
        <w:rPr>
          <w:rFonts w:ascii="Times New Roman" w:hAnsi="Times New Roman"/>
          <w:sz w:val="22"/>
          <w:szCs w:val="22"/>
          <w:lang w:val="ru-RU" w:eastAsia="ar-SA"/>
        </w:rPr>
        <w:t xml:space="preserve">говора</w:t>
      </w:r>
      <w:r>
        <w:rPr>
          <w:rFonts w:ascii="Times New Roman" w:hAnsi="Times New Roman"/>
          <w:sz w:val="22"/>
          <w:szCs w:val="22"/>
          <w:lang w:val="ru-RU" w:eastAsia="ar-SA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ar-SA"/>
        </w:rPr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4.2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  <w:tab/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Поставщи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веща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казчик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 нач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але поставки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 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ента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начала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а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соо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бщае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 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томо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биля с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отг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(если примени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мо к данном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пособу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доставки)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4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кумен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 о 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иемке.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shd w:val="clear" w:color="auto" w:fill="ffffff"/>
        <w:ind w:left="-108" w:right="-108" w:firstLine="709"/>
        <w:jc w:val="center"/>
        <w:outlineLvl w:val="0"/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5.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Порядок сдачи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и приемки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то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 w:eastAsia="Calibri"/>
          <w:b/>
          <w:bCs/>
          <w:color w:val="000000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5.1. Прием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оличест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 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щес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яетс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соот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с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ами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2.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ляе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тавки това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в течение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5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 (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пяти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) рабо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их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 дн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ей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2.1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 случае 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прово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дит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эксп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изу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срок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иемки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това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мож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ув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еоб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одим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эк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рти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лномоч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енным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представител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 Зака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зчика</w:t>
      </w:r>
      <w:r>
        <w:rPr>
          <w:rFonts w:ascii="Times New Roman" w:hAnsi="Times New Roman"/>
          <w:i/>
          <w:sz w:val="22"/>
          <w:szCs w:val="22"/>
          <w:lang w:val="ru-RU" w:eastAsia="ru-RU"/>
        </w:rPr>
        <w:t xml:space="preserve">.</w:t>
      </w:r>
      <w:r>
        <w:rPr>
          <w:rStyle w:val="UserStyle_7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5.4.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Провер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 соот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товара треб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уст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новле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ром,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щест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следу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ющем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рядк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: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4.1.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моч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 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луч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ксперт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ов, эк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спертных орг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анизаций (в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случае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привлеч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ения к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кспертов, 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ерт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 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заций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</w:t>
      </w:r>
      <w:r>
        <w:rPr>
          <w:rFonts w:ascii="Times New Roman" w:hAnsi="Times New Roman"/>
          <w:i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авщи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напр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авил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оих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авит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кум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кже 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оверка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целостности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 маркировк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упако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вки, вс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крытие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упа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(в случае,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вляет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ковк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осмо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 това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Това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 дол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 бы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ориги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ег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ртиров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ке и 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азгрузке от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всякого рода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повреж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дений,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утраты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вида.</w:t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5.4.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2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ш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него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верка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това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ству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луче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 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арной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накладной.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дновременно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проверя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ется 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ответст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вие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нования, ас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тим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плект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ости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азан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ого 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арной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накл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ной,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ф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тиче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ски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 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све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ерж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ельных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докум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ентах на 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ар.</w:t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5.4.3.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случае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если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при пер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 нача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оль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това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ыяви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ег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ненадл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ащее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ество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Зак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чик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ый Зак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азчико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м. </w:t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5.4.4.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аличие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едос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татков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сроки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их уст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ф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икси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руются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вухст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вы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ленных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недос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ов.</w:t>
      </w:r>
    </w:p>
    <w:p>
      <w:pPr>
        <w:pStyle w:val="Normal"/>
        <w:widowControl w:val="off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.4.5.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слу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если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дъ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 само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стояте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льно подтвер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дить качеств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товар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заклю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чение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экс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экспертной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ации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ори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гин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 эк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заклю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стави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ть 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 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фо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зчиком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Опла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 услуг экс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перта, экспе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ртной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рганиза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ции, 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 расходов,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свя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занны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спор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вкой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товара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экс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перти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ляет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</w:p>
    <w:p>
      <w:pPr>
        <w:pStyle w:val="Normal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.4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.6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ш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усл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ий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у, ком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плектн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ости, качест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ву товара, 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 таре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 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 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аркиров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паковке Зак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веща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позд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2 (Д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х)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 ра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боч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их дн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ей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с да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ты о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ру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ж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ения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ук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ш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4.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7.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те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чен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5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 (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)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дн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ей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от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ты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по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лу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ия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ин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ф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орма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ц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все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допу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щенные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аруш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ения. 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сли Поставщик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установле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рок не устр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ушен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я, 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дъявит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вщи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ку 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ебова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ть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Догов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глашению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он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(и 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или)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принять 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шение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об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роннем отка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ния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ора)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е, есл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устр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 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рушен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бол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ьши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 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 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к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4.8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иемки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Заказчик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бязан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подпис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ать документы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приемке ил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равить мот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ный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тказ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рием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5.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Риск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учайн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ой 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ибе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или сл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уча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ежд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(до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аль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а) несет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щик. </w:t>
      </w:r>
    </w:p>
    <w:p>
      <w:pPr>
        <w:pStyle w:val="Normal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.6. Поставщик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обеспечивает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ение товар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его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рие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ки.</w:t>
      </w:r>
    </w:p>
    <w:p>
      <w:pPr>
        <w:pStyle w:val="Normal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7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м, 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реду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смо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 нас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дел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рук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ут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рбит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ССР:</w:t>
      </w:r>
    </w:p>
    <w:p>
      <w:pPr>
        <w:pStyle w:val="Normal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«О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рядке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приемк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продукции 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оиз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водственн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о-т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нического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аров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арод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блени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 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 15.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06.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9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6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5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№ П-6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;</w:t>
      </w:r>
    </w:p>
    <w:p>
      <w:pPr>
        <w:pStyle w:val="Normal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«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дук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ции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прои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но-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»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 25.04.1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966 №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П-7.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shd w:val="clear" w:color="auto" w:fill="ffffff"/>
        <w:ind w:left="-108" w:right="-108" w:firstLine="709"/>
        <w:jc w:val="center"/>
        <w:rPr>
          <w:rFonts w:ascii="Times New Roman" w:hAnsi="Times New Roman" w:eastAsia="Calibri"/>
          <w:b/>
          <w:sz w:val="22"/>
          <w:szCs w:val="22"/>
          <w:lang w:val="ru-RU"/>
        </w:rPr>
      </w:pPr>
      <w:r>
        <w:rPr>
          <w:rFonts w:ascii="Times New Roman" w:hAnsi="Times New Roman" w:eastAsia="Calibri"/>
          <w:b/>
          <w:sz w:val="22"/>
          <w:szCs w:val="22"/>
          <w:lang w:val="ru-RU"/>
        </w:rPr>
      </w:r>
    </w:p>
    <w:p>
      <w:pPr>
        <w:pStyle w:val="Normal"/>
        <w:shd w:val="clear" w:color="auto" w:fill="ffffff"/>
        <w:ind w:left="-108" w:right="-108" w:firstLine="709"/>
        <w:jc w:val="center"/>
        <w:outlineLvl w:val="0"/>
        <w:rPr>
          <w:rFonts w:ascii="Times New Roman" w:hAnsi="Times New Roman" w:eastAsia="Calibri"/>
          <w:b/>
          <w:sz w:val="22"/>
          <w:szCs w:val="22"/>
          <w:lang w:val="ru-RU"/>
        </w:rPr>
      </w:pPr>
      <w:r>
        <w:rPr>
          <w:rFonts w:ascii="Times New Roman" w:hAnsi="Times New Roman" w:eastAsia="Calibri"/>
          <w:b/>
          <w:sz w:val="22"/>
          <w:szCs w:val="22"/>
          <w:lang w:val="ru-RU"/>
        </w:rPr>
        <w:t xml:space="preserve">6. Ответствен</w:t>
      </w:r>
      <w:r>
        <w:rPr>
          <w:rFonts w:ascii="Times New Roman" w:hAnsi="Times New Roman" w:eastAsia="Calibri"/>
          <w:b/>
          <w:sz w:val="22"/>
          <w:szCs w:val="22"/>
          <w:lang w:val="ru-RU"/>
        </w:rPr>
        <w:t xml:space="preserve">ность сторон</w:t>
      </w:r>
      <w:r>
        <w:rPr>
          <w:rFonts w:ascii="Times New Roman" w:hAnsi="Times New Roman" w:eastAsia="Calibri"/>
          <w:b/>
          <w:sz w:val="22"/>
          <w:szCs w:val="22"/>
          <w:lang w:val="ru-RU"/>
        </w:rPr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6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1.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случае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проср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очки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полнени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иком об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язатель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ств, 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дусмот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ренных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договором, а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акже в иных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слу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чаях неисполнени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ил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ежащ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олне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казч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обяз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тель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ором,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щик (п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дрядчик, исполнитель) впр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аве потребов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уп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латы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тоек 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штрафо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пеней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Пеня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начисля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ется 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каждый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день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росроч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исполнения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бязательств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предусмотренного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ачина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ня,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щего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 дн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вором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срока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исполн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ния обязательства. Такая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пеня устанав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ся дог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ром 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размер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одной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рехсото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 дейст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вующей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 дату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уплаты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пеней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лючевой ставк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Центральн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банка Российской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Фед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ии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 не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лаче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 су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мы. 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Штрафы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ачисля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ся 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ненад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ежащее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исполнение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Заказч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ком обязательств, предусм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отренных дог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за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ключение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проср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очки 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олнения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обязательств,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предусм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ренных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ором. Размер штрафа состав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ляет: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а) 1000 рублей,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цен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дог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 не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превыша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 3 млн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рублей;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б) 500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0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рубл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ей, есл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цена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договора составляе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свыше 3 млн. рублей до 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0 млн. рубле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 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вкл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ючител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но);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в)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10000 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ублей,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если цена догово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 пре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вышает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0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млн. рубле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6.2.</w:t>
        <w:tab/>
        <w:t xml:space="preserve">В случае просрочки исполне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ния Поставщиком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(п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рядчиком,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полнителем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бязательст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(в том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числе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тийного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обязат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ельства), предусмо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ренных договором, а также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 случаях неис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полнения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 ненад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лежащег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испол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нения поставщиком (под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рядчиком,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исполнител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 обязательств, предусмотренных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договором, заказ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направляе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оставщику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(по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дрядчику,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исполнит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елю) 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бова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ние об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уплате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неустоек (штрафов,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пеней).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6.3.</w:t>
        <w:tab/>
        <w:t xml:space="preserve">Пеня начисля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ется за каждый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нь просрочки исп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олнения Постав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щиком (подрядчиком, 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полнителем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 обязател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тва, предусмотренного договором,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а также в случа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еисполнен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или ненадл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ежа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щего испол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нения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ставщи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(п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одрядчи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ком, 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полнителем) обязат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льств, предусмотренных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говором, начиная со дня,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следующе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 после дня истечения установленного договоро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срока 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лнения обязательства. Пеня устан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авливается догов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 размер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одной  тре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той действ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ующей 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дату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латы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пени 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лючевой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ставки Центрально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банка Российской Федера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ции от цены договора, уменьшенной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на сумму, пропорциональную объему обязательст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в, предусм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ренных договором и фактически 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полненных постав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щико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(подряд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ом, исполните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лем).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6.4.</w:t>
      </w:r>
      <w:r>
        <w:rPr>
          <w:rFonts w:ascii="Times New Roman" w:hAnsi="Times New Roman"/>
          <w:sz w:val="22"/>
          <w:szCs w:val="22"/>
          <w:lang w:val="ru-RU" w:eastAsia="ru-RU"/>
        </w:rPr>
        <w:tab/>
        <w:t xml:space="preserve">За кажд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ый фак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полнени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или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енадлежащего испол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ения Поставщиком (подрядч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иком, исполнителем) обязательства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предусмотренного договором, размер штрафа ус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танавливае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в следующем порядке: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а) 10% 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цены Договора,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цена дог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 не превыша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 1 млн.р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ублей;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 5%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цены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Догово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ра, есл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цена договора 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тавляет от 1 млн.рублей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3 млн. рублей;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в) 3% от цены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говора, если цена договора составляет свыше 3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млн. рубле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 10 млн. рублей (включительно)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;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г) 1% от цены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вора, есл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ена договора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превышает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10 млн.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рублей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6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.5.</w:t>
        <w:tab/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Общая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умма 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численной неустойк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(штрафов, пени) за неисп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олнение или ненадлежащее исполнен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 поставщиком (подрядчиком, исполнителем) обя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зательств,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редусмотренных договором, не мож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 превышать цен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говора.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6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.6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ab/>
        <w:t xml:space="preserve">Общая сумма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начисленно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 неуст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йки (ш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афов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пени)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за нен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адлежащее исполнен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заказчиком обязательств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предусмотренных договором, не 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ожет превышать цену договора.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6.7.</w:t>
        <w:tab/>
        <w:t xml:space="preserve">Сторона осв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обождается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 уплаты неустойки (штрафа, пени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), если докажет,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что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неисполн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или ненадле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жащее испо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лнение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бязате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ства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преду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смотрен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ного договором, 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изошло вследствие непреод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олимой силы или по вине другой 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ороны.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6.8. В случае просрочки исполнения пост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авщиком (п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рядчиком, исполнителем) обязател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ьств, предусмотр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 договор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а также в ин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ых случаях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неиспо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нения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надлежа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щего 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полнения поставщик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(подрядчиком, исполните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лем) обязательств, предусмотренны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 договором, заказчик после направления требов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ания об уп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 сумм неустойки (штрафа, пени)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 неполучения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поставщ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(подрядчика,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исполните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ля) (ил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получ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ия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твета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несогл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асии с предъявленн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требованием), вправе: 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- удержать суммы неисполненных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ставщиком (подрядчиком, исполнителем) требован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ий об упла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неустоек (штрафов, пени), предъ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явленных заказчи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ком,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из суммы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одлежащей опл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ате постав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щику (п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дрядчи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полните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лю); 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-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взыскать неустойк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(штраф, пени) из обеспеч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ения исполнения договора;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- взыск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ать неустойку (штраф, пени) в судебном порядке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keepNext/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7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 Усло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ви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я гарант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ии</w:t>
      </w:r>
      <w:r>
        <w:rPr>
          <w:rFonts w:ascii="Times New Roman" w:hAnsi="Times New Roman"/>
          <w:b/>
          <w:sz w:val="22"/>
          <w:szCs w:val="22"/>
          <w:lang w:val="ru-RU" w:eastAsia="ru-RU"/>
        </w:rPr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7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.1.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Гарантия качеств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товара –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ствии с 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нтийным сроко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м, установ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ленным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роизво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(изго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товител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7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2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Гара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нтий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ные обяза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тельс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должны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рас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ранят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на каждую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ницу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ара с мом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казчи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ком.</w:t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7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Поставщи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 обяза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обн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аруж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недоста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тков 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мого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ть такие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едостатки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своими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илам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ил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менить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овар ненадл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ежащего 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ачес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тва, при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обн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ении нек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омпл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сти/н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опоставки 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оукомплект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ование/допо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ку,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несо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вии товара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уста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му 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ссор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нту, зам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енить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вар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оотв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вующи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им трансп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ртом и 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свой сче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т,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ки,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определ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нные догово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 его при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ложениями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shd w:val="clear" w:color="auto" w:fill="ffffff"/>
        <w:tabs>
          <w:tab w:val="left" w:pos="709" w:leader="none"/>
        </w:tabs>
        <w:ind w:right="-108" w:firstLine="709"/>
        <w:jc w:val="center"/>
        <w:rPr>
          <w:rFonts w:ascii="Times New Roman" w:hAnsi="Times New Roman"/>
          <w:b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8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.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Порядок разре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ше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ия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оров</w:t>
      </w:r>
      <w:r>
        <w:rPr>
          <w:rFonts w:ascii="Times New Roman" w:hAnsi="Times New Roman"/>
          <w:b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8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1. 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зреш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ых вопрос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кающих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хо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де исполнен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ия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оящ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говор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прои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зводится пу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тё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про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еде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ерего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оформ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а, либо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направл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Сторон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ами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сьменных прете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нзий.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Досуд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ебный пор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ядок рассмотр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ров обя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ен. 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8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.2.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рассмотр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онами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исьм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енной прете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нзии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ляет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5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пять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 календарных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ней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её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получ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я. 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8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.3.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евозм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ожн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егул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рования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споров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ласи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 пу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переговоров,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Стор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оны пе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редают их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на рассмотре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 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сту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хож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дения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зчика.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ind w:left="-108" w:right="-108" w:firstLine="709"/>
        <w:jc w:val="both"/>
        <w:rPr>
          <w:rFonts w:ascii="Times New Roman" w:hAnsi="Times New Roman" w:eastAsia="Calibri"/>
          <w:color w:val="000000"/>
          <w:sz w:val="22"/>
          <w:szCs w:val="22"/>
          <w:lang w:val="ru-RU"/>
        </w:rPr>
      </w:pPr>
      <w:r>
        <w:rPr>
          <w:rFonts w:ascii="Times New Roman" w:hAnsi="Times New Roman" w:eastAsia="Calibri"/>
          <w:color w:val="000000"/>
          <w:sz w:val="22"/>
          <w:szCs w:val="22"/>
          <w:lang w:val="ru-RU"/>
        </w:rPr>
      </w:r>
    </w:p>
    <w:p>
      <w:pPr>
        <w:pStyle w:val="Normal"/>
        <w:ind w:right="-108" w:firstLine="709"/>
        <w:jc w:val="center"/>
        <w:rPr>
          <w:rFonts w:ascii="Times New Roman" w:hAnsi="Times New Roman"/>
          <w:b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9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Ф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ор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с-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ма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жорные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обст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оятельства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9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.1.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 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обожд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тся от ответстве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ости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асти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ное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вып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обяз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овору, 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сли оно 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ось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 обстоятельст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неп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реодол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имой силы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(форс-мажор)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эти обс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тоят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льст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 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сре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дственно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 испо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лнен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ие Договора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9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.2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для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торой создалась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возмо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ть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обя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говор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у,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дленно 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течение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(тр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ех)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дней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известить друг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ую 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орону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наступл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ении и прекра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шеуказа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нных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обст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оятел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Несвоевр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звещени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об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этих обсто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ятел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лиша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т, со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ветствующую стор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 пра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сыла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тся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их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буд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9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Обяза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азат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наличие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обстояте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еодо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мой силы лежит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на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тороне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Договора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не выполнив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ше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обязат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ельс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ва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Дог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9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.4. Ес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тельств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их последст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вия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ут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лить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бол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1 (одного) меся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ца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то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оны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астор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лучае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 ст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рон не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меет прав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ебов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ать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другой сторон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 воз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мещени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убытков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center"/>
        <w:rPr>
          <w:rFonts w:ascii="Times New Roman" w:hAnsi="Times New Roman"/>
          <w:b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10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. Растор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же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ие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 и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Изменен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ие Д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гово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ра</w:t>
      </w:r>
      <w:r>
        <w:rPr>
          <w:rFonts w:ascii="Times New Roman" w:hAnsi="Times New Roman"/>
          <w:b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10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ab/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асторжени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догов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: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1.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 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сторжение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ора до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уска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ется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соглашению сторо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н;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 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шен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ию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да; 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учае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отка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вора от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исполнения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оответствии с гр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аждан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ским законодательством Российс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Федерации.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2)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Заказчик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принять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еш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об одно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оннем отказ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испол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догов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по основаниям,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редус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енны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Гражд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ским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ксом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сси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йской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Фе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для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одностор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оннего отка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 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полн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ения отдельных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идов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обязательств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0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2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зме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не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ни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е 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усл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овий дог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овор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: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ab/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согласов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ию с поставщик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 соответс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твии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 Пол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 о 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упке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впр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аве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внес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изме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огово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b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center"/>
        <w:rPr>
          <w:rFonts w:ascii="Times New Roman" w:hAnsi="Times New Roman"/>
          <w:b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Сро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дей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ия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Догов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ра</w:t>
      </w:r>
      <w:r>
        <w:rPr>
          <w:rFonts w:ascii="Times New Roman" w:hAnsi="Times New Roman"/>
          <w:b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Дого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 вступ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ает в силу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мент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дписания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оговор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ейству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ет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12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.202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6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лючением 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ийных обя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тв,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тель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меще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нию убытков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и 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ыплате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неус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тойки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widowControl w:val="off"/>
        <w:ind w:left="-108" w:right="-108" w:firstLine="709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center"/>
        <w:rPr>
          <w:rFonts w:ascii="Times New Roman" w:hAnsi="Times New Roman"/>
          <w:b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12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.Прочи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е у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слови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я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2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.1.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Дог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соста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 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акл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тронн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й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ф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заключе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ния Договор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орон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ы вп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раве изгот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овить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копию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Догов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жном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2 (двух) 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лярах, по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для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зчик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 и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Пос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щика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2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.2. Все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ложени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к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оговор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являются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ег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 нео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тъ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емной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час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ью.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2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.3.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 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случ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 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на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имено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еса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еста нах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ождения или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ковс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ких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реквизитов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Сторо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ны,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на пис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ьме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нно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из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щает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э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гую Сторон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у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в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ечение 3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боч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их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дней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аты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тако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изм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енен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ия. 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12.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4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К Д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оговору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при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лага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ютс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, и являю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тся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го не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отъе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лем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ой ча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стью:</w:t>
      </w:r>
    </w:p>
    <w:p>
      <w:pPr>
        <w:pStyle w:val="Normal"/>
        <w:ind w:right="-108" w:firstLine="709"/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-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Спец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фик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ац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я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(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П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ло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ж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ение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№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 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)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/>
          <w:sz w:val="22"/>
          <w:szCs w:val="22"/>
          <w:lang w:val="ru-RU" w:eastAsia="ru-RU"/>
        </w:rPr>
      </w:r>
    </w:p>
    <w:p>
      <w:pPr>
        <w:pStyle w:val="Normal"/>
        <w:ind w:right="-108" w:firstLine="709"/>
        <w:jc w:val="both"/>
        <w:rPr>
          <w:rFonts w:ascii="Times New Roman" w:hAnsi="Times New Roman" w:eastAsia="Calibri"/>
          <w:b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</w:r>
    </w:p>
    <w:p>
      <w:pPr>
        <w:pStyle w:val="Normal"/>
        <w:ind w:left="-108" w:right="-108" w:firstLine="709"/>
        <w:jc w:val="center"/>
        <w:outlineLvl w:val="0"/>
        <w:rPr>
          <w:rFonts w:ascii="Times New Roman" w:hAnsi="Times New Roman" w:eastAsia="Calibri"/>
          <w:b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1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3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.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Адреса м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еста нахожд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е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ни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я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, ба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нковс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кие реквиз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иты и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 подп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иси Сто</w:t>
      </w:r>
      <w:r>
        <w:rPr>
          <w:rFonts w:ascii="Times New Roman" w:hAnsi="Times New Roman"/>
          <w:b/>
          <w:sz w:val="22"/>
          <w:szCs w:val="22"/>
          <w:lang w:val="ru-RU" w:eastAsia="ru-RU"/>
        </w:rPr>
        <w:t xml:space="preserve">рон</w:t>
      </w:r>
      <w:r>
        <w:rPr>
          <w:rFonts w:ascii="Times New Roman" w:hAnsi="Times New Roman" w:eastAsia="Calibri"/>
          <w:b/>
          <w:sz w:val="22"/>
          <w:szCs w:val="22"/>
          <w:lang w:val="ru-RU" w:eastAsia="ru-RU"/>
        </w:rPr>
      </w:r>
    </w:p>
    <w:p>
      <w:pPr>
        <w:pStyle w:val="Normal"/>
        <w:ind w:left="-108" w:right="-108" w:firstLine="567"/>
        <w:jc w:val="center"/>
        <w:rPr>
          <w:rFonts w:ascii="Times New Roman" w:hAnsi="Times New Roman" w:eastAsia="Calibri"/>
          <w:b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/>
          <w:sz w:val="22"/>
          <w:szCs w:val="22"/>
          <w:lang w:val="ru-RU" w:eastAsia="ru-RU"/>
        </w:rPr>
      </w:r>
    </w:p>
    <w:tbl>
      <w:tblPr>
        <w:tblW w:w="1020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34"/>
        <w:gridCol w:w="5066"/>
      </w:tblGrid>
      <w:tr>
        <w:trPr>
          <w:trHeight w:val="425"/>
        </w:trPr>
        <w:tc>
          <w:tcPr>
            <w:tcW w:w="5137" w:type="dxa"/>
            <w:tcBorders>
              <w:top w:val="none"/>
              <w:left w:val="none"/>
              <w:bottom w:val="none"/>
              <w:right w:val="single" w:color="FFFFFF" w:sz="4" w:space="0"/>
            </w:tcBorders>
            <w:textDirection w:val="lrTb"/>
            <w:vAlign w:val="top"/>
          </w:tcPr>
          <w:p>
            <w:pPr>
              <w:pStyle w:val="Normal"/>
              <w:ind w:left="-108" w:right="-108" w:firstLine="709"/>
              <w:jc w:val="both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З</w:t>
            </w:r>
            <w:r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а</w:t>
            </w:r>
            <w:r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ка</w:t>
            </w:r>
            <w:r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зч</w:t>
            </w:r>
            <w:r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 xml:space="preserve">ик:</w:t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Юр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и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д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и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че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с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ки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й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 адрес: </w:t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По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чт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о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в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ый 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адрес: 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Тел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ефо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н:  </w:t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Фа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к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с: </w:t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eastAsia="ru-RU"/>
              </w:rPr>
              <w:t xml:space="preserve">e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-</w:t>
            </w:r>
            <w:r>
              <w:rPr>
                <w:rFonts w:ascii="Times New Roman" w:hAnsi="Times New Roman" w:eastAsia="Calibri"/>
                <w:sz w:val="22"/>
                <w:szCs w:val="22"/>
                <w:lang w:eastAsia="ru-RU"/>
              </w:rPr>
              <w:t xml:space="preserve">mai</w:t>
            </w:r>
            <w:r>
              <w:rPr>
                <w:rFonts w:ascii="Times New Roman" w:hAnsi="Times New Roman" w:eastAsia="Calibri"/>
                <w:sz w:val="22"/>
                <w:szCs w:val="22"/>
                <w:lang w:eastAsia="ru-RU"/>
              </w:rPr>
              <w:t xml:space="preserve">l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: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Ба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н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ков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ские реквизи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ты: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  </w:t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ИНН 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КПП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 </w:t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ОГ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РН 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         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   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О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КТМО 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    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 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   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     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ОКПО</w:t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БИ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К</w:t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к/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с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   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р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/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с 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  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  </w:t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___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/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________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__/ </w:t>
            </w:r>
          </w:p>
          <w:p>
            <w:pPr>
              <w:pStyle w:val="Normal"/>
              <w:ind w:left="419" w:right="-108" w:hanging="19"/>
              <w:jc w:val="both"/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«___»_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__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____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_____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_ 20__ г.</w:t>
            </w:r>
          </w:p>
          <w:p>
            <w:pPr>
              <w:pStyle w:val="Normal"/>
              <w:ind w:left="-108" w:right="-108" w:firstLine="709"/>
              <w:jc w:val="both"/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М.П. 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r>
          </w:p>
        </w:tc>
        <w:tc>
          <w:tcPr>
            <w:tcW w:w="5069" w:type="dxa"/>
            <w:tcBorders>
              <w:top w:val="none"/>
              <w:left w:val="single" w:color="FFFFFF" w:sz="4" w:space="0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Пост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авщик:</w:t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Юри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дич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е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ск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ий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 адр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ес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: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По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ч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то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в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ый адрес: </w:t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Те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л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е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фон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:  </w:t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Фак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с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: </w:t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eastAsia="ru-RU"/>
              </w:rPr>
              <w:t xml:space="preserve">e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-</w:t>
            </w:r>
            <w:r>
              <w:rPr>
                <w:rFonts w:ascii="Times New Roman" w:hAnsi="Times New Roman" w:eastAsia="Calibri"/>
                <w:sz w:val="22"/>
                <w:szCs w:val="22"/>
                <w:lang w:eastAsia="ru-RU"/>
              </w:rPr>
              <w:t xml:space="preserve">m</w:t>
            </w:r>
            <w:r>
              <w:rPr>
                <w:rFonts w:ascii="Times New Roman" w:hAnsi="Times New Roman" w:eastAsia="Calibri"/>
                <w:sz w:val="22"/>
                <w:szCs w:val="22"/>
                <w:lang w:eastAsia="ru-RU"/>
              </w:rPr>
              <w:t xml:space="preserve">ail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: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Ба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н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ковск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ие р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е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кв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из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и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ты: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  </w:t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ИНН </w:t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КПП 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ОГ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РН     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    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    </w:t>
            </w:r>
            <w:r>
              <w:rPr>
                <w:rFonts w:ascii="Times New Roman" w:hAnsi="Times New Roman" w:eastAsia="Calibri"/>
                <w:spacing w:val="-5"/>
                <w:sz w:val="22"/>
                <w:szCs w:val="22"/>
                <w:lang w:val="ru-RU" w:eastAsia="ru-RU"/>
              </w:rPr>
              <w:t xml:space="preserve"> </w:t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О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К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ТМО      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   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  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   ОК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ПО</w:t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Б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ИК</w:t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к/с  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 </w:t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р/с 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ind w:left="-108" w:right="-108" w:firstLine="709"/>
              <w:jc w:val="both"/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    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  </w:t>
            </w:r>
          </w:p>
          <w:p>
            <w:pPr>
              <w:pStyle w:val="Normal"/>
              <w:ind w:left="-108" w:right="-108" w:firstLine="709"/>
              <w:jc w:val="both"/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ind w:left="-108" w:right="-108" w:firstLine="709"/>
              <w:jc w:val="both"/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___/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/</w:t>
            </w:r>
            <w:r>
              <w:rPr>
                <w:rFonts w:ascii="Times New Roman" w:hAnsi="Times New Roman" w:eastAsia="Calibri"/>
                <w:b/>
                <w:sz w:val="22"/>
                <w:szCs w:val="22"/>
                <w:lang w:val="ru-RU" w:eastAsia="ru-RU"/>
              </w:rPr>
              <w:t xml:space="preserve"> </w:t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«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__»_____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__________ 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2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0_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_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ru-RU"/>
              </w:rPr>
              <w:t xml:space="preserve"> г.</w:t>
            </w:r>
          </w:p>
          <w:p>
            <w:pPr>
              <w:pStyle w:val="Normal"/>
              <w:ind w:left="459" w:right="-108" w:firstLine="709"/>
              <w:jc w:val="both"/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pP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  <w:t xml:space="preserve">М.П. </w:t>
            </w:r>
            <w:r>
              <w:rPr>
                <w:rFonts w:ascii="Times New Roman" w:hAnsi="Times New Roman" w:eastAsia="Calibri"/>
                <w:sz w:val="22"/>
                <w:szCs w:val="22"/>
                <w:lang w:val="ru-RU" w:eastAsia="ar-SA"/>
              </w:rPr>
            </w:r>
          </w:p>
        </w:tc>
      </w:tr>
    </w:tbl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both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right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Пр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и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ло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же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ни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е №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 1 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 w:firstLine="709"/>
        <w:jc w:val="right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к Д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г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ов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о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р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у 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№ __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6946" w:right="-108"/>
        <w:jc w:val="right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от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 «_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_»_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_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_____ 2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02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6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  <w:t xml:space="preserve">г.</w:t>
      </w: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ind w:left="-108" w:right="-108" w:firstLine="709"/>
        <w:jc w:val="right"/>
        <w:rPr>
          <w:rFonts w:ascii="Times New Roman" w:hAnsi="Times New Roman" w:eastAsia="Calibri"/>
          <w:bCs/>
          <w:sz w:val="22"/>
          <w:szCs w:val="22"/>
          <w:lang w:val="ru-RU" w:eastAsia="ru-RU"/>
        </w:rPr>
      </w:pPr>
      <w:r>
        <w:rPr>
          <w:rFonts w:ascii="Times New Roman" w:hAnsi="Times New Roman" w:eastAsia="Calibri"/>
          <w:bCs/>
          <w:sz w:val="22"/>
          <w:szCs w:val="22"/>
          <w:lang w:val="ru-RU" w:eastAsia="ru-RU"/>
        </w:rPr>
      </w:r>
    </w:p>
    <w:p>
      <w:pPr>
        <w:pStyle w:val="Normal"/>
        <w:keepNext/>
        <w:ind w:left="-108" w:right="-108" w:firstLine="709"/>
        <w:jc w:val="center"/>
        <w:outlineLvl w:val="2"/>
        <w:rPr>
          <w:rFonts w:ascii="Times New Roman" w:hAnsi="Times New Roman"/>
          <w:b/>
          <w:bCs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С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ПЕЦИФИКАЦИ</w:t>
      </w:r>
      <w:r>
        <w:rPr>
          <w:rFonts w:ascii="Times New Roman" w:hAnsi="Times New Roman"/>
          <w:b/>
          <w:bCs/>
          <w:sz w:val="22"/>
          <w:szCs w:val="22"/>
          <w:lang w:val="ru-RU" w:eastAsia="ru-RU"/>
        </w:rPr>
        <w:t xml:space="preserve">Я</w:t>
      </w:r>
    </w:p>
    <w:p>
      <w:pPr>
        <w:pStyle w:val="Normal"/>
        <w:keepNext/>
        <w:tabs>
          <w:tab w:val="left" w:pos="142" w:leader="none"/>
        </w:tabs>
        <w:ind w:right="-108"/>
        <w:outlineLvl w:val="2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</w:r>
    </w:p>
    <w:tbl>
      <w:tblPr>
        <w:tblW w:w="10441" w:type="dxa"/>
        <w:tblInd w:w="-1041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45"/>
        <w:gridCol w:w="1926"/>
        <w:gridCol w:w="2461"/>
        <w:gridCol w:w="1276"/>
        <w:gridCol w:w="829"/>
        <w:gridCol w:w="709"/>
        <w:gridCol w:w="1477"/>
        <w:gridCol w:w="1418"/>
      </w:tblGrid>
      <w:tr>
        <w:trPr>
          <w:cantSplit/>
          <w:trHeight w:val="2298"/>
        </w:trPr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rFonts w:ascii="Times New Roman" w:hAnsi="Times New Roman" w:eastAsia="Calibri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</w:rPr>
              <w:t xml:space="preserve">№</w:t>
            </w:r>
            <w:r>
              <w:rPr>
                <w:rFonts w:ascii="Times New Roman" w:hAnsi="Times New Roman" w:eastAsia="Calibri"/>
                <w:b/>
                <w:bCs/>
              </w:rPr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rFonts w:ascii="Times New Roman" w:hAnsi="Times New Roman" w:eastAsia="Calibri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</w:rPr>
              <w:t xml:space="preserve">На</w:t>
            </w:r>
            <w:r>
              <w:rPr>
                <w:rFonts w:ascii="Times New Roman" w:hAnsi="Times New Roman" w:eastAsia="Calibri"/>
                <w:b/>
                <w:bCs/>
              </w:rPr>
              <w:t xml:space="preserve">им</w:t>
            </w:r>
            <w:r>
              <w:rPr>
                <w:rFonts w:ascii="Times New Roman" w:hAnsi="Times New Roman" w:eastAsia="Calibri"/>
                <w:b/>
                <w:bCs/>
              </w:rPr>
              <w:t xml:space="preserve">енова</w:t>
            </w:r>
            <w:r>
              <w:rPr>
                <w:rFonts w:ascii="Times New Roman" w:hAnsi="Times New Roman" w:eastAsia="Calibri"/>
                <w:b/>
                <w:bCs/>
              </w:rPr>
              <w:t xml:space="preserve">ни</w:t>
            </w:r>
            <w:r>
              <w:rPr>
                <w:rFonts w:ascii="Times New Roman" w:hAnsi="Times New Roman" w:eastAsia="Calibri"/>
                <w:b/>
                <w:bCs/>
              </w:rPr>
              <w:t xml:space="preserve">е Тов</w:t>
            </w:r>
            <w:r>
              <w:rPr>
                <w:rFonts w:ascii="Times New Roman" w:hAnsi="Times New Roman" w:eastAsia="Calibri"/>
                <w:b/>
                <w:bCs/>
              </w:rPr>
              <w:t xml:space="preserve">ара</w:t>
            </w:r>
            <w:r>
              <w:rPr>
                <w:rFonts w:ascii="Times New Roman" w:hAnsi="Times New Roman" w:eastAsia="Calibri"/>
                <w:b/>
                <w:bCs/>
              </w:rPr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rFonts w:ascii="Times New Roman" w:hAnsi="Times New Roman" w:eastAsia="Calibri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</w:rPr>
              <w:t xml:space="preserve">Ф</w:t>
            </w:r>
            <w:r>
              <w:rPr>
                <w:rFonts w:ascii="Times New Roman" w:hAnsi="Times New Roman" w:eastAsia="Calibri"/>
                <w:b/>
                <w:bCs/>
              </w:rPr>
              <w:t xml:space="preserve">ункци</w:t>
            </w:r>
            <w:r>
              <w:rPr>
                <w:rFonts w:ascii="Times New Roman" w:hAnsi="Times New Roman" w:eastAsia="Calibri"/>
                <w:b/>
                <w:bCs/>
              </w:rPr>
              <w:t xml:space="preserve">он</w:t>
            </w:r>
            <w:r>
              <w:rPr>
                <w:rFonts w:ascii="Times New Roman" w:hAnsi="Times New Roman" w:eastAsia="Calibri"/>
                <w:b/>
                <w:bCs/>
              </w:rPr>
              <w:t xml:space="preserve">а</w:t>
            </w:r>
            <w:r>
              <w:rPr>
                <w:rFonts w:ascii="Times New Roman" w:hAnsi="Times New Roman" w:eastAsia="Calibri"/>
                <w:b/>
                <w:bCs/>
              </w:rPr>
              <w:t xml:space="preserve">льные</w:t>
            </w:r>
            <w:r>
              <w:rPr>
                <w:rFonts w:ascii="Times New Roman" w:hAnsi="Times New Roman" w:eastAsia="Calibri"/>
                <w:b/>
                <w:bCs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</w:rPr>
              <w:t xml:space="preserve">харак</w:t>
            </w:r>
            <w:r>
              <w:rPr>
                <w:rFonts w:ascii="Times New Roman" w:hAnsi="Times New Roman" w:eastAsia="Calibri"/>
                <w:b/>
                <w:bCs/>
              </w:rPr>
              <w:t xml:space="preserve">тери</w:t>
            </w:r>
            <w:r>
              <w:rPr>
                <w:rFonts w:ascii="Times New Roman" w:hAnsi="Times New Roman" w:eastAsia="Calibri"/>
                <w:b/>
                <w:bCs/>
              </w:rPr>
              <w:t xml:space="preserve">стик</w:t>
            </w:r>
            <w:r>
              <w:rPr>
                <w:rFonts w:ascii="Times New Roman" w:hAnsi="Times New Roman" w:eastAsia="Calibri"/>
                <w:b/>
                <w:bCs/>
              </w:rPr>
              <w:t xml:space="preserve">и (по</w:t>
            </w:r>
            <w:r>
              <w:rPr>
                <w:rFonts w:ascii="Times New Roman" w:hAnsi="Times New Roman" w:eastAsia="Calibri"/>
                <w:b/>
                <w:bCs/>
              </w:rPr>
              <w:t xml:space="preserve">требител</w:t>
            </w:r>
            <w:r>
              <w:rPr>
                <w:rFonts w:ascii="Times New Roman" w:hAnsi="Times New Roman" w:eastAsia="Calibri"/>
                <w:b/>
                <w:bCs/>
              </w:rPr>
              <w:t xml:space="preserve">ьские </w:t>
            </w:r>
            <w:r>
              <w:rPr>
                <w:rFonts w:ascii="Times New Roman" w:hAnsi="Times New Roman" w:eastAsia="Calibri"/>
                <w:b/>
                <w:bCs/>
              </w:rPr>
              <w:t xml:space="preserve">св</w:t>
            </w:r>
            <w:r>
              <w:rPr>
                <w:rFonts w:ascii="Times New Roman" w:hAnsi="Times New Roman" w:eastAsia="Calibri"/>
                <w:b/>
                <w:bCs/>
              </w:rPr>
              <w:t xml:space="preserve">ой</w:t>
            </w:r>
            <w:r>
              <w:rPr>
                <w:rFonts w:ascii="Times New Roman" w:hAnsi="Times New Roman" w:eastAsia="Calibri"/>
                <w:b/>
                <w:bCs/>
              </w:rPr>
              <w:t xml:space="preserve">ст</w:t>
            </w:r>
            <w:r>
              <w:rPr>
                <w:rFonts w:ascii="Times New Roman" w:hAnsi="Times New Roman" w:eastAsia="Calibri"/>
                <w:b/>
                <w:bCs/>
              </w:rPr>
              <w:t xml:space="preserve">в</w:t>
            </w:r>
            <w:r>
              <w:rPr>
                <w:rFonts w:ascii="Times New Roman" w:hAnsi="Times New Roman" w:eastAsia="Calibri"/>
                <w:b/>
                <w:bCs/>
              </w:rPr>
              <w:t xml:space="preserve">а)</w:t>
            </w:r>
            <w:r>
              <w:rPr>
                <w:rFonts w:ascii="Times New Roman" w:hAnsi="Times New Roman" w:eastAsia="Calibri"/>
                <w:b/>
                <w:bCs/>
              </w:rPr>
              <w:t xml:space="preserve"> </w:t>
            </w:r>
            <w:r>
              <w:rPr>
                <w:rFonts w:ascii="Times New Roman" w:hAnsi="Times New Roman" w:eastAsia="Calibri"/>
                <w:b/>
                <w:bCs/>
              </w:rPr>
              <w:t xml:space="preserve">и к</w:t>
            </w:r>
            <w:r>
              <w:rPr>
                <w:rFonts w:ascii="Times New Roman" w:hAnsi="Times New Roman" w:eastAsia="Calibri"/>
                <w:b/>
                <w:bCs/>
              </w:rPr>
              <w:t xml:space="preserve">а</w:t>
            </w:r>
            <w:r>
              <w:rPr>
                <w:rFonts w:ascii="Times New Roman" w:hAnsi="Times New Roman" w:eastAsia="Calibri"/>
                <w:b/>
                <w:bCs/>
              </w:rPr>
              <w:t xml:space="preserve">ч</w:t>
            </w:r>
            <w:r>
              <w:rPr>
                <w:rFonts w:ascii="Times New Roman" w:hAnsi="Times New Roman" w:eastAsia="Calibri"/>
                <w:b/>
                <w:bCs/>
              </w:rPr>
              <w:t xml:space="preserve">е</w:t>
            </w:r>
            <w:r>
              <w:rPr>
                <w:rFonts w:ascii="Times New Roman" w:hAnsi="Times New Roman" w:eastAsia="Calibri"/>
                <w:b/>
                <w:bCs/>
              </w:rPr>
              <w:t xml:space="preserve">ст</w:t>
            </w:r>
            <w:r>
              <w:rPr>
                <w:rFonts w:ascii="Times New Roman" w:hAnsi="Times New Roman" w:eastAsia="Calibri"/>
                <w:b/>
                <w:bCs/>
              </w:rPr>
              <w:t xml:space="preserve">вен</w:t>
            </w:r>
            <w:r>
              <w:rPr>
                <w:rFonts w:ascii="Times New Roman" w:hAnsi="Times New Roman" w:eastAsia="Calibri"/>
                <w:b/>
                <w:bCs/>
              </w:rPr>
              <w:t xml:space="preserve">ные ха</w:t>
            </w:r>
            <w:r>
              <w:rPr>
                <w:rFonts w:ascii="Times New Roman" w:hAnsi="Times New Roman" w:eastAsia="Calibri"/>
                <w:b/>
                <w:bCs/>
              </w:rPr>
              <w:t xml:space="preserve">р</w:t>
            </w:r>
            <w:r>
              <w:rPr>
                <w:rFonts w:ascii="Times New Roman" w:hAnsi="Times New Roman" w:eastAsia="Calibri"/>
                <w:b/>
                <w:bCs/>
              </w:rPr>
              <w:t xml:space="preserve">ак</w:t>
            </w:r>
            <w:r>
              <w:rPr>
                <w:rFonts w:ascii="Times New Roman" w:hAnsi="Times New Roman" w:eastAsia="Calibri"/>
                <w:b/>
                <w:bCs/>
              </w:rPr>
              <w:t xml:space="preserve">т</w:t>
            </w:r>
            <w:r>
              <w:rPr>
                <w:rFonts w:ascii="Times New Roman" w:hAnsi="Times New Roman" w:eastAsia="Calibri"/>
                <w:b/>
                <w:bCs/>
              </w:rPr>
              <w:t xml:space="preserve">е</w:t>
            </w:r>
            <w:r>
              <w:rPr>
                <w:rFonts w:ascii="Times New Roman" w:hAnsi="Times New Roman" w:eastAsia="Calibri"/>
                <w:b/>
                <w:bCs/>
              </w:rPr>
              <w:t xml:space="preserve">р</w:t>
            </w:r>
            <w:r>
              <w:rPr>
                <w:rFonts w:ascii="Times New Roman" w:hAnsi="Times New Roman" w:eastAsia="Calibri"/>
                <w:b/>
                <w:bCs/>
              </w:rPr>
              <w:t xml:space="preserve">и</w:t>
            </w:r>
            <w:r>
              <w:rPr>
                <w:rFonts w:ascii="Times New Roman" w:hAnsi="Times New Roman" w:eastAsia="Calibri"/>
                <w:b/>
                <w:bCs/>
              </w:rPr>
              <w:t xml:space="preserve">сти</w:t>
            </w:r>
            <w:r>
              <w:rPr>
                <w:rFonts w:ascii="Times New Roman" w:hAnsi="Times New Roman" w:eastAsia="Calibri"/>
                <w:b/>
                <w:bCs/>
              </w:rPr>
              <w:t xml:space="preserve">ки</w:t>
            </w:r>
            <w:r>
              <w:rPr>
                <w:rFonts w:ascii="Times New Roman" w:hAnsi="Times New Roman" w:eastAsia="Calibri"/>
                <w:b/>
                <w:bCs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btLr"/>
            <w:vAlign w:val="top"/>
          </w:tcPr>
          <w:p>
            <w:pPr>
              <w:pStyle w:val="Normal"/>
              <w:rPr>
                <w:rFonts w:ascii="Times New Roman" w:hAnsi="Times New Roman" w:eastAsia="Calibri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</w:rPr>
              <w:t xml:space="preserve">Н</w:t>
            </w:r>
            <w:r>
              <w:rPr>
                <w:rFonts w:ascii="Times New Roman" w:hAnsi="Times New Roman" w:eastAsia="Calibri"/>
                <w:b/>
                <w:bCs/>
              </w:rPr>
              <w:t xml:space="preserve">аименова</w:t>
            </w:r>
            <w:r>
              <w:rPr>
                <w:rFonts w:ascii="Times New Roman" w:hAnsi="Times New Roman" w:eastAsia="Calibri"/>
                <w:b/>
                <w:bCs/>
              </w:rPr>
              <w:t xml:space="preserve">ние </w:t>
            </w:r>
            <w:r>
              <w:rPr>
                <w:rFonts w:ascii="Times New Roman" w:hAnsi="Times New Roman" w:eastAsia="Calibri"/>
                <w:b/>
                <w:bCs/>
              </w:rPr>
              <w:t xml:space="preserve">с</w:t>
            </w:r>
            <w:r>
              <w:rPr>
                <w:rFonts w:ascii="Times New Roman" w:hAnsi="Times New Roman" w:eastAsia="Calibri"/>
                <w:b/>
                <w:bCs/>
              </w:rPr>
              <w:t xml:space="preserve">тр</w:t>
            </w:r>
            <w:r>
              <w:rPr>
                <w:rFonts w:ascii="Times New Roman" w:hAnsi="Times New Roman" w:eastAsia="Calibri"/>
                <w:b/>
                <w:bCs/>
              </w:rPr>
              <w:t xml:space="preserve">ан</w:t>
            </w:r>
            <w:r>
              <w:rPr>
                <w:rFonts w:ascii="Times New Roman" w:hAnsi="Times New Roman" w:eastAsia="Calibri"/>
                <w:b/>
                <w:bCs/>
              </w:rPr>
              <w:t xml:space="preserve">ы </w:t>
            </w:r>
            <w:r>
              <w:rPr>
                <w:rFonts w:ascii="Times New Roman" w:hAnsi="Times New Roman" w:eastAsia="Calibri"/>
                <w:b/>
                <w:bCs/>
              </w:rPr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rFonts w:ascii="Times New Roman" w:hAnsi="Times New Roman" w:eastAsia="Calibri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</w:rPr>
              <w:t xml:space="preserve">Ед.</w:t>
            </w:r>
            <w:r>
              <w:rPr>
                <w:rFonts w:ascii="Times New Roman" w:hAnsi="Times New Roman" w:eastAsia="Calibri"/>
                <w:b/>
                <w:bCs/>
              </w:rPr>
            </w:r>
          </w:p>
          <w:p>
            <w:pPr>
              <w:pStyle w:val="Normal"/>
              <w:rPr>
                <w:rFonts w:ascii="Times New Roman" w:hAnsi="Times New Roman" w:eastAsia="Calibri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</w:rPr>
              <w:t xml:space="preserve">изм</w:t>
            </w:r>
            <w:r>
              <w:rPr>
                <w:rFonts w:ascii="Times New Roman" w:hAnsi="Times New Roman" w:eastAsia="Calibri"/>
                <w:b/>
                <w:bCs/>
              </w:rPr>
              <w:t xml:space="preserve">.</w:t>
            </w:r>
            <w:r>
              <w:rPr>
                <w:rFonts w:ascii="Times New Roman" w:hAnsi="Times New Roman" w:eastAsia="Calibri"/>
                <w:b/>
                <w:bCs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top"/>
          </w:tcPr>
          <w:p>
            <w:pPr>
              <w:pStyle w:val="Normal"/>
              <w:rPr>
                <w:rFonts w:ascii="Times New Roman" w:hAnsi="Times New Roman" w:eastAsia="Calibri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</w:rPr>
              <w:t xml:space="preserve">Кол-во</w:t>
            </w:r>
            <w:r>
              <w:rPr>
                <w:rFonts w:ascii="Times New Roman" w:hAnsi="Times New Roman" w:eastAsia="Calibri"/>
                <w:b/>
                <w:bCs/>
              </w:rPr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rFonts w:ascii="Times New Roman" w:hAnsi="Times New Roman" w:eastAsia="Calibri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</w:rPr>
              <w:t xml:space="preserve">Цен</w:t>
            </w:r>
            <w:r>
              <w:rPr>
                <w:rFonts w:ascii="Times New Roman" w:hAnsi="Times New Roman" w:eastAsia="Calibri"/>
                <w:b/>
                <w:bCs/>
              </w:rPr>
              <w:t xml:space="preserve">а за ед. това</w:t>
            </w:r>
            <w:r>
              <w:rPr>
                <w:rFonts w:ascii="Times New Roman" w:hAnsi="Times New Roman" w:eastAsia="Calibri"/>
                <w:b/>
                <w:bCs/>
              </w:rPr>
              <w:t xml:space="preserve">ра</w:t>
            </w:r>
            <w:r>
              <w:rPr>
                <w:rFonts w:ascii="Times New Roman" w:hAnsi="Times New Roman" w:eastAsia="Calibri"/>
                <w:b/>
                <w:bCs/>
              </w:rPr>
            </w:r>
          </w:p>
          <w:p>
            <w:pPr>
              <w:pStyle w:val="Normal"/>
              <w:rPr>
                <w:rFonts w:ascii="Times New Roman" w:hAnsi="Times New Roman" w:eastAsia="Calibri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</w:rPr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rFonts w:ascii="Times New Roman" w:hAnsi="Times New Roman" w:eastAsia="Calibri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</w:rPr>
              <w:t xml:space="preserve">С</w:t>
            </w:r>
            <w:r>
              <w:rPr>
                <w:rFonts w:ascii="Times New Roman" w:hAnsi="Times New Roman" w:eastAsia="Calibri"/>
                <w:b/>
                <w:bCs/>
              </w:rPr>
              <w:t xml:space="preserve">тоимость т</w:t>
            </w:r>
            <w:r>
              <w:rPr>
                <w:rFonts w:ascii="Times New Roman" w:hAnsi="Times New Roman" w:eastAsia="Calibri"/>
                <w:b/>
                <w:bCs/>
              </w:rPr>
              <w:t xml:space="preserve">о</w:t>
            </w:r>
            <w:r>
              <w:rPr>
                <w:rFonts w:ascii="Times New Roman" w:hAnsi="Times New Roman" w:eastAsia="Calibri"/>
                <w:b/>
                <w:bCs/>
              </w:rPr>
              <w:t xml:space="preserve">в</w:t>
            </w:r>
            <w:r>
              <w:rPr>
                <w:rFonts w:ascii="Times New Roman" w:hAnsi="Times New Roman" w:eastAsia="Calibri"/>
                <w:b/>
                <w:bCs/>
              </w:rPr>
              <w:t xml:space="preserve">а</w:t>
            </w:r>
            <w:r>
              <w:rPr>
                <w:rFonts w:ascii="Times New Roman" w:hAnsi="Times New Roman" w:eastAsia="Calibri"/>
                <w:b/>
                <w:bCs/>
              </w:rPr>
              <w:t xml:space="preserve">р</w:t>
            </w:r>
            <w:r>
              <w:rPr>
                <w:rFonts w:ascii="Times New Roman" w:hAnsi="Times New Roman" w:eastAsia="Calibri"/>
                <w:b/>
                <w:bCs/>
              </w:rPr>
              <w:t xml:space="preserve">а</w:t>
            </w:r>
            <w:r>
              <w:rPr>
                <w:rFonts w:ascii="Times New Roman" w:hAnsi="Times New Roman" w:eastAsia="Calibri"/>
                <w:b/>
                <w:bCs/>
              </w:rPr>
            </w:r>
          </w:p>
          <w:p>
            <w:pPr>
              <w:pStyle w:val="Normal"/>
              <w:rPr>
                <w:rFonts w:ascii="Times New Roman" w:hAnsi="Times New Roman" w:eastAsia="Calibri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</w:rPr>
            </w:r>
          </w:p>
        </w:tc>
      </w:tr>
      <w:tr>
        <w:trPr>
          <w:cantSplit/>
          <w:trHeight w:val="105"/>
        </w:trPr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</w:tr>
      <w:tr>
        <w:trPr>
          <w:cantSplit/>
          <w:trHeight w:val="111"/>
        </w:trPr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</w:tr>
      <w:tr>
        <w:trPr>
          <w:cantSplit/>
          <w:trHeight w:val="111"/>
        </w:trPr>
        <w:tc>
          <w:tcPr>
            <w:tcW w:w="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</w:rPr>
              <w:t xml:space="preserve">Ит</w:t>
            </w:r>
            <w:r>
              <w:rPr>
                <w:rFonts w:ascii="Times New Roman" w:hAnsi="Times New Roman" w:eastAsia="Calibri"/>
                <w:b/>
                <w:bCs/>
              </w:rPr>
              <w:t xml:space="preserve">ог</w:t>
            </w:r>
            <w:r>
              <w:rPr>
                <w:rFonts w:ascii="Times New Roman" w:hAnsi="Times New Roman" w:eastAsia="Calibri"/>
                <w:b/>
                <w:bCs/>
              </w:rPr>
              <w:t xml:space="preserve">о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</w:r>
          </w:p>
        </w:tc>
      </w:tr>
    </w:tbl>
    <w:p>
      <w:pPr>
        <w:pStyle w:val="Normal"/>
        <w:widowControl w:val="off"/>
        <w:spacing w:line="245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="244" w:lineRule="auto"/>
        <w:jc w:val="both"/>
        <w:rPr>
          <w:rFonts w:ascii="Times New Roman" w:hAnsi="Times New Roman"/>
          <w:sz w:val="22"/>
          <w:szCs w:val="22"/>
          <w:lang w:val="ru-RU" w:eastAsia="ar-SA"/>
        </w:rPr>
      </w:pPr>
      <w:r>
        <w:rPr>
          <w:rFonts w:ascii="Times New Roman" w:hAnsi="Times New Roman"/>
          <w:b/>
          <w:sz w:val="22"/>
          <w:szCs w:val="22"/>
          <w:lang w:val="ru-RU"/>
        </w:rPr>
        <w:t xml:space="preserve">2. Место поставки: </w:t>
      </w:r>
      <w:r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629736, </w:t>
      </w:r>
      <w:r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Ямало-Ненецкий Автономный Округ, Город Надым, Проезд Парковый, Дом 2 </w:t>
      </w:r>
      <w:r>
        <w:rPr>
          <w:rFonts w:ascii="Times New Roman" w:hAnsi="Times New Roman"/>
          <w:b/>
          <w:sz w:val="22"/>
          <w:szCs w:val="22"/>
          <w:lang w:val="ru-RU"/>
        </w:rPr>
        <w:t xml:space="preserve">3.Срок поставки Товара</w:t>
      </w:r>
      <w:r>
        <w:rPr>
          <w:rFonts w:ascii="Times New Roman" w:hAnsi="Times New Roman"/>
          <w:sz w:val="22"/>
          <w:szCs w:val="22"/>
          <w:lang w:val="ru-RU" w:eastAsia="ar-SA"/>
        </w:rPr>
        <w:t xml:space="preserve">: </w:t>
      </w:r>
      <w:r>
        <w:rPr>
          <w:rFonts w:ascii="Times New Roman" w:hAnsi="Times New Roman"/>
          <w:sz w:val="22"/>
          <w:szCs w:val="22"/>
          <w:lang w:val="ru-RU" w:eastAsia="ar-SA"/>
        </w:rPr>
        <w:t xml:space="preserve">в течение 90 календарных дней с даты заключения договора</w:t>
      </w:r>
      <w:r>
        <w:rPr>
          <w:rFonts w:ascii="Times New Roman" w:hAnsi="Times New Roman"/>
          <w:sz w:val="22"/>
          <w:szCs w:val="22"/>
          <w:lang w:val="ru-RU" w:eastAsia="ar-SA"/>
        </w:rPr>
      </w:r>
    </w:p>
    <w:p>
      <w:pPr>
        <w:pStyle w:val="Normal"/>
        <w:spacing w:line="244" w:lineRule="auto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3.1. Поставка Товара транспортом Поставщика. Доставка, погрузочно-разгрузочные работы производятся за счет</w:t>
      </w:r>
      <w:r>
        <w:rPr>
          <w:rFonts w:ascii="Times New Roman" w:hAnsi="Times New Roman"/>
          <w:sz w:val="22"/>
          <w:szCs w:val="22"/>
          <w:lang w:val="ru-RU"/>
        </w:rPr>
        <w:t xml:space="preserve"> Поставщика.</w:t>
      </w:r>
      <w:r>
        <w:rPr>
          <w:rFonts w:ascii="Times New Roman" w:hAnsi="Times New Roman"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 w:eastAsia="Calibri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 xml:space="preserve">4. Требования к качеству, безопасности поставляемого товара:</w:t>
      </w:r>
      <w:r>
        <w:rPr>
          <w:rFonts w:ascii="Times New Roman" w:hAnsi="Times New Roman" w:eastAsia="Calibri"/>
          <w:b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4.1. Поставляемый т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овар должен соответствовать заданным функциональным и качественным характеристикам; </w:t>
      </w:r>
      <w:r>
        <w:rPr>
          <w:rFonts w:ascii="Times New Roman" w:hAnsi="Times New Roman"/>
          <w:bCs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4.2. Поставляемый товар должен быть разрешен к использованию на территории Рос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сийской Федерации, иметь торговую марку и товарный знак, качество поставляемого товара должно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екларациям о соответствии и (или) другим документам, подтверждающим качество товара) если так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овые требуются;</w:t>
      </w:r>
      <w:r>
        <w:rPr>
          <w:rFonts w:ascii="Times New Roman" w:hAnsi="Times New Roman"/>
          <w:bCs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4.3. Поставляемый Товар должен являться новым, ранее не использованным (все составные части Товара должны быть новыми), не должны иметь дефектов;</w:t>
      </w:r>
      <w:r>
        <w:rPr>
          <w:rFonts w:ascii="Times New Roman" w:hAnsi="Times New Roman"/>
          <w:bCs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4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.4. Товар должен быть безопасным и отвечать требованиям законодательства Российской Федерации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, требованиям безопасности, ГОСТ, нормам и правилам безопасности его эксплуатации и другой нормативно-технической документации;</w:t>
      </w:r>
      <w:r>
        <w:rPr>
          <w:rFonts w:ascii="Times New Roman" w:hAnsi="Times New Roman"/>
          <w:bCs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4.5. Товар должен отвечать требован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иям безопасности жизни и здоровья, окружающей среды в течение установочного срока годности пр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и обычных условиях его использования, хранения, транспортировки и утилизации.</w:t>
      </w:r>
      <w:r>
        <w:rPr>
          <w:rFonts w:ascii="Times New Roman" w:hAnsi="Times New Roman"/>
          <w:bCs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 xml:space="preserve">5. Требования к упаковке и маркировке поставляемого товара:</w:t>
      </w:r>
      <w:r>
        <w:rPr>
          <w:rFonts w:ascii="Times New Roman" w:hAnsi="Times New Roman"/>
          <w:b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5.1. Товар поставляется в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 таре и упаковке, соответствующей государственным стандартам, техническим условиям, предъявля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емым к поставке данного вида товара, другой нормативно-технической документации. </w:t>
      </w:r>
      <w:r>
        <w:rPr>
          <w:rFonts w:ascii="Times New Roman" w:hAnsi="Times New Roman"/>
          <w:bCs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5.2. Поставщик должен обеспечить упаковку товара, способную предотвратить его пов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реждение или порчу во время перевозки к конечному пункту назначения – Заказчику. Тара и упако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вка должны быть прочными, сухими, без нарушения целостности со специальной маркировкой;</w:t>
      </w:r>
      <w:r>
        <w:rPr>
          <w:rFonts w:ascii="Times New Roman" w:hAnsi="Times New Roman"/>
          <w:bCs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5.3. Поставщик несет ответственность за ненадлежащую упаковку, не обеспечив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ающую сохранность товара при его хранении и транспортировании;</w:t>
      </w:r>
      <w:r>
        <w:rPr>
          <w:rFonts w:ascii="Times New Roman" w:hAnsi="Times New Roman"/>
          <w:bCs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5.4. Упаковка и маркировка тов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ание фирмы-изготовителя, юридический адрес изготовителя, дату выпуска. Маркировка упаковки до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лжна строго соответствовать маркировке товара (если требуется).</w:t>
      </w:r>
      <w:r>
        <w:rPr>
          <w:rFonts w:ascii="Times New Roman" w:hAnsi="Times New Roman"/>
          <w:bCs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 xml:space="preserve">6. Требования к гарантийному сроку товара и (или) объему предоставления гарантий качества товара:</w:t>
      </w:r>
      <w:r>
        <w:rPr>
          <w:rFonts w:ascii="Times New Roman" w:hAnsi="Times New Roman"/>
          <w:b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6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.1. Гарантия качества товара - в соответствии с гарантийным сроком, установленным производите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лем. </w:t>
      </w:r>
      <w:r>
        <w:rPr>
          <w:rFonts w:ascii="Times New Roman" w:hAnsi="Times New Roman"/>
          <w:bCs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6.2. Гарантийные обязательства должны распространяться на каждую единицу товара с момента приемки товара Заказчиком.</w:t>
      </w:r>
      <w:r>
        <w:rPr>
          <w:rFonts w:ascii="Times New Roman" w:hAnsi="Times New Roman"/>
          <w:bCs/>
          <w:sz w:val="22"/>
          <w:szCs w:val="22"/>
          <w:lang w:val="ru-RU"/>
        </w:rPr>
      </w:r>
    </w:p>
    <w:p>
      <w:pPr>
        <w:pStyle w:val="Normal"/>
        <w:tabs>
          <w:tab w:val="left" w:pos="7920" w:leader="none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 xml:space="preserve">6.3. Поставщик обязан при обнаружении не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достатков у поставляемого товара заменить товар ненадлежащего качества, при обнаружении неком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</w:t>
      </w:r>
      <w:r>
        <w:rPr>
          <w:rFonts w:ascii="Times New Roman" w:hAnsi="Times New Roman"/>
          <w:bCs/>
          <w:sz w:val="22"/>
          <w:szCs w:val="22"/>
          <w:lang w:val="ru-RU"/>
        </w:rPr>
        <w:t xml:space="preserve">анспортом и за свой счет, в сроки, определенные договором</w:t>
      </w:r>
      <w:r>
        <w:rPr>
          <w:rFonts w:ascii="Times New Roman" w:hAnsi="Times New Roman"/>
          <w:bCs/>
          <w:sz w:val="22"/>
          <w:szCs w:val="22"/>
          <w:lang w:val="ru-RU"/>
        </w:rPr>
      </w:r>
    </w:p>
    <w:p>
      <w:pPr>
        <w:pStyle w:val="Normal"/>
        <w:spacing w:line="252" w:lineRule="auto"/>
        <w:jc w:val="both"/>
        <w:rPr>
          <w:rFonts w:ascii="Times New Roman" w:hAnsi="Times New Roman"/>
          <w:sz w:val="22"/>
          <w:szCs w:val="22"/>
          <w:highlight w:val="white"/>
          <w:lang w:val="ru-RU"/>
        </w:rPr>
      </w:pPr>
      <w:r>
        <w:rPr>
          <w:rFonts w:ascii="Times New Roman" w:hAnsi="Times New Roman"/>
          <w:sz w:val="22"/>
          <w:szCs w:val="22"/>
          <w:highlight w:val="white"/>
          <w:lang w:val="ru-RU"/>
        </w:rPr>
      </w:r>
    </w:p>
    <w:sectPr>
      <w:type w:val="nextPage"/>
      <w:pgSz w:w="11906" w:h="16838"/>
      <w:pgMar w:top="568" w:right="7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SimSun">
    <w:panose1 w:val="02000603000000000000"/>
  </w:font>
  <w:font w:name="Segoe UI">
    <w:panose1 w:val="020B0503020203020204"/>
  </w:font>
  <w:font w:name="Arial Unicode MS">
    <w:panose1 w:val="020B0506020203020204"/>
  </w:font>
  <w:font w:name="Arial">
    <w:panose1 w:val="020B0604020202020204"/>
  </w:font>
  <w:font w:name="F">
    <w:panose1 w:val="020F04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suff w:val="tab"/>
      <w:lvlText w:val="*"/>
      <w:lvlJc w:val="left"/>
      <w:pPr>
        <w:pStyle w:val="Normal"/>
      </w:pPr>
    </w:lvl>
  </w:abstractNum>
  <w:abstractNum w:abstractNumId="1">
    <w:multiLevelType w:val="hybridMultilevel"/>
    <w:lvl w:ilvl="0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</w:abstractNum>
  <w:abstractNum w:abstractNumId="2">
    <w:multiLevelType w:val="hybridMultilevel"/>
    <w:lvl w:ilvl="0">
      <w:start w:val="1"/>
      <w:numFmt w:val="bullet"/>
      <w:suff w:val="tab"/>
      <w:lvlText w:val="-"/>
      <w:lvlJc w:val="left"/>
      <w:pPr>
        <w:pStyle w:val="Normal"/>
        <w:tabs>
          <w:tab w:val="num" w:pos="941" w:leader="none"/>
        </w:tabs>
        <w:ind w:left="20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1661" w:leader="none"/>
        </w:tabs>
        <w:ind w:left="92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2381" w:leader="none"/>
        </w:tabs>
        <w:ind w:left="164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3101" w:leader="none"/>
        </w:tabs>
        <w:ind w:left="236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3821" w:leader="none"/>
        </w:tabs>
        <w:ind w:left="308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4541" w:leader="none"/>
        </w:tabs>
        <w:ind w:left="380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5261" w:leader="none"/>
        </w:tabs>
        <w:ind w:left="452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5981" w:leader="none"/>
        </w:tabs>
        <w:ind w:left="524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6701" w:leader="none"/>
        </w:tabs>
        <w:ind w:left="596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1429" w:leader="none"/>
        </w:tabs>
        <w:ind w:left="1429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val="num" w:pos="2149" w:leader="none"/>
        </w:tabs>
        <w:ind w:left="2149" w:hanging="360"/>
      </w:pPr>
      <w:rPr>
        <w:rFonts w:ascii="Courier New" w:hAnsi="Courier New" w:cs="Times New Roman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869" w:leader="none"/>
        </w:tabs>
        <w:ind w:left="2869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3589" w:leader="none"/>
        </w:tabs>
        <w:ind w:left="3589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val="num" w:pos="4309" w:leader="none"/>
        </w:tabs>
        <w:ind w:left="4309" w:hanging="360"/>
      </w:pPr>
      <w:rPr>
        <w:rFonts w:ascii="Courier New" w:hAnsi="Courier New" w:cs="Times New Roman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5029" w:leader="none"/>
        </w:tabs>
        <w:ind w:left="5029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5749" w:leader="none"/>
        </w:tabs>
        <w:ind w:left="5749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val="num" w:pos="6469" w:leader="none"/>
        </w:tabs>
        <w:ind w:left="6469" w:hanging="360"/>
      </w:pPr>
      <w:rPr>
        <w:rFonts w:ascii="Courier New" w:hAnsi="Courier New" w:cs="Times New Roman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7189" w:leader="none"/>
        </w:tabs>
        <w:ind w:left="7189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450" w:hanging="45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72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44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108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52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44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80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80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2160"/>
      </w:p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6">
    <w:multiLevelType w:val="hybridMultilevel"/>
    <w:lvl w:ilvl="0">
      <w:start w:val="2"/>
      <w:numFmt w:val="decimal"/>
      <w:suff w:val="tab"/>
      <w:lvlText w:val="%1."/>
      <w:lvlJc w:val="left"/>
      <w:pPr>
        <w:pStyle w:val="Normal"/>
        <w:ind w:left="720" w:hanging="360"/>
      </w:pPr>
      <w:rPr>
        <w:b/>
        <w:bCs w:val="0"/>
        <w:i w:val="0"/>
        <w:iCs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7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2."/>
      <w:lvlJc w:val="left"/>
      <w:pPr>
        <w:pStyle w:val="Normal"/>
        <w:tabs>
          <w:tab w:val="left" w:pos="1440" w:leader="none"/>
        </w:tabs>
        <w:ind w:left="1440" w:hanging="360"/>
      </w:pPr>
    </w:lvl>
    <w:lvl w:ilvl="2">
      <w:start w:val="1"/>
      <w:numFmt w:val="decimal"/>
      <w:suff w:val="tab"/>
      <w:lvlText w:val="%3."/>
      <w:lvlJc w:val="left"/>
      <w:pPr>
        <w:pStyle w:val="Normal"/>
        <w:tabs>
          <w:tab w:val="left" w:pos="2160" w:leader="none"/>
        </w:tabs>
        <w:ind w:left="2160" w:hanging="36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left" w:pos="2880" w:leader="none"/>
        </w:tabs>
        <w:ind w:left="2880" w:hanging="360"/>
      </w:pPr>
    </w:lvl>
    <w:lvl w:ilvl="4">
      <w:start w:val="1"/>
      <w:numFmt w:val="decimal"/>
      <w:suff w:val="tab"/>
      <w:lvlText w:val="%5."/>
      <w:lvlJc w:val="left"/>
      <w:pPr>
        <w:pStyle w:val="Normal"/>
        <w:tabs>
          <w:tab w:val="left" w:pos="3600" w:leader="none"/>
        </w:tabs>
        <w:ind w:left="3600" w:hanging="360"/>
      </w:pPr>
    </w:lvl>
    <w:lvl w:ilvl="5">
      <w:start w:val="1"/>
      <w:numFmt w:val="decimal"/>
      <w:suff w:val="tab"/>
      <w:lvlText w:val="%6."/>
      <w:lvlJc w:val="left"/>
      <w:pPr>
        <w:pStyle w:val="Normal"/>
        <w:tabs>
          <w:tab w:val="left" w:pos="4320" w:leader="none"/>
        </w:tabs>
        <w:ind w:left="4320" w:hanging="36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left" w:pos="5040" w:leader="none"/>
        </w:tabs>
        <w:ind w:left="5040" w:hanging="360"/>
      </w:pPr>
    </w:lvl>
    <w:lvl w:ilvl="7">
      <w:start w:val="1"/>
      <w:numFmt w:val="decimal"/>
      <w:suff w:val="tab"/>
      <w:lvlText w:val="%8."/>
      <w:lvlJc w:val="left"/>
      <w:pPr>
        <w:pStyle w:val="Normal"/>
        <w:tabs>
          <w:tab w:val="left" w:pos="5760" w:leader="none"/>
        </w:tabs>
        <w:ind w:left="5760" w:hanging="360"/>
      </w:pPr>
    </w:lvl>
    <w:lvl w:ilvl="8">
      <w:start w:val="1"/>
      <w:numFmt w:val="decimal"/>
      <w:suff w:val="tab"/>
      <w:lvlText w:val="%9."/>
      <w:lvlJc w:val="left"/>
      <w:pPr>
        <w:pStyle w:val="Normal"/>
        <w:tabs>
          <w:tab w:val="left" w:pos="6480" w:leader="none"/>
        </w:tabs>
        <w:ind w:left="6480" w:hanging="360"/>
      </w:pPr>
    </w:lvl>
  </w:abstractNum>
  <w:abstractNum w:abstractNumId="8">
    <w:multiLevelType w:val="hybridMultilevel"/>
    <w:lvl w:ilvl="0">
      <w:start w:val="1"/>
      <w:numFmt w:val="bullet"/>
      <w:suff w:val="tab"/>
      <w:lvlText w:val="-"/>
      <w:lvlJc w:val="left"/>
      <w:pPr>
        <w:pStyle w:val="Normal"/>
        <w:ind w:left="720" w:hanging="360"/>
      </w:pPr>
      <w:rPr>
        <w:rFonts w:ascii="Times New Roman" w:hAnsi="Times New Roman" w:cs="Times New Roman"/>
        <w:b w:val="0"/>
        <w:i w:val="0"/>
        <w:color w:val="000000"/>
      </w:rPr>
    </w:lvl>
    <w:lvl w:ilvl="1">
      <w:start w:val="1"/>
      <w:numFmt w:val="bullet"/>
      <w:suff w:val="tab"/>
      <w:lvlText w:val="o"/>
      <w:lvlJc w:val="left"/>
      <w:pPr>
        <w:pStyle w:val="Normal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2160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2880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4320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040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  <w:rPr>
        <w:b/>
        <w:bCs/>
        <w:i w:val="0"/>
        <w:sz w:val="22"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0">
    <w:multiLevelType w:val="hybridMultilevel"/>
    <w:lvl w:ilvl="0">
      <w:start w:val="1"/>
      <w:numFmt w:val="bullet"/>
      <w:suff w:val="tab"/>
      <w:lvlText w:val=""/>
      <w:lvlJc w:val="left"/>
      <w:pPr>
        <w:pStyle w:val="Normal"/>
        <w:ind w:left="1429" w:hanging="360"/>
      </w:pPr>
      <w:rPr>
        <w:rFonts w:ascii="Wingdings" w:hAnsi="Wingdings"/>
      </w:rPr>
    </w:lvl>
    <w:lvl w:ilvl="1">
      <w:start w:val="1"/>
      <w:numFmt w:val="bullet"/>
      <w:suff w:val="tab"/>
      <w:lvlText w:val="o"/>
      <w:lvlJc w:val="left"/>
      <w:pPr>
        <w:pStyle w:val="Normal"/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2869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3589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5029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749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7189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1429" w:leader="none"/>
        </w:tabs>
        <w:ind w:left="1429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val="num" w:pos="2149" w:leader="none"/>
        </w:tabs>
        <w:ind w:left="2149" w:hanging="360"/>
      </w:pPr>
      <w:rPr>
        <w:rFonts w:ascii="Courier New" w:hAnsi="Courier New" w:cs="Times New Roman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869" w:leader="none"/>
        </w:tabs>
        <w:ind w:left="2869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3589" w:leader="none"/>
        </w:tabs>
        <w:ind w:left="3589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val="num" w:pos="4309" w:leader="none"/>
        </w:tabs>
        <w:ind w:left="4309" w:hanging="360"/>
      </w:pPr>
      <w:rPr>
        <w:rFonts w:ascii="Courier New" w:hAnsi="Courier New" w:cs="Times New Roman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5029" w:leader="none"/>
        </w:tabs>
        <w:ind w:left="5029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5749" w:leader="none"/>
        </w:tabs>
        <w:ind w:left="5749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val="num" w:pos="6469" w:leader="none"/>
        </w:tabs>
        <w:ind w:left="6469" w:hanging="360"/>
      </w:pPr>
      <w:rPr>
        <w:rFonts w:ascii="Courier New" w:hAnsi="Courier New" w:cs="Times New Roman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7189" w:leader="none"/>
        </w:tabs>
        <w:ind w:left="7189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1429" w:leader="none"/>
        </w:tabs>
        <w:ind w:left="1429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val="num" w:pos="2149" w:leader="none"/>
        </w:tabs>
        <w:ind w:left="2149" w:hanging="360"/>
      </w:pPr>
      <w:rPr>
        <w:rFonts w:ascii="Courier New" w:hAnsi="Courier New" w:cs="Times New Roman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869" w:leader="none"/>
        </w:tabs>
        <w:ind w:left="2869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3589" w:leader="none"/>
        </w:tabs>
        <w:ind w:left="3589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val="num" w:pos="4309" w:leader="none"/>
        </w:tabs>
        <w:ind w:left="4309" w:hanging="360"/>
      </w:pPr>
      <w:rPr>
        <w:rFonts w:ascii="Courier New" w:hAnsi="Courier New" w:cs="Times New Roman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5029" w:leader="none"/>
        </w:tabs>
        <w:ind w:left="5029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5749" w:leader="none"/>
        </w:tabs>
        <w:ind w:left="5749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val="num" w:pos="6469" w:leader="none"/>
        </w:tabs>
        <w:ind w:left="6469" w:hanging="360"/>
      </w:pPr>
      <w:rPr>
        <w:rFonts w:ascii="Courier New" w:hAnsi="Courier New" w:cs="Times New Roman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7189" w:leader="none"/>
        </w:tabs>
        <w:ind w:left="7189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1429" w:leader="none"/>
        </w:tabs>
        <w:ind w:left="1429" w:hanging="360"/>
      </w:pPr>
      <w:rPr>
        <w:rFonts w:ascii="Symbol" w:hAnsi="Symbol"/>
      </w:rPr>
    </w:lvl>
    <w:lvl w:ilvl="1">
      <w:start w:val="1"/>
      <w:numFmt w:val="decimal"/>
      <w:suff w:val="tab"/>
      <w:lvlText w:val="%1.%2."/>
      <w:lvlJc w:val="left"/>
      <w:pPr>
        <w:pStyle w:val="Normal"/>
        <w:ind w:left="1429" w:hanging="360"/>
      </w:pPr>
      <w:rPr>
        <w:rFonts w:cs="Times New Roman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789" w:hanging="720"/>
      </w:pPr>
      <w:rPr>
        <w:rFonts w:cs="Times New Roman"/>
      </w:rPr>
    </w:lvl>
    <w:lvl w:ilvl="3">
      <w:start w:val="1"/>
      <w:numFmt w:val="decimal"/>
      <w:suff w:val="tab"/>
      <w:lvlText w:val="%1.%2.%3.%4."/>
      <w:lvlJc w:val="left"/>
      <w:pPr>
        <w:pStyle w:val="Normal"/>
        <w:ind w:left="1789" w:hanging="720"/>
      </w:pPr>
      <w:rPr>
        <w:rFonts w:cs="Times New Roman"/>
      </w:rPr>
    </w:lvl>
    <w:lvl w:ilvl="4">
      <w:start w:val="1"/>
      <w:numFmt w:val="decimal"/>
      <w:suff w:val="tab"/>
      <w:lvlText w:val="%1.%2.%3.%4.%5."/>
      <w:lvlJc w:val="left"/>
      <w:pPr>
        <w:pStyle w:val="Normal"/>
        <w:ind w:left="2149" w:hanging="1080"/>
      </w:pPr>
      <w:rPr>
        <w:rFonts w:cs="Times New Roman"/>
      </w:rPr>
    </w:lvl>
    <w:lvl w:ilvl="5">
      <w:start w:val="1"/>
      <w:numFmt w:val="decimal"/>
      <w:suff w:val="tab"/>
      <w:lvlText w:val="%1.%2.%3.%4.%5.%6."/>
      <w:lvlJc w:val="left"/>
      <w:pPr>
        <w:pStyle w:val="Normal"/>
        <w:ind w:left="2149" w:hanging="1080"/>
      </w:pPr>
      <w:rPr>
        <w:rFonts w:cs="Times New Roman"/>
      </w:r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2509" w:hanging="1440"/>
      </w:pPr>
      <w:rPr>
        <w:rFonts w:cs="Times New Roman"/>
      </w:r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2509" w:hanging="1440"/>
      </w:pPr>
      <w:rPr>
        <w:rFonts w:cs="Times New Roman"/>
      </w:r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869" w:hanging="180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bullet"/>
      <w:suff w:val="tab"/>
      <w:lvlText w:val="-"/>
      <w:lvlJc w:val="left"/>
      <w:pPr>
        <w:pStyle w:val="Normal"/>
        <w:tabs>
          <w:tab w:val="num" w:pos="941" w:leader="none"/>
        </w:tabs>
        <w:ind w:left="20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1661" w:leader="none"/>
        </w:tabs>
        <w:ind w:left="92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2381" w:leader="none"/>
        </w:tabs>
        <w:ind w:left="164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3101" w:leader="none"/>
        </w:tabs>
        <w:ind w:left="236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3821" w:leader="none"/>
        </w:tabs>
        <w:ind w:left="308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4541" w:leader="none"/>
        </w:tabs>
        <w:ind w:left="380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5261" w:leader="none"/>
        </w:tabs>
        <w:ind w:left="452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5981" w:leader="none"/>
        </w:tabs>
        <w:ind w:left="524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pStyle w:val="Normal"/>
        <w:tabs>
          <w:tab w:val="left" w:pos="941" w:leader="none"/>
          <w:tab w:val="num" w:pos="6701" w:leader="none"/>
        </w:tabs>
        <w:ind w:left="5961" w:firstLine="539"/>
      </w:pPr>
      <w:rPr>
        <w:rFonts w:ascii="Courier New" w:hAnsi="Courier New" w:eastAsia="Courier New" w:cs="Courier New"/>
        <w:b w:val="0"/>
        <w:bCs w:val="0"/>
        <w:i w:val="0"/>
        <w:iCs w:val="0"/>
        <w:caps w:val="0"/>
        <w:smallCaps w:val="0"/>
        <w:strike w:val="0"/>
        <w:color w:val="000000"/>
        <w:spacing w:val="0"/>
        <w:w w:val="100"/>
        <w:position w:val="0"/>
        <w:sz w:val="17"/>
        <w:szCs w:val="17"/>
        <w:highlight w:val="none"/>
        <w:vertAlign w:val="baseline"/>
      </w:rPr>
    </w:lvl>
  </w:abstractNum>
  <w:abstractNum w:abstractNumId="15">
    <w:multiLevelType w:val="hybridMultilevel"/>
    <w:lvl w:ilvl="0">
      <w:start w:val="9"/>
      <w:numFmt w:val="decimal"/>
      <w:suff w:val="tab"/>
      <w:lvlText w:val="%1."/>
      <w:lvlJc w:val="left"/>
      <w:pPr>
        <w:pStyle w:val="Normal"/>
        <w:ind w:left="360" w:hanging="360"/>
      </w:pPr>
    </w:lvl>
    <w:lvl w:ilvl="1">
      <w:start w:val="2"/>
      <w:numFmt w:val="decimal"/>
      <w:suff w:val="tab"/>
      <w:lvlText w:val="%1.%2."/>
      <w:lvlJc w:val="left"/>
      <w:pPr>
        <w:pStyle w:val="Normal"/>
        <w:ind w:left="72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44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80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52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288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6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396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4680" w:hanging="1800"/>
      </w:pPr>
    </w:lvl>
  </w:abstractNum>
  <w:abstractNum w:abstractNumId="16">
    <w:multiLevelType w:val="hybridMultilevel"/>
    <w:lvl w:ilvl="0">
      <w:start w:val="4"/>
      <w:numFmt w:val="bullet"/>
      <w:suff w:val="tab"/>
      <w:lvlText w:val="-"/>
      <w:lvlJc w:val="left"/>
      <w:pPr>
        <w:pStyle w:val="Normal"/>
        <w:tabs>
          <w:tab w:val="num" w:pos="360" w:leader="none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suff w:val="tab"/>
      <w:lvlText w:val="%1.%2."/>
      <w:lvlJc w:val="left"/>
      <w:pPr>
        <w:pStyle w:val="Normal"/>
        <w:tabs>
          <w:tab w:val="num" w:pos="792" w:leader="none"/>
        </w:tabs>
        <w:ind w:left="792" w:hanging="432"/>
      </w:pPr>
      <w:rPr>
        <w:i w:val="0"/>
        <w:sz w:val="24"/>
        <w:szCs w:val="24"/>
      </w:rPr>
    </w:lvl>
    <w:lvl w:ilvl="2">
      <w:start w:val="1"/>
      <w:numFmt w:val="decimal"/>
      <w:suff w:val="tab"/>
      <w:lvlText w:val="%1.%2.%3."/>
      <w:lvlJc w:val="left"/>
      <w:pPr>
        <w:pStyle w:val="Normal"/>
        <w:tabs>
          <w:tab w:val="num" w:pos="1224" w:leader="none"/>
        </w:tabs>
        <w:ind w:left="1224" w:hanging="504"/>
      </w:pPr>
    </w:lvl>
    <w:lvl w:ilvl="3">
      <w:start w:val="1"/>
      <w:numFmt w:val="decimal"/>
      <w:suff w:val="tab"/>
      <w:lvlText w:val="%1.%2.%3.%4."/>
      <w:lvlJc w:val="left"/>
      <w:pPr>
        <w:pStyle w:val="Normal"/>
        <w:tabs>
          <w:tab w:val="num" w:pos="1728" w:leader="none"/>
        </w:tabs>
        <w:ind w:left="1728" w:hanging="648"/>
      </w:pPr>
    </w:lvl>
    <w:lvl w:ilvl="4">
      <w:start w:val="1"/>
      <w:numFmt w:val="decimal"/>
      <w:suff w:val="tab"/>
      <w:lvlText w:val="%1.%2.%3.%4.%5."/>
      <w:lvlJc w:val="left"/>
      <w:pPr>
        <w:pStyle w:val="Normal"/>
        <w:tabs>
          <w:tab w:val="num" w:pos="2232" w:leader="none"/>
        </w:tabs>
        <w:ind w:left="2232" w:hanging="792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tabs>
          <w:tab w:val="num" w:pos="2736" w:leader="none"/>
        </w:tabs>
        <w:ind w:left="2736" w:hanging="936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tabs>
          <w:tab w:val="num" w:pos="3240" w:leader="none"/>
        </w:tabs>
        <w:ind w:left="3240" w:hanging="108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tabs>
          <w:tab w:val="num" w:pos="3744" w:leader="none"/>
        </w:tabs>
        <w:ind w:left="3744" w:hanging="1224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tabs>
          <w:tab w:val="num" w:pos="4320" w:leader="none"/>
        </w:tabs>
        <w:ind w:left="4320" w:hanging="144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0"/>
    <w:lvlOverride w:ilvl="0">
      <w:lvl w:ilvl="0">
        <w:start w:val="65535"/>
        <w:numFmt w:val="bullet"/>
        <w:suff w:val="tab"/>
        <w:lvlText w:val="•"/>
        <w:legacy w:legacy="1"/>
        <w:lvlJc w:val="left"/>
        <w:pPr>
          <w:pStyle w:val="Normal"/>
        </w:pPr>
        <w:rPr>
          <w:rFonts w:ascii="Times New Roman" w:hAnsi="Times New Roman" w:cs="Times New Roman"/>
        </w:rPr>
      </w:lvl>
    </w:lvlOverride>
  </w:num>
  <w:num w:numId="4">
    <w:abstractNumId w:val="10"/>
  </w:num>
  <w:num w:numId="5">
    <w:abstractNumId w:val="8"/>
  </w:num>
  <w:num w:numId="6">
    <w:abstractNumId w:val="1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1"/>
  </w:num>
  <w:num w:numId="10">
    <w:abstractNumId w:val="3"/>
  </w:num>
  <w:num w:numId="11">
    <w:abstractNumId w:val="13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4"/>
  </w:num>
  <w:num w:numId="14">
    <w:abstractNumId w:val="2"/>
  </w:num>
  <w:num w:numId="15">
    <w:abstractNumId w:val="2"/>
    <w:lvlOverride w:ilvl="0">
      <w:lvl w:ilvl="0">
        <w:start w:val="1"/>
        <w:numFmt w:val="bullet"/>
        <w:suff w:val="tab"/>
        <w:lvlText w:val="-"/>
        <w:lvlJc w:val="left"/>
        <w:pPr>
          <w:pStyle w:val="Normal"/>
          <w:tabs>
            <w:tab w:val="num" w:pos="955" w:leader="none"/>
          </w:tabs>
          <w:ind w:left="215" w:firstLine="525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color w:val="000000"/>
          <w:spacing w:val="0"/>
          <w:w w:val="100"/>
          <w:position w:val="0"/>
          <w:sz w:val="17"/>
          <w:szCs w:val="17"/>
          <w:highlight w:val="none"/>
          <w:vertAlign w:val="baseline"/>
        </w:rPr>
      </w:lvl>
    </w:lvlOverride>
    <w:lvlOverride w:ilvl="1">
      <w:lvl w:ilvl="0">
        <w:start w:val="1"/>
        <w:numFmt w:val="bullet"/>
        <w:suff w:val="tab"/>
        <w:lvlText w:val="-"/>
        <w:lvlJc w:val="left"/>
        <w:pPr>
          <w:pStyle w:val="Normal"/>
          <w:tabs>
            <w:tab w:val="left" w:pos="955" w:leader="none"/>
            <w:tab w:val="num" w:pos="1675" w:leader="none"/>
          </w:tabs>
          <w:ind w:left="935" w:firstLine="525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color w:val="000000"/>
          <w:spacing w:val="0"/>
          <w:w w:val="100"/>
          <w:position w:val="0"/>
          <w:sz w:val="17"/>
          <w:szCs w:val="17"/>
          <w:highlight w:val="none"/>
          <w:vertAlign w:val="baseline"/>
        </w:rPr>
      </w:lvl>
    </w:lvlOverride>
    <w:lvlOverride w:ilvl="2">
      <w:lvl w:ilvl="0">
        <w:start w:val="1"/>
        <w:numFmt w:val="bullet"/>
        <w:suff w:val="tab"/>
        <w:lvlText w:val="-"/>
        <w:lvlJc w:val="left"/>
        <w:pPr>
          <w:pStyle w:val="Normal"/>
          <w:tabs>
            <w:tab w:val="left" w:pos="955" w:leader="none"/>
            <w:tab w:val="num" w:pos="2395" w:leader="none"/>
          </w:tabs>
          <w:ind w:left="1655" w:firstLine="525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color w:val="000000"/>
          <w:spacing w:val="0"/>
          <w:w w:val="100"/>
          <w:position w:val="0"/>
          <w:sz w:val="17"/>
          <w:szCs w:val="17"/>
          <w:highlight w:val="none"/>
          <w:vertAlign w:val="baseline"/>
        </w:rPr>
      </w:lvl>
    </w:lvlOverride>
    <w:lvlOverride w:ilvl="3">
      <w:lvl w:ilvl="0">
        <w:start w:val="1"/>
        <w:numFmt w:val="bullet"/>
        <w:suff w:val="tab"/>
        <w:lvlText w:val="-"/>
        <w:lvlJc w:val="left"/>
        <w:pPr>
          <w:pStyle w:val="Normal"/>
          <w:tabs>
            <w:tab w:val="left" w:pos="955" w:leader="none"/>
            <w:tab w:val="num" w:pos="3115" w:leader="none"/>
          </w:tabs>
          <w:ind w:left="2375" w:firstLine="525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color w:val="000000"/>
          <w:spacing w:val="0"/>
          <w:w w:val="100"/>
          <w:position w:val="0"/>
          <w:sz w:val="17"/>
          <w:szCs w:val="17"/>
          <w:highlight w:val="none"/>
          <w:vertAlign w:val="baseline"/>
        </w:rPr>
      </w:lvl>
    </w:lvlOverride>
    <w:lvlOverride w:ilvl="4">
      <w:lvl w:ilvl="0">
        <w:start w:val="1"/>
        <w:numFmt w:val="bullet"/>
        <w:suff w:val="tab"/>
        <w:lvlText w:val="-"/>
        <w:lvlJc w:val="left"/>
        <w:pPr>
          <w:pStyle w:val="Normal"/>
          <w:tabs>
            <w:tab w:val="left" w:pos="955" w:leader="none"/>
            <w:tab w:val="num" w:pos="3835" w:leader="none"/>
          </w:tabs>
          <w:ind w:left="3095" w:firstLine="525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color w:val="000000"/>
          <w:spacing w:val="0"/>
          <w:w w:val="100"/>
          <w:position w:val="0"/>
          <w:sz w:val="17"/>
          <w:szCs w:val="17"/>
          <w:highlight w:val="none"/>
          <w:vertAlign w:val="baseline"/>
        </w:rPr>
      </w:lvl>
    </w:lvlOverride>
    <w:lvlOverride w:ilvl="5">
      <w:lvl w:ilvl="0">
        <w:start w:val="1"/>
        <w:numFmt w:val="bullet"/>
        <w:suff w:val="tab"/>
        <w:lvlText w:val="-"/>
        <w:lvlJc w:val="left"/>
        <w:pPr>
          <w:pStyle w:val="Normal"/>
          <w:tabs>
            <w:tab w:val="left" w:pos="955" w:leader="none"/>
            <w:tab w:val="num" w:pos="4555" w:leader="none"/>
          </w:tabs>
          <w:ind w:left="3815" w:firstLine="525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color w:val="000000"/>
          <w:spacing w:val="0"/>
          <w:w w:val="100"/>
          <w:position w:val="0"/>
          <w:sz w:val="17"/>
          <w:szCs w:val="17"/>
          <w:highlight w:val="none"/>
          <w:vertAlign w:val="baseline"/>
        </w:rPr>
      </w:lvl>
    </w:lvlOverride>
    <w:lvlOverride w:ilvl="6">
      <w:lvl w:ilvl="0">
        <w:start w:val="1"/>
        <w:numFmt w:val="bullet"/>
        <w:suff w:val="tab"/>
        <w:lvlText w:val="-"/>
        <w:lvlJc w:val="left"/>
        <w:pPr>
          <w:pStyle w:val="Normal"/>
          <w:tabs>
            <w:tab w:val="left" w:pos="955" w:leader="none"/>
            <w:tab w:val="num" w:pos="5275" w:leader="none"/>
          </w:tabs>
          <w:ind w:left="4535" w:firstLine="525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color w:val="000000"/>
          <w:spacing w:val="0"/>
          <w:w w:val="100"/>
          <w:position w:val="0"/>
          <w:sz w:val="17"/>
          <w:szCs w:val="17"/>
          <w:highlight w:val="none"/>
          <w:vertAlign w:val="baseline"/>
        </w:rPr>
      </w:lvl>
    </w:lvlOverride>
    <w:lvlOverride w:ilvl="7">
      <w:lvl w:ilvl="0">
        <w:start w:val="1"/>
        <w:numFmt w:val="bullet"/>
        <w:suff w:val="tab"/>
        <w:lvlText w:val="-"/>
        <w:lvlJc w:val="left"/>
        <w:pPr>
          <w:pStyle w:val="Normal"/>
          <w:tabs>
            <w:tab w:val="left" w:pos="955" w:leader="none"/>
            <w:tab w:val="num" w:pos="5995" w:leader="none"/>
          </w:tabs>
          <w:ind w:left="5255" w:firstLine="525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color w:val="000000"/>
          <w:spacing w:val="0"/>
          <w:w w:val="100"/>
          <w:position w:val="0"/>
          <w:sz w:val="17"/>
          <w:szCs w:val="17"/>
          <w:highlight w:val="none"/>
          <w:vertAlign w:val="baseline"/>
        </w:rPr>
      </w:lvl>
    </w:lvlOverride>
    <w:lvlOverride w:ilvl="8">
      <w:lvl w:ilvl="0">
        <w:start w:val="1"/>
        <w:numFmt w:val="bullet"/>
        <w:suff w:val="tab"/>
        <w:lvlText w:val="-"/>
        <w:lvlJc w:val="left"/>
        <w:pPr>
          <w:pStyle w:val="Normal"/>
          <w:tabs>
            <w:tab w:val="left" w:pos="955" w:leader="none"/>
            <w:tab w:val="num" w:pos="6715" w:leader="none"/>
          </w:tabs>
          <w:ind w:left="5975" w:firstLine="525"/>
        </w:pPr>
        <w:rPr>
          <w:rFonts w:ascii="Courier New" w:hAnsi="Courier New" w:eastAsia="Courier New" w:cs="Courier New"/>
          <w:b w:val="0"/>
          <w:bCs w:val="0"/>
          <w:i w:val="0"/>
          <w:iCs w:val="0"/>
          <w:caps w:val="0"/>
          <w:smallCaps w:val="0"/>
          <w:strike w:val="0"/>
          <w:color w:val="000000"/>
          <w:spacing w:val="0"/>
          <w:w w:val="100"/>
          <w:position w:val="0"/>
          <w:sz w:val="17"/>
          <w:szCs w:val="17"/>
          <w:highlight w:val="none"/>
          <w:vertAlign w:val="baseline"/>
        </w:rPr>
      </w:lvl>
    </w:lvlOverride>
  </w:num>
  <w:num w:numId="16">
    <w:abstractNumId w:val="4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rFonts w:eastAsia="Times New Roman"/>
      <w:lang w:val="en-US" w:eastAsia="zh-CN" w:bidi="ar-SA"/>
    </w:rPr>
  </w:style>
  <w:style w:type="paragraph" w:styleId="Heading3">
    <w:name w:val="Заголовок 3"/>
    <w:basedOn w:val="Normal"/>
    <w:next w:val="Normal"/>
    <w:link w:val="UserStyle_0"/>
    <w:qFormat/>
    <w:pPr>
      <w:keepNext/>
      <w:numPr>
        <w:numId w:val="1"/>
        <w:ilvl w:val="2"/>
      </w:numPr>
      <w:spacing w:before="240" w:after="60"/>
      <w:outlineLvl w:val="2"/>
    </w:pPr>
    <w:rPr>
      <w:rFonts w:ascii="Arial" w:hAnsi="Arial"/>
      <w:b/>
      <w:bCs/>
      <w:sz w:val="26"/>
      <w:szCs w:val="26"/>
      <w:lang w:val="en-US" w:eastAsia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UserStyle_1">
    <w:name w:val="Style2"/>
    <w:basedOn w:val="Normal"/>
    <w:next w:val="UserStyle_1"/>
    <w:link w:val="Normal"/>
    <w:uiPriority w:val="99"/>
    <w:pPr>
      <w:widowControl w:val="off"/>
      <w:spacing w:line="276" w:lineRule="exact"/>
      <w:ind w:firstLine="653"/>
      <w:jc w:val="both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UserStyle_2">
    <w:name w:val="Style3"/>
    <w:basedOn w:val="Normal"/>
    <w:next w:val="UserStyle_2"/>
    <w:link w:val="Normal"/>
    <w:uiPriority w:val="99"/>
    <w:pPr>
      <w:widowControl w:val="off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UserStyle_3">
    <w:name w:val="Style4"/>
    <w:basedOn w:val="Normal"/>
    <w:next w:val="UserStyle_3"/>
    <w:link w:val="Normal"/>
    <w:uiPriority w:val="99"/>
    <w:pPr>
      <w:widowControl w:val="off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UserStyle_4">
    <w:name w:val="Style11"/>
    <w:basedOn w:val="Normal"/>
    <w:next w:val="UserStyle_4"/>
    <w:link w:val="Normal"/>
    <w:uiPriority w:val="99"/>
    <w:pPr>
      <w:widowControl w:val="off"/>
      <w:spacing w:line="278" w:lineRule="exact"/>
      <w:ind w:firstLine="845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UserStyle_5">
    <w:name w:val="Style16"/>
    <w:basedOn w:val="Normal"/>
    <w:next w:val="UserStyle_5"/>
    <w:link w:val="Normal"/>
    <w:uiPriority w:val="99"/>
    <w:pPr>
      <w:widowControl w:val="off"/>
      <w:spacing w:line="269" w:lineRule="exact"/>
      <w:ind w:hanging="317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UserStyle_6">
    <w:name w:val="Font Style18"/>
    <w:next w:val="UserStyle_6"/>
    <w:link w:val="Normal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UserStyle_7">
    <w:name w:val="Font Style19"/>
    <w:next w:val="UserStyle_7"/>
    <w:link w:val="Normal"/>
    <w:uiPriority w:val="99"/>
    <w:rPr>
      <w:rFonts w:ascii="Times New Roman" w:hAnsi="Times New Roman" w:cs="Times New Roman"/>
      <w:sz w:val="20"/>
      <w:szCs w:val="20"/>
    </w:rPr>
  </w:style>
  <w:style w:type="paragraph" w:styleId="Acetate">
    <w:name w:val="Текст выноски"/>
    <w:basedOn w:val="Normal"/>
    <w:next w:val="Acetate"/>
    <w:link w:val="UserStyle_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UserStyle_8">
    <w:name w:val="Текст выноски Знак"/>
    <w:next w:val="UserStyle_8"/>
    <w:link w:val="Acetate"/>
    <w:uiPriority w:val="99"/>
    <w:semiHidden/>
    <w:rPr>
      <w:rFonts w:ascii="Segoe UI" w:hAnsi="Segoe UI" w:eastAsia="Times New Roman" w:cs="Segoe UI"/>
      <w:sz w:val="18"/>
      <w:szCs w:val="18"/>
      <w:lang w:val="en-US" w:eastAsia="zh-CN"/>
    </w:rPr>
  </w:style>
  <w:style w:type="paragraph" w:styleId="179">
    <w:name w:val="Абзац списка"/>
    <w:basedOn w:val="Normal"/>
    <w:next w:val="179"/>
    <w:link w:val="UserStyle_9"/>
    <w:uiPriority w:val="34"/>
    <w:qFormat/>
    <w:pPr>
      <w:ind w:left="720"/>
      <w:contextualSpacing/>
    </w:pPr>
  </w:style>
  <w:style w:type="character" w:styleId="Hyperlink">
    <w:name w:val="Гиперссылка"/>
    <w:next w:val="Hyperlink"/>
    <w:link w:val="Normal"/>
    <w:uiPriority w:val="99"/>
    <w:rPr>
      <w:color w:val="0000ff"/>
      <w:u w:val="single"/>
    </w:rPr>
  </w:style>
  <w:style w:type="paragraph" w:styleId="User">
    <w:name w:val="Без интервала,для таблиц,Без интервала1,Без интервала2,No Spacing"/>
    <w:next w:val="User"/>
    <w:link w:val="UserStyle_10"/>
    <w:uiPriority w:val="1"/>
    <w:qFormat/>
    <w:rPr>
      <w:sz w:val="22"/>
      <w:szCs w:val="22"/>
      <w:lang w:val="ru-RU" w:eastAsia="en-US" w:bidi="ar-SA"/>
    </w:rPr>
  </w:style>
  <w:style w:type="character" w:styleId="UserStyle_0">
    <w:name w:val="Заголовок 3 Знак,H3 Знак,Знак Знак Знак"/>
    <w:next w:val="UserStyle_0"/>
    <w:link w:val="Heading3"/>
    <w:rPr>
      <w:rFonts w:ascii="Arial" w:hAnsi="Arial" w:eastAsia="Times New Roman"/>
      <w:b/>
      <w:bCs/>
      <w:sz w:val="26"/>
      <w:szCs w:val="26"/>
      <w:lang w:val="en-US" w:eastAsia="ar-SA"/>
    </w:rPr>
  </w:style>
  <w:style w:type="paragraph" w:styleId="BodyText">
    <w:name w:val="Основной текст"/>
    <w:basedOn w:val="Normal"/>
    <w:next w:val="BodyText"/>
    <w:link w:val="UserStyle_11"/>
    <w:rPr>
      <w:rFonts w:ascii="Times New Roman" w:hAnsi="Times New Roman"/>
      <w:sz w:val="24"/>
      <w:szCs w:val="24"/>
      <w:lang w:val="ru-RU" w:eastAsia="ar-SA"/>
    </w:rPr>
  </w:style>
  <w:style w:type="character" w:styleId="UserStyle_11">
    <w:name w:val="Основной текст Знак"/>
    <w:next w:val="UserStyle_11"/>
    <w:link w:val="BodyText"/>
    <w:rPr>
      <w:rFonts w:ascii="Times New Roman" w:hAnsi="Times New Roman" w:eastAsia="Times New Roman"/>
      <w:sz w:val="24"/>
      <w:szCs w:val="24"/>
      <w:lang w:eastAsia="ar-SA"/>
    </w:rPr>
  </w:style>
  <w:style w:type="paragraph" w:styleId="UserStyle_12">
    <w:name w:val="LO-Normal"/>
    <w:next w:val="UserStyle_12"/>
    <w:link w:val="Normal"/>
    <w:pPr>
      <w:widowControl w:val="off"/>
      <w:pBdr>
        <w:top w:val="none"/>
        <w:left w:val="none"/>
        <w:bottom w:val="none"/>
        <w:right w:val="none"/>
        <w:between w:val="none"/>
      </w:pBdr>
      <w:spacing w:line="312" w:lineRule="auto"/>
      <w:ind w:firstLine="500"/>
      <w:jc w:val="both"/>
    </w:pPr>
    <w:rPr>
      <w:rFonts w:ascii="Times New Roman" w:hAnsi="Times New Roman" w:eastAsia="Arial Unicode MS" w:cs="Arial Unicode MS"/>
      <w:color w:val="000000"/>
      <w:sz w:val="18"/>
      <w:szCs w:val="18"/>
      <w:lang w:val="ru-RU" w:eastAsia="ru-RU" w:bidi="ar-SA"/>
    </w:rPr>
  </w:style>
  <w:style w:type="paragraph" w:styleId="UserStyle_13">
    <w:name w:val="1"/>
    <w:next w:val="UserStyle_13"/>
    <w:link w:val="Normal"/>
    <w:pPr>
      <w:pBdr>
        <w:top w:val="none"/>
        <w:left w:val="none"/>
        <w:bottom w:val="none"/>
        <w:right w:val="none"/>
        <w:between w:val="none"/>
      </w:pBdr>
      <w:jc w:val="both"/>
    </w:pPr>
    <w:rPr>
      <w:rFonts w:ascii="Times New Roman" w:hAnsi="Times New Roman" w:eastAsia="Arial Unicode MS" w:cs="Arial Unicode MS"/>
      <w:color w:val="000000"/>
      <w:sz w:val="28"/>
      <w:szCs w:val="28"/>
      <w:lang w:val="ru-RU" w:eastAsia="ru-RU" w:bidi="ar-SA"/>
    </w:rPr>
  </w:style>
  <w:style w:type="paragraph" w:styleId="UserStyle_14">
    <w:name w:val="Пункты A"/>
    <w:next w:val="UserStyle_14"/>
    <w:link w:val="Normal"/>
    <w:pPr>
      <w:keepNext/>
      <w:pBdr>
        <w:top w:val="none"/>
        <w:left w:val="none"/>
        <w:bottom w:val="none"/>
        <w:right w:val="none"/>
        <w:between w:val="none"/>
      </w:pBdr>
      <w:spacing w:before="120"/>
      <w:ind w:firstLine="1287"/>
      <w:jc w:val="both"/>
      <w:outlineLvl w:val="0"/>
    </w:pPr>
    <w:rPr>
      <w:rFonts w:ascii="Times New Roman" w:hAnsi="Times New Roman" w:eastAsia="Arial Unicode MS" w:cs="Arial Unicode MS"/>
      <w:color w:val="000000"/>
      <w:sz w:val="24"/>
      <w:szCs w:val="24"/>
      <w:lang w:val="ru-RU" w:eastAsia="ru-RU" w:bidi="ar-SA"/>
    </w:rPr>
  </w:style>
  <w:style w:type="paragraph" w:styleId="UserStyle_15">
    <w:name w:val="Основной текст1"/>
    <w:next w:val="UserStyle_15"/>
    <w:link w:val="Normal"/>
    <w:pPr>
      <w:widowControl w:val="off"/>
      <w:pBdr>
        <w:top w:val="none"/>
        <w:left w:val="none"/>
        <w:bottom w:val="none"/>
        <w:right w:val="none"/>
        <w:between w:val="none"/>
      </w:pBdr>
      <w:shd w:val="clear" w:color="auto" w:fill="ffffff"/>
      <w:spacing w:line="254" w:lineRule="auto"/>
      <w:ind w:firstLine="400"/>
    </w:pPr>
    <w:rPr>
      <w:rFonts w:ascii="Times New Roman" w:hAnsi="Times New Roman" w:eastAsia="Arial Unicode MS" w:cs="Arial Unicode MS"/>
      <w:color w:val="000000"/>
      <w:sz w:val="17"/>
      <w:szCs w:val="17"/>
      <w:lang w:val="ru-RU" w:eastAsia="ru-RU" w:bidi="ar-SA"/>
    </w:rPr>
  </w:style>
  <w:style w:type="numbering" w:styleId="UserStyle_16">
    <w:name w:val="Импортированный стиль 1"/>
    <w:next w:val="UserStyle_16"/>
    <w:link w:val="Normal"/>
    <w:pPr>
      <w:numPr>
        <w:numId w:val="13"/>
      </w:numPr>
    </w:pPr>
  </w:style>
  <w:style w:type="paragraph" w:styleId="UserStyle_17">
    <w:name w:val="List Paragraph"/>
    <w:basedOn w:val="Normal"/>
    <w:next w:val="UserStyle_17"/>
    <w:link w:val="Normal"/>
    <w:pPr>
      <w:spacing w:after="160" w:line="259" w:lineRule="auto"/>
      <w:ind w:left="720"/>
      <w:contextualSpacing/>
    </w:pPr>
    <w:rPr>
      <w:sz w:val="22"/>
      <w:szCs w:val="22"/>
      <w:lang w:val="ru-RU" w:eastAsia="en-US"/>
    </w:rPr>
  </w:style>
  <w:style w:type="paragraph" w:styleId="UserStyle_18">
    <w:name w:val="Абзац списка3"/>
    <w:basedOn w:val="Normal"/>
    <w:next w:val="UserStyle_18"/>
    <w:link w:val="Normal"/>
    <w:pPr>
      <w:spacing w:after="160" w:line="259" w:lineRule="auto"/>
      <w:ind w:left="720"/>
      <w:contextualSpacing/>
    </w:pPr>
    <w:rPr>
      <w:sz w:val="22"/>
      <w:szCs w:val="22"/>
      <w:lang w:val="ru-RU" w:eastAsia="en-US"/>
    </w:rPr>
  </w:style>
  <w:style w:type="character" w:styleId="FollowedHyperlink">
    <w:name w:val="Просмотренная гиперссылка"/>
    <w:next w:val="FollowedHyperlink"/>
    <w:link w:val="Normal"/>
    <w:uiPriority w:val="99"/>
    <w:semiHidden/>
    <w:unhideWhenUsed/>
    <w:rPr>
      <w:color w:val="954f72"/>
      <w:u w:val="single"/>
    </w:rPr>
  </w:style>
  <w:style w:type="paragraph" w:styleId="UserStyle_19">
    <w:name w:val="Standard"/>
    <w:next w:val="UserStyle_19"/>
    <w:link w:val="Normal"/>
    <w:pPr>
      <w:spacing w:after="160" w:line="256" w:lineRule="auto"/>
    </w:pPr>
    <w:rPr>
      <w:rFonts w:eastAsia="SimSun" w:cs="F"/>
      <w:sz w:val="22"/>
      <w:szCs w:val="22"/>
      <w:lang w:val="ru-RU" w:eastAsia="en-US" w:bidi="ar-SA"/>
    </w:rPr>
  </w:style>
  <w:style w:type="paragraph" w:styleId="UserStyle_20">
    <w:name w:val="Обычный1"/>
    <w:next w:val="UserStyle_20"/>
    <w:link w:val="Normal"/>
    <w:qFormat/>
    <w:pPr>
      <w:tabs>
        <w:tab w:val="left" w:pos="708" w:leader="none"/>
      </w:tabs>
      <w:spacing w:line="100" w:lineRule="atLeast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HtmlNormal">
    <w:name w:val="Обычный (Интернет)"/>
    <w:basedOn w:val="Normal"/>
    <w:next w:val="HtmlNormal"/>
    <w:link w:val="Normal"/>
    <w:uiPriority w:val="99"/>
    <w:unhideWhenUsed/>
    <w:qFormat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styleId="UserStyle_21">
    <w:name w:val="docdata,docy,v5,8222,bqiaagaaeyqcaaagiaiaaamsgwaabsabaaaaaaaaaaaaaaaaaaaaaaaaaaaaaaaaaaaaaaaaaaaaaaaaaaaaaaaaaaaaaaaaaaaaaaaaaaaaaaaaaaaaaaaaaaaaaaaaaaaaaaaaaaaaaaaaaaaaaaaaaaaaaaaaaaaaaaaaaaaaaaaaaaaaaaaaaaaaaaaaaaaaaaaaaaaaaaaaaaaaaaaaaaaaaaaaaaaaaaaa"/>
    <w:basedOn w:val="Normal"/>
    <w:next w:val="UserStyle_21"/>
    <w:link w:val="Normal"/>
    <w:uiPriority w:val="99"/>
    <w:qFormat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UserStyle_9">
    <w:name w:val="Абзац списка Знак"/>
    <w:next w:val="UserStyle_9"/>
    <w:link w:val="179"/>
    <w:uiPriority w:val="34"/>
    <w:rPr>
      <w:rFonts w:eastAsia="Times New Roman"/>
      <w:lang w:val="en-US" w:eastAsia="zh-CN"/>
    </w:rPr>
  </w:style>
  <w:style w:type="character" w:styleId="UserStyle_10">
    <w:name w:val="Без интервала Знак,для таблиц Знак,Без интервала1 Знак,Без интервала2 Знак,No Spacing Знак"/>
    <w:next w:val="UserStyle_10"/>
    <w:link w:val="User"/>
    <w:uiPriority w:val="1"/>
    <w:rPr>
      <w:sz w:val="22"/>
      <w:szCs w:val="22"/>
      <w:lang w:eastAsia="en-US"/>
    </w:rPr>
  </w:style>
  <w:style w:type="paragraph" w:styleId="UserStyle_22">
    <w:name w:val="headertext"/>
    <w:basedOn w:val="Normal"/>
    <w:next w:val="UserStyle_22"/>
    <w:link w:val="Normal"/>
    <w:qFormat/>
    <w:pPr>
      <w:spacing w:beforeAutospacing="1" w:after="16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styleId="UserStyle_23">
    <w:name w:val="Абзац списка2"/>
    <w:basedOn w:val="Normal"/>
    <w:next w:val="UserStyle_23"/>
    <w:link w:val="Normal"/>
    <w:pPr>
      <w:ind w:left="720"/>
    </w:pPr>
    <w:rPr>
      <w:rFonts w:ascii="Times New Roman" w:hAnsi="Times New Roman" w:eastAsia="Calibri"/>
      <w:sz w:val="24"/>
      <w:szCs w:val="24"/>
      <w:lang w:val="ru-RU" w:eastAsia="ru-RU"/>
    </w:rPr>
  </w:style>
  <w:style w:type="character" w:styleId="UserStyle_24">
    <w:name w:val="ConsPlusNormal Знак"/>
    <w:next w:val="UserStyle_24"/>
    <w:link w:val="UserStyle_25"/>
    <w:locked/>
    <w:rPr>
      <w:rFonts w:ascii="Arial" w:hAnsi="Arial" w:cs="Arial"/>
    </w:rPr>
  </w:style>
  <w:style w:type="paragraph" w:styleId="UserStyle_25">
    <w:name w:val="ConsPlusNormal"/>
    <w:next w:val="UserStyle_25"/>
    <w:link w:val="UserStyle_24"/>
    <w:qFormat/>
    <w:pPr>
      <w:widowControl w:val="off"/>
      <w:ind w:firstLine="720"/>
    </w:pPr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haracters>19138</Characters>
  <CharactersWithSpaces>22451</CharactersWithSpaces>
  <DocSecurity>0</DocSecurity>
  <HyperlinksChanged>false</HyperlinksChanged>
  <Lines>159</Lines>
  <Pages>8</Pages>
  <Paragraphs>44</Paragraphs>
  <ScaleCrop>false</ScaleCrop>
  <SharedDoc>false</SharedDoc>
  <Template>Normal</Template>
  <Words>3357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User25</dc:creator>
  <cp:lastModifiedBy>gl-spec-06</cp:lastModifiedBy>
  <cp:revision>359</cp:revision>
  <dcterms:created xsi:type="dcterms:W3CDTF">2023-09-15T11:52:00Z</dcterms:created>
  <dcterms:modified xsi:type="dcterms:W3CDTF">2026-06-11T11:10:00Z</dcterms:modified>
  <cp:version>1048576</cp:version>
</cp:coreProperties>
</file>