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Override PartName="/word/glossary/endnotes.xml" ContentType="application/vnd.openxmlformats-officedocument.wordprocessingml.endnotes+xml"/>
  <Override PartName="/word/endnotes.xml" ContentType="application/vnd.openxmlformats-officedocument.wordprocessingml.endnotes+xml"/>
  <Override PartName="/word/theme/theme1.xml" ContentType="application/vnd.openxmlformats-officedocument.theme+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glossary/document.xml" ContentType="application/vnd.openxmlformats-officedocument.wordprocessingml.document.glossary+xml"/>
  <Override PartName="/customXml/itemProps1.xml" ContentType="application/vnd.openxmlformats-officedocument.customXmlProperties+xml"/>
  <Override PartName="/word/glossary/webSettings.xml" ContentType="application/vnd.openxmlformats-officedocument.wordprocessingml.webSettings+xml"/>
  <Override PartName="/word/glossary/footnotes.xml" ContentType="application/vnd.openxmlformats-officedocument.wordprocessingml.footnot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709"/>
        <w:jc w:val="both"/>
        <w:spacing w:after="0" w:line="240" w:lineRule="auto"/>
        <w:widowControl w:val="off"/>
        <w:rPr>
          <w:rFonts w:ascii="Times New Roman" w:hAnsi="Times New Roman" w:eastAsia="Times New Roman" w:cs="Times New Roman"/>
          <w:bCs/>
          <w:lang w:eastAsia="ru-RU"/>
        </w:rPr>
      </w:pPr>
      <w:r>
        <w:rPr>
          <w:rFonts w:ascii="Times New Roman" w:hAnsi="Times New Roman" w:eastAsia="Times New Roman" w:cs="Times New Roman"/>
          <w:bCs/>
          <w:lang w:eastAsia="ru-RU"/>
        </w:rPr>
      </w:r>
      <w:r>
        <w:rPr>
          <w:rFonts w:ascii="Times New Roman" w:hAnsi="Times New Roman" w:eastAsia="Times New Roman" w:cs="Times New Roman"/>
          <w:bCs/>
          <w:lang w:eastAsia="ru-RU"/>
        </w:rPr>
      </w:r>
      <w:r>
        <w:rPr>
          <w:rFonts w:ascii="Times New Roman" w:hAnsi="Times New Roman" w:eastAsia="Times New Roman" w:cs="Times New Roman"/>
          <w:bCs/>
          <w:lang w:eastAsia="ru-RU"/>
        </w:rPr>
      </w:r>
    </w:p>
    <w:p>
      <w:pPr>
        <w:ind w:firstLine="709"/>
        <w:jc w:val="both"/>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pStyle w:val="1126"/>
        <w:ind w:firstLine="709"/>
        <w:jc w:val="center"/>
        <w:rPr>
          <w:rFonts w:ascii="Times New Roman" w:hAnsi="Times New Roman" w:cs="Times New Roman"/>
          <w:b/>
          <w:bCs/>
          <w:sz w:val="22"/>
          <w:szCs w:val="22"/>
          <w:lang w:val="ru-RU"/>
        </w:rPr>
        <w:outlineLvl w:val="0"/>
      </w:pPr>
      <w:r>
        <w:rPr>
          <w:rFonts w:ascii="Times New Roman" w:hAnsi="Times New Roman" w:cs="Times New Roman"/>
          <w:b/>
          <w:bCs/>
          <w:sz w:val="22"/>
          <w:szCs w:val="22"/>
          <w:lang w:val="ru-RU"/>
        </w:rPr>
        <w:t xml:space="preserve">Муниципальное автономное учреждение дополнительного образования </w:t>
      </w:r>
      <w:r>
        <w:rPr>
          <w:rFonts w:ascii="Times New Roman" w:hAnsi="Times New Roman" w:cs="Times New Roman"/>
          <w:b/>
          <w:bCs/>
          <w:sz w:val="22"/>
          <w:szCs w:val="22"/>
          <w:lang w:val="ru-RU"/>
        </w:rPr>
      </w:r>
      <w:r>
        <w:rPr>
          <w:rFonts w:ascii="Times New Roman" w:hAnsi="Times New Roman" w:cs="Times New Roman"/>
          <w:b/>
          <w:bCs/>
          <w:sz w:val="22"/>
          <w:szCs w:val="22"/>
          <w:lang w:val="ru-RU"/>
        </w:rPr>
      </w:r>
    </w:p>
    <w:p>
      <w:pPr>
        <w:pStyle w:val="1126"/>
        <w:ind w:firstLine="709"/>
        <w:jc w:val="center"/>
        <w:rPr>
          <w:rFonts w:ascii="Times New Roman" w:hAnsi="Times New Roman" w:cs="Times New Roman"/>
          <w:b/>
          <w:bCs/>
          <w:sz w:val="22"/>
          <w:szCs w:val="22"/>
          <w:lang w:val="ru-RU"/>
        </w:rPr>
        <w:outlineLvl w:val="0"/>
      </w:pPr>
      <w:r>
        <w:rPr>
          <w:rFonts w:ascii="Times New Roman" w:hAnsi="Times New Roman" w:cs="Times New Roman"/>
          <w:b/>
          <w:bCs/>
          <w:sz w:val="22"/>
          <w:szCs w:val="22"/>
          <w:lang w:val="ru-RU"/>
        </w:rPr>
        <w:t xml:space="preserve">«Детская школа искусств № 2 города На​‌﻿‌​‌‌﻿‍‍‍﻿⁠‌‌​﻿​﻿‌⁠﻿‌‌​﻿‍﻿‍﻿﻿​‌⁠‍⁠⁠‍⁠﻿‌⁠‍‌дыма»</w:t>
      </w:r>
      <w:r>
        <w:rPr>
          <w:rFonts w:ascii="Times New Roman" w:hAnsi="Times New Roman" w:cs="Times New Roman"/>
          <w:b/>
          <w:bCs/>
          <w:sz w:val="22"/>
          <w:szCs w:val="22"/>
          <w:lang w:val="ru-RU"/>
        </w:rPr>
      </w:r>
      <w:r>
        <w:rPr>
          <w:rFonts w:ascii="Times New Roman" w:hAnsi="Times New Roman" w:cs="Times New Roman"/>
          <w:b/>
          <w:bCs/>
          <w:sz w:val="22"/>
          <w:szCs w:val="22"/>
          <w:lang w:val="ru-RU"/>
        </w:rPr>
      </w:r>
    </w:p>
    <w:p>
      <w:pPr>
        <w:pStyle w:val="1126"/>
        <w:ind w:firstLine="709"/>
        <w:jc w:val="center"/>
        <w:rPr>
          <w:rFonts w:ascii="Times New Roman" w:hAnsi="Times New Roman" w:cs="Times New Roman"/>
          <w:b/>
          <w:bCs/>
          <w:sz w:val="22"/>
          <w:szCs w:val="22"/>
          <w:lang w:val="ru-RU"/>
        </w:rPr>
        <w:outlineLvl w:val="0"/>
      </w:pPr>
      <w:r>
        <w:rPr>
          <w:rFonts w:ascii="Times New Roman" w:hAnsi="Times New Roman" w:cs="Times New Roman"/>
          <w:b/>
          <w:bCs/>
          <w:sz w:val="22"/>
          <w:szCs w:val="22"/>
          <w:lang w:val="ru-RU"/>
        </w:rPr>
      </w:r>
      <w:r>
        <w:rPr>
          <w:rFonts w:ascii="Times New Roman" w:hAnsi="Times New Roman" w:cs="Times New Roman"/>
          <w:b/>
          <w:bCs/>
          <w:sz w:val="22"/>
          <w:szCs w:val="22"/>
          <w:lang w:val="ru-RU"/>
        </w:rPr>
      </w:r>
      <w:r>
        <w:rPr>
          <w:rFonts w:ascii="Times New Roman" w:hAnsi="Times New Roman" w:cs="Times New Roman"/>
          <w:b/>
          <w:bCs/>
          <w:sz w:val="22"/>
          <w:szCs w:val="22"/>
          <w:lang w:val="ru-RU"/>
        </w:rPr>
      </w:r>
    </w:p>
    <w:p>
      <w:pPr>
        <w:ind w:left="5580" w:right="-54"/>
        <w:jc w:val="right"/>
        <w:rPr>
          <w:rFonts w:ascii="Times New Roman" w:hAnsi="Times New Roman" w:cs="Times New Roman"/>
          <w:b/>
        </w:rPr>
        <w:outlineLvl w:val="0"/>
      </w:pPr>
      <w:r>
        <w:rPr>
          <w:rFonts w:ascii="Times New Roman" w:hAnsi="Times New Roman" w:cs="Times New Roman"/>
          <w:b/>
        </w:rPr>
        <w:t xml:space="preserve">УТВЕ﻿‍‍‌​⁠​​⁠‍‌‌‌﻿‍​​‍⁠‍⁠​‍​​‍‌‍⁠‌​﻿﻿‌​﻿⁠﻿﻿‌⁠‌‌﻿﻿﻿‍﻿​⁠﻿﻿‌﻿⁠﻿‌⁠﻿​⁠﻿‍‍﻿​​﻿‍﻿​‍⁠⁠⁠​‌‌⁠‌⁠﻿‍﻿‌​‍‌РЖДАЮ</w:t>
      </w:r>
      <w:r>
        <w:rPr>
          <w:rFonts w:ascii="Times New Roman" w:hAnsi="Times New Roman" w:cs="Times New Roman"/>
          <w:b/>
        </w:rPr>
      </w:r>
      <w:r>
        <w:rPr>
          <w:rFonts w:ascii="Times New Roman" w:hAnsi="Times New Roman" w:cs="Times New Roman"/>
          <w:b/>
        </w:rPr>
      </w:r>
    </w:p>
    <w:p>
      <w:pPr>
        <w:ind w:left="5580" w:right="-54"/>
        <w:jc w:val="right"/>
        <w:spacing w:after="0"/>
        <w:rPr>
          <w:rFonts w:ascii="Times New Roman" w:hAnsi="Times New Roman" w:cs="Times New Roman"/>
          <w:b/>
        </w:rPr>
      </w:pPr>
      <w:r>
        <w:rPr>
          <w:rFonts w:ascii="Times New Roman" w:hAnsi="Times New Roman" w:cs="Times New Roman"/>
          <w:b/>
        </w:rPr>
        <w:t xml:space="preserve">Директор МАУ</w:t>
      </w:r>
      <w:r>
        <w:rPr>
          <w:rFonts w:ascii="Times New Roman" w:hAnsi="Times New Roman" w:cs="Times New Roman"/>
          <w:b/>
          <w:color w:val="000000"/>
        </w:rPr>
        <w:t xml:space="preserve"> ДО «ДШИ №2 г. Надыма»</w:t>
      </w:r>
      <w:r>
        <w:rPr>
          <w:rFonts w:ascii="Times New Roman" w:hAnsi="Times New Roman" w:cs="Times New Roman"/>
          <w:b/>
        </w:rPr>
      </w:r>
      <w:r>
        <w:rPr>
          <w:rFonts w:ascii="Times New Roman" w:hAnsi="Times New Roman" w:cs="Times New Roman"/>
          <w:b/>
        </w:rPr>
      </w:r>
    </w:p>
    <w:p>
      <w:pPr>
        <w:pStyle w:val="1126"/>
        <w:ind w:firstLine="709"/>
        <w:jc w:val="right"/>
        <w:rPr>
          <w:rFonts w:ascii="Times New Roman" w:hAnsi="Times New Roman" w:cs="Times New Roman"/>
          <w:b/>
          <w:bCs/>
          <w:sz w:val="22"/>
          <w:szCs w:val="22"/>
          <w:lang w:val="ru-RU"/>
        </w:rPr>
        <w:outlineLvl w:val="0"/>
      </w:pPr>
      <w:r>
        <w:rPr>
          <w:rFonts w:ascii="Times New Roman" w:hAnsi="Times New Roman" w:cs="Times New Roman"/>
          <w:b/>
          <w:bCs/>
          <w:sz w:val="22"/>
          <w:szCs w:val="22"/>
          <w:lang w:val="ru-RU"/>
        </w:rPr>
        <w:t xml:space="preserve">____________ /О.В. Полякова</w:t>
      </w:r>
      <w:r>
        <w:rPr>
          <w:rFonts w:ascii="Times New Roman" w:hAnsi="Times New Roman" w:cs="Times New Roman"/>
          <w:b/>
          <w:bCs/>
          <w:sz w:val="22"/>
          <w:szCs w:val="22"/>
          <w:lang w:val="ru-RU"/>
        </w:rPr>
      </w:r>
      <w:r>
        <w:rPr>
          <w:rFonts w:ascii="Times New Roman" w:hAnsi="Times New Roman" w:cs="Times New Roman"/>
          <w:b/>
          <w:bCs/>
          <w:sz w:val="22"/>
          <w:szCs w:val="22"/>
          <w:lang w:val="ru-RU"/>
        </w:rPr>
      </w:r>
    </w:p>
    <w:p>
      <w:pPr>
        <w:contextualSpacing/>
        <w:ind w:left="5670"/>
        <w:jc w:val="right"/>
        <w:spacing w:after="0" w:line="240" w:lineRule="auto"/>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529" w:leader="none"/>
          <w:tab w:val="left" w:pos="7363" w:leader="none"/>
          <w:tab w:val="left" w:pos="7930" w:leader="none"/>
          <w:tab w:val="left" w:pos="8496" w:leader="none"/>
          <w:tab w:val="left" w:pos="9063" w:leader="none"/>
        </w:tabs>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sdt>
      <w:sdtPr>
        <w15:appearance w15:val="boundingBox"/>
        <w15:color w:val="ff00ff"/>
        <w:id w:val="-1368987401"/>
        <w:placeholder>
          <w:docPart w:val="DefaultPlaceholder_-1854013437"/>
        </w:placeholder>
        <w:date w:fullDate="2026-06-11T00:00:00Z">
          <w:calendar w:val="gregorian"/>
          <w:dateFormat w:val="dd.MM.yyyy"/>
          <w:lid w:val="ru-RU"/>
        </w:date>
        <w:rPr>
          <w:rFonts w:ascii="Times New Roman" w:hAnsi="Times New Roman" w:cs="Times New Roman"/>
          <w:b/>
          <w:bCs/>
        </w:rPr>
      </w:sdtPr>
      <w:sdtContent>
        <w:p>
          <w:pPr>
            <w:contextualSpacing/>
            <w:ind w:left="5670"/>
            <w:jc w:val="right"/>
            <w:spacing w:after="0" w:line="240" w:lineRule="auto"/>
            <w:widowControl w:val="off"/>
            <w:tabs>
              <w:tab w:val="left" w:pos="247" w:leader="none"/>
              <w:tab w:val="left" w:pos="1130" w:leader="none"/>
            </w:tabs>
            <w:rPr>
              <w:rFonts w:ascii="Times New Roman" w:hAnsi="Times New Roman" w:eastAsia="Times New Roman" w:cs="Times New Roman"/>
              <w:b/>
              <w:bCs/>
              <w:lang w:eastAsia="ru-RU"/>
            </w:rPr>
          </w:pPr>
          <w:r>
            <w:rPr>
              <w:rFonts w:ascii="Times New Roman" w:hAnsi="Times New Roman" w:cs="Times New Roman"/>
              <w:b/>
              <w:bCs/>
            </w:rPr>
            <w:t xml:space="preserve">11.06.2026</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sdtContent>
    </w:sdt>
    <w:p>
      <w:pPr>
        <w:ind w:left="7088" w:firstLine="5812"/>
        <w:jc w:val="both"/>
        <w:spacing w:after="0" w:line="240" w:lineRule="auto"/>
        <w:widowControl w:val="off"/>
        <w:rPr>
          <w:rFonts w:ascii="Times New Roman" w:hAnsi="Times New Roman" w:eastAsia="Calibri" w:cs="Times New Roman"/>
        </w:rPr>
      </w:pPr>
      <w:r>
        <w:rPr>
          <w:rFonts w:ascii="Times New Roman" w:hAnsi="Times New Roman" w:eastAsia="Calibri" w:cs="Times New Roman"/>
        </w:rPr>
      </w:r>
      <w:r>
        <w:rPr>
          <w:rFonts w:ascii="Times New Roman" w:hAnsi="Times New Roman" w:eastAsia="Calibri" w:cs="Times New Roman"/>
        </w:rPr>
      </w:r>
      <w:r>
        <w:rPr>
          <w:rFonts w:ascii="Times New Roman" w:hAnsi="Times New Roman" w:eastAsia="Calibri" w:cs="Times New Roman"/>
        </w:rPr>
      </w:r>
    </w:p>
    <w:p>
      <w:pPr>
        <w:ind w:left="456"/>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ИЗВЕЩЕНИЕ</w:t>
      </w:r>
      <w:r>
        <w:rPr>
          <w:rStyle w:val="1021"/>
          <w:rFonts w:ascii="Times New Roman" w:hAnsi="Times New Roman" w:eastAsia="Times New Roman" w:cs="Times New Roman"/>
          <w:b/>
          <w:bCs/>
          <w:lang w:eastAsia="ru-RU"/>
        </w:rPr>
        <w:footnoteReference w:id="2"/>
      </w:r>
      <w:r>
        <w:rPr>
          <w:rFonts w:ascii="Times New Roman" w:hAnsi="Times New Roman" w:eastAsia="Times New Roman" w:cs="Times New Roman"/>
          <w:b/>
          <w:bCs/>
          <w:lang w:eastAsia="ru-RU"/>
        </w:rPr>
        <w:t xml:space="preserve"> О ПРОВЕДЕНИИ </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jc w:val="center"/>
        <w:spacing w:after="0" w:line="240" w:lineRule="auto"/>
        <w:widowControl w:val="off"/>
        <w:rPr>
          <w:rFonts w:ascii="Times New Roman" w:hAnsi="Times New Roman" w:eastAsia="Times New Roman" w:cs="Times New Roman"/>
          <w:b/>
          <w:bCs/>
          <w:lang w:eastAsia="ru-RU"/>
        </w:rPr>
      </w:pPr>
      <w:r>
        <w:rPr>
          <w:rFonts w:ascii="Times New Roman" w:hAnsi="Times New Roman" w:eastAsia="Times New Roman" w:cs="Times New Roman"/>
          <w:b/>
          <w:bCs/>
          <w:lang w:eastAsia="ru-RU"/>
        </w:rPr>
        <w:t xml:space="preserve">ЗАПРОСА КОТИРОВОК В ЭЛЕКТРОННОЙ ФОРМЕ</w:t>
      </w:r>
      <w:r>
        <w:rPr>
          <w:rFonts w:ascii="Times New Roman" w:hAnsi="Times New Roman" w:eastAsia="Times New Roman" w:cs="Times New Roman"/>
          <w:b/>
          <w:bCs/>
          <w:lang w:eastAsia="ru-RU"/>
        </w:rPr>
      </w:r>
      <w:r>
        <w:rPr>
          <w:rFonts w:ascii="Times New Roman" w:hAnsi="Times New Roman" w:eastAsia="Times New Roman" w:cs="Times New Roman"/>
          <w:b/>
          <w:bCs/>
          <w:lang w:eastAsia="ru-RU"/>
        </w:rPr>
      </w:r>
    </w:p>
    <w:p>
      <w:pPr>
        <w:pStyle w:val="978"/>
        <w:ind w:firstLine="0"/>
        <w:jc w:val="center"/>
        <w:rPr>
          <w:rFonts w:ascii="Times New Roman" w:hAnsi="Times New Roman" w:eastAsia="Calibri" w:cs="Times New Roman"/>
          <w:b/>
          <w:color w:val="000000"/>
          <w:sz w:val="22"/>
          <w:szCs w:val="22"/>
        </w:rPr>
      </w:pPr>
      <w:r>
        <w:rPr>
          <w:rFonts w:ascii="Times New Roman" w:hAnsi="Times New Roman" w:eastAsia="Calibri" w:cs="Times New Roman"/>
          <w:b/>
          <w:color w:val="000000"/>
          <w:sz w:val="22"/>
          <w:szCs w:val="22"/>
        </w:rPr>
        <w:t xml:space="preserve">на право заключения договора на </w:t>
      </w:r>
      <w:r>
        <w:rPr>
          <w:rFonts w:ascii="Times New Roman" w:hAnsi="Times New Roman" w:eastAsia="Calibri" w:cs="Times New Roman"/>
          <w:b/>
          <w:color w:val="000000"/>
          <w:sz w:val="22"/>
          <w:szCs w:val="22"/>
        </w:rPr>
        <w:t xml:space="preserve">поставку световых приборов</w:t>
      </w:r>
      <w:r>
        <w:rPr>
          <w:rFonts w:ascii="Times New Roman" w:hAnsi="Times New Roman" w:eastAsia="Calibri" w:cs="Times New Roman"/>
          <w:b/>
          <w:color w:val="000000"/>
          <w:sz w:val="22"/>
          <w:szCs w:val="22"/>
        </w:rPr>
      </w:r>
      <w:r>
        <w:rPr>
          <w:rFonts w:ascii="Times New Roman" w:hAnsi="Times New Roman" w:eastAsia="Calibri" w:cs="Times New Roman"/>
          <w:b/>
          <w:color w:val="000000"/>
          <w:sz w:val="22"/>
          <w:szCs w:val="22"/>
        </w:rPr>
      </w:r>
    </w:p>
    <w:p>
      <w:pPr>
        <w:pStyle w:val="978"/>
        <w:ind w:firstLine="0"/>
        <w:jc w:val="center"/>
        <w:rPr>
          <w:rFonts w:ascii="Times New Roman" w:hAnsi="Times New Roman" w:eastAsia="Calibri" w:cs="Times New Roman"/>
          <w:b/>
          <w:color w:val="000000"/>
          <w:sz w:val="22"/>
          <w:szCs w:val="22"/>
        </w:rPr>
      </w:pPr>
      <w:r>
        <w:rPr>
          <w:rFonts w:ascii="Times New Roman" w:hAnsi="Times New Roman" w:eastAsia="Calibri" w:cs="Times New Roman"/>
          <w:b/>
          <w:color w:val="000000"/>
          <w:sz w:val="22"/>
          <w:szCs w:val="22"/>
        </w:rPr>
        <w:t xml:space="preserve">для нужд МАУ ДО "ДШИ № 2 Г. НАДЫМА"</w:t>
      </w:r>
      <w:r>
        <w:rPr>
          <w:rFonts w:ascii="Times New Roman" w:hAnsi="Times New Roman" w:eastAsia="Calibri" w:cs="Times New Roman"/>
          <w:b/>
          <w:color w:val="000000"/>
          <w:sz w:val="22"/>
          <w:szCs w:val="22"/>
        </w:rPr>
      </w:r>
      <w:r>
        <w:rPr>
          <w:rFonts w:ascii="Times New Roman" w:hAnsi="Times New Roman" w:eastAsia="Calibri" w:cs="Times New Roman"/>
          <w:b/>
          <w:color w:val="000000"/>
          <w:sz w:val="22"/>
          <w:szCs w:val="22"/>
        </w:rPr>
      </w:r>
    </w:p>
    <w:p>
      <w:pPr>
        <w:jc w:val="center"/>
        <w:spacing w:after="0" w:line="240" w:lineRule="auto"/>
        <w:rPr>
          <w:rFonts w:ascii="Times New Roman" w:hAnsi="Times New Roman" w:eastAsia="Calibri" w:cs="Times New Roman"/>
          <w:b/>
          <w:color w:val="000000"/>
          <w:sz w:val="20"/>
          <w:szCs w:val="20"/>
          <w:lang w:eastAsia="ru-RU"/>
        </w:rPr>
      </w:pPr>
      <w:r>
        <w:rPr>
          <w:rFonts w:ascii="Times New Roman" w:hAnsi="Times New Roman" w:eastAsia="Calibri" w:cs="Times New Roman"/>
          <w:b/>
          <w:color w:val="000000"/>
          <w:sz w:val="20"/>
          <w:szCs w:val="20"/>
          <w:lang w:eastAsia="ru-RU"/>
        </w:rPr>
      </w:r>
      <w:r>
        <w:rPr>
          <w:rFonts w:ascii="Times New Roman" w:hAnsi="Times New Roman" w:eastAsia="Calibri" w:cs="Times New Roman"/>
          <w:b/>
          <w:color w:val="000000"/>
          <w:sz w:val="20"/>
          <w:szCs w:val="20"/>
          <w:lang w:eastAsia="ru-RU"/>
        </w:rPr>
      </w:r>
      <w:r>
        <w:rPr>
          <w:rFonts w:ascii="Times New Roman" w:hAnsi="Times New Roman" w:eastAsia="Calibri" w:cs="Times New Roman"/>
          <w:b/>
          <w:color w:val="000000"/>
          <w:sz w:val="20"/>
          <w:szCs w:val="20"/>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both"/>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jc w:val="center"/>
        <w:spacing w:after="0" w:line="240" w:lineRule="auto"/>
        <w:widowControl w:val="off"/>
        <w:rPr>
          <w:rFonts w:ascii="Times New Roman" w:hAnsi="Times New Roman" w:eastAsia="Times New Roman" w:cs="Times New Roman"/>
          <w:lang w:eastAsia="ru-RU"/>
        </w:rPr>
      </w:pPr>
      <w:r>
        <w:rPr>
          <w:rFonts w:ascii="Times New Roman" w:hAnsi="Times New Roman" w:eastAsia="Times New Roman" w:cs="Times New Roman"/>
          <w:lang w:eastAsia="ru-RU"/>
        </w:rPr>
      </w:r>
      <w:r>
        <w:rPr>
          <w:rFonts w:ascii="Times New Roman" w:hAnsi="Times New Roman" w:eastAsia="Times New Roman" w:cs="Times New Roman"/>
          <w:lang w:eastAsia="ru-RU"/>
        </w:rPr>
      </w:r>
      <w:r>
        <w:rPr>
          <w:rFonts w:ascii="Times New Roman" w:hAnsi="Times New Roman" w:eastAsia="Times New Roman" w:cs="Times New Roman"/>
          <w:lang w:eastAsia="ru-RU"/>
        </w:rPr>
      </w:r>
    </w:p>
    <w:p>
      <w:pP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color w:val="000000"/>
          <w:lang w:eastAsia="ru-RU"/>
        </w:rPr>
        <w:br w:type="page" w:clear="all"/>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ОСНОВНЫЕ ТЕРМИНЫ И ИХ СОКРАЩЕНИЯ, ПРИМЕНЯЕМЫЕ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В ИЗВЕЩЕНИИ О ПРОВЕДЕНИИ ЗАПРОСА КОТИРОВОК В ЭЛЕКТРОННОЙ ФОРМЕ.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jc w:val="both"/>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lang w:eastAsia="ru-RU"/>
        </w:rPr>
        <w:t xml:space="preserve">Федеральный закон от 18 июля 2011 г. № 223-ФЗ «О закупках товаров, работ, услуг отдельными видами юридических лиц» (далее - Закон № 223-ФЗ)</w:t>
      </w:r>
      <w:r>
        <w:rPr>
          <w:rFonts w:ascii="Times New Roman" w:hAnsi="Times New Roman" w:eastAsia="Times New Roman" w:cs="Times New Roman"/>
          <w:iCs/>
          <w:lang w:eastAsia="ru-RU"/>
        </w:rPr>
        <w:t xml:space="preserve">. Все термины и понятия, используемые в настоящем извещении о проведении запроса котировок в электронной форме (далее – запрос котировок, запрос котировок в электронной форме, закупка),</w:t>
      </w:r>
      <w:r>
        <w:rPr>
          <w:rFonts w:ascii="Times New Roman" w:hAnsi="Times New Roman" w:eastAsia="Calibri" w:cs="Times New Roman"/>
        </w:rPr>
        <w:t xml:space="preserve"> </w:t>
      </w:r>
      <w:r>
        <w:rPr>
          <w:rFonts w:ascii="Times New Roman" w:hAnsi="Times New Roman" w:eastAsia="Times New Roman" w:cs="Times New Roman"/>
          <w:iCs/>
          <w:lang w:eastAsia="ru-RU"/>
        </w:rPr>
        <w:t xml:space="preserve">(далее – извещение, документация), трактуются в соответствии с Законом № 223-ФЗ.</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Calibri" w:cs="Times New Roman"/>
        </w:rPr>
      </w:pPr>
      <w:r>
        <w:rPr>
          <w:rFonts w:ascii="Times New Roman" w:hAnsi="Times New Roman" w:eastAsia="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hAnsi="Times New Roman" w:eastAsia="Times New Roman" w:cs="Times New Roman"/>
          <w:lang w:eastAsia="ru-RU"/>
        </w:rPr>
        <w:t xml:space="preserve">июля </w:t>
      </w:r>
      <w:r>
        <w:rPr>
          <w:rFonts w:ascii="Times New Roman" w:hAnsi="Times New Roman" w:eastAsia="Times New Roman" w:cs="Times New Roman"/>
          <w:iCs/>
          <w:lang w:eastAsia="ru-RU"/>
        </w:rPr>
        <w:t xml:space="preserve">2011 г. №223-ФЗ «О закупках товаров, работ, услуг отдельными видами юридических лиц» регламентирует закупочную деятельность Заказчика.</w:t>
      </w:r>
      <w:r>
        <w:rPr>
          <w:rFonts w:ascii="Times New Roman" w:hAnsi="Times New Roman" w:eastAsia="Calibri" w:cs="Times New Roman"/>
        </w:rPr>
        <w:t xml:space="preserve"> </w:t>
      </w:r>
      <w:r>
        <w:rPr>
          <w:rFonts w:ascii="Times New Roman" w:hAnsi="Times New Roman" w:eastAsia="Calibri" w:cs="Times New Roman"/>
        </w:rPr>
      </w:r>
      <w:r>
        <w:rPr>
          <w:rFonts w:ascii="Times New Roman" w:hAnsi="Times New Roman" w:eastAsia="Calibri" w:cs="Times New Roman"/>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t xml:space="preserve">Все Приложения к извещению являются ее неотъемлемой частью настоящего извещения.</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contextualSpacing/>
        <w:ind w:left="284"/>
        <w:jc w:val="center"/>
        <w:spacing w:after="0" w:line="240" w:lineRule="auto"/>
        <w:widowControl w:val="off"/>
        <w:rPr>
          <w:rFonts w:ascii="Times New Roman" w:hAnsi="Times New Roman" w:eastAsia="Times New Roman" w:cs="Times New Roman"/>
          <w:b/>
          <w:iCs/>
          <w:lang w:eastAsia="ru-RU"/>
        </w:rPr>
      </w:pPr>
      <w:r>
        <w:rPr>
          <w:rFonts w:ascii="Times New Roman" w:hAnsi="Times New Roman" w:eastAsia="Times New Roman" w:cs="Times New Roman"/>
          <w:b/>
          <w:iCs/>
          <w:lang w:eastAsia="ru-RU"/>
        </w:rPr>
        <w:t xml:space="preserve">СВЕДЕНИЯ ОБ ОРГАНИЗАТОРЕ ЗАКУПКИ (ЗАКАЗЧИКЕ)</w:t>
      </w:r>
      <w:r>
        <w:rPr>
          <w:rFonts w:ascii="Times New Roman" w:hAnsi="Times New Roman" w:eastAsia="Times New Roman" w:cs="Times New Roman"/>
          <w:b/>
          <w:iCs/>
          <w:lang w:eastAsia="ru-RU"/>
        </w:rPr>
      </w:r>
      <w:r>
        <w:rPr>
          <w:rFonts w:ascii="Times New Roman" w:hAnsi="Times New Roman" w:eastAsia="Times New Roman" w:cs="Times New Roman"/>
          <w:b/>
          <w:iCs/>
          <w:lang w:eastAsia="ru-RU"/>
        </w:rPr>
      </w:r>
    </w:p>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7"/>
        <w:tblW w:w="0" w:type="auto"/>
        <w:tblLook w:val="04A0" w:firstRow="1" w:lastRow="0" w:firstColumn="1" w:lastColumn="0" w:noHBand="0" w:noVBand="1"/>
      </w:tblPr>
      <w:tblGrid>
        <w:gridCol w:w="4280"/>
        <w:gridCol w:w="5575"/>
      </w:tblGrid>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restart"/>
            <w:textDirection w:val="lrTb"/>
            <w:noWrap w:val="false"/>
          </w:tcPr>
          <w:p>
            <w:pPr>
              <w:contextualSpacing/>
              <w:jc w:val="both"/>
              <w:widowControl w:val="off"/>
              <w:rPr>
                <w:rFonts w:ascii="Times New Roman" w:hAnsi="Times New Roman" w:eastAsia="Times New Roman"/>
                <w:bCs/>
              </w:rPr>
            </w:pPr>
            <w:r>
              <w:rPr>
                <w:rFonts w:ascii="Times New Roman" w:hAnsi="Times New Roman" w:eastAsia="Times New Roman"/>
                <w:bCs/>
              </w:rPr>
              <w:t xml:space="preserve">Муниципальное автономное учреждение дополнительного образования «Детская школа искусств № 2 города Надыма»</w:t>
            </w:r>
            <w:r>
              <w:rPr>
                <w:rFonts w:ascii="Times New Roman" w:hAnsi="Times New Roman" w:eastAsia="Times New Roman"/>
                <w:bCs/>
              </w:rPr>
            </w:r>
            <w:r>
              <w:rPr>
                <w:rFonts w:ascii="Times New Roman" w:hAnsi="Times New Roman" w:eastAsia="Times New Roman"/>
                <w:bCs/>
              </w:rPr>
            </w:r>
          </w:p>
          <w:p>
            <w:pPr>
              <w:contextualSpacing/>
              <w:jc w:val="both"/>
              <w:widowControl w:val="off"/>
              <w:rPr>
                <w:rFonts w:ascii="Times New Roman" w:hAnsi="Times New Roman" w:eastAsia="Times New Roman"/>
                <w:bCs/>
              </w:rPr>
            </w:pPr>
            <w:r>
              <w:rPr>
                <w:rFonts w:ascii="Times New Roman" w:hAnsi="Times New Roman" w:eastAsia="Times New Roman"/>
                <w:bCs/>
              </w:rPr>
              <w:t xml:space="preserve">МАУ ДО «ДШИ №2 г. Надыма»</w:t>
            </w:r>
            <w:r>
              <w:rPr>
                <w:rFonts w:ascii="Times New Roman" w:hAnsi="Times New Roman" w:eastAsia="Times New Roman"/>
                <w:bCs/>
              </w:rPr>
            </w:r>
            <w:r>
              <w:rPr>
                <w:rFonts w:ascii="Times New Roman" w:hAnsi="Times New Roman" w:eastAsia="Times New Roman"/>
                <w:bCs/>
              </w:rPr>
            </w:r>
          </w:p>
          <w:p>
            <w:pPr>
              <w:contextualSpacing/>
              <w:jc w:val="both"/>
              <w:widowControl w:val="off"/>
              <w:rPr>
                <w:rFonts w:ascii="Times New Roman" w:hAnsi="Times New Roman" w:eastAsia="Times New Roman"/>
                <w:bCs/>
              </w:rPr>
            </w:pPr>
            <w:r>
              <w:rPr>
                <w:rFonts w:ascii="Times New Roman" w:hAnsi="Times New Roman" w:eastAsia="Times New Roman"/>
                <w:bCs/>
              </w:rPr>
              <w:t xml:space="preserve">629730, ЯНАО, г. Надым, </w:t>
            </w:r>
            <w:r>
              <w:rPr>
                <w:rFonts w:ascii="Times New Roman" w:hAnsi="Times New Roman" w:eastAsia="Times New Roman"/>
                <w:bCs/>
              </w:rPr>
              <w:t xml:space="preserve">пр</w:t>
            </w:r>
            <w:r>
              <w:rPr>
                <w:rFonts w:ascii="Times New Roman" w:hAnsi="Times New Roman" w:eastAsia="Times New Roman"/>
                <w:bCs/>
              </w:rPr>
              <w:t xml:space="preserve">-д Парковый 2</w:t>
            </w:r>
            <w:r>
              <w:rPr>
                <w:rFonts w:ascii="Times New Roman" w:hAnsi="Times New Roman" w:eastAsia="Times New Roman"/>
                <w:bCs/>
              </w:rPr>
            </w:r>
            <w:r>
              <w:rPr>
                <w:rFonts w:ascii="Times New Roman" w:hAnsi="Times New Roman" w:eastAsia="Times New Roman"/>
                <w:bCs/>
              </w:rPr>
            </w:r>
          </w:p>
          <w:p>
            <w:pPr>
              <w:contextualSpacing/>
              <w:jc w:val="both"/>
              <w:widowControl w:val="off"/>
              <w:rPr>
                <w:rFonts w:ascii="Times New Roman" w:hAnsi="Times New Roman" w:eastAsia="Times New Roman"/>
                <w:bCs/>
              </w:rPr>
            </w:pPr>
            <w:r>
              <w:rPr>
                <w:rFonts w:ascii="Liberation Sans" w:hAnsi="Liberation Sans" w:eastAsia="Liberation Sans" w:cs="Liberation Sans"/>
                <w:color w:val="0086bf"/>
                <w:highlight w:val="white"/>
              </w:rPr>
              <w:t xml:space="preserve">LBKoropova@nadym.yanao.ru</w:t>
            </w:r>
            <w:r>
              <w:rPr>
                <w:rFonts w:ascii="Times New Roman" w:hAnsi="Times New Roman" w:eastAsia="Times New Roman"/>
                <w:bCs/>
              </w:rPr>
            </w:r>
            <w:r>
              <w:rPr>
                <w:rFonts w:ascii="Times New Roman" w:hAnsi="Times New Roman" w:eastAsia="Times New Roman"/>
                <w:bCs/>
              </w:rPr>
            </w:r>
          </w:p>
          <w:p>
            <w:pPr>
              <w:contextualSpacing/>
              <w:jc w:val="both"/>
              <w:widowControl w:val="off"/>
              <w:rPr>
                <w:rFonts w:ascii="Times New Roman" w:hAnsi="Times New Roman" w:eastAsia="Times New Roman"/>
                <w:iCs/>
                <w:highlight w:val="yellow"/>
              </w:rPr>
            </w:pPr>
            <w:r>
              <w:rPr>
                <w:rFonts w:ascii="Times New Roman" w:hAnsi="Times New Roman" w:eastAsia="Times New Roman"/>
                <w:bCs/>
              </w:rPr>
              <w:t xml:space="preserve">8(3499) 52-14-58</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Сокращенное наименование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bCs/>
                <w:highlight w:val="yellow"/>
              </w:rPr>
            </w:pPr>
            <w:r>
              <w:rPr>
                <w:rFonts w:ascii="Times New Roman" w:hAnsi="Times New Roman" w:eastAsia="Times New Roman"/>
                <w:bCs/>
                <w:highlight w:val="yellow"/>
              </w:rPr>
            </w:r>
            <w:r>
              <w:rPr>
                <w:rFonts w:ascii="Times New Roman" w:hAnsi="Times New Roman" w:eastAsia="Times New Roman"/>
                <w:bCs/>
                <w:highlight w:val="yellow"/>
              </w:rPr>
            </w:r>
            <w:r>
              <w:rPr>
                <w:rFonts w:ascii="Times New Roman" w:hAnsi="Times New Roman" w:eastAsia="Times New Roman"/>
                <w:b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Место нахождения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Почтовый </w:t>
            </w:r>
            <w:r>
              <w:rPr>
                <w:rFonts w:ascii="Times New Roman" w:hAnsi="Times New Roman" w:eastAsia="Times New Roman"/>
                <w:b/>
                <w:bCs/>
              </w:rPr>
              <w:t xml:space="preserve">адрес</w:t>
            </w:r>
            <w:r>
              <w:rPr>
                <w:rFonts w:ascii="Times New Roman" w:hAnsi="Times New Roman" w:eastAsia="Times New Roman"/>
                <w:b/>
                <w:bCs/>
                <w:iCs/>
              </w:rPr>
              <w:t xml:space="preserve"> Заказчика</w:t>
            </w:r>
            <w:r>
              <w:rPr>
                <w:rFonts w:ascii="Times New Roman" w:hAnsi="Times New Roman" w:eastAsia="Times New Roman"/>
                <w:b/>
                <w:bCs/>
              </w:rPr>
              <w:t xml:space="preserve">:</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почты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Контактный телефон Заказчика:</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4280" w:type="dxa"/>
            <w:textDirection w:val="lrTb"/>
            <w:noWrap w:val="false"/>
          </w:tcPr>
          <w:p>
            <w:pPr>
              <w:contextualSpacing/>
              <w:jc w:val="both"/>
              <w:widowControl w:val="off"/>
              <w:rPr>
                <w:rFonts w:ascii="Times New Roman" w:hAnsi="Times New Roman" w:eastAsia="Times New Roman"/>
                <w:b/>
                <w:bCs/>
                <w:iCs/>
              </w:rPr>
            </w:pPr>
            <w:r>
              <w:rPr>
                <w:rFonts w:ascii="Times New Roman" w:hAnsi="Times New Roman" w:eastAsia="Times New Roman"/>
                <w:b/>
                <w:bCs/>
                <w:iCs/>
              </w:rPr>
              <w:t xml:space="preserve">Контактное лицо Заказчика по процедуре:</w:t>
            </w:r>
            <w:r>
              <w:rPr>
                <w:rFonts w:ascii="Times New Roman" w:hAnsi="Times New Roman" w:eastAsia="Times New Roman"/>
                <w:b/>
                <w:bCs/>
                <w:iCs/>
              </w:rPr>
            </w:r>
            <w:r>
              <w:rPr>
                <w:rFonts w:ascii="Times New Roman" w:hAnsi="Times New Roman" w:eastAsia="Times New Roman"/>
                <w:b/>
                <w:bCs/>
                <w:iCs/>
              </w:rPr>
            </w:r>
          </w:p>
        </w:tc>
        <w:tc>
          <w:tcPr>
            <w:tcW w:w="5575" w:type="dxa"/>
            <w:vMerge w:val="continue"/>
            <w:textDirection w:val="lrTb"/>
            <w:noWrap w:val="false"/>
          </w:tcPr>
          <w:p>
            <w:pPr>
              <w:contextualSpacing/>
              <w:jc w:val="both"/>
              <w:widowControl w:val="off"/>
              <w:rPr>
                <w:rFonts w:ascii="Times New Roman" w:hAnsi="Times New Roman" w:eastAsia="Times New Roman"/>
                <w:iCs/>
                <w:highlight w:val="yellow"/>
              </w:rPr>
            </w:pPr>
            <w:r>
              <w:rPr>
                <w:rFonts w:ascii="Times New Roman" w:hAnsi="Times New Roman" w:eastAsia="Times New Roman"/>
                <w:iCs/>
                <w:highlight w:val="yellow"/>
              </w:rPr>
            </w:r>
            <w:r>
              <w:rPr>
                <w:rFonts w:ascii="Times New Roman" w:hAnsi="Times New Roman" w:eastAsia="Times New Roman"/>
                <w:iCs/>
                <w:highlight w:val="yellow"/>
              </w:rPr>
            </w:r>
            <w:r>
              <w:rPr>
                <w:rFonts w:ascii="Times New Roman" w:hAnsi="Times New Roman" w:eastAsia="Times New Roman"/>
                <w:iCs/>
                <w:highlight w:val="yellow"/>
              </w:rPr>
            </w:r>
          </w:p>
        </w:tc>
      </w:tr>
    </w:tbl>
    <w:p>
      <w:pPr>
        <w:contextualSpacing/>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center"/>
        <w:spacing w:after="0" w:line="240" w:lineRule="auto"/>
        <w:widowControl w:val="off"/>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t xml:space="preserve">УСЛОВИЯ ПРОВЕДЕНИЯ ЗАКУПКИ</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Style w:val="957"/>
        <w:tblW w:w="5000" w:type="pct"/>
        <w:tblLook w:val="04A0" w:firstRow="1" w:lastRow="0" w:firstColumn="1" w:lastColumn="0" w:noHBand="0" w:noVBand="1"/>
      </w:tblPr>
      <w:tblGrid>
        <w:gridCol w:w="3985"/>
        <w:gridCol w:w="5870"/>
      </w:tblGrid>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rPr>
              <w:t xml:space="preserve">Способ осуществления закупки</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rPr>
              <w:t xml:space="preserve">Запрос котировок в электронной форме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Официальный сайт, на котором размещена документация (извещение) о закупке</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Срок, место </w:t>
            </w:r>
            <w:r>
              <w:rPr>
                <w:rFonts w:ascii="Times New Roman" w:hAnsi="Times New Roman" w:eastAsia="Times New Roman"/>
                <w:b/>
                <w:bCs/>
                <w:iCs/>
              </w:rPr>
              <w:t xml:space="preserve">и порядок предоставления извещения о закупке, размер, порядок и сроки внесения платы, взимаемой Заказчиком за предоставление извещения, если такая плата установлена Заказчиком, за исключением случаев предоставления извещения в форме электронного документа: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bookmarkStart w:id="0" w:name="OLE_LINK5"/>
            <w:r/>
            <w:bookmarkStart w:id="1" w:name="OLE_LINK6"/>
            <w:r>
              <w:rPr>
                <w:rFonts w:ascii="Times New Roman" w:hAnsi="Times New Roman" w:eastAsia="Times New Roman"/>
                <w:iCs/>
              </w:rPr>
              <w:t xml:space="preserve">Извещение </w:t>
            </w:r>
            <w:bookmarkEnd w:id="0"/>
            <w:r/>
            <w:bookmarkEnd w:id="1"/>
            <w:r>
              <w:rPr>
                <w:rFonts w:ascii="Times New Roman" w:hAnsi="Times New Roman" w:eastAsia="Times New Roman"/>
                <w:iCs/>
              </w:rPr>
              <w:t xml:space="preserve">доступна для ознакомления со дня размещения извещения о закупке на официальном сайте </w:t>
            </w:r>
            <w:hyperlink r:id="rId12" w:tooltip="http://zakupki.gov.ru" w:history="1">
              <w:r>
                <w:rPr>
                  <w:rStyle w:val="958"/>
                  <w:rFonts w:ascii="Times New Roman" w:hAnsi="Times New Roman" w:eastAsia="Times New Roman"/>
                  <w:iCs/>
                </w:rPr>
                <w:t xml:space="preserve">http://zakupki.gov.ru</w:t>
              </w:r>
            </w:hyperlink>
            <w:r>
              <w:rPr>
                <w:rFonts w:ascii="Times New Roman" w:hAnsi="Times New Roman" w:eastAsia="Times New Roman"/>
                <w:iCs/>
              </w:rPr>
              <w:t xml:space="preserve">  и на электронной торговой площадке </w:t>
            </w:r>
            <w:hyperlink r:id="rId13" w:tooltip="https://etp-region.ru" w:history="1">
              <w:r>
                <w:rPr>
                  <w:rStyle w:val="958"/>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Язык документации: русский.</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Предоставление извещения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4" w:tooltip="http://www.zakupki.gov.ru" w:history="1">
              <w:r>
                <w:rPr>
                  <w:rStyle w:val="958"/>
                  <w:rFonts w:ascii="Times New Roman" w:hAnsi="Times New Roman" w:eastAsia="Times New Roman"/>
                  <w:iCs/>
                </w:rPr>
                <w:t xml:space="preserve">www.zakupki.gov.ru</w:t>
              </w:r>
            </w:hyperlink>
            <w:r>
              <w:rPr>
                <w:rFonts w:ascii="Times New Roman" w:hAnsi="Times New Roman" w:eastAsia="Times New Roman"/>
                <w:iCs/>
              </w:rPr>
              <w:t xml:space="preserve"> ) или с сайта оператора ЭТП (</w:t>
            </w:r>
            <w:hyperlink r:id="rId15" w:tooltip="https://etp-region.ru" w:history="1">
              <w:r>
                <w:rPr>
                  <w:rStyle w:val="958"/>
                  <w:rFonts w:ascii="Times New Roman" w:hAnsi="Times New Roman" w:eastAsia="Times New Roman"/>
                  <w:iCs/>
                </w:rPr>
                <w:t xml:space="preserve">https://etp-region.ru</w:t>
              </w:r>
            </w:hyperlink>
            <w:r>
              <w:rPr>
                <w:rFonts w:ascii="Times New Roman" w:hAnsi="Times New Roman" w:eastAsia="Times New Roman"/>
                <w:iCs/>
              </w:rPr>
              <w:t xml:space="preserve"> ). Плата за предоставление извещения о закупке не установлена. Предоставление извещения на бумажном носителе не предусмотрено.</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Наименование оператора электронной площадки.</w:t>
            </w:r>
            <w:r>
              <w:rPr>
                <w:rFonts w:ascii="Times New Roman" w:hAnsi="Times New Roman" w:eastAsia="Times New Roman"/>
                <w:b/>
                <w:bCs/>
                <w:iCs/>
              </w:rPr>
            </w:r>
            <w:r>
              <w:rPr>
                <w:rFonts w:ascii="Times New Roman" w:hAnsi="Times New Roman" w:eastAsia="Times New Roman"/>
                <w:b/>
                <w:bCs/>
                <w:iCs/>
              </w:rPr>
            </w:r>
          </w:p>
          <w:p>
            <w:pPr>
              <w:jc w:val="both"/>
              <w:widowControl w:val="off"/>
              <w:rPr>
                <w:rFonts w:ascii="Times New Roman" w:hAnsi="Times New Roman" w:eastAsia="Times New Roman"/>
                <w:b/>
                <w:bCs/>
                <w:iCs/>
              </w:rPr>
            </w:pPr>
            <w:r>
              <w:rPr>
                <w:rFonts w:ascii="Times New Roman" w:hAnsi="Times New Roman" w:eastAsia="Times New Roman"/>
                <w:b/>
                <w:bCs/>
                <w:iCs/>
              </w:rPr>
              <w:t xml:space="preserve">Адрес электронной площадки в сети Интернет:</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6" w:tooltip="https://etp-region.ru" w:history="1">
              <w:r>
                <w:rPr>
                  <w:rStyle w:val="958"/>
                  <w:rFonts w:ascii="Times New Roman" w:hAnsi="Times New Roman" w:eastAsia="Times New Roman"/>
                  <w:iCs/>
                </w:rPr>
                <w:t xml:space="preserve">https://etp-region.ru</w:t>
              </w:r>
            </w:hyperlink>
            <w:r>
              <w:rPr>
                <w:rFonts w:ascii="Times New Roman" w:hAnsi="Times New Roman" w:eastAsia="Times New Roman"/>
                <w:iCs/>
              </w:rPr>
              <w:t xml:space="preserve"> .</w:t>
            </w:r>
            <w:r>
              <w:rPr>
                <w:rFonts w:ascii="Times New Roman" w:hAnsi="Times New Roman" w:eastAsia="Times New Roman"/>
                <w:iCs/>
              </w:rPr>
            </w:r>
            <w:r>
              <w:rPr>
                <w:rFonts w:ascii="Times New Roman" w:hAnsi="Times New Roman" w:eastAsia="Times New Roman"/>
                <w:iCs/>
              </w:rPr>
            </w:r>
          </w:p>
          <w:p>
            <w:pPr>
              <w:jc w:val="both"/>
              <w:widowControl w:val="off"/>
              <w:rPr>
                <w:rFonts w:ascii="Times New Roman" w:hAnsi="Times New Roman" w:eastAsia="Times New Roman"/>
                <w:iCs/>
              </w:rPr>
            </w:pPr>
            <w:r>
              <w:rPr>
                <w:rFonts w:ascii="Times New Roman" w:hAnsi="Times New Roman" w:eastAsia="Times New Roman"/>
                <w:iCs/>
              </w:rPr>
              <w:t xml:space="preserve">Подача заявок в форме электронного документа для участия в закупке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начала приема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Style w:val="958"/>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tooltip="https://zakupki.gov.ru/" w:history="1">
              <w:r>
                <w:rPr>
                  <w:rStyle w:val="958"/>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18" w:tooltip="https://torgi.etp-region.ru/" w:history="1">
              <w:r>
                <w:rPr>
                  <w:rStyle w:val="958"/>
                  <w:rFonts w:ascii="Times New Roman" w:hAnsi="Times New Roman" w:eastAsia="Times New Roman"/>
                  <w:iCs/>
                </w:rPr>
                <w:t xml:space="preserve">https://torgi.etp-region.ru/</w:t>
              </w:r>
            </w:hyperlink>
            <w:r>
              <w:rPr>
                <w:rStyle w:val="958"/>
                <w:rFonts w:ascii="Times New Roman" w:hAnsi="Times New Roman" w:eastAsia="Times New Roman"/>
                <w:iCs/>
              </w:rPr>
            </w:r>
            <w:r>
              <w:rPr>
                <w:rStyle w:val="958"/>
                <w:rFonts w:ascii="Times New Roman" w:hAnsi="Times New Roman" w:eastAsia="Times New Roman"/>
                <w:iCs/>
              </w:rPr>
            </w:r>
          </w:p>
          <w:p>
            <w:pPr>
              <w:jc w:val="both"/>
              <w:widowControl w:val="off"/>
              <w:rPr>
                <w:rStyle w:val="1123"/>
              </w:rPr>
            </w:pPr>
            <w:r>
              <w:rPr>
                <w:rStyle w:val="958"/>
                <w:rFonts w:ascii="Times New Roman" w:hAnsi="Times New Roman" w:eastAsia="Times New Roman"/>
                <w:iCs/>
              </w:rPr>
              <w:t xml:space="preserve">12</w:t>
            </w:r>
            <w:r>
              <w:rPr>
                <w:rStyle w:val="958"/>
                <w:rFonts w:ascii="Times New Roman" w:hAnsi="Times New Roman" w:eastAsia="Times New Roman"/>
                <w:iCs/>
              </w:rPr>
              <w:t xml:space="preserve">.07</w:t>
            </w:r>
            <w:r>
              <w:rPr>
                <w:rStyle w:val="958"/>
                <w:rFonts w:ascii="Times New Roman" w:hAnsi="Times New Roman" w:eastAsia="Times New Roman"/>
                <w:iCs/>
              </w:rPr>
              <w:t xml:space="preserve">.2026г.</w:t>
            </w:r>
            <w:r>
              <w:rPr>
                <w:rStyle w:val="1123"/>
              </w:rPr>
            </w:r>
            <w:r>
              <w:rPr>
                <w:rStyle w:val="1123"/>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Место рассмотрения заявок на участие в закупке, подведения итогов: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Style w:val="1123"/>
              </w:rPr>
              <w:t xml:space="preserve">По месту нахождения Заказчика</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и время окончания срока подачи заявок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423772107"/>
              <w:placeholder>
                <w:docPart w:val="BFC32AEDEEEC43DABA99D6143B821F92"/>
              </w:placeholder>
              <w:date w:fullDate="2026-06-22T00:00:00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23"/>
                  </w:rPr>
                </w:pPr>
                <w:r>
                  <w:rPr>
                    <w:rFonts w:ascii="Times New Roman" w:hAnsi="Times New Roman"/>
                  </w:rPr>
                  <w:t xml:space="preserve">20.07.2026</w:t>
                </w:r>
                <w:r>
                  <w:rPr>
                    <w:rStyle w:val="1123"/>
                  </w:rPr>
                </w:r>
                <w:r>
                  <w:rPr>
                    <w:rStyle w:val="1123"/>
                  </w:rPr>
                </w:r>
              </w:p>
            </w:sdtContent>
          </w:sdt>
          <w:p>
            <w:pPr>
              <w:jc w:val="both"/>
              <w:widowControl w:val="off"/>
              <w:rPr>
                <w:rFonts w:ascii="Times New Roman" w:hAnsi="Times New Roman" w:eastAsia="Times New Roman"/>
                <w:iCs/>
              </w:rPr>
            </w:pPr>
            <w:r>
              <w:rPr>
                <w:rFonts w:ascii="Times New Roman" w:hAnsi="Times New Roman" w:eastAsia="Times New Roman"/>
                <w:iCs/>
              </w:rPr>
              <w:t xml:space="preserve">в 10:00 (местное время Заказчика)</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Дата рассмотрения заявок на участие в закупке и подведения итогов: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372498348"/>
              <w:placeholder>
                <w:docPart w:val="37BAFFABC3724EF4ACC76CE533E02295"/>
              </w:placeholder>
              <w:date w:fullDate="2026-06-22T00:00:00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23"/>
                  </w:rPr>
                </w:pPr>
                <w:r>
                  <w:rPr>
                    <w:rFonts w:ascii="Times New Roman" w:hAnsi="Times New Roman"/>
                  </w:rPr>
                  <w:t xml:space="preserve">20.07.2026</w:t>
                </w:r>
                <w:r>
                  <w:rPr>
                    <w:rStyle w:val="1123"/>
                  </w:rPr>
                </w:r>
                <w:r>
                  <w:rPr>
                    <w:rStyle w:val="1123"/>
                  </w:rPr>
                </w:r>
              </w:p>
            </w:sdtContent>
          </w:sdt>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Начало срока предоставления участникам закупки разъяснений положений извещения о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9" w:tooltip="https://zakupki.gov.ru/" w:history="1">
              <w:r>
                <w:rPr>
                  <w:rStyle w:val="958"/>
                  <w:rFonts w:ascii="Times New Roman" w:hAnsi="Times New Roman" w:eastAsia="Times New Roman"/>
                  <w:iCs/>
                </w:rPr>
                <w:t xml:space="preserve">https://zakupki.gov.ru/</w:t>
              </w:r>
            </w:hyperlink>
            <w:r>
              <w:rPr>
                <w:rFonts w:ascii="Times New Roman" w:hAnsi="Times New Roman" w:eastAsia="Times New Roman"/>
                <w:iCs/>
              </w:rPr>
              <w:t xml:space="preserve"> и на сайте электронной торговой площадке Регион </w:t>
            </w:r>
            <w:hyperlink r:id="rId20" w:tooltip="https://torgi.etp-region.ru/" w:history="1">
              <w:r>
                <w:rPr>
                  <w:rStyle w:val="958"/>
                  <w:rFonts w:ascii="Times New Roman" w:hAnsi="Times New Roman" w:eastAsia="Times New Roman"/>
                  <w:iCs/>
                </w:rPr>
                <w:t xml:space="preserve">https://torgi.etp-region.ru/</w:t>
              </w:r>
            </w:hyperlink>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Окончание срока предоставления участникам закупки разъяснений положений извещения о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sdt>
            <w:sdtPr>
              <w15:appearance w15:val="boundingBox"/>
              <w15:color w:val="ff00ff"/>
              <w:id w:val="1739432593"/>
              <w:placeholder>
                <w:docPart w:val="3E83FE2655E84B03BDD93A973F3F17D9"/>
              </w:placeholder>
              <w:date w:fullDate="2026-06-22T00:00:00Z">
                <w:calendar w:val="gregorian"/>
                <w:dateFormat w:val="dd.MM.yyyy"/>
                <w:lid w:val="ru-RU"/>
              </w:date>
              <w:rPr>
                <w:rFonts w:ascii="Times New Roman" w:hAnsi="Times New Roman"/>
              </w:rPr>
            </w:sdtPr>
            <w:sdtContent>
              <w:p>
                <w:pPr>
                  <w:contextualSpacing/>
                  <w:ind w:left="33"/>
                  <w:jc w:val="both"/>
                  <w:widowControl w:val="off"/>
                  <w:tabs>
                    <w:tab w:val="left" w:pos="247" w:leader="none"/>
                    <w:tab w:val="left" w:pos="1130" w:leader="none"/>
                  </w:tabs>
                  <w:rPr>
                    <w:rStyle w:val="1123"/>
                  </w:rPr>
                </w:pPr>
                <w:r>
                  <w:rPr>
                    <w:rFonts w:ascii="Times New Roman" w:hAnsi="Times New Roman"/>
                  </w:rPr>
                  <w:t xml:space="preserve">20.07.2026</w:t>
                </w:r>
                <w:r>
                  <w:rPr>
                    <w:rStyle w:val="1123"/>
                  </w:rPr>
                </w:r>
                <w:r>
                  <w:rPr>
                    <w:rStyle w:val="1123"/>
                  </w:rPr>
                </w:r>
              </w:p>
            </w:sdtContent>
          </w:sdt>
          <w:p>
            <w:pPr>
              <w:jc w:val="both"/>
              <w:widowControl w:val="off"/>
              <w:rPr>
                <w:rFonts w:ascii="Times New Roman" w:hAnsi="Times New Roman" w:eastAsia="Times New Roman"/>
                <w:iCs/>
              </w:rPr>
            </w:pPr>
            <w:r>
              <w:rPr>
                <w:rFonts w:ascii="Times New Roman" w:hAnsi="Times New Roman" w:eastAsia="Times New Roman"/>
                <w:iCs/>
              </w:rPr>
              <w:t xml:space="preserve">в </w:t>
            </w:r>
            <w:r>
              <w:rPr>
                <w:rFonts w:ascii="Times New Roman" w:hAnsi="Times New Roman" w:eastAsia="Times New Roman"/>
                <w:iCs/>
              </w:rPr>
              <w:t xml:space="preserve">09</w:t>
            </w:r>
            <w:r>
              <w:rPr>
                <w:rFonts w:ascii="Times New Roman" w:hAnsi="Times New Roman" w:eastAsia="Times New Roman"/>
                <w:iCs/>
              </w:rPr>
              <w:t xml:space="preserve">:</w:t>
            </w:r>
            <w:r>
              <w:rPr>
                <w:rFonts w:ascii="Times New Roman" w:hAnsi="Times New Roman" w:eastAsia="Times New Roman"/>
                <w:iCs/>
              </w:rPr>
              <w:t xml:space="preserve">59</w:t>
            </w:r>
            <w:r>
              <w:rPr>
                <w:rFonts w:ascii="Times New Roman" w:hAnsi="Times New Roman" w:eastAsia="Times New Roman"/>
                <w:iCs/>
              </w:rPr>
              <w:t xml:space="preserve"> (местное время Заказчика)</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bCs/>
              </w:rPr>
              <w:t xml:space="preserve">Не установлено </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заявки на участие в закупке:</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iCs/>
              </w:rPr>
              <w:t xml:space="preserve">В соответствии с пунктом 15 извещения о закупке</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исполнения договора: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bCs/>
              </w:rPr>
              <w:t xml:space="preserve">Не установлено</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исполнения договора:</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iCs/>
              </w:rPr>
              <w:t xml:space="preserve">В соответствии с пунктом 16 извещения о закупке</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Размер обеспечения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highlight w:val="yellow"/>
              </w:rPr>
            </w:pPr>
            <w:r>
              <w:rPr>
                <w:rFonts w:ascii="Times New Roman" w:hAnsi="Times New Roman" w:eastAsia="Times New Roman"/>
                <w:bCs/>
              </w:rPr>
              <w:t xml:space="preserve">Не установлено</w:t>
            </w:r>
            <w:r>
              <w:rPr>
                <w:rFonts w:ascii="Times New Roman" w:hAnsi="Times New Roman" w:eastAsia="Times New Roman"/>
                <w:iCs/>
                <w:highlight w:val="yellow"/>
              </w:rPr>
            </w:r>
            <w:r>
              <w:rPr>
                <w:rFonts w:ascii="Times New Roman" w:hAnsi="Times New Roman" w:eastAsia="Times New Roman"/>
                <w:iCs/>
                <w:highlight w:val="yellow"/>
              </w:rPr>
            </w:r>
          </w:p>
        </w:tc>
      </w:tr>
      <w:tr>
        <w:tblPrEx/>
        <w:trPr/>
        <w:tc>
          <w:tcPr>
            <w:shd w:val="clear" w:color="auto" w:fill="d9e2f3" w:themeFill="accent1" w:themeFillTint="33"/>
            <w:tcW w:w="2022" w:type="pct"/>
            <w:vAlign w:val="center"/>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Требования к обеспечению гарантийных обязательств:</w:t>
            </w:r>
            <w:r>
              <w:rPr>
                <w:rFonts w:ascii="Times New Roman" w:hAnsi="Times New Roman" w:eastAsia="Times New Roman"/>
                <w:b/>
                <w:bCs/>
                <w:iCs/>
              </w:rPr>
            </w:r>
            <w:r>
              <w:rPr>
                <w:rFonts w:ascii="Times New Roman" w:hAnsi="Times New Roman" w:eastAsia="Times New Roman"/>
                <w:b/>
                <w:bCs/>
                <w:iCs/>
              </w:rPr>
            </w:r>
          </w:p>
        </w:tc>
        <w:tc>
          <w:tcPr>
            <w:tcW w:w="2978" w:type="pct"/>
            <w:vAlign w:val="center"/>
            <w:textDirection w:val="lrTb"/>
            <w:noWrap w:val="false"/>
          </w:tcPr>
          <w:p>
            <w:pPr>
              <w:jc w:val="both"/>
              <w:widowControl w:val="off"/>
              <w:rPr>
                <w:rFonts w:ascii="Times New Roman" w:hAnsi="Times New Roman" w:eastAsia="Times New Roman"/>
                <w:iCs/>
              </w:rPr>
            </w:pPr>
            <w:r>
              <w:rPr>
                <w:rFonts w:ascii="Times New Roman" w:hAnsi="Times New Roman" w:eastAsia="Times New Roman"/>
                <w:iCs/>
              </w:rPr>
              <w:t xml:space="preserve">В соответствии с пунктом 17 извещения о закупке</w:t>
            </w:r>
            <w:r>
              <w:rPr>
                <w:rFonts w:ascii="Times New Roman" w:hAnsi="Times New Roman" w:eastAsia="Times New Roman"/>
                <w:iCs/>
              </w:rPr>
            </w:r>
            <w:r>
              <w:rPr>
                <w:rFonts w:ascii="Times New Roman" w:hAnsi="Times New Roman" w:eastAsia="Times New Roman"/>
                <w:iCs/>
              </w:rPr>
            </w:r>
          </w:p>
        </w:tc>
      </w:tr>
      <w:tr>
        <w:tblPrEx/>
        <w:trPr/>
        <w:tc>
          <w:tcPr>
            <w:shd w:val="clear" w:color="auto" w:fill="d9e2f3" w:themeFill="accent1" w:themeFillTint="33"/>
            <w:tcW w:w="2022" w:type="pct"/>
            <w:textDirection w:val="lrTb"/>
            <w:noWrap w:val="false"/>
          </w:tcPr>
          <w:p>
            <w:pPr>
              <w:jc w:val="both"/>
              <w:widowControl w:val="off"/>
              <w:rPr>
                <w:rFonts w:ascii="Times New Roman" w:hAnsi="Times New Roman" w:eastAsia="Times New Roman"/>
                <w:b/>
                <w:bCs/>
                <w:iCs/>
              </w:rPr>
            </w:pPr>
            <w:r>
              <w:rPr>
                <w:rFonts w:ascii="Times New Roman" w:hAnsi="Times New Roman" w:eastAsia="Times New Roman"/>
                <w:b/>
                <w:bCs/>
                <w:iCs/>
              </w:rPr>
              <w:t xml:space="preserve">Инструкция по заполнению заявки Участником закупки:</w:t>
            </w:r>
            <w:r>
              <w:rPr>
                <w:rFonts w:ascii="Times New Roman" w:hAnsi="Times New Roman" w:eastAsia="Times New Roman"/>
                <w:b/>
                <w:bCs/>
                <w:iCs/>
              </w:rPr>
            </w:r>
            <w:r>
              <w:rPr>
                <w:rFonts w:ascii="Times New Roman" w:hAnsi="Times New Roman" w:eastAsia="Times New Roman"/>
                <w:b/>
                <w:bCs/>
                <w:iCs/>
              </w:rPr>
            </w:r>
          </w:p>
        </w:tc>
        <w:tc>
          <w:tcPr>
            <w:tcW w:w="2978" w:type="pct"/>
            <w:textDirection w:val="lrTb"/>
            <w:noWrap w:val="false"/>
          </w:tcPr>
          <w:p>
            <w:pPr>
              <w:ind w:firstLine="436"/>
              <w:jc w:val="both"/>
              <w:widowControl w:val="off"/>
              <w:rPr>
                <w:rFonts w:ascii="Times New Roman" w:hAnsi="Times New Roman" w:eastAsia="Times New Roman"/>
                <w:iCs/>
              </w:rPr>
            </w:pPr>
            <w:r>
              <w:rPr>
                <w:rFonts w:ascii="Times New Roman" w:hAnsi="Times New Roman" w:eastAsia="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Заявка на участие в закупке в должна содержать конкретные </w:t>
            </w:r>
            <w:r>
              <w:rPr>
                <w:rFonts w:ascii="Times New Roman" w:hAnsi="Times New Roman" w:eastAsia="Times New Roman"/>
                <w:iCs/>
              </w:rPr>
              <w:t xml:space="preserve">показатели товара, соответствующие значениям, установленным настоящей документацией о заку</w:t>
            </w:r>
            <w:r>
              <w:rPr>
                <w:rFonts w:ascii="Times New Roman" w:hAnsi="Times New Roman" w:eastAsia="Times New Roman"/>
                <w:iCs/>
              </w:rPr>
              <w:t xml:space="preserve">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w:t>
            </w:r>
            <w:r>
              <w:rPr>
                <w:rFonts w:ascii="Times New Roman" w:hAnsi="Times New Roman" w:eastAsia="Times New Roman"/>
                <w:iCs/>
              </w:rPr>
              <w:t xml:space="preserve">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Предоставляемые участником закупки в электронной форме сведения не должны сопров</w:t>
            </w:r>
            <w:r>
              <w:rPr>
                <w:rFonts w:ascii="Times New Roman" w:hAnsi="Times New Roman" w:eastAsia="Times New Roman"/>
                <w:iCs/>
              </w:rPr>
              <w:t xml:space="preserve">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w:t>
            </w:r>
            <w:r>
              <w:rPr>
                <w:rFonts w:ascii="Times New Roman" w:hAnsi="Times New Roman" w:eastAsia="Times New Roman"/>
                <w:iCs/>
              </w:rPr>
              <w:t xml:space="preserve">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подаче сведений</w:t>
            </w:r>
            <w:r>
              <w:rPr>
                <w:rFonts w:ascii="Times New Roman" w:hAnsi="Times New Roman" w:eastAsia="Times New Roman"/>
                <w:iCs/>
              </w:rPr>
              <w:t xml:space="preserve">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r>
              <w:rPr>
                <w:rFonts w:ascii="Times New Roman" w:hAnsi="Times New Roman" w:eastAsia="Times New Roman"/>
                <w:iCs/>
              </w:rPr>
            </w:r>
            <w:r>
              <w:rPr>
                <w:rFonts w:ascii="Times New Roman" w:hAnsi="Times New Roman" w:eastAsia="Times New Roman"/>
                <w:iCs/>
              </w:rPr>
            </w:r>
          </w:p>
          <w:p>
            <w:pPr>
              <w:ind w:firstLine="436"/>
              <w:jc w:val="both"/>
              <w:widowControl w:val="off"/>
              <w:rPr>
                <w:rFonts w:ascii="Times New Roman" w:hAnsi="Times New Roman" w:eastAsia="Times New Roman"/>
                <w:iCs/>
              </w:rPr>
            </w:pPr>
            <w:r>
              <w:rPr>
                <w:rFonts w:ascii="Times New Roman" w:hAnsi="Times New Roman" w:eastAsia="Times New Roman"/>
                <w:iCs/>
              </w:rPr>
              <w:t xml:space="preserve">В описании условий и предложений Участник закупки не должен допускать двусмысленных толкований, разночтений.</w:t>
            </w:r>
            <w:r>
              <w:rPr>
                <w:rFonts w:ascii="Times New Roman" w:hAnsi="Times New Roman" w:eastAsia="Times New Roman"/>
                <w:iCs/>
              </w:rPr>
            </w:r>
            <w:r>
              <w:rPr>
                <w:rFonts w:ascii="Times New Roman" w:hAnsi="Times New Roman" w:eastAsia="Times New Roman"/>
                <w:iCs/>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rPr>
          <w:rFonts w:ascii="Times New Roman" w:hAnsi="Times New Roman" w:eastAsia="Times New Roman" w:cs="Times New Roman"/>
          <w:b/>
          <w:bCs/>
          <w:iCs/>
          <w:lang w:eastAsia="ru-RU"/>
        </w:rPr>
      </w:pPr>
      <w:r>
        <w:rPr>
          <w:rFonts w:ascii="Times New Roman" w:hAnsi="Times New Roman" w:eastAsia="Times New Roman" w:cs="Times New Roman"/>
          <w:b/>
          <w:bCs/>
          <w:iCs/>
          <w:lang w:eastAsia="ru-RU"/>
        </w:rPr>
        <w:br w:type="page" w:clear="all"/>
      </w:r>
      <w:r>
        <w:rPr>
          <w:rFonts w:ascii="Times New Roman" w:hAnsi="Times New Roman" w:eastAsia="Times New Roman" w:cs="Times New Roman"/>
          <w:b/>
          <w:bCs/>
          <w:iCs/>
          <w:lang w:eastAsia="ru-RU"/>
        </w:rPr>
        <w:t xml:space="preserve">ПРЕДОСТАВЛЕНИЕ НАЦИОНАЛЬНОГО РЕЖИМА ПРИ ОСУЩЕСТВЛЕНИИ ЗАКУПОК</w:t>
      </w:r>
      <w:r>
        <w:rPr>
          <w:rFonts w:ascii="Times New Roman" w:hAnsi="Times New Roman" w:eastAsia="Times New Roman" w:cs="Times New Roman"/>
          <w:b/>
          <w:bCs/>
          <w:iCs/>
          <w:lang w:eastAsia="ru-RU"/>
        </w:rPr>
      </w:r>
      <w:r>
        <w:rPr>
          <w:rFonts w:ascii="Times New Roman" w:hAnsi="Times New Roman" w:eastAsia="Times New Roman" w:cs="Times New Roman"/>
          <w:b/>
          <w:bCs/>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550"/>
        <w:gridCol w:w="4305"/>
      </w:tblGrid>
      <w:tr>
        <w:tblPrEx/>
        <w:trPr/>
        <w:tc>
          <w:tcPr>
            <w:gridSpan w:val="2"/>
            <w:shd w:val="clear" w:color="auto" w:fill="d9e2f3" w:themeFill="accent1" w:themeFillTint="33"/>
            <w:tcW w:w="4483"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При осуществл</w:t>
            </w:r>
            <w:r>
              <w:rPr>
                <w:rFonts w:ascii="Times New Roman" w:hAnsi="Times New Roman" w:cs="Times New Roman"/>
                <w:b/>
                <w:bCs/>
                <w:sz w:val="20"/>
                <w:szCs w:val="20"/>
              </w:rPr>
              <w:t xml:space="preserve">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w:t>
            </w:r>
            <w:r>
              <w:rPr>
                <w:rFonts w:ascii="Times New Roman" w:hAnsi="Times New Roman" w:cs="Times New Roman"/>
                <w:b/>
                <w:bCs/>
                <w:sz w:val="20"/>
                <w:szCs w:val="20"/>
              </w:rPr>
              <w:t xml:space="preserve">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w:t>
            </w:r>
            <w:r>
              <w:rPr>
                <w:rFonts w:ascii="Times New Roman" w:hAnsi="Times New Roman" w:cs="Times New Roman"/>
                <w:b/>
                <w:bCs/>
                <w:sz w:val="20"/>
                <w:szCs w:val="20"/>
              </w:rPr>
              <w:t xml:space="preserve">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w:t>
            </w:r>
            <w:r>
              <w:rPr>
                <w:rFonts w:ascii="Times New Roman" w:hAnsi="Times New Roman" w:cs="Times New Roman"/>
                <w:b/>
                <w:bCs/>
                <w:sz w:val="20"/>
                <w:szCs w:val="20"/>
              </w:rPr>
              <w:t xml:space="preserve">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w:t>
            </w:r>
            <w:r>
              <w:rPr>
                <w:rFonts w:ascii="Times New Roman" w:hAnsi="Times New Roman" w:cs="Times New Roman"/>
                <w:b/>
                <w:bCs/>
                <w:sz w:val="20"/>
                <w:szCs w:val="20"/>
              </w:rPr>
              <w:t xml:space="preserve">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r>
              <w:rPr>
                <w:rFonts w:ascii="Times New Roman" w:hAnsi="Times New Roman" w:cs="Times New Roman"/>
                <w:sz w:val="20"/>
                <w:szCs w:val="20"/>
              </w:rPr>
            </w:r>
            <w:r>
              <w:rPr>
                <w:rFonts w:ascii="Times New Roman" w:hAnsi="Times New Roman" w:cs="Times New Roman"/>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ЗАПРЕТ</w:t>
            </w:r>
            <w:r>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Pr>
                <w:rFonts w:ascii="Times New Roman" w:hAnsi="Times New Roman" w:cs="Times New Roman"/>
                <w:sz w:val="20"/>
                <w:szCs w:val="20"/>
              </w:rPr>
            </w:r>
            <w:r>
              <w:rPr>
                <w:rFonts w:ascii="Times New Roman" w:hAnsi="Times New Roman" w:cs="Times New Roman"/>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предоставляется</w:t>
            </w:r>
            <w:r>
              <w:rPr>
                <w:rFonts w:ascii="Times New Roman" w:hAnsi="Times New Roman" w:cs="Times New Roman"/>
                <w:b/>
                <w:bCs/>
                <w:sz w:val="20"/>
                <w:szCs w:val="20"/>
              </w:rPr>
            </w:r>
            <w:r>
              <w:rPr>
                <w:rFonts w:ascii="Times New Roman" w:hAnsi="Times New Roman" w:cs="Times New Roman"/>
                <w:b/>
                <w:bCs/>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ОГРАНИЧЕНИЕ</w:t>
            </w:r>
            <w:r>
              <w:rPr>
                <w:rFonts w:ascii="Times New Roman" w:hAnsi="Times New Roman" w:cs="Times New Roman"/>
                <w:sz w:val="20"/>
                <w:szCs w:val="20"/>
              </w:rPr>
              <w:t xml:space="preserve"> закупок товаров (в том числе поставляемых при </w:t>
            </w:r>
            <w:r>
              <w:rPr>
                <w:rFonts w:ascii="Times New Roman" w:hAnsi="Times New Roman" w:cs="Times New Roman"/>
                <w:sz w:val="20"/>
                <w:szCs w:val="20"/>
              </w:rPr>
              <w:t xml:space="preserve">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r>
              <w:rPr>
                <w:rFonts w:ascii="Times New Roman" w:hAnsi="Times New Roman" w:cs="Times New Roman"/>
                <w:sz w:val="20"/>
                <w:szCs w:val="20"/>
              </w:rPr>
            </w:r>
            <w:r>
              <w:rPr>
                <w:rFonts w:ascii="Times New Roman" w:hAnsi="Times New Roman" w:cs="Times New Roman"/>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П</w:t>
            </w:r>
            <w:r>
              <w:rPr>
                <w:rFonts w:ascii="Times New Roman" w:hAnsi="Times New Roman" w:cs="Times New Roman"/>
                <w:sz w:val="20"/>
                <w:szCs w:val="20"/>
              </w:rPr>
              <w:t xml:space="preserve">редоставляется</w:t>
            </w:r>
            <w:r>
              <w:rPr>
                <w:rFonts w:ascii="Times New Roman" w:hAnsi="Times New Roman" w:cs="Times New Roman"/>
                <w:b/>
                <w:bCs/>
                <w:sz w:val="20"/>
                <w:szCs w:val="20"/>
              </w:rPr>
            </w:r>
            <w:r>
              <w:rPr>
                <w:rFonts w:ascii="Times New Roman" w:hAnsi="Times New Roman" w:cs="Times New Roman"/>
                <w:b/>
                <w:bCs/>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sz w:val="20"/>
                <w:szCs w:val="20"/>
              </w:rPr>
            </w:pPr>
            <w:r>
              <w:rPr>
                <w:rFonts w:ascii="Times New Roman" w:hAnsi="Times New Roman" w:cs="Times New Roman"/>
                <w:b/>
                <w:bCs/>
                <w:sz w:val="20"/>
                <w:szCs w:val="20"/>
              </w:rPr>
              <w:t xml:space="preserve">ПРЕИМУЩЕСТВО</w:t>
            </w:r>
            <w:r>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r>
              <w:rPr>
                <w:rFonts w:ascii="Times New Roman" w:hAnsi="Times New Roman" w:cs="Times New Roman"/>
                <w:sz w:val="20"/>
                <w:szCs w:val="20"/>
              </w:rPr>
            </w:r>
            <w:r>
              <w:rPr>
                <w:rFonts w:ascii="Times New Roman" w:hAnsi="Times New Roman" w:cs="Times New Roman"/>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b/>
                <w:bCs/>
                <w:sz w:val="20"/>
                <w:szCs w:val="20"/>
              </w:rPr>
            </w:pPr>
            <w:r>
              <w:rPr>
                <w:rFonts w:ascii="Times New Roman" w:hAnsi="Times New Roman" w:cs="Times New Roman"/>
                <w:sz w:val="20"/>
                <w:szCs w:val="20"/>
              </w:rPr>
              <w:t xml:space="preserve">НЕ предоставляется</w:t>
            </w:r>
            <w:r>
              <w:rPr>
                <w:rFonts w:ascii="Times New Roman" w:hAnsi="Times New Roman" w:cs="Times New Roman"/>
                <w:b/>
                <w:bCs/>
                <w:sz w:val="20"/>
                <w:szCs w:val="20"/>
              </w:rPr>
            </w:r>
            <w:r>
              <w:rPr>
                <w:rFonts w:ascii="Times New Roman" w:hAnsi="Times New Roman" w:cs="Times New Roman"/>
                <w:b/>
                <w:bCs/>
                <w:sz w:val="20"/>
                <w:szCs w:val="20"/>
              </w:rPr>
            </w:r>
          </w:p>
        </w:tc>
      </w:tr>
      <w:tr>
        <w:tblPrEx/>
        <w:trPr/>
        <w:tc>
          <w:tcPr>
            <w:tcW w:w="2525" w:type="pct"/>
            <w:vAlign w:val="center"/>
            <w:textDirection w:val="lrTb"/>
            <w:noWrap w:val="false"/>
          </w:tcPr>
          <w:p>
            <w:pPr>
              <w:ind w:firstLine="396"/>
              <w:jc w:val="both"/>
              <w:spacing w:after="0" w:line="240" w:lineRule="auto"/>
              <w:widowControl w:val="off"/>
              <w:rPr>
                <w:rFonts w:ascii="Times New Roman" w:hAnsi="Times New Roman" w:cs="Times New Roman"/>
                <w:b/>
                <w:bCs/>
                <w:sz w:val="20"/>
                <w:szCs w:val="20"/>
              </w:rPr>
            </w:pPr>
            <w:r>
              <w:rPr>
                <w:rFonts w:ascii="Times New Roman" w:hAnsi="Times New Roman" w:cs="Times New Roman"/>
                <w:b/>
                <w:bCs/>
                <w:sz w:val="20"/>
                <w:szCs w:val="20"/>
              </w:rPr>
              <w:t xml:space="preserve">УСЛОВИЯ </w:t>
            </w:r>
            <w:r>
              <w:rPr>
                <w:rFonts w:ascii="Times New Roman" w:hAnsi="Times New Roman" w:cs="Times New Roman"/>
                <w:sz w:val="20"/>
                <w:szCs w:val="20"/>
              </w:rPr>
              <w:t xml:space="preserve">неприменения (невозможности применения) вышеуказанных мер национального режима:</w:t>
            </w:r>
            <w:r>
              <w:rPr>
                <w:rFonts w:ascii="Times New Roman" w:hAnsi="Times New Roman" w:cs="Times New Roman"/>
                <w:b/>
                <w:bCs/>
                <w:sz w:val="20"/>
                <w:szCs w:val="20"/>
              </w:rPr>
            </w:r>
            <w:r>
              <w:rPr>
                <w:rFonts w:ascii="Times New Roman" w:hAnsi="Times New Roman" w:cs="Times New Roman"/>
                <w:b/>
                <w:bCs/>
                <w:sz w:val="20"/>
                <w:szCs w:val="20"/>
              </w:rPr>
            </w:r>
          </w:p>
        </w:tc>
        <w:tc>
          <w:tcPr>
            <w:tcW w:w="1959" w:type="pct"/>
            <w:vAlign w:val="center"/>
            <w:textDirection w:val="lrTb"/>
            <w:noWrap w:val="false"/>
          </w:tcPr>
          <w:p>
            <w:pPr>
              <w:ind w:left="112"/>
              <w:jc w:val="both"/>
              <w:spacing w:after="0" w:line="240" w:lineRule="auto"/>
              <w:widowControl w:val="off"/>
              <w:rPr>
                <w:rFonts w:ascii="Times New Roman" w:hAnsi="Times New Roman" w:cs="Times New Roman"/>
                <w:sz w:val="20"/>
                <w:szCs w:val="20"/>
              </w:rPr>
            </w:pPr>
            <w:r>
              <w:rPr>
                <w:rFonts w:ascii="Times New Roman" w:hAnsi="Times New Roman" w:eastAsia="Times New Roman" w:cs="Times New Roman"/>
                <w:bCs/>
                <w:sz w:val="20"/>
                <w:szCs w:val="20"/>
                <w:lang w:eastAsia="ru-RU"/>
              </w:rPr>
              <w:t xml:space="preserve">-</w:t>
            </w:r>
            <w:r>
              <w:rPr>
                <w:rFonts w:ascii="Times New Roman" w:hAnsi="Times New Roman" w:cs="Times New Roman"/>
                <w:sz w:val="20"/>
                <w:szCs w:val="20"/>
              </w:rPr>
            </w:r>
            <w:r>
              <w:rPr>
                <w:rFonts w:ascii="Times New Roman" w:hAnsi="Times New Roman" w:cs="Times New Roman"/>
                <w:sz w:val="20"/>
                <w:szCs w:val="20"/>
              </w:rPr>
            </w:r>
          </w:p>
        </w:tc>
      </w:tr>
    </w:tbl>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ind w:firstLine="567"/>
        <w:jc w:val="both"/>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iCs/>
          <w:lang w:eastAsia="ru-RU"/>
        </w:rPr>
        <w:br w:type="page" w:clear="all"/>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p>
      <w:pPr>
        <w:jc w:val="center"/>
        <w:spacing w:after="0" w:line="240" w:lineRule="auto"/>
        <w:widowControl w:val="off"/>
        <w:rPr>
          <w:rFonts w:ascii="Times New Roman" w:hAnsi="Times New Roman" w:eastAsia="Times New Roman" w:cs="Times New Roman"/>
          <w:iCs/>
          <w:lang w:eastAsia="ru-RU"/>
        </w:rPr>
      </w:pPr>
      <w:r>
        <w:rPr>
          <w:rFonts w:ascii="Times New Roman" w:hAnsi="Times New Roman" w:eastAsia="Times New Roman" w:cs="Times New Roman"/>
          <w:b/>
          <w:lang w:eastAsia="ru-RU"/>
        </w:rPr>
        <w:t xml:space="preserve">НАИМЕНОВАНИЕ И СОДЕРЖАНИЕ РАЗДЕЛОВ ИЗВЕЩЕНИЯ</w:t>
      </w:r>
      <w:r>
        <w:t xml:space="preserve"> </w:t>
      </w:r>
      <w:r>
        <w:rPr>
          <w:rFonts w:ascii="Times New Roman" w:hAnsi="Times New Roman" w:eastAsia="Times New Roman" w:cs="Times New Roman"/>
          <w:b/>
          <w:lang w:eastAsia="ru-RU"/>
        </w:rPr>
        <w:t xml:space="preserve">О ЗАКУПКЕ В ЭЛЕКТРОННОЙ ФОРМЕ</w:t>
      </w:r>
      <w:r>
        <w:rPr>
          <w:rFonts w:ascii="Times New Roman" w:hAnsi="Times New Roman" w:eastAsia="Times New Roman" w:cs="Times New Roman"/>
          <w:iCs/>
          <w:lang w:eastAsia="ru-RU"/>
        </w:rPr>
      </w:r>
      <w:r>
        <w:rPr>
          <w:rFonts w:ascii="Times New Roman" w:hAnsi="Times New Roman" w:eastAsia="Times New Roman" w:cs="Times New Roman"/>
          <w:iCs/>
          <w:lang w:eastAsia="ru-RU"/>
        </w:rP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064"/>
        <w:gridCol w:w="8791"/>
      </w:tblGrid>
      <w:tr>
        <w:tblPrEx/>
        <w:trPr>
          <w:trHeight w:val="9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highlight w:val="green"/>
                <w:lang w:eastAsia="ru-RU"/>
              </w:rPr>
            </w:pPr>
            <w:r>
              <w:rPr>
                <w:rFonts w:ascii="Times New Roman" w:hAnsi="Times New Roman" w:eastAsia="Times New Roman" w:cs="Times New Roman"/>
                <w:b/>
                <w:sz w:val="20"/>
                <w:szCs w:val="20"/>
                <w:lang w:eastAsia="ru-RU"/>
              </w:rPr>
              <w:t xml:space="preserve">Предмет договора</w:t>
            </w:r>
            <w:r>
              <w:rPr>
                <w:rFonts w:ascii="Times New Roman" w:hAnsi="Times New Roman" w:eastAsia="Times New Roman" w:cs="Times New Roman"/>
                <w:bCs/>
                <w:sz w:val="20"/>
                <w:szCs w:val="20"/>
                <w:highlight w:val="green"/>
                <w:lang w:eastAsia="ru-RU"/>
              </w:rPr>
            </w:r>
            <w:r>
              <w:rPr>
                <w:rFonts w:ascii="Times New Roman" w:hAnsi="Times New Roman" w:eastAsia="Times New Roman" w:cs="Times New Roman"/>
                <w:bCs/>
                <w:sz w:val="20"/>
                <w:szCs w:val="20"/>
                <w:highlight w:val="green"/>
                <w:lang w:eastAsia="ru-RU"/>
              </w:rPr>
            </w:r>
          </w:p>
        </w:tc>
      </w:tr>
      <w:tr>
        <w:tblPrEx/>
        <w:trPr>
          <w:trHeight w:val="91"/>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Поставка световых</w:t>
            </w:r>
            <w:r>
              <w:rPr>
                <w:rFonts w:ascii="Times New Roman" w:hAnsi="Times New Roman" w:eastAsia="Times New Roman" w:cs="Times New Roman"/>
                <w:b/>
                <w:sz w:val="20"/>
                <w:szCs w:val="20"/>
                <w:lang w:eastAsia="ru-RU"/>
              </w:rPr>
              <w:t xml:space="preserve"> приборов</w:t>
            </w:r>
            <w:r>
              <w:rPr>
                <w:rFonts w:ascii="Times New Roman" w:hAnsi="Times New Roman" w:eastAsia="Times New Roman" w:cs="Times New Roman"/>
                <w:b/>
                <w:sz w:val="20"/>
                <w:szCs w:val="20"/>
                <w:lang w:eastAsia="ru-RU"/>
              </w:rPr>
              <w:t xml:space="preserve"> </w:t>
            </w:r>
            <w:r>
              <w:rPr>
                <w:rFonts w:ascii="Times New Roman" w:hAnsi="Times New Roman" w:eastAsia="Times New Roman" w:cs="Times New Roman"/>
                <w:b/>
                <w:sz w:val="20"/>
                <w:szCs w:val="20"/>
                <w:lang w:eastAsia="ru-RU"/>
              </w:rPr>
              <w:t xml:space="preserve">для нужд МАУ ДО "ДШИ № 2 Г. НАДЫМА"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Описание предмета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Сведения об объекте закупки, функциональные, технические и качественные характеристикам объекта закупки, эксплуатационные хара</w:t>
            </w:r>
            <w:r>
              <w:rPr>
                <w:rFonts w:ascii="Times New Roman" w:hAnsi="Times New Roman" w:eastAsia="Times New Roman" w:cs="Times New Roman"/>
                <w:bCs/>
                <w:sz w:val="20"/>
                <w:szCs w:val="20"/>
                <w:lang w:eastAsia="ru-RU"/>
              </w:rPr>
              <w:t xml:space="preserve">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Требования стандартов, технических регламентов или иных нормативных документов, которым долж</w:t>
            </w:r>
            <w:r>
              <w:rPr>
                <w:rFonts w:ascii="Times New Roman" w:hAnsi="Times New Roman" w:eastAsia="Times New Roman" w:cs="Times New Roman"/>
                <w:bCs/>
                <w:sz w:val="20"/>
                <w:szCs w:val="20"/>
                <w:lang w:eastAsia="ru-RU"/>
              </w:rPr>
              <w:t xml:space="preserve">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w:t>
            </w:r>
            <w:r>
              <w:rPr>
                <w:rFonts w:ascii="Times New Roman" w:hAnsi="Times New Roman" w:eastAsia="Times New Roman" w:cs="Times New Roman"/>
                <w:bCs/>
                <w:sz w:val="20"/>
                <w:szCs w:val="20"/>
                <w:lang w:eastAsia="ru-RU"/>
              </w:rPr>
              <w:t xml:space="preserve">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w:t>
            </w:r>
            <w:r>
              <w:rPr>
                <w:rFonts w:ascii="Times New Roman" w:hAnsi="Times New Roman" w:eastAsia="Times New Roman" w:cs="Times New Roman"/>
                <w:bCs/>
                <w:sz w:val="20"/>
                <w:szCs w:val="20"/>
                <w:lang w:eastAsia="ru-RU"/>
              </w:rPr>
              <w:t xml:space="preserve">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(прилагается отдельным файлом).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Количество (объем) поставки товара, оказания услуг, выполнения работ</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Место, условия и сроки (периоды) поставки, оказания услуг, выполнения работ</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В соответствии с описанием предмета договора (техническое задание – прилагается отдельным файлом), проектом договора (прилагается отдельным файлом)</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jc w:val="both"/>
              <w:spacing w:after="0" w:line="240" w:lineRule="auto"/>
              <w:rPr>
                <w:rFonts w:ascii="Times New Roman" w:hAnsi="Times New Roman" w:cs="Times New Roman"/>
                <w:b/>
                <w:bCs/>
                <w:sz w:val="20"/>
                <w:szCs w:val="20"/>
              </w:rPr>
            </w:pPr>
            <w:r>
              <w:rPr>
                <w:rFonts w:ascii="Times New Roman" w:hAnsi="Times New Roman" w:cs="Times New Roman"/>
                <w:sz w:val="20"/>
                <w:szCs w:val="20"/>
              </w:rPr>
              <w:t xml:space="preserve">С учетом положений статьи 34 Бюджетного кодекса Российской Федерации, регламентирующей принцип эффективности использования денежных средств (необходимость достиже</w:t>
            </w:r>
            <w:r>
              <w:rPr>
                <w:rFonts w:ascii="Times New Roman" w:hAnsi="Times New Roman" w:cs="Times New Roman"/>
                <w:sz w:val="20"/>
                <w:szCs w:val="20"/>
              </w:rPr>
              <w:t xml:space="preserve">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объема средств (результативности)) начальная (максимальная) цена договора устанавливается в размере: </w:t>
            </w:r>
            <w:r>
              <w:rPr>
                <w:rFonts w:ascii="Times New Roman" w:hAnsi="Times New Roman" w:cs="Times New Roman"/>
                <w:b/>
                <w:bCs/>
                <w:sz w:val="20"/>
                <w:szCs w:val="20"/>
              </w:rPr>
              <w:t xml:space="preserve">948 200,00 руб.</w:t>
            </w:r>
            <w:r>
              <w:rPr>
                <w:rFonts w:ascii="Times New Roman" w:hAnsi="Times New Roman" w:cs="Times New Roman"/>
                <w:b/>
                <w:bCs/>
                <w:sz w:val="20"/>
                <w:szCs w:val="20"/>
              </w:rPr>
            </w:r>
            <w:r>
              <w:rPr>
                <w:rFonts w:ascii="Times New Roman" w:hAnsi="Times New Roman" w:cs="Times New Roman"/>
                <w:b/>
                <w:bCs/>
                <w:sz w:val="20"/>
                <w:szCs w:val="20"/>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bCs/>
                <w:sz w:val="20"/>
                <w:szCs w:val="20"/>
                <w:lang w:eastAsia="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(прилагается отдельным файлом)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ind w:right="-108" w:firstLine="709"/>
              <w:jc w:val="both"/>
              <w:widowControl w:val="off"/>
              <w:rPr>
                <w:rFonts w:ascii="Times New Roman" w:hAnsi="Times New Roman"/>
                <w:sz w:val="20"/>
                <w:szCs w:val="20"/>
                <w:lang w:eastAsia="ru-RU"/>
              </w:rPr>
            </w:pPr>
            <w:r>
              <w:rPr>
                <w:rFonts w:ascii="Times New Roman" w:hAnsi="Times New Roman"/>
                <w:bCs/>
                <w:sz w:val="20"/>
                <w:szCs w:val="20"/>
              </w:rPr>
              <w:t xml:space="preserve">Начальная (максимальная) цена договора </w:t>
            </w:r>
            <w:r>
              <w:rPr>
                <w:rStyle w:val="1092"/>
                <w:rFonts w:ascii="Times New Roman" w:hAnsi="Times New Roman"/>
                <w:bCs/>
                <w:sz w:val="20"/>
                <w:szCs w:val="20"/>
              </w:rPr>
              <w:t xml:space="preserve">сформирована в соответствии с </w:t>
            </w:r>
            <w:r>
              <w:rPr>
                <w:rStyle w:val="1092"/>
                <w:rFonts w:ascii="Times New Roman" w:hAnsi="Times New Roman"/>
                <w:b/>
                <w:bCs/>
                <w:sz w:val="20"/>
                <w:szCs w:val="20"/>
              </w:rPr>
              <w:t xml:space="preserve">Техническим заданием (прилагается отдельным файлом</w:t>
            </w:r>
            <w:r>
              <w:rPr>
                <w:rFonts w:ascii="Times New Roman" w:hAnsi="Times New Roman" w:eastAsia="Times New Roman"/>
                <w:sz w:val="20"/>
                <w:szCs w:val="20"/>
                <w:lang w:eastAsia="ru-RU"/>
              </w:rPr>
              <w:t xml:space="preserve">)</w:t>
            </w:r>
            <w:r>
              <w:rPr>
                <w:rFonts w:ascii="Times New Roman" w:hAnsi="Times New Roman" w:eastAsia="Times New Roman"/>
                <w:sz w:val="20"/>
                <w:szCs w:val="20"/>
                <w:lang w:eastAsia="ru-RU"/>
              </w:rPr>
              <w:t xml:space="preserve">. </w:t>
            </w:r>
            <w:r>
              <w:rPr>
                <w:rFonts w:ascii="Times New Roman" w:hAnsi="Times New Roman"/>
                <w:sz w:val="20"/>
                <w:szCs w:val="20"/>
                <w:lang w:eastAsia="ru-RU"/>
              </w:rPr>
              <w:t xml:space="preserve">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w:t>
            </w:r>
            <w:r>
              <w:rPr>
                <w:rFonts w:ascii="Times New Roman" w:hAnsi="Times New Roman"/>
                <w:b/>
                <w:bCs/>
                <w:sz w:val="20"/>
                <w:szCs w:val="20"/>
                <w:lang w:eastAsia="ru-RU"/>
              </w:rPr>
              <w:t xml:space="preserve">доставку, </w:t>
            </w:r>
            <w:r>
              <w:rPr>
                <w:rFonts w:ascii="Times New Roman" w:hAnsi="Times New Roman"/>
                <w:sz w:val="20"/>
                <w:szCs w:val="20"/>
                <w:lang w:eastAsia="ru-RU"/>
              </w:rPr>
              <w:t xml:space="preserve">а также все применимые налоги, сборы и другие обязательные платежи, предусмотренные законодательством Российской Федерации.</w:t>
            </w:r>
            <w:r>
              <w:rPr>
                <w:rFonts w:ascii="Times New Roman" w:hAnsi="Times New Roman"/>
                <w:sz w:val="20"/>
                <w:szCs w:val="20"/>
                <w:lang w:eastAsia="ru-RU"/>
              </w:rPr>
            </w:r>
            <w:r>
              <w:rPr>
                <w:rFonts w:ascii="Times New Roman" w:hAnsi="Times New Roman"/>
                <w:sz w:val="20"/>
                <w:szCs w:val="20"/>
                <w:lang w:eastAsia="ru-RU"/>
              </w:rPr>
            </w:r>
          </w:p>
          <w:p>
            <w:pPr>
              <w:contextualSpacing/>
              <w:ind w:firstLine="521"/>
              <w:jc w:val="both"/>
              <w:spacing w:after="0" w:line="240" w:lineRule="auto"/>
              <w:widowControl w:val="off"/>
              <w:rPr>
                <w:rFonts w:ascii="Times New Roman" w:hAnsi="Times New Roman" w:eastAsia="Times New Roman" w:cs="Times New Roman"/>
                <w:b/>
                <w:bCs/>
                <w:sz w:val="20"/>
                <w:szCs w:val="20"/>
                <w:lang w:eastAsia="ru-RU"/>
              </w:rPr>
            </w:pPr>
            <w:r>
              <w:rPr>
                <w:rStyle w:val="1092"/>
                <w:rFonts w:ascii="Times New Roman" w:hAnsi="Times New Roman" w:eastAsia="Calibri" w:cs="Times New Roman"/>
                <w:b/>
                <w:bCs/>
                <w:color w:val="000000"/>
                <w:sz w:val="20"/>
                <w:szCs w:val="20"/>
                <w:lang w:eastAsia="ru-RU"/>
              </w:rPr>
              <w:t xml:space="preserve">Метод обоснования начальной (максимальной) цены договора:</w:t>
            </w:r>
            <w:r>
              <w:rPr>
                <w:rStyle w:val="1092"/>
                <w:rFonts w:ascii="Times New Roman" w:hAnsi="Times New Roman" w:eastAsia="Calibri" w:cs="Times New Roman"/>
                <w:color w:val="000000"/>
                <w:sz w:val="20"/>
                <w:szCs w:val="20"/>
                <w:lang w:eastAsia="ru-RU"/>
              </w:rPr>
              <w:t xml:space="preserve"> метод сопоставимых рыночных цен (анализ рынка).</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3"/>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Форма, сроки и порядок оплаты поставки, оказания услуг, выполнения работ</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Cs/>
                <w:sz w:val="20"/>
                <w:szCs w:val="20"/>
                <w:lang w:eastAsia="ru-RU"/>
              </w:rPr>
              <w:t xml:space="preserve">В соответствии с проектом договора (прилагается отдельным файлом)</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применяется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Сведения о валюте, используемой для формирования цены договора и расчетов с поставщиками (подрядчиками, исполнителями)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Порядок и сроки внесения изменений в извещение о закупке, отмены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w:t>
            </w:r>
            <w:r>
              <w:rPr>
                <w:rFonts w:ascii="Times New Roman" w:hAnsi="Times New Roman" w:eastAsia="Times New Roman" w:cs="Times New Roman"/>
                <w:bCs/>
                <w:sz w:val="20"/>
                <w:szCs w:val="20"/>
                <w:lang w:eastAsia="ru-RU"/>
              </w:rPr>
              <w:t xml:space="preserve">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w:t>
            </w:r>
            <w:r>
              <w:rPr>
                <w:rFonts w:ascii="Times New Roman" w:hAnsi="Times New Roman" w:eastAsia="Times New Roman" w:cs="Times New Roman"/>
                <w:bCs/>
                <w:sz w:val="20"/>
                <w:szCs w:val="20"/>
                <w:lang w:eastAsia="ru-RU"/>
              </w:rPr>
              <w:t xml:space="preserve">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w:t>
            </w:r>
            <w:r>
              <w:rPr>
                <w:rFonts w:ascii="Times New Roman" w:hAnsi="Times New Roman" w:eastAsia="Times New Roman" w:cs="Times New Roman"/>
                <w:bCs/>
                <w:sz w:val="20"/>
                <w:szCs w:val="20"/>
                <w:lang w:eastAsia="ru-RU"/>
              </w:rPr>
              <w:t xml:space="preserve">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Решение об отмене конкурентной закупки размещается в единой информационной системе в день принятия этого решения.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По истечении срока отмены конкурентной закупки в соответствии с ча</w:t>
            </w:r>
            <w:r>
              <w:rPr>
                <w:rFonts w:ascii="Times New Roman" w:hAnsi="Times New Roman" w:eastAsia="Times New Roman" w:cs="Times New Roman"/>
                <w:bCs/>
                <w:sz w:val="20"/>
                <w:szCs w:val="20"/>
                <w:lang w:eastAsia="ru-RU"/>
              </w:rPr>
              <w:t xml:space="preserve">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извещения о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течение трех рабочих дней с даты п</w:t>
            </w:r>
            <w:r>
              <w:rPr>
                <w:rFonts w:ascii="Times New Roman" w:hAnsi="Times New Roman" w:eastAsia="Times New Roman" w:cs="Times New Roman"/>
                <w:bCs/>
                <w:sz w:val="20"/>
                <w:szCs w:val="20"/>
                <w:lang w:eastAsia="ru-RU"/>
              </w:rPr>
              <w:t xml:space="preserve">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Запрос и разъяснения положений документации о закупке направляются/размещаются в соответствии с регламентом ЭТП.</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Возможность заказчика заключить договор с несколькими участниками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предусмотрена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Срок подписания договора участником закупки, с которым заключается договор</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w:t>
            </w:r>
            <w:r>
              <w:rPr>
                <w:rFonts w:ascii="Times New Roman" w:hAnsi="Times New Roman" w:eastAsia="Times New Roman" w:cs="Times New Roman"/>
                <w:bCs/>
                <w:sz w:val="20"/>
                <w:szCs w:val="20"/>
                <w:lang w:eastAsia="ru-RU"/>
              </w:rPr>
              <w:t xml:space="preserve">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Предоставление закупочной документации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заявки на участие в закупке</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57"/>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исполнения договора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82"/>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обеспечению гарантийных обязательств</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jc w:val="center"/>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
                <w:sz w:val="20"/>
                <w:szCs w:val="20"/>
                <w:lang w:eastAsia="ru-RU"/>
              </w:rPr>
              <w:t xml:space="preserve">Требования к участникам закупки (указанные в настоящем разделе требования </w:t>
            </w:r>
            <w:r>
              <w:rPr>
                <w:rFonts w:ascii="Times New Roman" w:hAnsi="Times New Roman" w:eastAsia="Times New Roman" w:cs="Times New Roman"/>
                <w:b/>
                <w:sz w:val="20"/>
                <w:szCs w:val="20"/>
                <w:lang w:eastAsia="ru-RU"/>
              </w:rPr>
              <w:t xml:space="preserve">предъявляются в равной мере ко всем участникам закупок):</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775"/>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w:t>
            </w:r>
            <w:r>
              <w:rPr>
                <w:rFonts w:ascii="Times New Roman" w:hAnsi="Times New Roman" w:eastAsia="Times New Roman" w:cs="Times New Roman"/>
                <w:sz w:val="20"/>
                <w:szCs w:val="20"/>
                <w:lang w:eastAsia="ru-RU"/>
              </w:rPr>
              <w:t xml:space="preserve">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w:t>
            </w:r>
            <w:r>
              <w:rPr>
                <w:rFonts w:ascii="Times New Roman" w:hAnsi="Times New Roman" w:eastAsia="Times New Roman" w:cs="Times New Roman"/>
                <w:sz w:val="20"/>
                <w:szCs w:val="20"/>
                <w:lang w:eastAsia="ru-RU"/>
              </w:rPr>
              <w:t xml:space="preserve">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w:t>
            </w:r>
            <w:r>
              <w:rPr>
                <w:rFonts w:ascii="Times New Roman" w:hAnsi="Times New Roman" w:eastAsia="Times New Roman" w:cs="Times New Roman"/>
                <w:sz w:val="20"/>
                <w:szCs w:val="20"/>
                <w:lang w:eastAsia="ru-RU"/>
              </w:rPr>
              <w:t xml:space="preserve">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Единые (обязательные) требования к участникам закупки:</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jc w:val="both"/>
              <w:spacing w:after="0" w:line="240" w:lineRule="auto"/>
              <w:widowControl w:val="off"/>
              <w:rPr>
                <w:rFonts w:ascii="Times New Roman" w:hAnsi="Times New Roman" w:eastAsia="Times New Roman"/>
                <w:bCs/>
                <w:sz w:val="20"/>
                <w:szCs w:val="20"/>
                <w:lang w:eastAsia="ru-RU"/>
              </w:rPr>
            </w:pPr>
            <w:r>
              <w:rPr>
                <w:rFonts w:ascii="Times New Roman" w:hAnsi="Times New Roman" w:eastAsia="Times New Roman"/>
                <w:bCs/>
                <w:sz w:val="20"/>
                <w:szCs w:val="20"/>
                <w:lang w:eastAsia="ru-RU"/>
              </w:rPr>
              <w:t xml:space="preserve">1) соответствие требованиям, устанавливаемым в соответствии с законодательством Российской Федерации к лицам, осуществляющим поставку товара, выполнение работы и оказание услуги, являющихся предметом закупки;</w:t>
            </w:r>
            <w:r>
              <w:rPr>
                <w:rFonts w:ascii="Times New Roman" w:hAnsi="Times New Roman" w:eastAsia="Times New Roman"/>
                <w:bCs/>
                <w:sz w:val="20"/>
                <w:szCs w:val="20"/>
                <w:lang w:eastAsia="ru-RU"/>
              </w:rPr>
            </w:r>
            <w:r>
              <w:rPr>
                <w:rFonts w:ascii="Times New Roman" w:hAnsi="Times New Roman" w:eastAsia="Times New Roman"/>
                <w:bCs/>
                <w:sz w:val="20"/>
                <w:szCs w:val="20"/>
                <w:lang w:eastAsia="ru-RU"/>
              </w:rPr>
            </w:r>
          </w:p>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w:t>
            </w:r>
            <w:r>
              <w:rPr>
                <w:rFonts w:ascii="Times New Roman" w:hAnsi="Times New Roman" w:eastAsia="Times New Roman" w:cs="Times New Roman"/>
                <w:bCs/>
                <w:sz w:val="20"/>
                <w:szCs w:val="20"/>
                <w:lang w:eastAsia="ru-RU"/>
              </w:rPr>
              <w:t xml:space="preserve"> </w:t>
            </w:r>
            <w:r>
              <w:rPr>
                <w:rFonts w:ascii="Times New Roman" w:hAnsi="Times New Roman" w:eastAsia="Times New Roman" w:cs="Times New Roman"/>
                <w:bCs/>
                <w:sz w:val="20"/>
                <w:szCs w:val="20"/>
                <w:lang w:eastAsia="ru-RU"/>
              </w:rPr>
              <w:t xml:space="preserve">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w:t>
            </w:r>
            <w:r>
              <w:rPr>
                <w:rFonts w:ascii="Times New Roman" w:hAnsi="Times New Roman" w:eastAsia="Times New Roman" w:cs="Times New Roman"/>
                <w:bCs/>
                <w:sz w:val="20"/>
                <w:szCs w:val="20"/>
                <w:lang w:eastAsia="ru-RU"/>
              </w:rPr>
              <w:t xml:space="preserve">неприостановление</w:t>
            </w:r>
            <w:r>
              <w:rPr>
                <w:rFonts w:ascii="Times New Roman" w:hAnsi="Times New Roman" w:eastAsia="Times New Roman" w:cs="Times New Roman"/>
                <w:bCs/>
                <w:sz w:val="20"/>
                <w:szCs w:val="20"/>
                <w:lang w:eastAsia="ru-RU"/>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отсутствие у участника закупки недоимки по налогам, сборам, задолженности по иным обязате</w:t>
            </w:r>
            <w:r>
              <w:rPr>
                <w:rFonts w:ascii="Times New Roman" w:hAnsi="Times New Roman" w:eastAsia="Times New Roman" w:cs="Times New Roman"/>
                <w:bCs/>
                <w:sz w:val="20"/>
                <w:szCs w:val="20"/>
                <w:lang w:eastAsia="ru-RU"/>
              </w:rPr>
              <w:t xml:space="preserve">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w:t>
            </w:r>
            <w:r>
              <w:rPr>
                <w:rFonts w:ascii="Times New Roman" w:hAnsi="Times New Roman" w:eastAsia="Times New Roman" w:cs="Times New Roman"/>
                <w:bCs/>
                <w:sz w:val="20"/>
                <w:szCs w:val="20"/>
                <w:lang w:eastAsia="ru-RU"/>
              </w:rPr>
              <w:t xml:space="preserve">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w:t>
            </w:r>
            <w:r>
              <w:rPr>
                <w:rFonts w:ascii="Times New Roman" w:hAnsi="Times New Roman" w:eastAsia="Times New Roman" w:cs="Times New Roman"/>
                <w:bCs/>
                <w:sz w:val="20"/>
                <w:szCs w:val="20"/>
                <w:lang w:eastAsia="ru-RU"/>
              </w:rPr>
              <w:t xml:space="preserve">аконодательством Российской Федерации о налогах и сборах) за прошедший календарный год, размер которых превышает двадцать процентов балансовой стоимости активов участника закупки, по данным бухгалтерской отчетности за последний отчетный период. Участник за</w:t>
            </w:r>
            <w:r>
              <w:rPr>
                <w:rFonts w:ascii="Times New Roman" w:hAnsi="Times New Roman" w:eastAsia="Times New Roman" w:cs="Times New Roman"/>
                <w:bCs/>
                <w:sz w:val="20"/>
                <w:szCs w:val="20"/>
                <w:lang w:eastAsia="ru-RU"/>
              </w:rPr>
              <w:t xml:space="preserve">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w:t>
            </w:r>
            <w:r>
              <w:rPr>
                <w:rFonts w:ascii="Times New Roman" w:hAnsi="Times New Roman" w:eastAsia="Times New Roman" w:cs="Times New Roman"/>
                <w:bCs/>
                <w:sz w:val="20"/>
                <w:szCs w:val="20"/>
                <w:lang w:eastAsia="ru-RU"/>
              </w:rPr>
              <w:tab/>
              <w:t xml:space="preserve">отсутствие у участника закупки</w:t>
            </w:r>
            <w:r>
              <w:rPr>
                <w:rFonts w:ascii="Times New Roman" w:hAnsi="Times New Roman" w:eastAsia="Times New Roman" w:cs="Times New Roman"/>
                <w:bCs/>
                <w:sz w:val="20"/>
                <w:szCs w:val="20"/>
                <w:lang w:eastAsia="ru-RU"/>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w:t>
            </w:r>
            <w:r>
              <w:rPr>
                <w:rFonts w:ascii="Times New Roman" w:hAnsi="Times New Roman" w:eastAsia="Times New Roman" w:cs="Times New Roman"/>
                <w:bCs/>
                <w:sz w:val="20"/>
                <w:szCs w:val="20"/>
                <w:lang w:eastAsia="ru-RU"/>
              </w:rPr>
              <w:t xml:space="preserve">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w:t>
            </w:r>
            <w:r>
              <w:rPr>
                <w:rFonts w:ascii="Times New Roman" w:hAnsi="Times New Roman" w:eastAsia="Times New Roman" w:cs="Times New Roman"/>
                <w:bCs/>
                <w:sz w:val="20"/>
                <w:szCs w:val="20"/>
                <w:lang w:eastAsia="ru-RU"/>
              </w:rPr>
              <w:t xml:space="preserve">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6)</w:t>
            </w:r>
            <w:r>
              <w:rPr>
                <w:rFonts w:ascii="Times New Roman" w:hAnsi="Times New Roman" w:eastAsia="Times New Roman" w:cs="Times New Roman"/>
                <w:bCs/>
                <w:sz w:val="20"/>
                <w:szCs w:val="20"/>
                <w:lang w:eastAsia="ru-RU"/>
              </w:rPr>
              <w:tab/>
              <w:t xml:space="preserve">участник закупки - юридическое лицо, которое в течен</w:t>
            </w:r>
            <w:r>
              <w:rPr>
                <w:rFonts w:ascii="Times New Roman" w:hAnsi="Times New Roman" w:eastAsia="Times New Roman" w:cs="Times New Roman"/>
                <w:bCs/>
                <w:sz w:val="20"/>
                <w:szCs w:val="20"/>
                <w:lang w:eastAsia="ru-RU"/>
              </w:rPr>
              <w:t xml:space="preserve">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7)</w:t>
            </w:r>
            <w:r>
              <w:rPr>
                <w:rFonts w:ascii="Times New Roman" w:hAnsi="Times New Roman" w:eastAsia="Times New Roman" w:cs="Times New Roman"/>
                <w:bCs/>
                <w:sz w:val="20"/>
                <w:szCs w:val="20"/>
                <w:lang w:eastAsia="ru-RU"/>
              </w:rPr>
              <w:tab/>
              <w:t xml:space="preserve">обладание участником закупки исключительными правами на результаты интеллектуальной деятель</w:t>
            </w:r>
            <w:r>
              <w:rPr>
                <w:rFonts w:ascii="Times New Roman" w:hAnsi="Times New Roman" w:eastAsia="Times New Roman" w:cs="Times New Roman"/>
                <w:bCs/>
                <w:sz w:val="20"/>
                <w:szCs w:val="20"/>
                <w:lang w:eastAsia="ru-RU"/>
              </w:rPr>
              <w:t xml:space="preserve">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8)</w:t>
            </w:r>
            <w:r>
              <w:rPr>
                <w:rFonts w:ascii="Times New Roman" w:hAnsi="Times New Roman" w:eastAsia="Times New Roman" w:cs="Times New Roman"/>
                <w:bCs/>
                <w:sz w:val="20"/>
                <w:szCs w:val="20"/>
                <w:lang w:eastAsia="ru-RU"/>
              </w:rPr>
              <w:tab/>
              <w:t xml:space="preserve">отсутствие между участником закупки и Заказчиком конфликта интересов, под которым п</w:t>
            </w:r>
            <w:r>
              <w:rPr>
                <w:rFonts w:ascii="Times New Roman" w:hAnsi="Times New Roman" w:eastAsia="Times New Roman" w:cs="Times New Roman"/>
                <w:bCs/>
                <w:sz w:val="20"/>
                <w:szCs w:val="20"/>
                <w:lang w:eastAsia="ru-RU"/>
              </w:rPr>
              <w:t xml:space="preserve">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w:t>
            </w:r>
            <w:r>
              <w:rPr>
                <w:rFonts w:ascii="Times New Roman" w:hAnsi="Times New Roman" w:eastAsia="Times New Roman" w:cs="Times New Roman"/>
                <w:bCs/>
                <w:sz w:val="20"/>
                <w:szCs w:val="20"/>
                <w:lang w:eastAsia="ru-RU"/>
              </w:rPr>
              <w:t xml:space="preserve">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участников закупки, </w:t>
            </w:r>
            <w:r>
              <w:rPr>
                <w:rFonts w:ascii="Times New Roman" w:hAnsi="Times New Roman" w:eastAsia="Times New Roman" w:cs="Times New Roman"/>
                <w:bCs/>
                <w:sz w:val="20"/>
                <w:szCs w:val="20"/>
                <w:lang w:eastAsia="ru-RU"/>
              </w:rPr>
              <w:t xml:space="preserve">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w:t>
            </w:r>
            <w:r>
              <w:rPr>
                <w:rFonts w:ascii="Times New Roman" w:hAnsi="Times New Roman" w:eastAsia="Times New Roman" w:cs="Times New Roman"/>
                <w:bCs/>
                <w:sz w:val="20"/>
                <w:szCs w:val="20"/>
                <w:lang w:eastAsia="ru-RU"/>
              </w:rPr>
              <w:t xml:space="preserve">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Под выгодоприобретателями для целей настоящего подпункта понимаются физически</w:t>
            </w:r>
            <w:r>
              <w:rPr>
                <w:rFonts w:ascii="Times New Roman" w:hAnsi="Times New Roman" w:eastAsia="Times New Roman" w:cs="Times New Roman"/>
                <w:bCs/>
                <w:sz w:val="20"/>
                <w:szCs w:val="20"/>
                <w:lang w:eastAsia="ru-RU"/>
              </w:rPr>
              <w:t xml:space="preserve">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9) отсутствие информации об участнике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19</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Дополнительные требования к участникам закупки (указанные в настоящем разделе требования предъявляются в равной мере ко всем участникам закупок):</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auto"/>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Cs/>
                <w:sz w:val="20"/>
                <w:szCs w:val="20"/>
                <w:lang w:eastAsia="ru-RU"/>
              </w:rPr>
              <w:t xml:space="preserve">Не установлено</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20</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w:t>
            </w:r>
            <w:r>
              <w:rPr>
                <w:rFonts w:ascii="Times New Roman" w:hAnsi="Times New Roman" w:eastAsia="Times New Roman" w:cs="Times New Roman"/>
                <w:b/>
                <w:sz w:val="20"/>
                <w:szCs w:val="20"/>
                <w:lang w:eastAsia="ru-RU"/>
              </w:rPr>
              <w:t xml:space="preserve">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auto"/>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Не устанавливаются</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21</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Требования к содержанию, форме, оформлению и составу заявки на участие в закупке в электронной форме</w:t>
            </w:r>
            <w:r>
              <w:rPr>
                <w:rStyle w:val="1021"/>
                <w:rFonts w:ascii="Times New Roman" w:hAnsi="Times New Roman" w:eastAsia="Times New Roman" w:cs="Times New Roman"/>
                <w:b/>
                <w:sz w:val="20"/>
                <w:szCs w:val="20"/>
                <w:lang w:eastAsia="ru-RU"/>
              </w:rPr>
              <w:footnoteReference w:id="3"/>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согласие участника закупки на поставку товара, выполнение работы или оказание услуги на условиях, предусмотренных извещением об осуществлении конкурентной закупки и (или) документацией о конкурентной закупке и не подлежащих изм</w:t>
            </w:r>
            <w:r>
              <w:rPr>
                <w:rFonts w:ascii="Times New Roman" w:hAnsi="Times New Roman" w:eastAsia="Times New Roman" w:cs="Times New Roman"/>
                <w:sz w:val="20"/>
                <w:szCs w:val="20"/>
                <w:lang w:eastAsia="ru-RU"/>
              </w:rPr>
              <w:t xml:space="preserve">енению по результатам проведения закупочной процедуры. В случае осуществления конкурентной закупки в электронной форме такое согласие участник закупки может подать с применением программно-аппаратных средств ЭП (при наличии соответствующего интерфейса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при осуществлении закупки на поставку товара: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 согласие участника процедуры закупки на поставку товара в случае: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если участник процедуры закупки предлагает для поставки товар</w:t>
            </w:r>
            <w:r>
              <w:rPr>
                <w:rFonts w:ascii="Times New Roman" w:hAnsi="Times New Roman" w:eastAsia="Times New Roman" w:cs="Times New Roman"/>
                <w:sz w:val="20"/>
                <w:szCs w:val="20"/>
                <w:lang w:eastAsia="ru-RU"/>
              </w:rPr>
              <w:t xml:space="preserve">,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если участник процедуры закупки предлагает для по</w:t>
            </w:r>
            <w:r>
              <w:rPr>
                <w:rFonts w:ascii="Times New Roman" w:hAnsi="Times New Roman" w:eastAsia="Times New Roman" w:cs="Times New Roman"/>
                <w:sz w:val="20"/>
                <w:szCs w:val="20"/>
                <w:lang w:eastAsia="ru-RU"/>
              </w:rPr>
              <w:t xml:space="preserve">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описание поставляемого товара, выполняемой работы, оказываемой услуги, которые являются предметом закупки в соответствии с требованиями документации о конкурентной закупке.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При осуществлении закупки товара или закупки ра</w:t>
            </w:r>
            <w:r>
              <w:rPr>
                <w:rFonts w:ascii="Times New Roman" w:hAnsi="Times New Roman" w:eastAsia="Times New Roman" w:cs="Times New Roman"/>
                <w:sz w:val="20"/>
                <w:szCs w:val="20"/>
                <w:lang w:eastAsia="ru-RU"/>
              </w:rPr>
              <w:t xml:space="preserve">боты, услуги, для выполнения, оказания которых используется товар, конкретные показатели товара, соответствующие значениям, установленным извещением об осуществлении конкурентной закупки и (или) документацией о конкурентной закупке, указание на товарный зн</w:t>
            </w:r>
            <w:r>
              <w:rPr>
                <w:rFonts w:ascii="Times New Roman" w:hAnsi="Times New Roman" w:eastAsia="Times New Roman" w:cs="Times New Roman"/>
                <w:sz w:val="20"/>
                <w:szCs w:val="20"/>
                <w:lang w:eastAsia="ru-RU"/>
              </w:rPr>
              <w:t xml:space="preserve">ак (его словесное обозначение) (при наличии), производителя, наименование страны происхождения поставляемого товара (включается в заявку на участие в случае отсутствия в извещении об осуществлении конкурентной закупки и (или) документации о конкурентной за</w:t>
            </w:r>
            <w:r>
              <w:rPr>
                <w:rFonts w:ascii="Times New Roman" w:hAnsi="Times New Roman" w:eastAsia="Times New Roman" w:cs="Times New Roman"/>
                <w:sz w:val="20"/>
                <w:szCs w:val="20"/>
                <w:lang w:eastAsia="ru-RU"/>
              </w:rPr>
              <w:t xml:space="preserve">купке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об осуществлении конкурентной закупки и (или) документации о конкурентной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w:t>
            </w:r>
            <w:r>
              <w:rPr>
                <w:rFonts w:ascii="Times New Roman" w:hAnsi="Times New Roman" w:eastAsia="Times New Roman" w:cs="Times New Roman"/>
                <w:sz w:val="20"/>
                <w:szCs w:val="20"/>
                <w:lang w:eastAsia="ru-RU"/>
              </w:rPr>
              <w:t xml:space="preserve">ожение о поставке иностранного товара (в случае, если при осуществлении закупки установлен приоритет товаров российского происхождения, работ, услуг, выполняемых, оказываемых российскими лицами, в соответствии с пунктом 1 части 8 статьи 3 Закона № 223-ФЗ);</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физического лица), почтов</w:t>
            </w:r>
            <w:r>
              <w:rPr>
                <w:rFonts w:ascii="Times New Roman" w:hAnsi="Times New Roman" w:eastAsia="Times New Roman" w:cs="Times New Roman"/>
                <w:sz w:val="20"/>
                <w:szCs w:val="20"/>
                <w:lang w:eastAsia="ru-RU"/>
              </w:rPr>
              <w:t xml:space="preserve">ый адрес участника закупки, адрес электронной почты,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w:t>
            </w:r>
            <w:r>
              <w:rPr>
                <w:rFonts w:ascii="Times New Roman" w:hAnsi="Times New Roman" w:eastAsia="Times New Roman" w:cs="Times New Roman"/>
                <w:sz w:val="20"/>
                <w:szCs w:val="20"/>
                <w:lang w:eastAsia="ru-RU"/>
              </w:rPr>
              <w:t xml:space="preserve">алогоплательщика участника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выписку из единого государственного реестра юридических лиц (для юридич</w:t>
            </w:r>
            <w:r>
              <w:rPr>
                <w:rFonts w:ascii="Times New Roman" w:hAnsi="Times New Roman" w:eastAsia="Times New Roman" w:cs="Times New Roman"/>
                <w:sz w:val="20"/>
                <w:szCs w:val="20"/>
                <w:lang w:eastAsia="ru-RU"/>
              </w:rPr>
              <w:t xml:space="preserve">еского лица), выписку из единого государственного реестра индивидуальных предпринимателей (для индивидуального предпринимателя), полученную не ранее чем за шесть месяцев до даты размещения в ЕИС извещения о проведении конкурентной закупки (полученную не ра</w:t>
            </w:r>
            <w:r>
              <w:rPr>
                <w:rFonts w:ascii="Times New Roman" w:hAnsi="Times New Roman" w:eastAsia="Times New Roman" w:cs="Times New Roman"/>
                <w:sz w:val="20"/>
                <w:szCs w:val="20"/>
                <w:lang w:eastAsia="ru-RU"/>
              </w:rPr>
              <w:t xml:space="preserve">нее чем за шесть месяцев до дня получения приглашения об участии в конкурентной закупке), либо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w:t>
            </w:r>
            <w:r>
              <w:rPr>
                <w:rFonts w:ascii="Times New Roman" w:hAnsi="Times New Roman" w:eastAsia="Times New Roman" w:cs="Times New Roman"/>
                <w:sz w:val="20"/>
                <w:szCs w:val="20"/>
                <w:lang w:eastAsia="ru-RU"/>
              </w:rPr>
              <w:t xml:space="preserve">предпринимателя в соответствии с законодательством соответствующего государства (для иностранного лица)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t xml:space="preserve">документ, подтверждающий полномочия лица на осуществление действий от имени участника закупки, а именно копия р</w:t>
            </w:r>
            <w:r>
              <w:rPr>
                <w:rFonts w:ascii="Times New Roman" w:hAnsi="Times New Roman" w:eastAsia="Times New Roman" w:cs="Times New Roman"/>
                <w:sz w:val="20"/>
                <w:szCs w:val="20"/>
                <w:lang w:eastAsia="ru-RU"/>
              </w:rPr>
              <w:t xml:space="preserve">ешения о назначении или об избрании на должность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 руководитель).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случае есл</w:t>
            </w:r>
            <w:r>
              <w:rPr>
                <w:rFonts w:ascii="Times New Roman" w:hAnsi="Times New Roman" w:eastAsia="Times New Roman" w:cs="Times New Roman"/>
                <w:sz w:val="20"/>
                <w:szCs w:val="20"/>
                <w:lang w:eastAsia="ru-RU"/>
              </w:rPr>
              <w:t xml:space="preserve">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w:t>
            </w:r>
            <w:r>
              <w:rPr>
                <w:rFonts w:ascii="Times New Roman" w:hAnsi="Times New Roman" w:eastAsia="Times New Roman" w:cs="Times New Roman"/>
                <w:sz w:val="20"/>
                <w:szCs w:val="20"/>
                <w:lang w:eastAsia="ru-RU"/>
              </w:rPr>
              <w:t xml:space="preserve"> закупки (для юридических лиц), уполномоченным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 </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случае если участник закупки</w:t>
            </w:r>
            <w:r>
              <w:rPr>
                <w:rFonts w:ascii="Times New Roman" w:hAnsi="Times New Roman" w:eastAsia="Times New Roman" w:cs="Times New Roman"/>
                <w:sz w:val="20"/>
                <w:szCs w:val="20"/>
                <w:lang w:eastAsia="ru-RU"/>
              </w:rPr>
              <w:t xml:space="preserve"> в порядке, предусмотренном законодательством Российской Федерации, осуществление полномочий своего единоличного исполнительного органа передал управляющей организации или индивидуальному предпринимателю (управляющему), в составе заявки на участие в закупк</w:t>
            </w:r>
            <w:r>
              <w:rPr>
                <w:rFonts w:ascii="Times New Roman" w:hAnsi="Times New Roman" w:eastAsia="Times New Roman" w:cs="Times New Roman"/>
                <w:sz w:val="20"/>
                <w:szCs w:val="20"/>
                <w:lang w:eastAsia="ru-RU"/>
              </w:rPr>
              <w:t xml:space="preserve">е такой участник должен предоставить копию такого решения, а также копию договора о передаче полномочий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копии учредительных документов участника закупки (для юридических лиц)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7)</w:t>
            </w:r>
            <w:r>
              <w:rPr>
                <w:rFonts w:ascii="Times New Roman" w:hAnsi="Times New Roman" w:eastAsia="Times New Roman" w:cs="Times New Roman"/>
                <w:sz w:val="20"/>
                <w:szCs w:val="20"/>
                <w:lang w:eastAsia="ru-RU"/>
              </w:rPr>
              <w:tab/>
              <w:t xml:space="preserve">решение об одобрении или о совершении крупной сделки в случае, если требование о необходимости наличия так</w:t>
            </w:r>
            <w:r>
              <w:rPr>
                <w:rFonts w:ascii="Times New Roman" w:hAnsi="Times New Roman" w:eastAsia="Times New Roman" w:cs="Times New Roman"/>
                <w:sz w:val="20"/>
                <w:szCs w:val="20"/>
                <w:lang w:eastAsia="ru-RU"/>
              </w:rPr>
              <w:t xml:space="preserve">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товаров, работ, услуг, являющихся предметом договора, или внесение денежных средств в ка</w:t>
            </w:r>
            <w:r>
              <w:rPr>
                <w:rFonts w:ascii="Times New Roman" w:hAnsi="Times New Roman" w:eastAsia="Times New Roman" w:cs="Times New Roman"/>
                <w:sz w:val="20"/>
                <w:szCs w:val="20"/>
                <w:lang w:eastAsia="ru-RU"/>
              </w:rPr>
              <w:t xml:space="preserve">честве обеспечения заявки на участие в закупке, обеспечения исполнения договора являются крупной сделкой (за исключением конкурентных закупок в электронной форме при условии наличия доступа к указанным документам и информации, обеспеченного оператором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8)</w:t>
            </w:r>
            <w:r>
              <w:rPr>
                <w:rFonts w:ascii="Times New Roman" w:hAnsi="Times New Roman" w:eastAsia="Times New Roman" w:cs="Times New Roman"/>
                <w:sz w:val="20"/>
                <w:szCs w:val="20"/>
                <w:lang w:eastAsia="ru-RU"/>
              </w:rPr>
              <w:tab/>
              <w:t xml:space="preserve">документы, подтверждающие соответствие участника закупки требованиям, установленным Заказчиком в документации о </w:t>
            </w:r>
            <w:r>
              <w:rPr>
                <w:rFonts w:ascii="Times New Roman" w:hAnsi="Times New Roman" w:eastAsia="Times New Roman" w:cs="Times New Roman"/>
                <w:sz w:val="20"/>
                <w:szCs w:val="20"/>
                <w:lang w:eastAsia="ru-RU"/>
              </w:rPr>
              <w:t xml:space="preserve">конкурентной закупке в соответствии с подпунктом 1 пункта 9.1, пунктами 9.2, 9.3 (при наличии таких требований) Положения, а также декларацию о соответствии участника закупки требованиям, установленным в соответствии с подпунктами 2-8 пункта 9.1 Положения.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случае если при закупке работ по строительству, реконструкции, капитальному ремонту, </w:t>
            </w:r>
            <w:r>
              <w:rPr>
                <w:rFonts w:ascii="Times New Roman" w:hAnsi="Times New Roman" w:eastAsia="Times New Roman" w:cs="Times New Roman"/>
                <w:sz w:val="20"/>
                <w:szCs w:val="20"/>
                <w:lang w:eastAsia="ru-RU"/>
              </w:rPr>
              <w:t xml:space="preserve">ремонту объекта капитального строительства, Заказчик в документации о конкурентной закупке установил кв</w:t>
            </w:r>
            <w:r>
              <w:rPr>
                <w:rFonts w:ascii="Times New Roman" w:hAnsi="Times New Roman" w:eastAsia="Times New Roman" w:cs="Times New Roman"/>
                <w:sz w:val="20"/>
                <w:szCs w:val="20"/>
                <w:lang w:eastAsia="ru-RU"/>
              </w:rPr>
              <w:t xml:space="preserve">алификационное требование, предусмотренное пунктом 9.3 настоящего Положения, о наличии опыта исполнения (с учетом правопреемства) договоров (контрактов) на выполнение таких работ, участник закупки подтверждает наличие требуемого опыта путем предоставления: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w:t>
            </w:r>
            <w:r>
              <w:rPr>
                <w:rFonts w:ascii="Times New Roman" w:hAnsi="Times New Roman" w:eastAsia="Times New Roman" w:cs="Times New Roman"/>
                <w:sz w:val="20"/>
                <w:szCs w:val="20"/>
                <w:lang w:eastAsia="ru-RU"/>
              </w:rPr>
              <w:tab/>
              <w:t xml:space="preserve">копии (копий) договора (договоров) (контракта (контрактов), предметом которого (которых) является выполнение работ соответственно по строительству, реконструкции, капитальному ремонту, ремонту объектов капитального строительства;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w:t>
            </w:r>
            <w:r>
              <w:rPr>
                <w:rFonts w:ascii="Times New Roman" w:hAnsi="Times New Roman" w:eastAsia="Times New Roman" w:cs="Times New Roman"/>
                <w:sz w:val="20"/>
                <w:szCs w:val="20"/>
                <w:lang w:eastAsia="ru-RU"/>
              </w:rPr>
              <w:tab/>
              <w:t xml:space="preserve">копии (копий) акта (актов) выполненных работ, содержащего (содержащих) все обязательн</w:t>
            </w:r>
            <w:r>
              <w:rPr>
                <w:rFonts w:ascii="Times New Roman" w:hAnsi="Times New Roman" w:eastAsia="Times New Roman" w:cs="Times New Roman"/>
                <w:sz w:val="20"/>
                <w:szCs w:val="20"/>
                <w:lang w:eastAsia="ru-RU"/>
              </w:rPr>
              <w:t xml:space="preserve">ые реквизиты, установленные частью 2 статьи 9 Федерального закона «О бухгалтерском учете», и подтверждающего (подтверждающих) стоимость исполненного контракта (договора) (за исключением случая, если застройщик является лицом, осуществляющим строительство);</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w:t>
            </w:r>
            <w:r>
              <w:rPr>
                <w:rFonts w:ascii="Times New Roman" w:hAnsi="Times New Roman" w:eastAsia="Times New Roman" w:cs="Times New Roman"/>
                <w:sz w:val="20"/>
                <w:szCs w:val="20"/>
                <w:lang w:eastAsia="ru-RU"/>
              </w:rPr>
              <w:tab/>
              <w:t xml:space="preserve">копии (копий) разреш</w:t>
            </w:r>
            <w:r>
              <w:rPr>
                <w:rFonts w:ascii="Times New Roman" w:hAnsi="Times New Roman" w:eastAsia="Times New Roman" w:cs="Times New Roman"/>
                <w:sz w:val="20"/>
                <w:szCs w:val="20"/>
                <w:lang w:eastAsia="ru-RU"/>
              </w:rPr>
              <w:t xml:space="preserve">ения на ввод объекта капитального строительства в эксплуатацию (за исключением случаев, при которых разрешение на ввод объекта капитального строительства в эксплуатацию не выдается в соответствии с градостроительным законодательством Российской Федерации).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Указанные документы должны быть подписаны не ранее чем за три года до даты окончания срока подачи заявок на участие в такой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9)</w:t>
            </w:r>
            <w:r>
              <w:rPr>
                <w:rFonts w:ascii="Times New Roman" w:hAnsi="Times New Roman" w:eastAsia="Times New Roman" w:cs="Times New Roman"/>
                <w:sz w:val="20"/>
                <w:szCs w:val="20"/>
                <w:lang w:eastAsia="ru-RU"/>
              </w:rPr>
              <w:tab/>
              <w:t xml:space="preserve">документы, подтверждающие соответствие товара, работы или услуги требованиям, установленным в соответствии с законодательством Российской Федерации и перечень которых определен документацией о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10) сведения с сайта федерального органа исполнительной власти, осуществляющего функции по контролю и надзору за соблюдением законодательства о налогах и сборах, на бумажном носителе в форме документ</w:t>
            </w:r>
            <w:r>
              <w:rPr>
                <w:rFonts w:ascii="Times New Roman" w:hAnsi="Times New Roman" w:eastAsia="Times New Roman" w:cs="Times New Roman"/>
                <w:sz w:val="20"/>
                <w:szCs w:val="20"/>
                <w:lang w:eastAsia="ru-RU"/>
              </w:rPr>
              <w:t xml:space="preserve">а «Сведения из Единого реестра субъектов малого и среднего предпринимательства» или декларация о соответствии участника закупки (привлекаемых участником закупки субподрядчиков (соисполнителей) из числа субъектов малого и среднего предпринимательства) крите</w:t>
            </w:r>
            <w:r>
              <w:rPr>
                <w:rFonts w:ascii="Times New Roman" w:hAnsi="Times New Roman" w:eastAsia="Times New Roman" w:cs="Times New Roman"/>
                <w:sz w:val="20"/>
                <w:szCs w:val="20"/>
                <w:lang w:eastAsia="ru-RU"/>
              </w:rPr>
              <w:t xml:space="preserve">риям отнесения к субъектам малого и среднего предпринимательства, установленным статьей 4 Федерального закона № 209-ФЗ, по форме согласно приложению к Положению об особенностях участия субъектов малого и среднего предпринимательства в закупках отдельными в</w:t>
            </w:r>
            <w:r>
              <w:rPr>
                <w:rFonts w:ascii="Times New Roman" w:hAnsi="Times New Roman" w:eastAsia="Times New Roman" w:cs="Times New Roman"/>
                <w:sz w:val="20"/>
                <w:szCs w:val="20"/>
                <w:lang w:eastAsia="ru-RU"/>
              </w:rPr>
              <w:t xml:space="preserve">идами юридических лиц, годовом объеме таких закупок и порядке расчета указанного объема, утвержденному Постановлением № 1352, в случае отсутствия сведений об участнике закупки, который является вновь зарегистрированным индивидуальным предпринимателем или в</w:t>
            </w:r>
            <w:r>
              <w:rPr>
                <w:rFonts w:ascii="Times New Roman" w:hAnsi="Times New Roman" w:eastAsia="Times New Roman" w:cs="Times New Roman"/>
                <w:sz w:val="20"/>
                <w:szCs w:val="20"/>
                <w:lang w:eastAsia="ru-RU"/>
              </w:rPr>
              <w:t xml:space="preserve">новь созданным юридическим лицом в соответствии с частью 3 статьи 4 Федерального закона № 209-ФЗ, в едином реестре субъектов малого и среднего предпринимательства (при осуществлении закупок в соответствии с подпунктами 2, 3 пункта 4.1 Положения о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11) документы, подтверждающие внесение обеспечения заявки на участие в конкурентной закупке (платежное поручение, подтверждающее перечисление денежных средств в качестве обеспечения заявки на участие в такой закупке, или копия э</w:t>
            </w:r>
            <w:r>
              <w:rPr>
                <w:rFonts w:ascii="Times New Roman" w:hAnsi="Times New Roman" w:eastAsia="Times New Roman" w:cs="Times New Roman"/>
                <w:sz w:val="20"/>
                <w:szCs w:val="20"/>
                <w:lang w:eastAsia="ru-RU"/>
              </w:rPr>
              <w:t xml:space="preserve">того платежного поручения либо независимая гарантия, соответствующая требованиям Положения), в случае, если Заказчиком установлено требование об обеспечении заявки на участие в конкурентной закупке (за исключением конкурентных закупок в электронной форме).</w:t>
            </w:r>
            <w:r>
              <w:rPr>
                <w:rFonts w:ascii="Times New Roman" w:hAnsi="Times New Roman" w:eastAsia="Times New Roman" w:cs="Times New Roman"/>
                <w:sz w:val="20"/>
                <w:szCs w:val="20"/>
                <w:lang w:eastAsia="ru-RU"/>
              </w:rPr>
              <w:tab/>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pStyle w:val="956"/>
              <w:numPr>
                <w:ilvl w:val="0"/>
                <w:numId w:val="34"/>
              </w:numPr>
              <w:jc w:val="both"/>
              <w:spacing w:after="0" w:line="240" w:lineRule="auto"/>
              <w:widowControl w:val="off"/>
              <w:rPr>
                <w:rFonts w:ascii="Times New Roman" w:hAnsi="Times New Roman" w:eastAsia="Times New Roman"/>
                <w:sz w:val="20"/>
                <w:szCs w:val="20"/>
                <w:lang w:eastAsia="ru-RU"/>
              </w:rPr>
            </w:pPr>
            <w:r>
              <w:rPr>
                <w:rFonts w:ascii="Times New Roman" w:hAnsi="Times New Roman" w:eastAsia="Times New Roman"/>
                <w:sz w:val="20"/>
                <w:szCs w:val="20"/>
                <w:lang w:eastAsia="ru-RU"/>
              </w:rPr>
              <w:t xml:space="preserve">предложение участника запроса котировок в электронной форме о цене договора.</w:t>
            </w:r>
            <w:r>
              <w:rPr>
                <w:rFonts w:ascii="Times New Roman" w:hAnsi="Times New Roman" w:eastAsia="Times New Roman"/>
                <w:sz w:val="20"/>
                <w:szCs w:val="20"/>
                <w:lang w:eastAsia="ru-RU"/>
              </w:rPr>
            </w:r>
            <w:r>
              <w:rPr>
                <w:rFonts w:ascii="Times New Roman" w:hAnsi="Times New Roman" w:eastAsia="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22</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5"/>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Информация и сведения, подтверждающее страну происхождения товара</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p>
            <w:pPr>
              <w:contextualSpacing/>
              <w:ind w:left="34" w:firstLine="5"/>
              <w:jc w:val="center"/>
              <w:spacing w:after="0" w:line="240" w:lineRule="auto"/>
              <w:widowControl w:val="off"/>
              <w:rPr>
                <w:rFonts w:ascii="Times New Roman" w:hAnsi="Times New Roman" w:eastAsia="Times New Roman" w:cs="Times New Roman"/>
                <w:b/>
                <w:sz w:val="20"/>
                <w:szCs w:val="20"/>
                <w:highlight w:val="green"/>
                <w:lang w:eastAsia="ru-RU"/>
              </w:rPr>
            </w:pPr>
            <w:r>
              <w:rPr>
                <w:rFonts w:ascii="Times New Roman" w:hAnsi="Times New Roman" w:eastAsia="Times New Roman" w:cs="Times New Roman"/>
                <w:b/>
                <w:sz w:val="20"/>
                <w:szCs w:val="20"/>
                <w:lang w:eastAsia="ru-RU"/>
              </w:rPr>
              <w:t xml:space="preserve">(отражаются в квалификационной части заявки на участие в закупке):</w:t>
            </w:r>
            <w:r>
              <w:rPr>
                <w:rFonts w:ascii="Times New Roman" w:hAnsi="Times New Roman" w:eastAsia="Times New Roman" w:cs="Times New Roman"/>
                <w:b/>
                <w:sz w:val="20"/>
                <w:szCs w:val="20"/>
                <w:highlight w:val="green"/>
                <w:lang w:eastAsia="ru-RU"/>
              </w:rPr>
            </w:r>
            <w:r>
              <w:rPr>
                <w:rFonts w:ascii="Times New Roman" w:hAnsi="Times New Roman" w:eastAsia="Times New Roman" w:cs="Times New Roman"/>
                <w:b/>
                <w:sz w:val="20"/>
                <w:szCs w:val="20"/>
                <w:highlight w:val="green"/>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для «ОГРАНИЧЕНИЙ»:</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А) номера реестровой записи из реестра российской промышленной продукции, предусмотренного статьей 17.1 Федера</w:t>
            </w:r>
            <w:r>
              <w:rPr>
                <w:rFonts w:ascii="Times New Roman" w:hAnsi="Times New Roman" w:eastAsia="Times New Roman" w:cs="Times New Roman"/>
                <w:sz w:val="20"/>
                <w:szCs w:val="20"/>
                <w:lang w:eastAsia="ru-RU"/>
              </w:rPr>
              <w:t xml:space="preserve">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информации о </w:t>
            </w:r>
            <w:r>
              <w:rPr>
                <w:rFonts w:ascii="Times New Roman" w:hAnsi="Times New Roman" w:eastAsia="Times New Roman" w:cs="Times New Roman"/>
                <w:sz w:val="20"/>
                <w:szCs w:val="20"/>
                <w:lang w:eastAsia="ru-RU"/>
              </w:rPr>
              <w:t xml:space="preserve">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w:t>
            </w:r>
            <w:r>
              <w:rPr>
                <w:rFonts w:ascii="Times New Roman" w:hAnsi="Times New Roman" w:eastAsia="Times New Roman" w:cs="Times New Roman"/>
                <w:sz w:val="20"/>
                <w:szCs w:val="20"/>
                <w:lang w:eastAsia="ru-RU"/>
              </w:rPr>
              <w:t xml:space="preserve">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ИЛИ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Б) номера реестровой записи из евразийского реестра промышленных товаров государств - членов </w:t>
            </w:r>
            <w:r>
              <w:rPr>
                <w:rFonts w:ascii="Times New Roman" w:hAnsi="Times New Roman" w:eastAsia="Times New Roman" w:cs="Times New Roman"/>
                <w:sz w:val="20"/>
                <w:szCs w:val="20"/>
                <w:lang w:eastAsia="ru-RU"/>
              </w:rPr>
              <w:t xml:space="preserve">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w:t>
            </w:r>
            <w:r>
              <w:rPr>
                <w:rFonts w:ascii="Times New Roman" w:hAnsi="Times New Roman" w:eastAsia="Times New Roman" w:cs="Times New Roman"/>
                <w:sz w:val="20"/>
                <w:szCs w:val="20"/>
                <w:lang w:eastAsia="ru-RU"/>
              </w:rPr>
              <w:t xml:space="preserve">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ИЛИ</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Иными документами и информацией, установленными в Постановлении Правительства РФ от 23.12.2024 № 1875.</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23</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Антидемпинговые меры</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24</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31"/>
              <w:jc w:val="center"/>
              <w:spacing w:after="0" w:line="240" w:lineRule="auto"/>
              <w:widowControl w:val="off"/>
              <w:rPr>
                <w:rFonts w:ascii="Times New Roman" w:hAnsi="Times New Roman" w:eastAsia="Times New Roman" w:cs="Times New Roman"/>
                <w:sz w:val="20"/>
                <w:szCs w:val="20"/>
                <w:u w:val="single"/>
                <w:lang w:eastAsia="ru-RU"/>
              </w:rPr>
            </w:pPr>
            <w:r>
              <w:rPr>
                <w:rFonts w:ascii="Times New Roman" w:hAnsi="Times New Roman" w:eastAsia="Times New Roman" w:cs="Times New Roman"/>
                <w:b/>
                <w:bCs/>
                <w:sz w:val="20"/>
                <w:szCs w:val="20"/>
                <w:lang w:eastAsia="ru-RU"/>
              </w:rPr>
              <w:t xml:space="preserve">Порядок, место, срок подачи заявок на участие в закупке</w:t>
            </w:r>
            <w:r>
              <w:rPr>
                <w:rFonts w:ascii="Times New Roman" w:hAnsi="Times New Roman" w:eastAsia="Times New Roman" w:cs="Times New Roman"/>
                <w:sz w:val="20"/>
                <w:szCs w:val="20"/>
                <w:u w:val="single"/>
                <w:lang w:eastAsia="ru-RU"/>
              </w:rPr>
            </w:r>
            <w:r>
              <w:rPr>
                <w:rFonts w:ascii="Times New Roman" w:hAnsi="Times New Roman" w:eastAsia="Times New Roman" w:cs="Times New Roman"/>
                <w:sz w:val="20"/>
                <w:szCs w:val="20"/>
                <w:u w:val="single"/>
                <w:lang w:eastAsia="ru-RU"/>
              </w:rPr>
            </w:r>
          </w:p>
        </w:tc>
      </w:tr>
      <w:tr>
        <w:tblPrEx/>
        <w:trPr>
          <w:trHeight w:val="982"/>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Порядок подачи заявки на участие в закупке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подать заявку на участие в закупке в электронной форме может только лицо, аккредитованное на ЭП в порядке, установленном оператором ЭП, на которой проводится закупка в электронной форме;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участник </w:t>
            </w:r>
            <w:bookmarkStart w:id="2" w:name="OLE_LINK1"/>
            <w:r>
              <w:rPr>
                <w:rFonts w:ascii="Times New Roman" w:hAnsi="Times New Roman" w:eastAsia="Times New Roman" w:cs="Times New Roman"/>
                <w:sz w:val="20"/>
                <w:szCs w:val="20"/>
                <w:lang w:eastAsia="ru-RU"/>
              </w:rPr>
              <w:t xml:space="preserve">закупки </w:t>
            </w:r>
            <w:bookmarkEnd w:id="2"/>
            <w:r>
              <w:rPr>
                <w:rFonts w:ascii="Times New Roman" w:hAnsi="Times New Roman" w:eastAsia="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извещении о конкурентной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заявка подается до окончания, установленного в извещении о конкурентной закупке срока подачи заявок. Участник закупки в электронной форме вправе подать только одну заявку;</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w:t>
            </w:r>
            <w:r>
              <w:rPr>
                <w:rFonts w:ascii="Times New Roman" w:hAnsi="Times New Roman" w:eastAsia="Times New Roman" w:cs="Times New Roman"/>
                <w:sz w:val="20"/>
                <w:szCs w:val="20"/>
                <w:lang w:eastAsia="ru-RU"/>
              </w:rPr>
              <w:tab/>
              <w:t xml:space="preserve">заявка подготавливается и подается посредством программно-аппаратных средств ЭП согласно регламенту работы ЭП;</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5)</w:t>
            </w:r>
            <w:r>
              <w:rPr>
                <w:rFonts w:ascii="Times New Roman" w:hAnsi="Times New Roman" w:eastAsia="Times New Roman" w:cs="Times New Roman"/>
                <w:sz w:val="20"/>
                <w:szCs w:val="20"/>
                <w:lang w:eastAsia="ru-RU"/>
              </w:rPr>
              <w:tab/>
              <w:t xml:space="preserve">при подаче заявки участнику посредством программно-аппаратных средств ЭП присваивается уникальный в рамках данной закупки в электронной форме идентификационный номер (далее — номер участника);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sz w:val="20"/>
                <w:szCs w:val="20"/>
                <w:lang w:eastAsia="ru-RU"/>
              </w:rPr>
              <w:t xml:space="preserve">6)</w:t>
            </w:r>
            <w:r>
              <w:rPr>
                <w:rFonts w:ascii="Times New Roman" w:hAnsi="Times New Roman" w:eastAsia="Times New Roman" w:cs="Times New Roman"/>
                <w:sz w:val="20"/>
                <w:szCs w:val="20"/>
                <w:lang w:eastAsia="ru-RU"/>
              </w:rPr>
              <w:tab/>
              <w:t xml:space="preserve">участник закупки 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25</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34" w:firstLine="487"/>
              <w:jc w:val="center"/>
              <w:spacing w:after="0" w:line="240" w:lineRule="auto"/>
              <w:widowControl w:val="off"/>
              <w:rPr>
                <w:rFonts w:ascii="Times New Roman" w:hAnsi="Times New Roman" w:eastAsia="Times New Roman" w:cs="Times New Roman"/>
                <w:b/>
                <w:bCs/>
                <w:sz w:val="20"/>
                <w:szCs w:val="20"/>
                <w:lang w:eastAsia="ru-RU"/>
              </w:rPr>
            </w:pPr>
            <w:r>
              <w:rPr>
                <w:rFonts w:ascii="Times New Roman" w:hAnsi="Times New Roman" w:eastAsia="Times New Roman" w:cs="Times New Roman"/>
                <w:b/>
                <w:bCs/>
                <w:sz w:val="20"/>
                <w:szCs w:val="20"/>
                <w:lang w:eastAsia="ru-RU"/>
              </w:rPr>
              <w:t xml:space="preserve">Условия допуска к участию и отстранения от участия в закупке:</w:t>
            </w:r>
            <w:r>
              <w:rPr>
                <w:rFonts w:ascii="Times New Roman" w:hAnsi="Times New Roman" w:eastAsia="Times New Roman" w:cs="Times New Roman"/>
                <w:b/>
                <w:bCs/>
                <w:sz w:val="20"/>
                <w:szCs w:val="20"/>
                <w:lang w:eastAsia="ru-RU"/>
              </w:rPr>
            </w:r>
            <w:r>
              <w:rPr>
                <w:rFonts w:ascii="Times New Roman" w:hAnsi="Times New Roman" w:eastAsia="Times New Roman" w:cs="Times New Roman"/>
                <w:b/>
                <w:bCs/>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 Заказчик (комиссия по закупкам) отказывает участнику закупки в допуске к участию в процедуре закупки в следующих случаях:</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1)</w:t>
            </w:r>
            <w:r>
              <w:rPr>
                <w:rFonts w:ascii="Times New Roman" w:hAnsi="Times New Roman" w:eastAsia="Times New Roman" w:cs="Times New Roman"/>
                <w:sz w:val="20"/>
                <w:szCs w:val="20"/>
                <w:lang w:eastAsia="ru-RU"/>
              </w:rPr>
              <w:tab/>
              <w:t xml:space="preserve">участник закупки, подавший ее, не соответствует требованиям, предъявляемым к участнику закупки, указанным в документации о конкурентной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w:t>
            </w:r>
            <w:r>
              <w:rPr>
                <w:rFonts w:ascii="Times New Roman" w:hAnsi="Times New Roman" w:eastAsia="Times New Roman" w:cs="Times New Roman"/>
                <w:sz w:val="20"/>
                <w:szCs w:val="20"/>
                <w:lang w:eastAsia="ru-RU"/>
              </w:rPr>
              <w:tab/>
              <w:t xml:space="preserve">заявка признана не соответствующей требованиям, установленным в документации о конкурентной закупке;</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w:t>
            </w:r>
            <w:r>
              <w:rPr>
                <w:rFonts w:ascii="Times New Roman" w:hAnsi="Times New Roman" w:eastAsia="Times New Roman" w:cs="Times New Roman"/>
                <w:sz w:val="20"/>
                <w:szCs w:val="20"/>
                <w:lang w:eastAsia="ru-RU"/>
              </w:rPr>
              <w:tab/>
              <w:t xml:space="preserve">не предоставлены документы и информация, определенные в документации о конкурентной закупке либо наличия в предостав</w:t>
            </w:r>
            <w:r>
              <w:rPr>
                <w:rFonts w:ascii="Times New Roman" w:hAnsi="Times New Roman" w:eastAsia="Times New Roman" w:cs="Times New Roman"/>
                <w:sz w:val="20"/>
                <w:szCs w:val="20"/>
                <w:lang w:eastAsia="ru-RU"/>
              </w:rPr>
              <w:t xml:space="preserve">ленных в составе заявки на участие в открытом конкурсе документах и информации недостоверных сведений об участнике, подавшем такую заявку, или о товарах, работах, услугах соответственно на поставку, выполнение, оказание которых проводится открытый конкурс.</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случае установления недостоверности информац</w:t>
            </w:r>
            <w:r>
              <w:rPr>
                <w:rFonts w:ascii="Times New Roman" w:hAnsi="Times New Roman" w:eastAsia="Times New Roman" w:cs="Times New Roman"/>
                <w:sz w:val="20"/>
                <w:szCs w:val="20"/>
                <w:lang w:eastAsia="ru-RU"/>
              </w:rPr>
              <w:t xml:space="preserve">ии, содержащейся в документах, представленных участником открытого конкурса, в соответствии с пунктом 13.9 настоящего Положения о закупке, закупочная комиссия обязана отстранить такого участника от участия в открытом конкурсе на любом этапе его проведения.</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В и иных случаях, предусмотренных Положением о закупке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договора с победителе</w:t>
            </w:r>
            <w:r>
              <w:rPr>
                <w:rFonts w:ascii="Times New Roman" w:hAnsi="Times New Roman" w:eastAsia="Times New Roman" w:cs="Times New Roman"/>
                <w:sz w:val="20"/>
                <w:szCs w:val="20"/>
                <w:lang w:eastAsia="ru-RU"/>
              </w:rPr>
              <w:t xml:space="preserve">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3. Заказчик (комиссия по закупкам) отказывает участнику закупки в допуске к участию в процедуре закупки по иным основаниям, предусмотренным документацией (извещением) о закупке или Положением о закупке Заказчика.</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 xml:space="preserve">4. В случае выявления фактов, предусмотренных в пункте 1, 2, 3 настоящего раздела, в момент рассмотрения заявок информация об отказе в допуске участникам отражается в протоколе </w:t>
            </w:r>
            <w:r>
              <w:rPr>
                <w:rFonts w:ascii="Times New Roman" w:hAnsi="Times New Roman" w:eastAsia="Times New Roman" w:cs="Times New Roman"/>
                <w:sz w:val="20"/>
                <w:szCs w:val="20"/>
                <w:lang w:eastAsia="ru-RU"/>
              </w:rPr>
              <w:t xml:space="preserve">рассмотрения заявок. При этом указываются основания отказа, факты, послужившие основанием для отказа, и обстоятельства выявления таких фактов.</w:t>
            </w:r>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c>
          <w:tcPr>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26</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Признание закупки несостоявшейся</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c>
          <w:tcPr>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bookmarkStart w:id="3" w:name="OLE_LINK7"/>
            <w:r/>
            <w:bookmarkStart w:id="4" w:name="OLE_LINK8"/>
            <w:r>
              <w:rPr>
                <w:rFonts w:ascii="Times New Roman" w:hAnsi="Times New Roman" w:eastAsia="Times New Roman" w:cs="Times New Roman"/>
                <w:bCs/>
                <w:sz w:val="20"/>
                <w:szCs w:val="20"/>
                <w:lang w:eastAsia="ru-RU"/>
              </w:rPr>
              <w:t xml:space="preserve">1. В случае если по окончании срока подачи заявок на участие в </w:t>
            </w:r>
            <w:bookmarkStart w:id="5" w:name="OLE_LINK2"/>
            <w:r>
              <w:rPr>
                <w:rFonts w:ascii="Times New Roman" w:hAnsi="Times New Roman" w:eastAsia="Times New Roman" w:cs="Times New Roman"/>
                <w:bCs/>
                <w:sz w:val="20"/>
                <w:szCs w:val="20"/>
                <w:lang w:eastAsia="ru-RU"/>
              </w:rPr>
              <w:t xml:space="preserve">закупке </w:t>
            </w:r>
            <w:bookmarkEnd w:id="5"/>
            <w:r>
              <w:rPr>
                <w:rFonts w:ascii="Times New Roman" w:hAnsi="Times New Roman" w:eastAsia="Times New Roman" w:cs="Times New Roman"/>
                <w:bCs/>
                <w:sz w:val="20"/>
                <w:szCs w:val="20"/>
                <w:lang w:eastAsia="ru-RU"/>
              </w:rPr>
              <w:t xml:space="preserve">подана только одна заявка на участие в закупке или не подано ни одной заявки на участие в закупке, закупка призна</w:t>
            </w:r>
            <w:r>
              <w:rPr>
                <w:rFonts w:ascii="Times New Roman" w:hAnsi="Times New Roman" w:eastAsia="Times New Roman" w:cs="Times New Roman"/>
                <w:bCs/>
                <w:sz w:val="20"/>
                <w:szCs w:val="20"/>
                <w:lang w:eastAsia="ru-RU"/>
              </w:rPr>
              <w:t xml:space="preserve">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t xml:space="preserve"> </w:t>
            </w:r>
            <w:r>
              <w:rPr>
                <w:rFonts w:ascii="Times New Roman" w:hAnsi="Times New Roman" w:eastAsia="Times New Roman" w:cs="Times New Roman"/>
                <w:bCs/>
                <w:sz w:val="20"/>
                <w:szCs w:val="20"/>
                <w:lang w:eastAsia="ru-RU"/>
              </w:rPr>
              <w:t xml:space="preserve">закупке.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В случае если по о</w:t>
            </w:r>
            <w:r>
              <w:rPr>
                <w:rFonts w:ascii="Times New Roman" w:hAnsi="Times New Roman" w:eastAsia="Times New Roman" w:cs="Times New Roman"/>
                <w:bCs/>
                <w:sz w:val="20"/>
                <w:szCs w:val="20"/>
                <w:lang w:eastAsia="ru-RU"/>
              </w:rPr>
              <w:t xml:space="preserve">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Участникам закупки, подавшим заявки на участие в закупке и п</w:t>
            </w:r>
            <w:r>
              <w:rPr>
                <w:rFonts w:ascii="Times New Roman" w:hAnsi="Times New Roman" w:eastAsia="Times New Roman" w:cs="Times New Roman"/>
                <w:bCs/>
                <w:sz w:val="20"/>
                <w:szCs w:val="20"/>
                <w:lang w:eastAsia="ru-RU"/>
              </w:rPr>
              <w:t xml:space="preserve">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В случае если на основании результатов рассмот</w:t>
            </w:r>
            <w:r>
              <w:rPr>
                <w:rFonts w:ascii="Times New Roman" w:hAnsi="Times New Roman" w:eastAsia="Times New Roman" w:cs="Times New Roman"/>
                <w:bCs/>
                <w:sz w:val="20"/>
                <w:szCs w:val="20"/>
                <w:lang w:eastAsia="ru-RU"/>
              </w:rPr>
              <w:t xml:space="preserve">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w:t>
            </w:r>
            <w:r>
              <w:rPr>
                <w:rFonts w:ascii="Times New Roman" w:hAnsi="Times New Roman" w:eastAsia="Times New Roman" w:cs="Times New Roman"/>
                <w:bCs/>
                <w:sz w:val="20"/>
                <w:szCs w:val="20"/>
                <w:lang w:eastAsia="ru-RU"/>
              </w:rPr>
              <w:t xml:space="preserve">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w:t>
            </w:r>
            <w:r>
              <w:rPr>
                <w:rFonts w:ascii="Times New Roman" w:hAnsi="Times New Roman" w:eastAsia="Times New Roman" w:cs="Times New Roman"/>
                <w:bCs/>
                <w:sz w:val="20"/>
                <w:szCs w:val="20"/>
                <w:lang w:eastAsia="ru-RU"/>
              </w:rPr>
              <w:t xml:space="preserve">упки, 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5. В случае если закупка признана несостоявшейся и только один участник</w:t>
            </w:r>
            <w:r>
              <w:rPr>
                <w:rFonts w:ascii="Times New Roman" w:hAnsi="Times New Roman" w:eastAsia="Times New Roman" w:cs="Times New Roman"/>
                <w:bCs/>
                <w:sz w:val="20"/>
                <w:szCs w:val="20"/>
                <w:lang w:eastAsia="ru-RU"/>
              </w:rPr>
              <w:t xml:space="preserve">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При этом договор заключается на условиях, предусмотре</w:t>
            </w:r>
            <w:r>
              <w:rPr>
                <w:rFonts w:ascii="Times New Roman" w:hAnsi="Times New Roman" w:eastAsia="Times New Roman" w:cs="Times New Roman"/>
                <w:bCs/>
                <w:sz w:val="20"/>
                <w:szCs w:val="20"/>
                <w:lang w:eastAsia="ru-RU"/>
              </w:rPr>
              <w:t xml:space="preserve">нных документацией о закупке, по НМЦ договора, указанной в извещении о проведении закупки, или по согласованной с указанным участником закупки и не превышающей НМЦ договора цене договора. Такой участник закупки не вправе отказаться от заключения договора.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firstLine="518"/>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При непредставлении Заказчику таким участником закупки в срок</w:t>
            </w:r>
            <w:r>
              <w:rPr>
                <w:rFonts w:ascii="Times New Roman" w:hAnsi="Times New Roman" w:eastAsia="Times New Roman" w:cs="Times New Roman"/>
                <w:bCs/>
                <w:sz w:val="20"/>
                <w:szCs w:val="20"/>
                <w:lang w:eastAsia="ru-RU"/>
              </w:rPr>
              <w:t xml:space="preserve">,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34" w:firstLine="487"/>
              <w:jc w:val="both"/>
              <w:spacing w:after="0" w:line="240" w:lineRule="auto"/>
              <w:widowControl w:val="off"/>
              <w:rPr>
                <w:rFonts w:ascii="Times New Roman" w:hAnsi="Times New Roman" w:eastAsia="Times New Roman" w:cs="Times New Roman"/>
                <w:sz w:val="20"/>
                <w:szCs w:val="20"/>
                <w:lang w:eastAsia="ru-RU"/>
              </w:rPr>
            </w:pPr>
            <w:r>
              <w:rPr>
                <w:rFonts w:ascii="Times New Roman" w:hAnsi="Times New Roman" w:eastAsia="Times New Roman" w:cs="Times New Roman"/>
                <w:bCs/>
                <w:sz w:val="20"/>
                <w:szCs w:val="20"/>
                <w:lang w:eastAsia="ru-RU"/>
              </w:rPr>
              <w:t xml:space="preserve">6. Закупка признается несостоявшейся </w:t>
            </w:r>
            <w:r>
              <w:rPr>
                <w:rFonts w:ascii="Times New Roman" w:hAnsi="Times New Roman" w:eastAsia="Times New Roman" w:cs="Times New Roman"/>
                <w:sz w:val="20"/>
                <w:szCs w:val="20"/>
                <w:lang w:eastAsia="ru-RU"/>
              </w:rPr>
              <w:t xml:space="preserve">иных случаях, предусмотренных Положением о закупке Заказчика.</w:t>
            </w:r>
            <w:bookmarkEnd w:id="3"/>
            <w:r/>
            <w:bookmarkEnd w:id="4"/>
            <w:r>
              <w:rPr>
                <w:rFonts w:ascii="Times New Roman" w:hAnsi="Times New Roman" w:eastAsia="Times New Roman" w:cs="Times New Roman"/>
                <w:sz w:val="20"/>
                <w:szCs w:val="20"/>
                <w:lang w:eastAsia="ru-RU"/>
              </w:rPr>
            </w:r>
            <w:r>
              <w:rPr>
                <w:rFonts w:ascii="Times New Roman" w:hAnsi="Times New Roman" w:eastAsia="Times New Roman" w:cs="Times New Roman"/>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27</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Отдельными файлами прилагаются:</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1. Описание предмета закупки (Техническое задание);</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2. Проект договора;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3. Обоснование НМЦД;</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p>
            <w:pPr>
              <w:contextualSpacing/>
              <w:ind w:left="2"/>
              <w:jc w:val="both"/>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4. Рекомендуемая форма заявки участника закупки;</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restart"/>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t xml:space="preserve">28</w:t>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d9e2f3" w:themeFill="accent1" w:themeFillTint="33"/>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
                <w:sz w:val="20"/>
                <w:szCs w:val="20"/>
                <w:lang w:eastAsia="ru-RU"/>
              </w:rPr>
              <w:t xml:space="preserve">Иные требования, определенные Положением о закупке товаров, работ, услуг Заказчика</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r>
        <w:tblPrEx/>
        <w:trPr>
          <w:trHeight w:val="196"/>
        </w:trPr>
        <w:tc>
          <w:tcPr>
            <w:shd w:val="clear" w:color="auto" w:fill="ffffff"/>
            <w:tcW w:w="540" w:type="pct"/>
            <w:vAlign w:val="center"/>
            <w:vMerge w:val="continue"/>
            <w:textDirection w:val="lrTb"/>
            <w:noWrap w:val="false"/>
          </w:tcPr>
          <w:p>
            <w:pPr>
              <w:contextualSpacing/>
              <w:ind w:left="-108" w:right="-97"/>
              <w:jc w:val="center"/>
              <w:spacing w:after="0" w:line="240" w:lineRule="auto"/>
              <w:widowControl w:val="off"/>
              <w:rPr>
                <w:rFonts w:ascii="Times New Roman" w:hAnsi="Times New Roman" w:eastAsia="Times New Roman" w:cs="Times New Roman"/>
                <w:b/>
                <w:sz w:val="20"/>
                <w:szCs w:val="20"/>
                <w:lang w:eastAsia="ru-RU"/>
              </w:rPr>
            </w:pP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r>
              <w:rPr>
                <w:rFonts w:ascii="Times New Roman" w:hAnsi="Times New Roman" w:eastAsia="Times New Roman" w:cs="Times New Roman"/>
                <w:b/>
                <w:sz w:val="20"/>
                <w:szCs w:val="20"/>
                <w:lang w:eastAsia="ru-RU"/>
              </w:rPr>
            </w:r>
          </w:p>
        </w:tc>
        <w:tc>
          <w:tcPr>
            <w:shd w:val="clear" w:color="auto" w:fill="ffffff"/>
            <w:tcW w:w="4460" w:type="pct"/>
            <w:vAlign w:val="center"/>
            <w:textDirection w:val="lrTb"/>
            <w:noWrap w:val="false"/>
          </w:tcPr>
          <w:p>
            <w:pPr>
              <w:contextualSpacing/>
              <w:ind w:left="2"/>
              <w:jc w:val="center"/>
              <w:spacing w:after="0" w:line="240" w:lineRule="auto"/>
              <w:widowControl w:val="off"/>
              <w:rPr>
                <w:rFonts w:ascii="Times New Roman" w:hAnsi="Times New Roman" w:eastAsia="Times New Roman" w:cs="Times New Roman"/>
                <w:bCs/>
                <w:sz w:val="20"/>
                <w:szCs w:val="20"/>
                <w:lang w:eastAsia="ru-RU"/>
              </w:rPr>
            </w:pPr>
            <w:r>
              <w:rPr>
                <w:rFonts w:ascii="Times New Roman" w:hAnsi="Times New Roman" w:eastAsia="Times New Roman" w:cs="Times New Roman"/>
                <w:bCs/>
                <w:sz w:val="20"/>
                <w:szCs w:val="20"/>
                <w:lang w:eastAsia="ru-RU"/>
              </w:rPr>
              <w:t xml:space="preserve">-</w:t>
            </w:r>
            <w:r>
              <w:rPr>
                <w:rFonts w:ascii="Times New Roman" w:hAnsi="Times New Roman" w:eastAsia="Times New Roman" w:cs="Times New Roman"/>
                <w:bCs/>
                <w:sz w:val="20"/>
                <w:szCs w:val="20"/>
                <w:lang w:eastAsia="ru-RU"/>
              </w:rPr>
            </w:r>
            <w:r>
              <w:rPr>
                <w:rFonts w:ascii="Times New Roman" w:hAnsi="Times New Roman" w:eastAsia="Times New Roman" w:cs="Times New Roman"/>
                <w:bCs/>
                <w:sz w:val="20"/>
                <w:szCs w:val="20"/>
                <w:lang w:eastAsia="ru-RU"/>
              </w:rPr>
            </w:r>
          </w:p>
        </w:tc>
      </w:tr>
    </w:tbl>
    <w:p>
      <w:pPr>
        <w:spacing w:after="0" w:line="240" w:lineRule="auto"/>
        <w:widowControl w:val="off"/>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sectPr>
      <w:footerReference w:type="default" r:id="rId10"/>
      <w:footnotePr/>
      <w:endnotePr/>
      <w:type w:val="nextPage"/>
      <w:pgSz w:w="11906" w:h="16838" w:orient="portrait"/>
      <w:pgMar w:top="1134" w:right="907" w:bottom="567" w:left="1134" w:header="720" w:footer="720" w:gutter="0"/>
      <w:pgNumType w:start="1"/>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Liberation Sans">
    <w:panose1 w:val="020B0604020202020204"/>
  </w:font>
  <w:font w:name="Wingdings">
    <w:panose1 w:val="05010000000000000000"/>
  </w:font>
  <w:font w:name="Consolas">
    <w:panose1 w:val="020B0606020202030204"/>
  </w:font>
  <w:font w:name="Bookman Old Style">
    <w:panose1 w:val="02060603050605020204"/>
  </w:font>
  <w:font w:name="GaramondNarrowC">
    <w:panose1 w:val="02000603000000000000"/>
  </w:font>
  <w:font w:name="Verdana">
    <w:panose1 w:val="020B0606030504020204"/>
  </w:font>
  <w:font w:name="MS Mincho">
    <w:panose1 w:val="02020603050405090304"/>
  </w:font>
  <w:font w:name="Tahoma">
    <w:panose1 w:val="020B0606030504020204"/>
  </w:font>
  <w:font w:name="Courier New">
    <w:panose1 w:val="02070409020205020404"/>
  </w:font>
  <w:font w:name="Calibri">
    <w:panose1 w:val="020F0502020204030204"/>
  </w:font>
  <w:font w:name="Cambria">
    <w:panose1 w:val="02040503050406030204"/>
  </w:font>
  <w:font w:name="Arial Unicode MS">
    <w:panose1 w:val="020B0506020203020204"/>
  </w:font>
  <w:font w:name="Arial">
    <w:panose1 w:val="020B0604020202020204"/>
  </w:font>
  <w:font w:name="Consultant">
    <w:panose1 w:val="02000603000000000000"/>
  </w:font>
  <w:font w:name="Times New Roman">
    <w:panose1 w:val="020206030504050203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4"/>
      <w:tabs>
        <w:tab w:val="clear" w:pos="4677" w:leader="none"/>
      </w:tabs>
    </w:pPr>
    <w:r>
      <w:tab/>
    </w:r>
    <w:r>
      <w:fldChar w:fldCharType="begin"/>
    </w:r>
    <w:r>
      <w:instrText xml:space="preserve"> PAGE   \* MERGEFORMAT </w:instrText>
    </w:r>
    <w:r>
      <w:fldChar w:fldCharType="separate"/>
    </w:r>
    <w:r>
      <w:t xml:space="preserve">10</w:t>
    </w:r>
    <w:r>
      <w:fldChar w:fldCharType="end"/>
    </w:r>
    <w:r/>
  </w:p>
  <w:p>
    <w:pPr>
      <w:pStyle w:val="964"/>
    </w:pPr>
    <w:r/>
    <w:r/>
  </w:p>
  <w:p>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1003"/>
      </w:pPr>
      <w:r>
        <w:rPr>
          <w:rStyle w:val="1021"/>
        </w:rPr>
        <w:footnoteRef/>
      </w:r>
      <w:r>
        <w:t xml:space="preserve"> в соответствии с частями 9, 10 статьи 4 Федерального закона № 223-ФЗ</w:t>
      </w:r>
      <w:r/>
    </w:p>
  </w:footnote>
  <w:footnote w:id="3">
    <w:p>
      <w:pPr>
        <w:pStyle w:val="1003"/>
        <w:jc w:val="both"/>
        <w:rPr>
          <w:sz w:val="16"/>
          <w:szCs w:val="16"/>
        </w:rPr>
      </w:pPr>
      <w:r>
        <w:rPr>
          <w:rStyle w:val="1021"/>
          <w:sz w:val="16"/>
          <w:szCs w:val="16"/>
        </w:rPr>
        <w:footnoteRef/>
      </w:r>
      <w:r>
        <w:rPr>
          <w:sz w:val="16"/>
          <w:szCs w:val="16"/>
        </w:rPr>
        <w:t xml:space="preserve"> Ответственность за недостоверность информации и (или) документов, направленных в составе </w:t>
      </w:r>
      <w:r>
        <w:rPr>
          <w:sz w:val="16"/>
          <w:szCs w:val="16"/>
        </w:rPr>
        <w:t xml:space="preserve">заявки на участие в закупке,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r>
        <w:rPr>
          <w:sz w:val="16"/>
          <w:szCs w:val="16"/>
        </w:rPr>
      </w:r>
      <w:r>
        <w:rPr>
          <w:sz w:val="16"/>
          <w:szCs w:val="16"/>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9"/>
      <w:numFmt w:val="decimal"/>
      <w:isLgl w:val="false"/>
      <w:suff w:val="tab"/>
      <w:lvlText w:val="%1."/>
      <w:lvlJc w:val="left"/>
      <w:pPr>
        <w:ind w:left="786" w:hanging="360"/>
      </w:pPr>
      <w:rPr>
        <w:rFonts w:hint="default"/>
      </w:rPr>
    </w:lvl>
    <w:lvl w:ilvl="1">
      <w:start w:val="2"/>
      <w:numFmt w:val="decimal"/>
      <w:isLgl/>
      <w:suff w:val="tab"/>
      <w:lvlText w:val="%1.%2."/>
      <w:lvlJc w:val="left"/>
      <w:pPr>
        <w:ind w:left="1320" w:hanging="360"/>
      </w:pPr>
      <w:rPr>
        <w:rFonts w:hint="default"/>
      </w:rPr>
    </w:lvl>
    <w:lvl w:ilvl="2">
      <w:start w:val="1"/>
      <w:numFmt w:val="decimal"/>
      <w:isLgl/>
      <w:suff w:val="tab"/>
      <w:lvlText w:val="%1.%2.%3."/>
      <w:lvlJc w:val="left"/>
      <w:pPr>
        <w:ind w:left="2214" w:hanging="720"/>
      </w:pPr>
      <w:rPr>
        <w:rFonts w:hint="default"/>
      </w:rPr>
    </w:lvl>
    <w:lvl w:ilvl="3">
      <w:start w:val="1"/>
      <w:numFmt w:val="decimal"/>
      <w:isLgl/>
      <w:suff w:val="tab"/>
      <w:lvlText w:val="%1.%2.%3.%4."/>
      <w:lvlJc w:val="left"/>
      <w:pPr>
        <w:ind w:left="2748" w:hanging="720"/>
      </w:pPr>
      <w:rPr>
        <w:rFonts w:hint="default"/>
      </w:rPr>
    </w:lvl>
    <w:lvl w:ilvl="4">
      <w:start w:val="1"/>
      <w:numFmt w:val="decimal"/>
      <w:isLgl/>
      <w:suff w:val="tab"/>
      <w:lvlText w:val="%1.%2.%3.%4.%5."/>
      <w:lvlJc w:val="left"/>
      <w:pPr>
        <w:ind w:left="3642" w:hanging="1080"/>
      </w:pPr>
      <w:rPr>
        <w:rFonts w:hint="default"/>
      </w:rPr>
    </w:lvl>
    <w:lvl w:ilvl="5">
      <w:start w:val="1"/>
      <w:numFmt w:val="decimal"/>
      <w:isLgl/>
      <w:suff w:val="tab"/>
      <w:lvlText w:val="%1.%2.%3.%4.%5.%6."/>
      <w:lvlJc w:val="left"/>
      <w:pPr>
        <w:ind w:left="4176" w:hanging="1080"/>
      </w:pPr>
      <w:rPr>
        <w:rFonts w:hint="default"/>
      </w:rPr>
    </w:lvl>
    <w:lvl w:ilvl="6">
      <w:start w:val="1"/>
      <w:numFmt w:val="decimal"/>
      <w:isLgl/>
      <w:suff w:val="tab"/>
      <w:lvlText w:val="%1.%2.%3.%4.%5.%6.%7."/>
      <w:lvlJc w:val="left"/>
      <w:pPr>
        <w:ind w:left="5070" w:hanging="1440"/>
      </w:pPr>
      <w:rPr>
        <w:rFonts w:hint="default"/>
      </w:rPr>
    </w:lvl>
    <w:lvl w:ilvl="7">
      <w:start w:val="1"/>
      <w:numFmt w:val="decimal"/>
      <w:isLgl/>
      <w:suff w:val="tab"/>
      <w:lvlText w:val="%1.%2.%3.%4.%5.%6.%7.%8."/>
      <w:lvlJc w:val="left"/>
      <w:pPr>
        <w:ind w:left="5604" w:hanging="1440"/>
      </w:pPr>
      <w:rPr>
        <w:rFonts w:hint="default"/>
      </w:rPr>
    </w:lvl>
    <w:lvl w:ilvl="8">
      <w:start w:val="1"/>
      <w:numFmt w:val="decimal"/>
      <w:isLgl/>
      <w:suff w:val="tab"/>
      <w:lvlText w:val="%1.%2.%3.%4.%5.%6.%7.%8.%9."/>
      <w:lvlJc w:val="left"/>
      <w:pPr>
        <w:ind w:left="6498" w:hanging="1800"/>
      </w:pPr>
      <w:rPr>
        <w:rFonts w:hint="default"/>
      </w:rPr>
    </w:lvl>
  </w:abstractNum>
  <w:abstractNum w:abstractNumId="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styleLink w:val="1026"/>
    <w:lvl w:ilvl="0">
      <w:start w:val="1"/>
      <w:numFmt w:val="decimal"/>
      <w:pStyle w:val="1026"/>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3">
    <w:multiLevelType w:val="hybridMultilevel"/>
    <w:lvl w:ilvl="0">
      <w:start w:val="1"/>
      <w:numFmt w:val="decimal"/>
      <w:isLgl w:val="false"/>
      <w:suff w:val="tab"/>
      <w:lvlText w:val="%1."/>
      <w:lvlJc w:val="left"/>
      <w:pPr>
        <w:ind w:left="792" w:hanging="432"/>
        <w:tabs>
          <w:tab w:val="num" w:pos="792" w:leader="none"/>
        </w:tabs>
      </w:pPr>
      <w:rPr>
        <w:b/>
        <w:i w:val="0"/>
        <w:sz w:val="28"/>
        <w:szCs w:val="28"/>
      </w:rPr>
    </w:lvl>
    <w:lvl w:ilvl="1">
      <w:start w:val="1"/>
      <w:numFmt w:val="decimal"/>
      <w:isLgl w:val="false"/>
      <w:suff w:val="tab"/>
      <w:lvlText w:val="%1.%2"/>
      <w:lvlJc w:val="left"/>
      <w:pPr>
        <w:ind w:left="1836" w:hanging="576"/>
        <w:tabs>
          <w:tab w:val="num" w:pos="1836" w:leader="none"/>
        </w:tabs>
      </w:pPr>
    </w:lvl>
    <w:lvl w:ilvl="2">
      <w:start w:val="1"/>
      <w:numFmt w:val="decimal"/>
      <w:pStyle w:val="996"/>
      <w:isLgl w:val="false"/>
      <w:suff w:val="tab"/>
      <w:lvlText w:val="%1.%2.%3"/>
      <w:lvlJc w:val="left"/>
      <w:pPr>
        <w:ind w:left="1080" w:firstLine="0"/>
        <w:tabs>
          <w:tab w:val="num" w:pos="1307" w:leader="none"/>
        </w:tabs>
      </w:pPr>
      <w:rPr>
        <w:b w:val="0"/>
        <w:sz w:val="28"/>
        <w:szCs w:val="28"/>
        <w:lang w:val="ru-RU" w:eastAsia="ru-RU"/>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4">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5">
    <w:multiLevelType w:val="hybridMultilevel"/>
    <w:lvl w:ilvl="0">
      <w:start w:val="10"/>
      <w:numFmt w:val="decimal"/>
      <w:isLgl w:val="false"/>
      <w:suff w:val="tab"/>
      <w:lvlText w:val="%1."/>
      <w:lvlJc w:val="left"/>
      <w:pPr>
        <w:ind w:left="540" w:hanging="360"/>
        <w:tabs>
          <w:tab w:val="num" w:pos="540" w:leader="none"/>
        </w:tabs>
      </w:pPr>
    </w:lvl>
    <w:lvl w:ilvl="1">
      <w:start w:val="1"/>
      <w:numFmt w:val="none"/>
      <w:pStyle w:val="997"/>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6">
    <w:multiLevelType w:val="hybridMultilevel"/>
    <w:lvl w:ilvl="0">
      <w:start w:val="1"/>
      <w:numFmt w:val="decimal"/>
      <w:isLgl w:val="false"/>
      <w:suff w:val="tab"/>
      <w:lvlText w:val="%1)"/>
      <w:lvlJc w:val="left"/>
      <w:pPr>
        <w:ind w:left="442" w:hanging="408"/>
      </w:pPr>
      <w:rPr>
        <w:rFonts w:hint="default"/>
      </w:rPr>
    </w:lvl>
    <w:lvl w:ilvl="1">
      <w:start w:val="1"/>
      <w:numFmt w:val="lowerLetter"/>
      <w:isLgl w:val="false"/>
      <w:suff w:val="tab"/>
      <w:lvlText w:val="%2."/>
      <w:lvlJc w:val="left"/>
      <w:pPr>
        <w:ind w:left="1114" w:hanging="360"/>
      </w:pPr>
    </w:lvl>
    <w:lvl w:ilvl="2">
      <w:start w:val="1"/>
      <w:numFmt w:val="lowerRoman"/>
      <w:isLgl w:val="false"/>
      <w:suff w:val="tab"/>
      <w:lvlText w:val="%3."/>
      <w:lvlJc w:val="right"/>
      <w:pPr>
        <w:ind w:left="1834" w:hanging="180"/>
      </w:pPr>
    </w:lvl>
    <w:lvl w:ilvl="3">
      <w:start w:val="1"/>
      <w:numFmt w:val="decimal"/>
      <w:isLgl w:val="false"/>
      <w:suff w:val="tab"/>
      <w:lvlText w:val="%4."/>
      <w:lvlJc w:val="left"/>
      <w:pPr>
        <w:ind w:left="2554" w:hanging="360"/>
      </w:pPr>
    </w:lvl>
    <w:lvl w:ilvl="4">
      <w:start w:val="1"/>
      <w:numFmt w:val="lowerLetter"/>
      <w:isLgl w:val="false"/>
      <w:suff w:val="tab"/>
      <w:lvlText w:val="%5."/>
      <w:lvlJc w:val="left"/>
      <w:pPr>
        <w:ind w:left="3274" w:hanging="360"/>
      </w:pPr>
    </w:lvl>
    <w:lvl w:ilvl="5">
      <w:start w:val="1"/>
      <w:numFmt w:val="lowerRoman"/>
      <w:isLgl w:val="false"/>
      <w:suff w:val="tab"/>
      <w:lvlText w:val="%6."/>
      <w:lvlJc w:val="right"/>
      <w:pPr>
        <w:ind w:left="3994" w:hanging="180"/>
      </w:pPr>
    </w:lvl>
    <w:lvl w:ilvl="6">
      <w:start w:val="1"/>
      <w:numFmt w:val="decimal"/>
      <w:isLgl w:val="false"/>
      <w:suff w:val="tab"/>
      <w:lvlText w:val="%7."/>
      <w:lvlJc w:val="left"/>
      <w:pPr>
        <w:ind w:left="4714" w:hanging="360"/>
      </w:pPr>
    </w:lvl>
    <w:lvl w:ilvl="7">
      <w:start w:val="1"/>
      <w:numFmt w:val="lowerLetter"/>
      <w:isLgl w:val="false"/>
      <w:suff w:val="tab"/>
      <w:lvlText w:val="%8."/>
      <w:lvlJc w:val="left"/>
      <w:pPr>
        <w:ind w:left="5434" w:hanging="360"/>
      </w:pPr>
    </w:lvl>
    <w:lvl w:ilvl="8">
      <w:start w:val="1"/>
      <w:numFmt w:val="lowerRoman"/>
      <w:isLgl w:val="false"/>
      <w:suff w:val="tab"/>
      <w:lvlText w:val="%9."/>
      <w:lvlJc w:val="right"/>
      <w:pPr>
        <w:ind w:left="6154" w:hanging="180"/>
      </w:pPr>
    </w:lvl>
  </w:abstractNum>
  <w:abstractNum w:abstractNumId="7">
    <w:multiLevelType w:val="hybridMultilevel"/>
    <w:lvl w:ilvl="0">
      <w:start w:val="1"/>
      <w:numFmt w:val="decimal"/>
      <w:isLgl w:val="false"/>
      <w:suff w:val="tab"/>
      <w:lvlText w:val="%1."/>
      <w:lvlJc w:val="left"/>
      <w:pPr>
        <w:ind w:left="3763" w:hanging="360"/>
      </w:pPr>
      <w:rPr>
        <w:b/>
      </w:rPr>
    </w:lvl>
    <w:lvl w:ilvl="1">
      <w:start w:val="1"/>
      <w:numFmt w:val="decimal"/>
      <w:isLgl w:val="false"/>
      <w:suff w:val="tab"/>
      <w:lvlText w:val="%1.%2."/>
      <w:lvlJc w:val="left"/>
      <w:pPr>
        <w:ind w:left="7947" w:hanging="432"/>
      </w:pPr>
      <w:rPr>
        <w:i w:val="0"/>
        <w:sz w:val="24"/>
      </w:rPr>
    </w:lvl>
    <w:lvl w:ilvl="2">
      <w:start w:val="1"/>
      <w:numFmt w:val="decimal"/>
      <w:isLgl w:val="false"/>
      <w:suff w:val="tab"/>
      <w:lvlText w:val="%1.%2.%3."/>
      <w:lvlJc w:val="left"/>
      <w:pPr>
        <w:ind w:left="4758" w:hanging="504"/>
      </w:pPr>
      <w:rPr>
        <w:i w:val="0"/>
        <w:sz w:val="24"/>
      </w:rPr>
    </w:lvl>
    <w:lvl w:ilvl="3">
      <w:start w:val="1"/>
      <w:numFmt w:val="decimal"/>
      <w:isLgl w:val="false"/>
      <w:suff w:val="tab"/>
      <w:lvlText w:val="%1.%2.%3.%4."/>
      <w:lvlJc w:val="left"/>
      <w:pPr>
        <w:ind w:left="5469" w:hanging="648"/>
      </w:pPr>
    </w:lvl>
    <w:lvl w:ilvl="4">
      <w:start w:val="1"/>
      <w:numFmt w:val="decimal"/>
      <w:isLgl w:val="false"/>
      <w:suff w:val="tab"/>
      <w:lvlText w:val="%1.%2.%3.%4.%5."/>
      <w:lvlJc w:val="left"/>
      <w:pPr>
        <w:ind w:left="5635" w:hanging="792"/>
      </w:pPr>
    </w:lvl>
    <w:lvl w:ilvl="5">
      <w:start w:val="1"/>
      <w:numFmt w:val="decimal"/>
      <w:isLgl w:val="false"/>
      <w:suff w:val="tab"/>
      <w:lvlText w:val="%1.%2.%3.%4.%5.%6."/>
      <w:lvlJc w:val="left"/>
      <w:pPr>
        <w:ind w:left="6139" w:hanging="936"/>
      </w:pPr>
    </w:lvl>
    <w:lvl w:ilvl="6">
      <w:start w:val="1"/>
      <w:numFmt w:val="decimal"/>
      <w:isLgl w:val="false"/>
      <w:suff w:val="tab"/>
      <w:lvlText w:val="%1.%2.%3.%4.%5.%6.%7."/>
      <w:lvlJc w:val="left"/>
      <w:pPr>
        <w:ind w:left="6643" w:hanging="1080"/>
      </w:pPr>
    </w:lvl>
    <w:lvl w:ilvl="7">
      <w:start w:val="1"/>
      <w:numFmt w:val="decimal"/>
      <w:isLgl w:val="false"/>
      <w:suff w:val="tab"/>
      <w:lvlText w:val="%1.%2.%3.%4.%5.%6.%7.%8."/>
      <w:lvlJc w:val="left"/>
      <w:pPr>
        <w:ind w:left="7147" w:hanging="1224"/>
      </w:pPr>
    </w:lvl>
    <w:lvl w:ilvl="8">
      <w:start w:val="1"/>
      <w:numFmt w:val="decimal"/>
      <w:isLgl w:val="false"/>
      <w:suff w:val="tab"/>
      <w:lvlText w:val="%1.%2.%3.%4.%5.%6.%7.%8.%9."/>
      <w:lvlJc w:val="left"/>
      <w:pPr>
        <w:ind w:left="7723" w:hanging="1440"/>
      </w:pPr>
    </w:lvl>
  </w:abstractNum>
  <w:abstractNum w:abstractNumId="8">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9">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0">
    <w:multiLevelType w:val="hybridMultilevel"/>
    <w:lvl w:ilvl="0">
      <w:start w:val="1"/>
      <w:numFmt w:val="decimal"/>
      <w:isLgl w:val="false"/>
      <w:suff w:val="tab"/>
      <w:lvlText w:val="%1)"/>
      <w:lvlJc w:val="left"/>
      <w:pPr>
        <w:ind w:left="881" w:hanging="360"/>
      </w:pPr>
      <w:rPr>
        <w:rFonts w:hint="default"/>
      </w:rPr>
    </w:lvl>
    <w:lvl w:ilvl="1">
      <w:start w:val="1"/>
      <w:numFmt w:val="lowerLetter"/>
      <w:isLgl w:val="false"/>
      <w:suff w:val="tab"/>
      <w:lvlText w:val="%2."/>
      <w:lvlJc w:val="left"/>
      <w:pPr>
        <w:ind w:left="1601" w:hanging="360"/>
      </w:pPr>
    </w:lvl>
    <w:lvl w:ilvl="2">
      <w:start w:val="1"/>
      <w:numFmt w:val="lowerRoman"/>
      <w:isLgl w:val="false"/>
      <w:suff w:val="tab"/>
      <w:lvlText w:val="%3."/>
      <w:lvlJc w:val="right"/>
      <w:pPr>
        <w:ind w:left="2321" w:hanging="180"/>
      </w:pPr>
    </w:lvl>
    <w:lvl w:ilvl="3">
      <w:start w:val="1"/>
      <w:numFmt w:val="decimal"/>
      <w:isLgl w:val="false"/>
      <w:suff w:val="tab"/>
      <w:lvlText w:val="%4."/>
      <w:lvlJc w:val="left"/>
      <w:pPr>
        <w:ind w:left="3041" w:hanging="360"/>
      </w:pPr>
    </w:lvl>
    <w:lvl w:ilvl="4">
      <w:start w:val="1"/>
      <w:numFmt w:val="lowerLetter"/>
      <w:isLgl w:val="false"/>
      <w:suff w:val="tab"/>
      <w:lvlText w:val="%5."/>
      <w:lvlJc w:val="left"/>
      <w:pPr>
        <w:ind w:left="3761" w:hanging="360"/>
      </w:pPr>
    </w:lvl>
    <w:lvl w:ilvl="5">
      <w:start w:val="1"/>
      <w:numFmt w:val="lowerRoman"/>
      <w:isLgl w:val="false"/>
      <w:suff w:val="tab"/>
      <w:lvlText w:val="%6."/>
      <w:lvlJc w:val="right"/>
      <w:pPr>
        <w:ind w:left="4481" w:hanging="180"/>
      </w:pPr>
    </w:lvl>
    <w:lvl w:ilvl="6">
      <w:start w:val="1"/>
      <w:numFmt w:val="decimal"/>
      <w:isLgl w:val="false"/>
      <w:suff w:val="tab"/>
      <w:lvlText w:val="%7."/>
      <w:lvlJc w:val="left"/>
      <w:pPr>
        <w:ind w:left="5201" w:hanging="360"/>
      </w:pPr>
    </w:lvl>
    <w:lvl w:ilvl="7">
      <w:start w:val="1"/>
      <w:numFmt w:val="lowerLetter"/>
      <w:isLgl w:val="false"/>
      <w:suff w:val="tab"/>
      <w:lvlText w:val="%8."/>
      <w:lvlJc w:val="left"/>
      <w:pPr>
        <w:ind w:left="5921" w:hanging="360"/>
      </w:pPr>
    </w:lvl>
    <w:lvl w:ilvl="8">
      <w:start w:val="1"/>
      <w:numFmt w:val="lowerRoman"/>
      <w:isLgl w:val="false"/>
      <w:suff w:val="tab"/>
      <w:lvlText w:val="%9."/>
      <w:lvlJc w:val="right"/>
      <w:pPr>
        <w:ind w:left="6641" w:hanging="180"/>
      </w:pPr>
    </w:lvl>
  </w:abstractNum>
  <w:abstractNum w:abstractNumId="11">
    <w:multiLevelType w:val="hybridMultilevel"/>
    <w:lvl w:ilvl="0">
      <w:start w:val="12"/>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decimal"/>
      <w:isLgl w:val="false"/>
      <w:suff w:val="tab"/>
      <w:lvlText w:val="%1)"/>
      <w:lvlJc w:val="left"/>
      <w:pPr>
        <w:ind w:left="1417" w:hanging="283"/>
      </w:pPr>
      <w:rPr>
        <w:rFonts w:hint="default"/>
      </w:rPr>
    </w:lvl>
    <w:lvl w:ilvl="1">
      <w:start w:val="1"/>
      <w:numFmt w:val="lowerLetter"/>
      <w:isLgl w:val="false"/>
      <w:suff w:val="tab"/>
      <w:lvlText w:val="%2."/>
      <w:lvlJc w:val="left"/>
      <w:pPr>
        <w:ind w:left="3198" w:hanging="360"/>
      </w:pPr>
    </w:lvl>
    <w:lvl w:ilvl="2">
      <w:start w:val="1"/>
      <w:numFmt w:val="lowerRoman"/>
      <w:isLgl w:val="false"/>
      <w:suff w:val="tab"/>
      <w:lvlText w:val="%3."/>
      <w:lvlJc w:val="right"/>
      <w:pPr>
        <w:ind w:left="3918" w:hanging="180"/>
      </w:pPr>
    </w:lvl>
    <w:lvl w:ilvl="3">
      <w:start w:val="1"/>
      <w:numFmt w:val="decimal"/>
      <w:isLgl w:val="false"/>
      <w:suff w:val="tab"/>
      <w:lvlText w:val="%4."/>
      <w:lvlJc w:val="left"/>
      <w:pPr>
        <w:ind w:left="4638" w:hanging="360"/>
      </w:pPr>
    </w:lvl>
    <w:lvl w:ilvl="4">
      <w:start w:val="1"/>
      <w:numFmt w:val="lowerLetter"/>
      <w:isLgl w:val="false"/>
      <w:suff w:val="tab"/>
      <w:lvlText w:val="%5."/>
      <w:lvlJc w:val="left"/>
      <w:pPr>
        <w:ind w:left="5358" w:hanging="360"/>
      </w:pPr>
    </w:lvl>
    <w:lvl w:ilvl="5">
      <w:start w:val="1"/>
      <w:numFmt w:val="lowerRoman"/>
      <w:isLgl w:val="false"/>
      <w:suff w:val="tab"/>
      <w:lvlText w:val="%6."/>
      <w:lvlJc w:val="right"/>
      <w:pPr>
        <w:ind w:left="6078" w:hanging="180"/>
      </w:pPr>
    </w:lvl>
    <w:lvl w:ilvl="6">
      <w:start w:val="1"/>
      <w:numFmt w:val="decimal"/>
      <w:isLgl w:val="false"/>
      <w:suff w:val="tab"/>
      <w:lvlText w:val="%7."/>
      <w:lvlJc w:val="left"/>
      <w:pPr>
        <w:ind w:left="6798" w:hanging="360"/>
      </w:pPr>
    </w:lvl>
    <w:lvl w:ilvl="7">
      <w:start w:val="1"/>
      <w:numFmt w:val="lowerLetter"/>
      <w:isLgl w:val="false"/>
      <w:suff w:val="tab"/>
      <w:lvlText w:val="%8."/>
      <w:lvlJc w:val="left"/>
      <w:pPr>
        <w:ind w:left="7518" w:hanging="360"/>
      </w:pPr>
    </w:lvl>
    <w:lvl w:ilvl="8">
      <w:start w:val="1"/>
      <w:numFmt w:val="lowerRoman"/>
      <w:isLgl w:val="false"/>
      <w:suff w:val="tab"/>
      <w:lvlText w:val="%9."/>
      <w:lvlJc w:val="right"/>
      <w:pPr>
        <w:ind w:left="8238" w:hanging="180"/>
      </w:pPr>
    </w:lvl>
  </w:abstractNum>
  <w:abstractNum w:abstractNumId="13">
    <w:multiLevelType w:val="hybridMultilevel"/>
    <w:lvl w:ilvl="0">
      <w:start w:val="2"/>
      <w:numFmt w:val="decimal"/>
      <w:isLgl w:val="false"/>
      <w:suff w:val="tab"/>
      <w:lvlText w:val="%1."/>
      <w:lvlJc w:val="left"/>
      <w:pPr>
        <w:ind w:left="360" w:hanging="360"/>
      </w:pPr>
      <w:rPr>
        <w:rFonts w:hint="default"/>
        <w:b/>
      </w:rPr>
    </w:lvl>
    <w:lvl w:ilvl="1">
      <w:start w:val="1"/>
      <w:numFmt w:val="decimal"/>
      <w:isLgl w:val="false"/>
      <w:suff w:val="tab"/>
      <w:lvlText w:val="%1.%2."/>
      <w:lvlJc w:val="left"/>
      <w:pPr>
        <w:ind w:left="1440" w:hanging="360"/>
      </w:pPr>
      <w:rPr>
        <w:rFonts w:hint="default"/>
        <w:b/>
      </w:rPr>
    </w:lvl>
    <w:lvl w:ilvl="2">
      <w:start w:val="1"/>
      <w:numFmt w:val="decimal"/>
      <w:isLgl w:val="false"/>
      <w:suff w:val="tab"/>
      <w:lvlText w:val="%1.%2.%3."/>
      <w:lvlJc w:val="left"/>
      <w:pPr>
        <w:ind w:left="2880" w:hanging="720"/>
      </w:pPr>
      <w:rPr>
        <w:rFonts w:hint="default"/>
        <w:b/>
      </w:rPr>
    </w:lvl>
    <w:lvl w:ilvl="3">
      <w:start w:val="1"/>
      <w:numFmt w:val="decimal"/>
      <w:isLgl w:val="false"/>
      <w:suff w:val="tab"/>
      <w:lvlText w:val="%1.%2.%3.%4."/>
      <w:lvlJc w:val="left"/>
      <w:pPr>
        <w:ind w:left="3960" w:hanging="720"/>
      </w:pPr>
      <w:rPr>
        <w:rFonts w:hint="default"/>
        <w:b/>
      </w:rPr>
    </w:lvl>
    <w:lvl w:ilvl="4">
      <w:start w:val="1"/>
      <w:numFmt w:val="decimal"/>
      <w:isLgl w:val="false"/>
      <w:suff w:val="tab"/>
      <w:lvlText w:val="%1.%2.%3.%4.%5."/>
      <w:lvlJc w:val="left"/>
      <w:pPr>
        <w:ind w:left="5400" w:hanging="1080"/>
      </w:pPr>
      <w:rPr>
        <w:rFonts w:hint="default"/>
        <w:b/>
      </w:rPr>
    </w:lvl>
    <w:lvl w:ilvl="5">
      <w:start w:val="1"/>
      <w:numFmt w:val="decimal"/>
      <w:isLgl w:val="false"/>
      <w:suff w:val="tab"/>
      <w:lvlText w:val="%1.%2.%3.%4.%5.%6."/>
      <w:lvlJc w:val="left"/>
      <w:pPr>
        <w:ind w:left="6480" w:hanging="1080"/>
      </w:pPr>
      <w:rPr>
        <w:rFonts w:hint="default"/>
        <w:b/>
      </w:rPr>
    </w:lvl>
    <w:lvl w:ilvl="6">
      <w:start w:val="1"/>
      <w:numFmt w:val="decimal"/>
      <w:isLgl w:val="false"/>
      <w:suff w:val="tab"/>
      <w:lvlText w:val="%1.%2.%3.%4.%5.%6.%7."/>
      <w:lvlJc w:val="left"/>
      <w:pPr>
        <w:ind w:left="7920" w:hanging="1440"/>
      </w:pPr>
      <w:rPr>
        <w:rFonts w:hint="default"/>
        <w:b/>
      </w:rPr>
    </w:lvl>
    <w:lvl w:ilvl="7">
      <w:start w:val="1"/>
      <w:numFmt w:val="decimal"/>
      <w:isLgl w:val="false"/>
      <w:suff w:val="tab"/>
      <w:lvlText w:val="%1.%2.%3.%4.%5.%6.%7.%8."/>
      <w:lvlJc w:val="left"/>
      <w:pPr>
        <w:ind w:left="9000" w:hanging="1440"/>
      </w:pPr>
      <w:rPr>
        <w:rFonts w:hint="default"/>
        <w:b/>
      </w:rPr>
    </w:lvl>
    <w:lvl w:ilvl="8">
      <w:start w:val="1"/>
      <w:numFmt w:val="decimal"/>
      <w:isLgl w:val="false"/>
      <w:suff w:val="tab"/>
      <w:lvlText w:val="%1.%2.%3.%4.%5.%6.%7.%8.%9."/>
      <w:lvlJc w:val="left"/>
      <w:pPr>
        <w:ind w:left="10440" w:hanging="1800"/>
      </w:pPr>
      <w:rPr>
        <w:rFonts w:hint="default"/>
        <w:b/>
      </w:rPr>
    </w:lvl>
  </w:abstractNum>
  <w:abstractNum w:abstractNumId="14">
    <w:multiLevelType w:val="hybridMultilevel"/>
    <w:lvl w:ilvl="0">
      <w:start w:val="1"/>
      <w:numFmt w:val="decimal"/>
      <w:isLgl w:val="false"/>
      <w:suff w:val="tab"/>
      <w:lvlText w:val="%1."/>
      <w:lvlJc w:val="left"/>
      <w:pPr>
        <w:ind w:left="1300" w:hanging="900"/>
        <w:tabs>
          <w:tab w:val="num" w:pos="1300" w:leader="none"/>
        </w:tabs>
      </w:pPr>
    </w:lvl>
    <w:lvl w:ilvl="1">
      <w:start w:val="1"/>
      <w:numFmt w:val="none"/>
      <w:isLgl w:val="false"/>
      <w:suff w:val="tab"/>
      <w:lvlText w:val=""/>
      <w:lvlJc w:val="left"/>
      <w:pPr>
        <w:ind w:left="0" w:firstLine="0"/>
        <w:tabs>
          <w:tab w:val="num" w:pos="360" w:leader="none"/>
        </w:tabs>
      </w:pPr>
    </w:lvl>
    <w:lvl w:ilvl="2">
      <w:start w:val="1"/>
      <w:numFmt w:val="none"/>
      <w:isLgl w:val="false"/>
      <w:suff w:val="tab"/>
      <w:lvlText w:val=""/>
      <w:lvlJc w:val="left"/>
      <w:pPr>
        <w:ind w:left="0" w:firstLine="0"/>
        <w:tabs>
          <w:tab w:val="num" w:pos="360" w:leader="none"/>
        </w:tabs>
      </w:pPr>
    </w:lvl>
    <w:lvl w:ilvl="3">
      <w:start w:val="1"/>
      <w:numFmt w:val="none"/>
      <w:isLgl w:val="false"/>
      <w:suff w:val="tab"/>
      <w:lvlText w:val=""/>
      <w:lvlJc w:val="left"/>
      <w:pPr>
        <w:ind w:left="0" w:firstLine="0"/>
        <w:tabs>
          <w:tab w:val="num" w:pos="360" w:leader="none"/>
        </w:tabs>
      </w:pPr>
    </w:lvl>
    <w:lvl w:ilvl="4">
      <w:start w:val="1"/>
      <w:numFmt w:val="none"/>
      <w:isLgl w:val="false"/>
      <w:suff w:val="tab"/>
      <w:lvlText w:val=""/>
      <w:lvlJc w:val="left"/>
      <w:pPr>
        <w:ind w:left="0" w:firstLine="0"/>
        <w:tabs>
          <w:tab w:val="num" w:pos="360" w:leader="none"/>
        </w:tabs>
      </w:pPr>
    </w:lvl>
    <w:lvl w:ilvl="5">
      <w:start w:val="1"/>
      <w:numFmt w:val="none"/>
      <w:isLgl w:val="false"/>
      <w:suff w:val="tab"/>
      <w:lvlText w:val=""/>
      <w:lvlJc w:val="left"/>
      <w:pPr>
        <w:ind w:left="0" w:firstLine="0"/>
        <w:tabs>
          <w:tab w:val="num" w:pos="360" w:leader="none"/>
        </w:tabs>
      </w:pPr>
    </w:lvl>
    <w:lvl w:ilvl="6">
      <w:start w:val="1"/>
      <w:numFmt w:val="none"/>
      <w:isLgl w:val="false"/>
      <w:suff w:val="tab"/>
      <w:lvlText w:val=""/>
      <w:lvlJc w:val="left"/>
      <w:pPr>
        <w:ind w:left="0" w:firstLine="0"/>
        <w:tabs>
          <w:tab w:val="num" w:pos="360" w:leader="none"/>
        </w:tabs>
      </w:pPr>
    </w:lvl>
    <w:lvl w:ilvl="7">
      <w:start w:val="1"/>
      <w:numFmt w:val="none"/>
      <w:isLgl w:val="false"/>
      <w:suff w:val="tab"/>
      <w:lvlText w:val=""/>
      <w:lvlJc w:val="left"/>
      <w:pPr>
        <w:ind w:left="0" w:firstLine="0"/>
        <w:tabs>
          <w:tab w:val="num" w:pos="360" w:leader="none"/>
        </w:tabs>
      </w:pPr>
    </w:lvl>
    <w:lvl w:ilvl="8">
      <w:start w:val="1"/>
      <w:numFmt w:val="none"/>
      <w:isLgl w:val="false"/>
      <w:suff w:val="tab"/>
      <w:lvlText w:val=""/>
      <w:lvlJc w:val="left"/>
      <w:pPr>
        <w:ind w:left="0" w:firstLine="0"/>
        <w:tabs>
          <w:tab w:val="num" w:pos="360" w:leader="none"/>
        </w:tabs>
      </w:pPr>
    </w:lvl>
  </w:abstractNum>
  <w:abstractNum w:abstractNumId="15">
    <w:multiLevelType w:val="hybridMultilevel"/>
    <w:lvl w:ilvl="0">
      <w:start w:val="13"/>
      <w:numFmt w:val="decimal"/>
      <w:isLgl w:val="false"/>
      <w:suff w:val="tab"/>
      <w:lvlText w:val="%1."/>
      <w:lvlJc w:val="left"/>
      <w:pPr>
        <w:ind w:left="645" w:hanging="645"/>
      </w:pPr>
      <w:rPr>
        <w:rFonts w:hint="default"/>
      </w:rPr>
    </w:lvl>
    <w:lvl w:ilvl="1">
      <w:start w:val="1"/>
      <w:numFmt w:val="decimal"/>
      <w:isLgl w:val="false"/>
      <w:suff w:val="tab"/>
      <w:lvlText w:val="%1.%2."/>
      <w:lvlJc w:val="left"/>
      <w:pPr>
        <w:ind w:left="1000" w:hanging="645"/>
      </w:pPr>
      <w:rPr>
        <w:rFonts w:hint="default"/>
      </w:rPr>
    </w:lvl>
    <w:lvl w:ilvl="2">
      <w:start w:val="3"/>
      <w:numFmt w:val="decimal"/>
      <w:isLgl w:val="false"/>
      <w:suff w:val="tab"/>
      <w:lvlText w:val="%1.%2.%3."/>
      <w:lvlJc w:val="left"/>
      <w:pPr>
        <w:ind w:left="1430" w:hanging="720"/>
      </w:pPr>
      <w:rPr>
        <w:rFonts w:hint="default"/>
      </w:rPr>
    </w:lvl>
    <w:lvl w:ilvl="3">
      <w:start w:val="1"/>
      <w:numFmt w:val="decimal"/>
      <w:isLgl w:val="false"/>
      <w:suff w:val="tab"/>
      <w:lvlText w:val="%1.%2.%3.%4."/>
      <w:lvlJc w:val="left"/>
      <w:pPr>
        <w:ind w:left="1785" w:hanging="720"/>
      </w:pPr>
      <w:rPr>
        <w:rFonts w:hint="default"/>
      </w:rPr>
    </w:lvl>
    <w:lvl w:ilvl="4">
      <w:start w:val="1"/>
      <w:numFmt w:val="decimal"/>
      <w:isLgl w:val="false"/>
      <w:suff w:val="tab"/>
      <w:lvlText w:val="%1.%2.%3.%4.%5."/>
      <w:lvlJc w:val="left"/>
      <w:pPr>
        <w:ind w:left="2500" w:hanging="1080"/>
      </w:pPr>
      <w:rPr>
        <w:rFonts w:hint="default"/>
      </w:rPr>
    </w:lvl>
    <w:lvl w:ilvl="5">
      <w:start w:val="1"/>
      <w:numFmt w:val="decimal"/>
      <w:isLgl w:val="false"/>
      <w:suff w:val="tab"/>
      <w:lvlText w:val="%1.%2.%3.%4.%5.%6."/>
      <w:lvlJc w:val="left"/>
      <w:pPr>
        <w:ind w:left="2855" w:hanging="1080"/>
      </w:pPr>
      <w:rPr>
        <w:rFonts w:hint="default"/>
      </w:rPr>
    </w:lvl>
    <w:lvl w:ilvl="6">
      <w:start w:val="1"/>
      <w:numFmt w:val="decimal"/>
      <w:isLgl w:val="false"/>
      <w:suff w:val="tab"/>
      <w:lvlText w:val="%1.%2.%3.%4.%5.%6.%7."/>
      <w:lvlJc w:val="left"/>
      <w:pPr>
        <w:ind w:left="3570" w:hanging="1440"/>
      </w:pPr>
      <w:rPr>
        <w:rFonts w:hint="default"/>
      </w:rPr>
    </w:lvl>
    <w:lvl w:ilvl="7">
      <w:start w:val="1"/>
      <w:numFmt w:val="decimal"/>
      <w:isLgl w:val="false"/>
      <w:suff w:val="tab"/>
      <w:lvlText w:val="%1.%2.%3.%4.%5.%6.%7.%8."/>
      <w:lvlJc w:val="left"/>
      <w:pPr>
        <w:ind w:left="3925" w:hanging="1440"/>
      </w:pPr>
      <w:rPr>
        <w:rFonts w:hint="default"/>
      </w:rPr>
    </w:lvl>
    <w:lvl w:ilvl="8">
      <w:start w:val="1"/>
      <w:numFmt w:val="decimal"/>
      <w:isLgl w:val="false"/>
      <w:suff w:val="tab"/>
      <w:lvlText w:val="%1.%2.%3.%4.%5.%6.%7.%8.%9."/>
      <w:lvlJc w:val="left"/>
      <w:pPr>
        <w:ind w:left="4640" w:hanging="1800"/>
      </w:pPr>
      <w:rPr>
        <w:rFonts w:hint="default"/>
      </w:rPr>
    </w:lvl>
  </w:abstractNum>
  <w:abstractNum w:abstractNumId="16">
    <w:multiLevelType w:val="hybridMultilevel"/>
    <w:lvl w:ilvl="0">
      <w:start w:val="1"/>
      <w:numFmt w:val="decimal"/>
      <w:isLgl w:val="false"/>
      <w:suff w:val="tab"/>
      <w:lvlText w:val="%1)"/>
      <w:lvlJc w:val="left"/>
      <w:pPr>
        <w:ind w:left="988" w:hanging="988"/>
      </w:pPr>
      <w:rPr>
        <w:rFonts w:ascii="Times New Roman" w:hAnsi="Times New Roman" w:cs="Times New Roman"/>
      </w:rPr>
    </w:lvl>
    <w:lvl w:ilvl="1">
      <w:start w:val="1"/>
      <w:numFmt w:val="bullet"/>
      <w:isLgl w:val="false"/>
      <w:suff w:val="tab"/>
      <w:lvlText w:val="o"/>
      <w:lvlJc w:val="left"/>
      <w:pPr>
        <w:ind w:left="1440" w:hanging="360"/>
      </w:pPr>
      <w:rPr>
        <w:rFonts w:ascii="Courier New" w:hAnsi="Courier New" w:eastAsia="Courier New" w:cs="Courier New"/>
      </w:rPr>
    </w:lvl>
    <w:lvl w:ilvl="2">
      <w:start w:val="1"/>
      <w:numFmt w:val="bullet"/>
      <w:isLgl w:val="false"/>
      <w:suff w:val="tab"/>
      <w:lvlText w:val="§"/>
      <w:lvlJc w:val="left"/>
      <w:pPr>
        <w:ind w:left="2160" w:hanging="360"/>
      </w:pPr>
      <w:rPr>
        <w:rFonts w:ascii="Wingdings" w:hAnsi="Wingdings" w:eastAsia="Wingdings" w:cs="Wingdings"/>
      </w:rPr>
    </w:lvl>
    <w:lvl w:ilvl="3">
      <w:start w:val="1"/>
      <w:numFmt w:val="bullet"/>
      <w:isLgl w:val="false"/>
      <w:suff w:val="tab"/>
      <w:lvlText w:val="·"/>
      <w:lvlJc w:val="left"/>
      <w:pPr>
        <w:ind w:left="2880" w:hanging="360"/>
      </w:pPr>
      <w:rPr>
        <w:rFonts w:ascii="Symbol" w:hAnsi="Symbol" w:eastAsia="Symbol" w:cs="Symbol"/>
      </w:rPr>
    </w:lvl>
    <w:lvl w:ilvl="4">
      <w:start w:val="1"/>
      <w:numFmt w:val="bullet"/>
      <w:isLgl w:val="false"/>
      <w:suff w:val="tab"/>
      <w:lvlText w:val="o"/>
      <w:lvlJc w:val="left"/>
      <w:pPr>
        <w:ind w:left="3600" w:hanging="360"/>
      </w:pPr>
      <w:rPr>
        <w:rFonts w:ascii="Courier New" w:hAnsi="Courier New" w:eastAsia="Courier New" w:cs="Courier New"/>
      </w:rPr>
    </w:lvl>
    <w:lvl w:ilvl="5">
      <w:start w:val="1"/>
      <w:numFmt w:val="bullet"/>
      <w:isLgl w:val="false"/>
      <w:suff w:val="tab"/>
      <w:lvlText w:val="§"/>
      <w:lvlJc w:val="left"/>
      <w:pPr>
        <w:ind w:left="4320" w:hanging="360"/>
      </w:pPr>
      <w:rPr>
        <w:rFonts w:ascii="Wingdings" w:hAnsi="Wingdings" w:eastAsia="Wingdings" w:cs="Wingdings"/>
      </w:rPr>
    </w:lvl>
    <w:lvl w:ilvl="6">
      <w:start w:val="1"/>
      <w:numFmt w:val="bullet"/>
      <w:isLgl w:val="false"/>
      <w:suff w:val="tab"/>
      <w:lvlText w:val="·"/>
      <w:lvlJc w:val="left"/>
      <w:pPr>
        <w:ind w:left="5040" w:hanging="360"/>
      </w:pPr>
      <w:rPr>
        <w:rFonts w:ascii="Symbol" w:hAnsi="Symbol" w:eastAsia="Symbol" w:cs="Symbol"/>
      </w:rPr>
    </w:lvl>
    <w:lvl w:ilvl="7">
      <w:start w:val="1"/>
      <w:numFmt w:val="bullet"/>
      <w:isLgl w:val="false"/>
      <w:suff w:val="tab"/>
      <w:lvlText w:val="o"/>
      <w:lvlJc w:val="left"/>
      <w:pPr>
        <w:ind w:left="5760" w:hanging="360"/>
      </w:pPr>
      <w:rPr>
        <w:rFonts w:ascii="Courier New" w:hAnsi="Courier New" w:eastAsia="Courier New" w:cs="Courier New"/>
      </w:rPr>
    </w:lvl>
    <w:lvl w:ilvl="8">
      <w:start w:val="1"/>
      <w:numFmt w:val="bullet"/>
      <w:isLgl w:val="false"/>
      <w:suff w:val="tab"/>
      <w:lvlText w:val="§"/>
      <w:lvlJc w:val="left"/>
      <w:pPr>
        <w:ind w:left="6480" w:hanging="360"/>
      </w:pPr>
      <w:rPr>
        <w:rFonts w:ascii="Wingdings" w:hAnsi="Wingdings" w:eastAsia="Wingdings" w:cs="Wingdings"/>
      </w:rPr>
    </w:lvl>
  </w:abstractNum>
  <w:abstractNum w:abstractNumId="17">
    <w:multiLevelType w:val="hybridMultilevel"/>
    <w:lvl w:ilvl="0">
      <w:start w:val="14"/>
      <w:numFmt w:val="decimal"/>
      <w:isLgl w:val="false"/>
      <w:suff w:val="tab"/>
      <w:lvlText w:val="%1."/>
      <w:lvlJc w:val="left"/>
      <w:pPr>
        <w:ind w:left="660" w:hanging="660"/>
      </w:pPr>
    </w:lvl>
    <w:lvl w:ilvl="1">
      <w:start w:val="1"/>
      <w:numFmt w:val="decimal"/>
      <w:isLgl w:val="false"/>
      <w:suff w:val="tab"/>
      <w:lvlText w:val="%1.%2."/>
      <w:lvlJc w:val="left"/>
      <w:pPr>
        <w:ind w:left="1014" w:hanging="660"/>
      </w:pPr>
    </w:lvl>
    <w:lvl w:ilvl="2">
      <w:start w:val="3"/>
      <w:numFmt w:val="decimal"/>
      <w:isLgl w:val="false"/>
      <w:suff w:val="tab"/>
      <w:lvlText w:val="%1.%2.%3."/>
      <w:lvlJc w:val="left"/>
      <w:pPr>
        <w:ind w:left="1430" w:hanging="720"/>
      </w:pPr>
    </w:lvl>
    <w:lvl w:ilvl="3">
      <w:start w:val="1"/>
      <w:numFmt w:val="decimal"/>
      <w:isLgl w:val="false"/>
      <w:suff w:val="tab"/>
      <w:lvlText w:val="%1.%2.%3.%4."/>
      <w:lvlJc w:val="left"/>
      <w:pPr>
        <w:ind w:left="1782" w:hanging="720"/>
      </w:pPr>
    </w:lvl>
    <w:lvl w:ilvl="4">
      <w:start w:val="1"/>
      <w:numFmt w:val="decimal"/>
      <w:isLgl w:val="false"/>
      <w:suff w:val="tab"/>
      <w:lvlText w:val="%1.%2.%3.%4.%5."/>
      <w:lvlJc w:val="left"/>
      <w:pPr>
        <w:ind w:left="2496" w:hanging="1080"/>
      </w:pPr>
    </w:lvl>
    <w:lvl w:ilvl="5">
      <w:start w:val="1"/>
      <w:numFmt w:val="decimal"/>
      <w:isLgl w:val="false"/>
      <w:suff w:val="tab"/>
      <w:lvlText w:val="%1.%2.%3.%4.%5.%6."/>
      <w:lvlJc w:val="left"/>
      <w:pPr>
        <w:ind w:left="2850" w:hanging="1080"/>
      </w:pPr>
    </w:lvl>
    <w:lvl w:ilvl="6">
      <w:start w:val="1"/>
      <w:numFmt w:val="decimal"/>
      <w:isLgl w:val="false"/>
      <w:suff w:val="tab"/>
      <w:lvlText w:val="%1.%2.%3.%4.%5.%6.%7."/>
      <w:lvlJc w:val="left"/>
      <w:pPr>
        <w:ind w:left="3564" w:hanging="1440"/>
      </w:pPr>
    </w:lvl>
    <w:lvl w:ilvl="7">
      <w:start w:val="1"/>
      <w:numFmt w:val="decimal"/>
      <w:isLgl w:val="false"/>
      <w:suff w:val="tab"/>
      <w:lvlText w:val="%1.%2.%3.%4.%5.%6.%7.%8."/>
      <w:lvlJc w:val="left"/>
      <w:pPr>
        <w:ind w:left="3918" w:hanging="1440"/>
      </w:pPr>
    </w:lvl>
    <w:lvl w:ilvl="8">
      <w:start w:val="1"/>
      <w:numFmt w:val="decimal"/>
      <w:isLgl w:val="false"/>
      <w:suff w:val="tab"/>
      <w:lvlText w:val="%1.%2.%3.%4.%5.%6.%7.%8.%9."/>
      <w:lvlJc w:val="left"/>
      <w:pPr>
        <w:ind w:left="4632" w:hanging="1800"/>
      </w:pPr>
    </w:lvl>
  </w:abstractNum>
  <w:abstractNum w:abstractNumId="18">
    <w:multiLevelType w:val="hybridMultilevel"/>
    <w:lvl w:ilvl="0">
      <w:start w:val="1"/>
      <w:numFmt w:val="decimal"/>
      <w:isLgl w:val="false"/>
      <w:suff w:val="tab"/>
      <w:lvlText w:val="%1."/>
      <w:lvlJc w:val="left"/>
      <w:pPr>
        <w:ind w:left="397" w:hanging="284"/>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9">
    <w:multiLevelType w:val="hybridMultilevel"/>
    <w:lvl w:ilvl="0">
      <w:start w:val="1"/>
      <w:numFmt w:val="none"/>
      <w:isLgl w:val="false"/>
      <w:suff w:val="nothing"/>
      <w:lvlText w:val=""/>
      <w:lvlJc w:val="left"/>
      <w:pPr>
        <w:ind w:left="0" w:firstLine="0"/>
        <w:tabs>
          <w:tab w:val="num" w:pos="0" w:leader="none"/>
        </w:tabs>
      </w:pPr>
    </w:lvl>
    <w:lvl w:ilvl="1">
      <w:start w:val="1"/>
      <w:numFmt w:val="none"/>
      <w:isLgl w:val="false"/>
      <w:suff w:val="nothing"/>
      <w:lvlText w:val=""/>
      <w:lvlJc w:val="left"/>
      <w:pPr>
        <w:ind w:left="0" w:firstLine="0"/>
        <w:tabs>
          <w:tab w:val="num" w:pos="0" w:leader="none"/>
        </w:tabs>
      </w:pPr>
    </w:lvl>
    <w:lvl w:ilvl="2">
      <w:start w:val="1"/>
      <w:numFmt w:val="none"/>
      <w:isLgl w:val="false"/>
      <w:suff w:val="nothing"/>
      <w:lvlText w:val=""/>
      <w:lvlJc w:val="left"/>
      <w:pPr>
        <w:ind w:left="0" w:firstLine="0"/>
        <w:tabs>
          <w:tab w:val="num" w:pos="0" w:leader="none"/>
        </w:tabs>
      </w:pPr>
    </w:lvl>
    <w:lvl w:ilvl="3">
      <w:start w:val="1"/>
      <w:numFmt w:val="none"/>
      <w:isLgl w:val="false"/>
      <w:suff w:val="nothing"/>
      <w:lvlText w:val=""/>
      <w:lvlJc w:val="left"/>
      <w:pPr>
        <w:ind w:left="0" w:firstLine="0"/>
        <w:tabs>
          <w:tab w:val="num" w:pos="0" w:leader="none"/>
        </w:tabs>
      </w:pPr>
    </w:lvl>
    <w:lvl w:ilvl="4">
      <w:start w:val="1"/>
      <w:numFmt w:val="none"/>
      <w:isLgl w:val="false"/>
      <w:suff w:val="nothing"/>
      <w:lvlText w:val=""/>
      <w:lvlJc w:val="left"/>
      <w:pPr>
        <w:ind w:left="0" w:firstLine="0"/>
        <w:tabs>
          <w:tab w:val="num" w:pos="0" w:leader="none"/>
        </w:tabs>
      </w:pPr>
    </w:lvl>
    <w:lvl w:ilvl="5">
      <w:start w:val="1"/>
      <w:numFmt w:val="none"/>
      <w:isLgl w:val="false"/>
      <w:suff w:val="nothing"/>
      <w:lvlText w:val=""/>
      <w:lvlJc w:val="left"/>
      <w:pPr>
        <w:ind w:left="0" w:firstLine="0"/>
        <w:tabs>
          <w:tab w:val="num" w:pos="0" w:leader="none"/>
        </w:tabs>
      </w:pPr>
    </w:lvl>
    <w:lvl w:ilvl="6">
      <w:start w:val="1"/>
      <w:numFmt w:val="none"/>
      <w:isLgl w:val="false"/>
      <w:suff w:val="nothing"/>
      <w:lvlText w:val=""/>
      <w:lvlJc w:val="left"/>
      <w:pPr>
        <w:ind w:left="0" w:firstLine="0"/>
        <w:tabs>
          <w:tab w:val="num" w:pos="0" w:leader="none"/>
        </w:tabs>
      </w:pPr>
    </w:lvl>
    <w:lvl w:ilvl="7">
      <w:start w:val="1"/>
      <w:numFmt w:val="none"/>
      <w:isLgl w:val="false"/>
      <w:suff w:val="nothing"/>
      <w:lvlText w:val=""/>
      <w:lvlJc w:val="left"/>
      <w:pPr>
        <w:ind w:left="0" w:firstLine="0"/>
        <w:tabs>
          <w:tab w:val="num" w:pos="0" w:leader="none"/>
        </w:tabs>
      </w:pPr>
    </w:lvl>
    <w:lvl w:ilvl="8">
      <w:start w:val="1"/>
      <w:numFmt w:val="none"/>
      <w:isLgl w:val="false"/>
      <w:suff w:val="nothing"/>
      <w:lvlText w:val=""/>
      <w:lvlJc w:val="left"/>
      <w:pPr>
        <w:ind w:left="0" w:firstLine="0"/>
        <w:tabs>
          <w:tab w:val="num" w:pos="0" w:leader="none"/>
        </w:tabs>
      </w:pPr>
    </w:lvl>
  </w:abstractNum>
  <w:abstractNum w:abstractNumId="20">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1">
    <w:multiLevelType w:val="hybridMultilevel"/>
    <w:lvl w:ilvl="0">
      <w:start w:val="6"/>
      <w:numFmt w:val="decimal"/>
      <w:isLgl w:val="false"/>
      <w:suff w:val="tab"/>
      <w:lvlText w:val="%1."/>
      <w:lvlJc w:val="left"/>
      <w:pPr>
        <w:ind w:left="720" w:hanging="360"/>
      </w:pPr>
    </w:lvl>
    <w:lvl w:ilvl="1">
      <w:start w:val="2"/>
      <w:numFmt w:val="decimal"/>
      <w:isLgl w:val="false"/>
      <w:suff w:val="tab"/>
      <w:lvlText w:val="%1.%2."/>
      <w:lvlJc w:val="left"/>
      <w:pPr>
        <w:ind w:left="1080" w:hanging="360"/>
      </w:pPr>
    </w:lvl>
    <w:lvl w:ilvl="2">
      <w:start w:val="1"/>
      <w:numFmt w:val="decimal"/>
      <w:isLgl w:val="false"/>
      <w:suff w:val="tab"/>
      <w:lvlText w:val="%1.%2.%3."/>
      <w:lvlJc w:val="left"/>
      <w:pPr>
        <w:ind w:left="1440" w:hanging="360"/>
      </w:pPr>
    </w:lvl>
    <w:lvl w:ilvl="3">
      <w:start w:val="1"/>
      <w:numFmt w:val="decimal"/>
      <w:isLgl w:val="false"/>
      <w:suff w:val="tab"/>
      <w:lvlText w:val="%1.%2.%3.%4."/>
      <w:lvlJc w:val="left"/>
      <w:pPr>
        <w:ind w:left="1800" w:hanging="360"/>
      </w:pPr>
    </w:lvl>
    <w:lvl w:ilvl="4">
      <w:start w:val="1"/>
      <w:numFmt w:val="decimal"/>
      <w:isLgl w:val="false"/>
      <w:suff w:val="tab"/>
      <w:lvlText w:val="%1.%2.%3.%4.%5."/>
      <w:lvlJc w:val="left"/>
      <w:pPr>
        <w:ind w:left="2160" w:hanging="360"/>
      </w:pPr>
    </w:lvl>
    <w:lvl w:ilvl="5">
      <w:start w:val="1"/>
      <w:numFmt w:val="decimal"/>
      <w:isLgl w:val="false"/>
      <w:suff w:val="tab"/>
      <w:lvlText w:val="%1.%2.%3.%4.%5.%6."/>
      <w:lvlJc w:val="left"/>
      <w:pPr>
        <w:ind w:left="2520" w:hanging="360"/>
      </w:pPr>
    </w:lvl>
    <w:lvl w:ilvl="6">
      <w:start w:val="1"/>
      <w:numFmt w:val="decimal"/>
      <w:isLgl w:val="false"/>
      <w:suff w:val="tab"/>
      <w:lvlText w:val="%1.%2.%3.%4.%5.%6.%7."/>
      <w:lvlJc w:val="left"/>
      <w:pPr>
        <w:ind w:left="2880" w:hanging="360"/>
      </w:pPr>
    </w:lvl>
    <w:lvl w:ilvl="7">
      <w:start w:val="1"/>
      <w:numFmt w:val="decimal"/>
      <w:isLgl w:val="false"/>
      <w:suff w:val="tab"/>
      <w:lvlText w:val="%1.%2.%3.%4.%5.%6.%7.%8."/>
      <w:lvlJc w:val="left"/>
      <w:pPr>
        <w:ind w:left="3240" w:hanging="360"/>
      </w:pPr>
    </w:lvl>
    <w:lvl w:ilvl="8">
      <w:start w:val="1"/>
      <w:numFmt w:val="decimal"/>
      <w:isLgl w:val="false"/>
      <w:suff w:val="tab"/>
      <w:lvlText w:val="%1.%2.%3.%4.%5.%6.%7.%8.%9."/>
      <w:lvlJc w:val="left"/>
      <w:pPr>
        <w:ind w:left="3600" w:hanging="360"/>
      </w:pPr>
    </w:lvl>
  </w:abstractNum>
  <w:abstractNum w:abstractNumId="22">
    <w:multiLevelType w:val="hybridMultilevel"/>
    <w:lvl w:ilvl="0">
      <w:start w:val="6"/>
      <w:numFmt w:val="decimal"/>
      <w:isLgl w:val="false"/>
      <w:suff w:val="tab"/>
      <w:lvlText w:val="%1."/>
      <w:lvlJc w:val="left"/>
      <w:pPr>
        <w:ind w:left="2640" w:hanging="360"/>
      </w:pPr>
      <w:rPr>
        <w:rFonts w:hint="default"/>
      </w:rPr>
    </w:lvl>
    <w:lvl w:ilvl="1">
      <w:start w:val="1"/>
      <w:numFmt w:val="lowerLetter"/>
      <w:isLgl w:val="false"/>
      <w:suff w:val="tab"/>
      <w:lvlText w:val="%2."/>
      <w:lvlJc w:val="left"/>
      <w:pPr>
        <w:ind w:left="3360" w:hanging="360"/>
      </w:pPr>
    </w:lvl>
    <w:lvl w:ilvl="2">
      <w:start w:val="1"/>
      <w:numFmt w:val="lowerRoman"/>
      <w:isLgl w:val="false"/>
      <w:suff w:val="tab"/>
      <w:lvlText w:val="%3."/>
      <w:lvlJc w:val="right"/>
      <w:pPr>
        <w:ind w:left="4080" w:hanging="180"/>
      </w:pPr>
    </w:lvl>
    <w:lvl w:ilvl="3">
      <w:start w:val="1"/>
      <w:numFmt w:val="decimal"/>
      <w:isLgl w:val="false"/>
      <w:suff w:val="tab"/>
      <w:lvlText w:val="%4."/>
      <w:lvlJc w:val="left"/>
      <w:pPr>
        <w:ind w:left="4800" w:hanging="360"/>
      </w:pPr>
    </w:lvl>
    <w:lvl w:ilvl="4">
      <w:start w:val="1"/>
      <w:numFmt w:val="lowerLetter"/>
      <w:isLgl w:val="false"/>
      <w:suff w:val="tab"/>
      <w:lvlText w:val="%5."/>
      <w:lvlJc w:val="left"/>
      <w:pPr>
        <w:ind w:left="5520" w:hanging="360"/>
      </w:pPr>
    </w:lvl>
    <w:lvl w:ilvl="5">
      <w:start w:val="1"/>
      <w:numFmt w:val="lowerRoman"/>
      <w:isLgl w:val="false"/>
      <w:suff w:val="tab"/>
      <w:lvlText w:val="%6."/>
      <w:lvlJc w:val="right"/>
      <w:pPr>
        <w:ind w:left="6240" w:hanging="180"/>
      </w:pPr>
    </w:lvl>
    <w:lvl w:ilvl="6">
      <w:start w:val="1"/>
      <w:numFmt w:val="decimal"/>
      <w:isLgl w:val="false"/>
      <w:suff w:val="tab"/>
      <w:lvlText w:val="%7."/>
      <w:lvlJc w:val="left"/>
      <w:pPr>
        <w:ind w:left="6960" w:hanging="360"/>
      </w:pPr>
    </w:lvl>
    <w:lvl w:ilvl="7">
      <w:start w:val="1"/>
      <w:numFmt w:val="lowerLetter"/>
      <w:isLgl w:val="false"/>
      <w:suff w:val="tab"/>
      <w:lvlText w:val="%8."/>
      <w:lvlJc w:val="left"/>
      <w:pPr>
        <w:ind w:left="7680" w:hanging="360"/>
      </w:pPr>
    </w:lvl>
    <w:lvl w:ilvl="8">
      <w:start w:val="1"/>
      <w:numFmt w:val="lowerRoman"/>
      <w:isLgl w:val="false"/>
      <w:suff w:val="tab"/>
      <w:lvlText w:val="%9."/>
      <w:lvlJc w:val="right"/>
      <w:pPr>
        <w:ind w:left="8400" w:hanging="180"/>
      </w:pPr>
    </w:lvl>
  </w:abstractNum>
  <w:abstractNum w:abstractNumId="23">
    <w:multiLevelType w:val="hybridMultilevel"/>
    <w:lvl w:ilvl="0">
      <w:start w:val="1"/>
      <w:numFmt w:val="bullet"/>
      <w:pStyle w:val="1082"/>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24">
    <w:multiLevelType w:val="hybridMultilevel"/>
    <w:lvl w:ilvl="0">
      <w:start w:val="122"/>
      <w:numFmt w:val="decimal"/>
      <w:isLgl w:val="false"/>
      <w:suff w:val="tab"/>
      <w:lvlText w:val="%1)"/>
      <w:lvlJc w:val="left"/>
      <w:pPr>
        <w:ind w:left="735" w:hanging="375"/>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5">
    <w:multiLevelType w:val="hybridMultilevel"/>
    <w:lvl w:ilvl="0">
      <w:start w:val="4"/>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6">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7">
    <w:multiLevelType w:val="hybridMultilevel"/>
    <w:lvl w:ilvl="0">
      <w:start w:val="1"/>
      <w:numFmt w:val="decimal"/>
      <w:isLgl w:val="false"/>
      <w:suff w:val="tab"/>
      <w:lvlText w:val="%1."/>
      <w:lvlJc w:val="left"/>
      <w:pPr>
        <w:ind w:left="930" w:hanging="360"/>
        <w:tabs>
          <w:tab w:val="num" w:pos="930" w:leader="none"/>
        </w:tabs>
      </w:pPr>
      <w:rPr>
        <w:rFonts w:hint="default"/>
      </w:rPr>
    </w:lvl>
    <w:lvl w:ilvl="1">
      <w:start w:val="1"/>
      <w:numFmt w:val="lowerLetter"/>
      <w:isLgl w:val="false"/>
      <w:suff w:val="tab"/>
      <w:lvlText w:val="%2."/>
      <w:lvlJc w:val="left"/>
      <w:pPr>
        <w:ind w:left="1647" w:hanging="360"/>
        <w:tabs>
          <w:tab w:val="num" w:pos="1647" w:leader="none"/>
        </w:tabs>
      </w:pPr>
    </w:lvl>
    <w:lvl w:ilvl="2">
      <w:start w:val="1"/>
      <w:numFmt w:val="lowerRoman"/>
      <w:isLgl w:val="false"/>
      <w:suff w:val="tab"/>
      <w:lvlText w:val="%3."/>
      <w:lvlJc w:val="right"/>
      <w:pPr>
        <w:ind w:left="2367" w:hanging="180"/>
        <w:tabs>
          <w:tab w:val="num" w:pos="2367" w:leader="none"/>
        </w:tabs>
      </w:pPr>
    </w:lvl>
    <w:lvl w:ilvl="3">
      <w:start w:val="1"/>
      <w:numFmt w:val="decimal"/>
      <w:isLgl w:val="false"/>
      <w:suff w:val="tab"/>
      <w:lvlText w:val="%4."/>
      <w:lvlJc w:val="left"/>
      <w:pPr>
        <w:ind w:left="3087" w:hanging="360"/>
        <w:tabs>
          <w:tab w:val="num" w:pos="3087" w:leader="none"/>
        </w:tabs>
      </w:pPr>
    </w:lvl>
    <w:lvl w:ilvl="4">
      <w:start w:val="1"/>
      <w:numFmt w:val="lowerLetter"/>
      <w:isLgl w:val="false"/>
      <w:suff w:val="tab"/>
      <w:lvlText w:val="%5."/>
      <w:lvlJc w:val="left"/>
      <w:pPr>
        <w:ind w:left="3807" w:hanging="360"/>
        <w:tabs>
          <w:tab w:val="num" w:pos="3807" w:leader="none"/>
        </w:tabs>
      </w:pPr>
    </w:lvl>
    <w:lvl w:ilvl="5">
      <w:start w:val="1"/>
      <w:numFmt w:val="lowerRoman"/>
      <w:isLgl w:val="false"/>
      <w:suff w:val="tab"/>
      <w:lvlText w:val="%6."/>
      <w:lvlJc w:val="right"/>
      <w:pPr>
        <w:ind w:left="4527" w:hanging="180"/>
        <w:tabs>
          <w:tab w:val="num" w:pos="4527" w:leader="none"/>
        </w:tabs>
      </w:pPr>
    </w:lvl>
    <w:lvl w:ilvl="6">
      <w:start w:val="1"/>
      <w:numFmt w:val="decimal"/>
      <w:isLgl w:val="false"/>
      <w:suff w:val="tab"/>
      <w:lvlText w:val="%7."/>
      <w:lvlJc w:val="left"/>
      <w:pPr>
        <w:ind w:left="5247" w:hanging="360"/>
        <w:tabs>
          <w:tab w:val="num" w:pos="5247" w:leader="none"/>
        </w:tabs>
      </w:pPr>
    </w:lvl>
    <w:lvl w:ilvl="7">
      <w:start w:val="1"/>
      <w:numFmt w:val="lowerLetter"/>
      <w:isLgl w:val="false"/>
      <w:suff w:val="tab"/>
      <w:lvlText w:val="%8."/>
      <w:lvlJc w:val="left"/>
      <w:pPr>
        <w:ind w:left="5967" w:hanging="360"/>
        <w:tabs>
          <w:tab w:val="num" w:pos="5967" w:leader="none"/>
        </w:tabs>
      </w:pPr>
    </w:lvl>
    <w:lvl w:ilvl="8">
      <w:start w:val="1"/>
      <w:numFmt w:val="lowerRoman"/>
      <w:isLgl w:val="false"/>
      <w:suff w:val="tab"/>
      <w:lvlText w:val="%9."/>
      <w:lvlJc w:val="right"/>
      <w:pPr>
        <w:ind w:left="6687" w:hanging="180"/>
        <w:tabs>
          <w:tab w:val="num" w:pos="6687" w:leader="none"/>
        </w:tabs>
      </w:pPr>
    </w:lvl>
  </w:abstractNum>
  <w:abstractNum w:abstractNumId="28">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9">
    <w:multiLevelType w:val="hybridMultilevel"/>
    <w:lvl w:ilvl="0">
      <w:start w:val="1"/>
      <w:numFmt w:val="decimal"/>
      <w:isLgl w:val="false"/>
      <w:suff w:val="tab"/>
      <w:lvlText w:val="%1."/>
      <w:lvlJc w:val="left"/>
      <w:pPr>
        <w:ind w:left="-207" w:hanging="360"/>
      </w:pPr>
      <w:rPr>
        <w:rFonts w:hint="default"/>
      </w:rPr>
    </w:lvl>
    <w:lvl w:ilvl="1">
      <w:start w:val="1"/>
      <w:numFmt w:val="lowerLetter"/>
      <w:isLgl w:val="false"/>
      <w:suff w:val="tab"/>
      <w:lvlText w:val="%2."/>
      <w:lvlJc w:val="left"/>
      <w:pPr>
        <w:ind w:left="513" w:hanging="360"/>
      </w:pPr>
    </w:lvl>
    <w:lvl w:ilvl="2">
      <w:start w:val="1"/>
      <w:numFmt w:val="lowerRoman"/>
      <w:isLgl w:val="false"/>
      <w:suff w:val="tab"/>
      <w:lvlText w:val="%3."/>
      <w:lvlJc w:val="right"/>
      <w:pPr>
        <w:ind w:left="1233" w:hanging="180"/>
      </w:pPr>
    </w:lvl>
    <w:lvl w:ilvl="3">
      <w:start w:val="1"/>
      <w:numFmt w:val="decimal"/>
      <w:isLgl w:val="false"/>
      <w:suff w:val="tab"/>
      <w:lvlText w:val="%4."/>
      <w:lvlJc w:val="left"/>
      <w:pPr>
        <w:ind w:left="1953" w:hanging="360"/>
      </w:pPr>
    </w:lvl>
    <w:lvl w:ilvl="4">
      <w:start w:val="1"/>
      <w:numFmt w:val="lowerLetter"/>
      <w:isLgl w:val="false"/>
      <w:suff w:val="tab"/>
      <w:lvlText w:val="%5."/>
      <w:lvlJc w:val="left"/>
      <w:pPr>
        <w:ind w:left="2673" w:hanging="360"/>
      </w:pPr>
    </w:lvl>
    <w:lvl w:ilvl="5">
      <w:start w:val="1"/>
      <w:numFmt w:val="lowerRoman"/>
      <w:isLgl w:val="false"/>
      <w:suff w:val="tab"/>
      <w:lvlText w:val="%6."/>
      <w:lvlJc w:val="right"/>
      <w:pPr>
        <w:ind w:left="3393" w:hanging="180"/>
      </w:pPr>
    </w:lvl>
    <w:lvl w:ilvl="6">
      <w:start w:val="1"/>
      <w:numFmt w:val="decimal"/>
      <w:isLgl w:val="false"/>
      <w:suff w:val="tab"/>
      <w:lvlText w:val="%7."/>
      <w:lvlJc w:val="left"/>
      <w:pPr>
        <w:ind w:left="4113" w:hanging="360"/>
      </w:pPr>
    </w:lvl>
    <w:lvl w:ilvl="7">
      <w:start w:val="1"/>
      <w:numFmt w:val="lowerLetter"/>
      <w:isLgl w:val="false"/>
      <w:suff w:val="tab"/>
      <w:lvlText w:val="%8."/>
      <w:lvlJc w:val="left"/>
      <w:pPr>
        <w:ind w:left="4833" w:hanging="360"/>
      </w:pPr>
    </w:lvl>
    <w:lvl w:ilvl="8">
      <w:start w:val="1"/>
      <w:numFmt w:val="lowerRoman"/>
      <w:isLgl w:val="false"/>
      <w:suff w:val="tab"/>
      <w:lvlText w:val="%9."/>
      <w:lvlJc w:val="right"/>
      <w:pPr>
        <w:ind w:left="5553" w:hanging="180"/>
      </w:pPr>
    </w:lvl>
  </w:abstractNum>
  <w:abstractNum w:abstractNumId="30">
    <w:multiLevelType w:val="hybridMultilevel"/>
    <w:styleLink w:val="1025"/>
    <w:lvl w:ilvl="0">
      <w:start w:val="1"/>
      <w:numFmt w:val="decimal"/>
      <w:pStyle w:val="1025"/>
      <w:isLgl w:val="false"/>
      <w:suff w:val="tab"/>
      <w:lvlText w:val="%1."/>
      <w:lvlJc w:val="left"/>
      <w:pPr>
        <w:ind w:left="360" w:hanging="360"/>
        <w:tabs>
          <w:tab w:val="num" w:pos="360" w:leader="none"/>
        </w:tabs>
      </w:pPr>
    </w:lvl>
    <w:lvl w:ilvl="1">
      <w:start w:val="1"/>
      <w:numFmt w:val="decimal"/>
      <w:isLgl w:val="false"/>
      <w:suff w:val="tab"/>
      <w:lvlText w:val="%1.%2."/>
      <w:lvlJc w:val="left"/>
      <w:pPr>
        <w:ind w:left="792" w:hanging="432"/>
        <w:tabs>
          <w:tab w:val="num" w:pos="792" w:leader="none"/>
        </w:tabs>
      </w:pPr>
    </w:lvl>
    <w:lvl w:ilvl="2">
      <w:start w:val="1"/>
      <w:numFmt w:val="decimal"/>
      <w:isLgl w:val="false"/>
      <w:suff w:val="tab"/>
      <w:lvlText w:val="%1.%2.%3."/>
      <w:lvlJc w:val="left"/>
      <w:pPr>
        <w:ind w:left="1224" w:hanging="504"/>
        <w:tabs>
          <w:tab w:val="num" w:pos="1224" w:leader="none"/>
        </w:tabs>
      </w:pPr>
    </w:lvl>
    <w:lvl w:ilvl="3">
      <w:start w:val="1"/>
      <w:numFmt w:val="decimal"/>
      <w:isLgl w:val="false"/>
      <w:suff w:val="tab"/>
      <w:lvlText w:val="%1.%2.%3.%4."/>
      <w:lvlJc w:val="left"/>
      <w:pPr>
        <w:ind w:left="1728" w:hanging="648"/>
        <w:tabs>
          <w:tab w:val="num" w:pos="1728" w:leader="none"/>
        </w:tabs>
      </w:pPr>
    </w:lvl>
    <w:lvl w:ilvl="4">
      <w:start w:val="1"/>
      <w:numFmt w:val="decimal"/>
      <w:isLgl w:val="false"/>
      <w:suff w:val="tab"/>
      <w:lvlText w:val="%1.%2.%3.%4.%5."/>
      <w:lvlJc w:val="left"/>
      <w:pPr>
        <w:ind w:left="2232" w:hanging="792"/>
        <w:tabs>
          <w:tab w:val="num" w:pos="2232" w:leader="none"/>
        </w:tabs>
      </w:pPr>
    </w:lvl>
    <w:lvl w:ilvl="5">
      <w:start w:val="1"/>
      <w:numFmt w:val="decimal"/>
      <w:isLgl w:val="false"/>
      <w:suff w:val="tab"/>
      <w:lvlText w:val="%1.%2.%3.%4.%5.%6."/>
      <w:lvlJc w:val="left"/>
      <w:pPr>
        <w:ind w:left="2736" w:hanging="936"/>
        <w:tabs>
          <w:tab w:val="num" w:pos="2736" w:leader="none"/>
        </w:tabs>
      </w:pPr>
    </w:lvl>
    <w:lvl w:ilvl="6">
      <w:start w:val="1"/>
      <w:numFmt w:val="decimal"/>
      <w:isLgl w:val="false"/>
      <w:suff w:val="tab"/>
      <w:lvlText w:val="%1.%2.%3.%4.%5.%6.%7."/>
      <w:lvlJc w:val="left"/>
      <w:pPr>
        <w:ind w:left="3240" w:hanging="1080"/>
        <w:tabs>
          <w:tab w:val="num" w:pos="3240" w:leader="none"/>
        </w:tabs>
      </w:pPr>
    </w:lvl>
    <w:lvl w:ilvl="7">
      <w:start w:val="1"/>
      <w:numFmt w:val="decimal"/>
      <w:isLgl w:val="false"/>
      <w:suff w:val="tab"/>
      <w:lvlText w:val="%1.%2.%3.%4.%5.%6.%7.%8."/>
      <w:lvlJc w:val="left"/>
      <w:pPr>
        <w:ind w:left="3744" w:hanging="1224"/>
        <w:tabs>
          <w:tab w:val="num" w:pos="3744" w:leader="none"/>
        </w:tabs>
      </w:pPr>
    </w:lvl>
    <w:lvl w:ilvl="8">
      <w:start w:val="1"/>
      <w:numFmt w:val="decimal"/>
      <w:isLgl w:val="false"/>
      <w:suff w:val="tab"/>
      <w:lvlText w:val="%1.%2.%3.%4.%5.%6.%7.%8.%9."/>
      <w:lvlJc w:val="left"/>
      <w:pPr>
        <w:ind w:left="4320" w:hanging="1440"/>
        <w:tabs>
          <w:tab w:val="num" w:pos="4320" w:leader="none"/>
        </w:tabs>
      </w:pPr>
    </w:lvl>
  </w:abstractNum>
  <w:abstractNum w:abstractNumId="31">
    <w:multiLevelType w:val="hybridMultilevel"/>
    <w:lvl w:ilvl="0">
      <w:start w:val="1"/>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2">
    <w:multiLevelType w:val="hybridMultilevel"/>
    <w:lvl w:ilvl="0">
      <w:start w:val="1"/>
      <w:numFmt w:val="bullet"/>
      <w:isLgl w:val="false"/>
      <w:suff w:val="tab"/>
      <w:lvlText w:val="-"/>
      <w:lvlJc w:val="left"/>
      <w:pPr>
        <w:ind w:left="720" w:hanging="360"/>
      </w:pPr>
      <w:rPr>
        <w:rFonts w:hint="default" w:ascii="Times New Roman" w:hAnsi="Times New Roman" w:cs="Times New Roman"/>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3">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840" w:hanging="48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34">
    <w:multiLevelType w:val="hybridMultilevel"/>
    <w:lvl w:ilvl="0">
      <w:start w:val="1"/>
      <w:numFmt w:val="bullet"/>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2156" w:hanging="360"/>
      </w:pPr>
      <w:rPr>
        <w:rFonts w:hint="default" w:ascii="Courier New" w:hAnsi="Courier New" w:cs="Courier New"/>
      </w:rPr>
    </w:lvl>
    <w:lvl w:ilvl="2">
      <w:start w:val="1"/>
      <w:numFmt w:val="bullet"/>
      <w:isLgl w:val="false"/>
      <w:suff w:val="tab"/>
      <w:lvlText w:val=""/>
      <w:lvlJc w:val="left"/>
      <w:pPr>
        <w:ind w:left="2876" w:hanging="360"/>
      </w:pPr>
      <w:rPr>
        <w:rFonts w:hint="default" w:ascii="Wingdings" w:hAnsi="Wingdings"/>
      </w:rPr>
    </w:lvl>
    <w:lvl w:ilvl="3">
      <w:start w:val="1"/>
      <w:numFmt w:val="bullet"/>
      <w:isLgl w:val="false"/>
      <w:suff w:val="tab"/>
      <w:lvlText w:val=""/>
      <w:lvlJc w:val="left"/>
      <w:pPr>
        <w:ind w:left="3596" w:hanging="360"/>
      </w:pPr>
      <w:rPr>
        <w:rFonts w:hint="default" w:ascii="Symbol" w:hAnsi="Symbol"/>
      </w:rPr>
    </w:lvl>
    <w:lvl w:ilvl="4">
      <w:start w:val="1"/>
      <w:numFmt w:val="bullet"/>
      <w:isLgl w:val="false"/>
      <w:suff w:val="tab"/>
      <w:lvlText w:val="o"/>
      <w:lvlJc w:val="left"/>
      <w:pPr>
        <w:ind w:left="4316" w:hanging="360"/>
      </w:pPr>
      <w:rPr>
        <w:rFonts w:hint="default" w:ascii="Courier New" w:hAnsi="Courier New" w:cs="Courier New"/>
      </w:rPr>
    </w:lvl>
    <w:lvl w:ilvl="5">
      <w:start w:val="1"/>
      <w:numFmt w:val="bullet"/>
      <w:isLgl w:val="false"/>
      <w:suff w:val="tab"/>
      <w:lvlText w:val=""/>
      <w:lvlJc w:val="left"/>
      <w:pPr>
        <w:ind w:left="5036" w:hanging="360"/>
      </w:pPr>
      <w:rPr>
        <w:rFonts w:hint="default" w:ascii="Wingdings" w:hAnsi="Wingdings"/>
      </w:rPr>
    </w:lvl>
    <w:lvl w:ilvl="6">
      <w:start w:val="1"/>
      <w:numFmt w:val="bullet"/>
      <w:isLgl w:val="false"/>
      <w:suff w:val="tab"/>
      <w:lvlText w:val=""/>
      <w:lvlJc w:val="left"/>
      <w:pPr>
        <w:ind w:left="5756" w:hanging="360"/>
      </w:pPr>
      <w:rPr>
        <w:rFonts w:hint="default" w:ascii="Symbol" w:hAnsi="Symbol"/>
      </w:rPr>
    </w:lvl>
    <w:lvl w:ilvl="7">
      <w:start w:val="1"/>
      <w:numFmt w:val="bullet"/>
      <w:isLgl w:val="false"/>
      <w:suff w:val="tab"/>
      <w:lvlText w:val="o"/>
      <w:lvlJc w:val="left"/>
      <w:pPr>
        <w:ind w:left="6476" w:hanging="360"/>
      </w:pPr>
      <w:rPr>
        <w:rFonts w:hint="default" w:ascii="Courier New" w:hAnsi="Courier New" w:cs="Courier New"/>
      </w:rPr>
    </w:lvl>
    <w:lvl w:ilvl="8">
      <w:start w:val="1"/>
      <w:numFmt w:val="bullet"/>
      <w:isLgl w:val="false"/>
      <w:suff w:val="tab"/>
      <w:lvlText w:val=""/>
      <w:lvlJc w:val="left"/>
      <w:pPr>
        <w:ind w:left="7196" w:hanging="360"/>
      </w:pPr>
      <w:rPr>
        <w:rFonts w:hint="default" w:ascii="Wingdings" w:hAnsi="Wingdings"/>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num>
  <w:num w:numId="3">
    <w:abstractNumId w:val="30"/>
  </w:num>
  <w:num w:numId="4">
    <w:abstractNumId w:val="2"/>
  </w:num>
  <w:num w:numId="5">
    <w:abstractNumId w:val="23"/>
  </w:num>
  <w:num w:numId="6">
    <w:abstractNumId w:val="6"/>
  </w:num>
  <w:num w:numId="7">
    <w:abstractNumId w:val="12"/>
  </w:num>
  <w:num w:numId="8">
    <w:abstractNumId w:val="13"/>
  </w:num>
  <w:num w:numId="9">
    <w:abstractNumId w:val="8"/>
  </w:num>
  <w:num w:numId="10">
    <w:abstractNumId w:val="9"/>
  </w:num>
  <w:num w:numId="11">
    <w:abstractNumId w:val="32"/>
  </w:num>
  <w:num w:numId="12">
    <w:abstractNumId w:val="14"/>
  </w:num>
  <w:num w:numId="13">
    <w:abstractNumId w:val="4"/>
  </w:num>
  <w:num w:numId="14">
    <w:abstractNumId w:val="1"/>
  </w:num>
  <w:num w:numId="15">
    <w:abstractNumId w:val="18"/>
  </w:num>
  <w:num w:numId="16">
    <w:abstractNumId w:val="17"/>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3"/>
  </w:num>
  <w:num w:numId="19">
    <w:abstractNumId w:val="27"/>
  </w:num>
  <w:num w:numId="20">
    <w:abstractNumId w:val="19"/>
  </w:num>
  <w:num w:numId="21">
    <w:abstractNumId w:val="28"/>
  </w:num>
  <w:num w:numId="22">
    <w:abstractNumId w:val="2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2"/>
  </w:num>
  <w:num w:numId="24">
    <w:abstractNumId w:val="0"/>
  </w:num>
  <w:num w:numId="25">
    <w:abstractNumId w:val="31"/>
  </w:num>
  <w:num w:numId="26">
    <w:abstractNumId w:val="25"/>
  </w:num>
  <w:num w:numId="27">
    <w:abstractNumId w:val="7"/>
  </w:num>
  <w:num w:numId="28">
    <w:abstractNumId w:val="34"/>
  </w:num>
  <w:num w:numId="29">
    <w:abstractNumId w:val="26"/>
  </w:num>
  <w:num w:numId="30">
    <w:abstractNumId w:val="20"/>
  </w:num>
  <w:num w:numId="31">
    <w:abstractNumId w:val="29"/>
  </w:num>
  <w:num w:numId="32">
    <w:abstractNumId w:val="16"/>
    <w:lvlOverride w:ilvl="0">
      <w:startOverride w:val="1"/>
    </w:lvlOverride>
  </w:num>
  <w:num w:numId="33">
    <w:abstractNumId w:val="24"/>
  </w:num>
  <w:num w:numId="34">
    <w:abstractNumId w:val="1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69" w:default="1">
    <w:name w:val="Normal"/>
    <w:qFormat/>
  </w:style>
  <w:style w:type="paragraph" w:styleId="770">
    <w:name w:val="Heading 1"/>
    <w:basedOn w:val="769"/>
    <w:next w:val="769"/>
    <w:link w:val="947"/>
    <w:uiPriority w:val="9"/>
    <w:qFormat/>
    <w:pPr>
      <w:ind w:left="567" w:hanging="567"/>
      <w:jc w:val="both"/>
      <w:spacing w:before="120" w:after="120" w:line="240" w:lineRule="auto"/>
      <w:widowControl w:val="off"/>
      <w:tabs>
        <w:tab w:val="left" w:pos="567" w:leader="none"/>
      </w:tabs>
      <w:outlineLvl w:val="0"/>
    </w:pPr>
    <w:rPr>
      <w:rFonts w:ascii="Times New Roman" w:hAnsi="Times New Roman" w:eastAsia="Times New Roman" w:cs="Times New Roman"/>
      <w:b/>
      <w:sz w:val="24"/>
      <w:szCs w:val="20"/>
      <w:lang w:eastAsia="ru-RU"/>
    </w:rPr>
  </w:style>
  <w:style w:type="paragraph" w:styleId="771">
    <w:name w:val="Heading 2"/>
    <w:basedOn w:val="769"/>
    <w:next w:val="769"/>
    <w:link w:val="948"/>
    <w:uiPriority w:val="9"/>
    <w:qFormat/>
    <w:pPr>
      <w:jc w:val="both"/>
      <w:keepNext/>
      <w:spacing w:after="0" w:line="240" w:lineRule="auto"/>
      <w:outlineLvl w:val="1"/>
    </w:pPr>
    <w:rPr>
      <w:rFonts w:ascii="Times New Roman" w:hAnsi="Times New Roman" w:eastAsia="Times New Roman" w:cs="Times New Roman"/>
      <w:b/>
      <w:sz w:val="28"/>
      <w:szCs w:val="20"/>
      <w:lang w:eastAsia="ru-RU"/>
    </w:rPr>
  </w:style>
  <w:style w:type="paragraph" w:styleId="772">
    <w:name w:val="Heading 3"/>
    <w:basedOn w:val="769"/>
    <w:next w:val="769"/>
    <w:link w:val="949"/>
    <w:qFormat/>
    <w:pPr>
      <w:keepNext/>
      <w:spacing w:before="240" w:after="60" w:line="240" w:lineRule="auto"/>
      <w:outlineLvl w:val="2"/>
    </w:pPr>
    <w:rPr>
      <w:rFonts w:ascii="Arial" w:hAnsi="Arial" w:eastAsia="Times New Roman" w:cs="Times New Roman"/>
      <w:b/>
      <w:bCs/>
      <w:sz w:val="26"/>
      <w:szCs w:val="26"/>
    </w:rPr>
  </w:style>
  <w:style w:type="paragraph" w:styleId="773">
    <w:name w:val="Heading 4"/>
    <w:basedOn w:val="772"/>
    <w:next w:val="769"/>
    <w:link w:val="950"/>
    <w:qFormat/>
    <w:pPr>
      <w:jc w:val="both"/>
      <w:keepNext w:val="0"/>
      <w:spacing w:before="0" w:after="0"/>
      <w:widowControl w:val="off"/>
      <w:outlineLvl w:val="3"/>
    </w:pPr>
    <w:rPr>
      <w:b w:val="0"/>
      <w:bCs w:val="0"/>
      <w:sz w:val="24"/>
      <w:szCs w:val="24"/>
    </w:rPr>
  </w:style>
  <w:style w:type="paragraph" w:styleId="774">
    <w:name w:val="Heading 5"/>
    <w:basedOn w:val="769"/>
    <w:next w:val="769"/>
    <w:link w:val="951"/>
    <w:uiPriority w:val="9"/>
    <w:semiHidden/>
    <w:unhideWhenUsed/>
    <w:qFormat/>
    <w:pPr>
      <w:keepLines/>
      <w:keepNext/>
      <w:spacing w:before="200" w:after="0" w:line="276" w:lineRule="auto"/>
      <w:outlineLvl w:val="4"/>
    </w:pPr>
    <w:rPr>
      <w:rFonts w:ascii="Cambria" w:hAnsi="Cambria" w:eastAsia="Times New Roman" w:cs="Times New Roman"/>
      <w:color w:val="243f60"/>
    </w:rPr>
  </w:style>
  <w:style w:type="paragraph" w:styleId="775">
    <w:name w:val="Heading 6"/>
    <w:basedOn w:val="769"/>
    <w:next w:val="769"/>
    <w:link w:val="952"/>
    <w:qFormat/>
    <w:pPr>
      <w:spacing w:before="240" w:after="60" w:line="240" w:lineRule="auto"/>
      <w:outlineLvl w:val="5"/>
    </w:pPr>
    <w:rPr>
      <w:rFonts w:ascii="Times New Roman" w:hAnsi="Times New Roman" w:eastAsia="Times New Roman" w:cs="Times New Roman"/>
      <w:b/>
      <w:bCs/>
    </w:rPr>
  </w:style>
  <w:style w:type="paragraph" w:styleId="776">
    <w:name w:val="Heading 7"/>
    <w:basedOn w:val="769"/>
    <w:next w:val="769"/>
    <w:link w:val="953"/>
    <w:qFormat/>
    <w:pPr>
      <w:spacing w:before="240" w:after="60" w:line="240" w:lineRule="auto"/>
      <w:outlineLvl w:val="6"/>
    </w:pPr>
    <w:rPr>
      <w:rFonts w:ascii="Times New Roman" w:hAnsi="Times New Roman" w:eastAsia="Times New Roman" w:cs="Times New Roman"/>
      <w:sz w:val="24"/>
      <w:szCs w:val="24"/>
    </w:rPr>
  </w:style>
  <w:style w:type="paragraph" w:styleId="777">
    <w:name w:val="Heading 8"/>
    <w:basedOn w:val="769"/>
    <w:next w:val="769"/>
    <w:link w:val="954"/>
    <w:qFormat/>
    <w:pPr>
      <w:spacing w:before="240" w:after="60" w:line="240" w:lineRule="auto"/>
      <w:outlineLvl w:val="7"/>
    </w:pPr>
    <w:rPr>
      <w:rFonts w:ascii="Times New Roman" w:hAnsi="Times New Roman" w:eastAsia="Times New Roman" w:cs="Times New Roman"/>
      <w:i/>
      <w:iCs/>
      <w:sz w:val="24"/>
      <w:szCs w:val="24"/>
    </w:rPr>
  </w:style>
  <w:style w:type="paragraph" w:styleId="778">
    <w:name w:val="Heading 9"/>
    <w:basedOn w:val="769"/>
    <w:next w:val="769"/>
    <w:link w:val="796"/>
    <w:uiPriority w:val="9"/>
    <w:unhideWhenUsed/>
    <w:qFormat/>
    <w:pPr>
      <w:keepLines/>
      <w:keepNext/>
      <w:spacing w:before="320" w:after="200"/>
      <w:outlineLvl w:val="8"/>
    </w:pPr>
    <w:rPr>
      <w:rFonts w:ascii="Arial" w:hAnsi="Arial" w:eastAsia="Arial" w:cs="Arial"/>
      <w:i/>
      <w:iCs/>
      <w:sz w:val="21"/>
      <w:szCs w:val="21"/>
    </w:rPr>
  </w:style>
  <w:style w:type="character" w:styleId="779" w:default="1">
    <w:name w:val="Default Paragraph Font"/>
    <w:uiPriority w:val="1"/>
    <w:semiHidden/>
    <w:unhideWhenUsed/>
  </w:style>
  <w:style w:type="table" w:styleId="780" w:default="1">
    <w:name w:val="Normal Table"/>
    <w:uiPriority w:val="99"/>
    <w:semiHidden/>
    <w:unhideWhenUsed/>
    <w:tblPr>
      <w:tblInd w:w="0" w:type="dxa"/>
      <w:tblCellMar>
        <w:left w:w="108" w:type="dxa"/>
        <w:top w:w="0" w:type="dxa"/>
        <w:right w:w="108" w:type="dxa"/>
        <w:bottom w:w="0" w:type="dxa"/>
      </w:tblCellMar>
    </w:tblPr>
  </w:style>
  <w:style w:type="numbering" w:styleId="781" w:default="1">
    <w:name w:val="No List"/>
    <w:uiPriority w:val="99"/>
    <w:semiHidden/>
    <w:unhideWhenUsed/>
  </w:style>
  <w:style w:type="character" w:styleId="782" w:customStyle="1">
    <w:name w:val="Heading 9 Char"/>
    <w:basedOn w:val="779"/>
    <w:uiPriority w:val="9"/>
    <w:rPr>
      <w:rFonts w:ascii="Arial" w:hAnsi="Arial" w:eastAsia="Arial" w:cs="Arial"/>
      <w:i/>
      <w:iCs/>
      <w:sz w:val="21"/>
      <w:szCs w:val="21"/>
    </w:rPr>
  </w:style>
  <w:style w:type="character" w:styleId="783" w:customStyle="1">
    <w:name w:val="Title Char"/>
    <w:basedOn w:val="779"/>
    <w:uiPriority w:val="10"/>
    <w:rPr>
      <w:sz w:val="48"/>
      <w:szCs w:val="48"/>
    </w:rPr>
  </w:style>
  <w:style w:type="character" w:styleId="784" w:customStyle="1">
    <w:name w:val="Quote Char"/>
    <w:uiPriority w:val="29"/>
    <w:rPr>
      <w:i/>
    </w:rPr>
  </w:style>
  <w:style w:type="character" w:styleId="785" w:customStyle="1">
    <w:name w:val="Intense Quote Char"/>
    <w:uiPriority w:val="30"/>
    <w:rPr>
      <w:i/>
    </w:rPr>
  </w:style>
  <w:style w:type="character" w:styleId="786" w:customStyle="1">
    <w:name w:val="Caption Char"/>
    <w:basedOn w:val="779"/>
    <w:uiPriority w:val="35"/>
    <w:rPr>
      <w:b/>
      <w:bCs/>
      <w:color w:val="4472c4" w:themeColor="accent1"/>
      <w:sz w:val="18"/>
      <w:szCs w:val="18"/>
    </w:rPr>
  </w:style>
  <w:style w:type="character" w:styleId="787" w:customStyle="1">
    <w:name w:val="Endnote Text Char"/>
    <w:uiPriority w:val="99"/>
    <w:rPr>
      <w:sz w:val="20"/>
    </w:rPr>
  </w:style>
  <w:style w:type="character" w:styleId="788" w:customStyle="1">
    <w:name w:val="Heading 1 Char"/>
    <w:basedOn w:val="779"/>
    <w:uiPriority w:val="9"/>
    <w:rPr>
      <w:rFonts w:ascii="Arial" w:hAnsi="Arial" w:eastAsia="Arial" w:cs="Arial"/>
      <w:sz w:val="40"/>
      <w:szCs w:val="40"/>
    </w:rPr>
  </w:style>
  <w:style w:type="character" w:styleId="789" w:customStyle="1">
    <w:name w:val="Heading 2 Char"/>
    <w:basedOn w:val="779"/>
    <w:uiPriority w:val="9"/>
    <w:rPr>
      <w:rFonts w:ascii="Arial" w:hAnsi="Arial" w:eastAsia="Arial" w:cs="Arial"/>
      <w:sz w:val="34"/>
    </w:rPr>
  </w:style>
  <w:style w:type="character" w:styleId="790" w:customStyle="1">
    <w:name w:val="Heading 3 Char"/>
    <w:basedOn w:val="779"/>
    <w:uiPriority w:val="9"/>
    <w:rPr>
      <w:rFonts w:ascii="Arial" w:hAnsi="Arial" w:eastAsia="Arial" w:cs="Arial"/>
      <w:sz w:val="30"/>
      <w:szCs w:val="30"/>
    </w:rPr>
  </w:style>
  <w:style w:type="character" w:styleId="791" w:customStyle="1">
    <w:name w:val="Heading 4 Char"/>
    <w:basedOn w:val="779"/>
    <w:uiPriority w:val="9"/>
    <w:rPr>
      <w:rFonts w:ascii="Arial" w:hAnsi="Arial" w:eastAsia="Arial" w:cs="Arial"/>
      <w:b/>
      <w:bCs/>
      <w:sz w:val="26"/>
      <w:szCs w:val="26"/>
    </w:rPr>
  </w:style>
  <w:style w:type="character" w:styleId="792" w:customStyle="1">
    <w:name w:val="Heading 5 Char"/>
    <w:basedOn w:val="779"/>
    <w:uiPriority w:val="9"/>
    <w:rPr>
      <w:rFonts w:ascii="Arial" w:hAnsi="Arial" w:eastAsia="Arial" w:cs="Arial"/>
      <w:b/>
      <w:bCs/>
      <w:sz w:val="24"/>
      <w:szCs w:val="24"/>
    </w:rPr>
  </w:style>
  <w:style w:type="character" w:styleId="793" w:customStyle="1">
    <w:name w:val="Heading 6 Char"/>
    <w:basedOn w:val="779"/>
    <w:uiPriority w:val="9"/>
    <w:rPr>
      <w:rFonts w:ascii="Arial" w:hAnsi="Arial" w:eastAsia="Arial" w:cs="Arial"/>
      <w:b/>
      <w:bCs/>
      <w:sz w:val="22"/>
      <w:szCs w:val="22"/>
    </w:rPr>
  </w:style>
  <w:style w:type="character" w:styleId="794" w:customStyle="1">
    <w:name w:val="Heading 7 Char"/>
    <w:basedOn w:val="779"/>
    <w:uiPriority w:val="9"/>
    <w:rPr>
      <w:rFonts w:ascii="Arial" w:hAnsi="Arial" w:eastAsia="Arial" w:cs="Arial"/>
      <w:b/>
      <w:bCs/>
      <w:i/>
      <w:iCs/>
      <w:sz w:val="22"/>
      <w:szCs w:val="22"/>
    </w:rPr>
  </w:style>
  <w:style w:type="character" w:styleId="795" w:customStyle="1">
    <w:name w:val="Heading 8 Char"/>
    <w:basedOn w:val="779"/>
    <w:uiPriority w:val="9"/>
    <w:rPr>
      <w:rFonts w:ascii="Arial" w:hAnsi="Arial" w:eastAsia="Arial" w:cs="Arial"/>
      <w:i/>
      <w:iCs/>
      <w:sz w:val="22"/>
      <w:szCs w:val="22"/>
    </w:rPr>
  </w:style>
  <w:style w:type="character" w:styleId="796" w:customStyle="1">
    <w:name w:val="Заголовок 9 Знак"/>
    <w:basedOn w:val="779"/>
    <w:link w:val="778"/>
    <w:uiPriority w:val="9"/>
    <w:rPr>
      <w:rFonts w:ascii="Arial" w:hAnsi="Arial" w:eastAsia="Arial" w:cs="Arial"/>
      <w:i/>
      <w:iCs/>
      <w:sz w:val="21"/>
      <w:szCs w:val="21"/>
    </w:rPr>
  </w:style>
  <w:style w:type="paragraph" w:styleId="797">
    <w:name w:val="Title"/>
    <w:basedOn w:val="769"/>
    <w:next w:val="769"/>
    <w:link w:val="798"/>
    <w:uiPriority w:val="10"/>
    <w:qFormat/>
    <w:pPr>
      <w:contextualSpacing/>
      <w:spacing w:before="300" w:after="200"/>
    </w:pPr>
    <w:rPr>
      <w:sz w:val="48"/>
      <w:szCs w:val="48"/>
    </w:rPr>
  </w:style>
  <w:style w:type="character" w:styleId="798" w:customStyle="1">
    <w:name w:val="Заголовок Знак"/>
    <w:basedOn w:val="779"/>
    <w:link w:val="797"/>
    <w:uiPriority w:val="10"/>
    <w:rPr>
      <w:sz w:val="48"/>
      <w:szCs w:val="48"/>
    </w:rPr>
  </w:style>
  <w:style w:type="character" w:styleId="799" w:customStyle="1">
    <w:name w:val="Subtitle Char"/>
    <w:basedOn w:val="779"/>
    <w:uiPriority w:val="11"/>
    <w:rPr>
      <w:sz w:val="24"/>
      <w:szCs w:val="24"/>
    </w:rPr>
  </w:style>
  <w:style w:type="paragraph" w:styleId="800">
    <w:name w:val="Quote"/>
    <w:basedOn w:val="769"/>
    <w:next w:val="769"/>
    <w:link w:val="801"/>
    <w:uiPriority w:val="29"/>
    <w:qFormat/>
    <w:pPr>
      <w:ind w:left="720" w:right="720"/>
    </w:pPr>
    <w:rPr>
      <w:i/>
    </w:rPr>
  </w:style>
  <w:style w:type="character" w:styleId="801" w:customStyle="1">
    <w:name w:val="Цитата 2 Знак"/>
    <w:link w:val="800"/>
    <w:uiPriority w:val="29"/>
    <w:rPr>
      <w:i/>
    </w:rPr>
  </w:style>
  <w:style w:type="paragraph" w:styleId="802">
    <w:name w:val="Intense Quote"/>
    <w:basedOn w:val="769"/>
    <w:next w:val="769"/>
    <w:link w:val="80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803" w:customStyle="1">
    <w:name w:val="Выделенная цитата Знак"/>
    <w:link w:val="802"/>
    <w:uiPriority w:val="30"/>
    <w:rPr>
      <w:i/>
    </w:rPr>
  </w:style>
  <w:style w:type="character" w:styleId="804" w:customStyle="1">
    <w:name w:val="Header Char"/>
    <w:basedOn w:val="779"/>
    <w:uiPriority w:val="99"/>
  </w:style>
  <w:style w:type="character" w:styleId="805" w:customStyle="1">
    <w:name w:val="Footer Char"/>
    <w:basedOn w:val="779"/>
    <w:uiPriority w:val="99"/>
  </w:style>
  <w:style w:type="paragraph" w:styleId="806">
    <w:name w:val="Caption"/>
    <w:basedOn w:val="769"/>
    <w:next w:val="769"/>
    <w:link w:val="807"/>
    <w:uiPriority w:val="35"/>
    <w:semiHidden/>
    <w:unhideWhenUsed/>
    <w:qFormat/>
    <w:pPr>
      <w:spacing w:line="276" w:lineRule="auto"/>
    </w:pPr>
    <w:rPr>
      <w:b/>
      <w:bCs/>
      <w:color w:val="4472c4" w:themeColor="accent1"/>
      <w:sz w:val="18"/>
      <w:szCs w:val="18"/>
    </w:rPr>
  </w:style>
  <w:style w:type="character" w:styleId="807" w:customStyle="1">
    <w:name w:val="Название объекта Знак"/>
    <w:basedOn w:val="779"/>
    <w:link w:val="806"/>
    <w:uiPriority w:val="35"/>
    <w:rPr>
      <w:b/>
      <w:bCs/>
      <w:color w:val="4472c4" w:themeColor="accent1"/>
      <w:sz w:val="18"/>
      <w:szCs w:val="18"/>
    </w:rPr>
  </w:style>
  <w:style w:type="table" w:styleId="808" w:customStyle="1">
    <w:name w:val="Table Grid Light"/>
    <w:basedOn w:val="780"/>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809">
    <w:name w:val="Plain Table 1"/>
    <w:basedOn w:val="780"/>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10">
    <w:name w:val="Plain Table 2"/>
    <w:basedOn w:val="780"/>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11">
    <w:name w:val="Plain Table 3"/>
    <w:basedOn w:val="780"/>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12">
    <w:name w:val="Plain Table 4"/>
    <w:basedOn w:val="780"/>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13">
    <w:name w:val="Plain Table 5"/>
    <w:basedOn w:val="780"/>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814">
    <w:name w:val="Grid Table 1 Light"/>
    <w:basedOn w:val="780"/>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815" w:customStyle="1">
    <w:name w:val="Grid Table 1 Light - Accent 1"/>
    <w:basedOn w:val="780"/>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816" w:customStyle="1">
    <w:name w:val="Grid Table 1 Light - Accent 2"/>
    <w:basedOn w:val="780"/>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817" w:customStyle="1">
    <w:name w:val="Grid Table 1 Light - Accent 3"/>
    <w:basedOn w:val="780"/>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818" w:customStyle="1">
    <w:name w:val="Grid Table 1 Light - Accent 4"/>
    <w:basedOn w:val="780"/>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819" w:customStyle="1">
    <w:name w:val="Grid Table 1 Light - Accent 5"/>
    <w:basedOn w:val="780"/>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820" w:customStyle="1">
    <w:name w:val="Grid Table 1 Light - Accent 6"/>
    <w:basedOn w:val="780"/>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821">
    <w:name w:val="Grid Table 2"/>
    <w:basedOn w:val="780"/>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822" w:customStyle="1">
    <w:name w:val="Grid Table 2 - Accent 1"/>
    <w:basedOn w:val="780"/>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823" w:customStyle="1">
    <w:name w:val="Grid Table 2 - Accent 2"/>
    <w:basedOn w:val="780"/>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824" w:customStyle="1">
    <w:name w:val="Grid Table 2 - Accent 3"/>
    <w:basedOn w:val="780"/>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825" w:customStyle="1">
    <w:name w:val="Grid Table 2 - Accent 4"/>
    <w:basedOn w:val="780"/>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826" w:customStyle="1">
    <w:name w:val="Grid Table 2 - Accent 5"/>
    <w:basedOn w:val="780"/>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827" w:customStyle="1">
    <w:name w:val="Grid Table 2 - Accent 6"/>
    <w:basedOn w:val="780"/>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828">
    <w:name w:val="Grid Table 3"/>
    <w:basedOn w:val="780"/>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29" w:customStyle="1">
    <w:name w:val="Grid Table 3 - Accent 1"/>
    <w:basedOn w:val="780"/>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0" w:customStyle="1">
    <w:name w:val="Grid Table 3 - Accent 2"/>
    <w:basedOn w:val="780"/>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1" w:customStyle="1">
    <w:name w:val="Grid Table 3 - Accent 3"/>
    <w:basedOn w:val="780"/>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2" w:customStyle="1">
    <w:name w:val="Grid Table 3 - Accent 4"/>
    <w:basedOn w:val="780"/>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3" w:customStyle="1">
    <w:name w:val="Grid Table 3 - Accent 5"/>
    <w:basedOn w:val="780"/>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4" w:customStyle="1">
    <w:name w:val="Grid Table 3 - Accent 6"/>
    <w:basedOn w:val="780"/>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835">
    <w:name w:val="Grid Table 4"/>
    <w:basedOn w:val="780"/>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36" w:customStyle="1">
    <w:name w:val="Grid Table 4 - Accent 1"/>
    <w:basedOn w:val="780"/>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837" w:customStyle="1">
    <w:name w:val="Grid Table 4 - Accent 2"/>
    <w:basedOn w:val="780"/>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838" w:customStyle="1">
    <w:name w:val="Grid Table 4 - Accent 3"/>
    <w:basedOn w:val="780"/>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839" w:customStyle="1">
    <w:name w:val="Grid Table 4 - Accent 4"/>
    <w:basedOn w:val="780"/>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840" w:customStyle="1">
    <w:name w:val="Grid Table 4 - Accent 5"/>
    <w:basedOn w:val="780"/>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841" w:customStyle="1">
    <w:name w:val="Grid Table 4 - Accent 6"/>
    <w:basedOn w:val="780"/>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842">
    <w:name w:val="Grid Table 5 Dark"/>
    <w:basedOn w:val="78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843" w:customStyle="1">
    <w:name w:val="Grid Table 5 Dark- Accent 1"/>
    <w:basedOn w:val="78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844" w:customStyle="1">
    <w:name w:val="Grid Table 5 Dark - Accent 2"/>
    <w:basedOn w:val="78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845" w:customStyle="1">
    <w:name w:val="Grid Table 5 Dark - Accent 3"/>
    <w:basedOn w:val="78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846" w:customStyle="1">
    <w:name w:val="Grid Table 5 Dark- Accent 4"/>
    <w:basedOn w:val="78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847" w:customStyle="1">
    <w:name w:val="Grid Table 5 Dark - Accent 5"/>
    <w:basedOn w:val="78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848" w:customStyle="1">
    <w:name w:val="Grid Table 5 Dark - Accent 6"/>
    <w:basedOn w:val="780"/>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849">
    <w:name w:val="Grid Table 6 Colorful"/>
    <w:basedOn w:val="780"/>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850" w:customStyle="1">
    <w:name w:val="Grid Table 6 Colorful - Accent 1"/>
    <w:basedOn w:val="780"/>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851" w:customStyle="1">
    <w:name w:val="Grid Table 6 Colorful - Accent 2"/>
    <w:basedOn w:val="780"/>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852" w:customStyle="1">
    <w:name w:val="Grid Table 6 Colorful - Accent 3"/>
    <w:basedOn w:val="780"/>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853" w:customStyle="1">
    <w:name w:val="Grid Table 6 Colorful - Accent 4"/>
    <w:basedOn w:val="780"/>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854" w:customStyle="1">
    <w:name w:val="Grid Table 6 Colorful - Accent 5"/>
    <w:basedOn w:val="780"/>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55" w:customStyle="1">
    <w:name w:val="Grid Table 6 Colorful - Accent 6"/>
    <w:basedOn w:val="780"/>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856">
    <w:name w:val="Grid Table 7 Colorful"/>
    <w:basedOn w:val="780"/>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857" w:customStyle="1">
    <w:name w:val="Grid Table 7 Colorful - Accent 1"/>
    <w:basedOn w:val="780"/>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858" w:customStyle="1">
    <w:name w:val="Grid Table 7 Colorful - Accent 2"/>
    <w:basedOn w:val="780"/>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859" w:customStyle="1">
    <w:name w:val="Grid Table 7 Colorful - Accent 3"/>
    <w:basedOn w:val="780"/>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860" w:customStyle="1">
    <w:name w:val="Grid Table 7 Colorful - Accent 4"/>
    <w:basedOn w:val="780"/>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861" w:customStyle="1">
    <w:name w:val="Grid Table 7 Colorful - Accent 5"/>
    <w:basedOn w:val="780"/>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862" w:customStyle="1">
    <w:name w:val="Grid Table 7 Colorful - Accent 6"/>
    <w:basedOn w:val="780"/>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863">
    <w:name w:val="List Table 1 Light"/>
    <w:basedOn w:val="780"/>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64" w:customStyle="1">
    <w:name w:val="List Table 1 Light - Accent 1"/>
    <w:basedOn w:val="780"/>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865" w:customStyle="1">
    <w:name w:val="List Table 1 Light - Accent 2"/>
    <w:basedOn w:val="780"/>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866" w:customStyle="1">
    <w:name w:val="List Table 1 Light - Accent 3"/>
    <w:basedOn w:val="780"/>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867" w:customStyle="1">
    <w:name w:val="List Table 1 Light - Accent 4"/>
    <w:basedOn w:val="780"/>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868" w:customStyle="1">
    <w:name w:val="List Table 1 Light - Accent 5"/>
    <w:basedOn w:val="780"/>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869" w:customStyle="1">
    <w:name w:val="List Table 1 Light - Accent 6"/>
    <w:basedOn w:val="780"/>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870">
    <w:name w:val="List Table 2"/>
    <w:basedOn w:val="780"/>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871" w:customStyle="1">
    <w:name w:val="List Table 2 - Accent 1"/>
    <w:basedOn w:val="780"/>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872" w:customStyle="1">
    <w:name w:val="List Table 2 - Accent 2"/>
    <w:basedOn w:val="780"/>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873" w:customStyle="1">
    <w:name w:val="List Table 2 - Accent 3"/>
    <w:basedOn w:val="780"/>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874" w:customStyle="1">
    <w:name w:val="List Table 2 - Accent 4"/>
    <w:basedOn w:val="780"/>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875" w:customStyle="1">
    <w:name w:val="List Table 2 - Accent 5"/>
    <w:basedOn w:val="780"/>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876" w:customStyle="1">
    <w:name w:val="List Table 2 - Accent 6"/>
    <w:basedOn w:val="780"/>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877">
    <w:name w:val="List Table 3"/>
    <w:basedOn w:val="78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78" w:customStyle="1">
    <w:name w:val="List Table 3 - Accent 1"/>
    <w:basedOn w:val="780"/>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79" w:customStyle="1">
    <w:name w:val="List Table 3 - Accent 2"/>
    <w:basedOn w:val="780"/>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880" w:customStyle="1">
    <w:name w:val="List Table 3 - Accent 3"/>
    <w:basedOn w:val="780"/>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881" w:customStyle="1">
    <w:name w:val="List Table 3 - Accent 4"/>
    <w:basedOn w:val="780"/>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882" w:customStyle="1">
    <w:name w:val="List Table 3 - Accent 5"/>
    <w:basedOn w:val="780"/>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883" w:customStyle="1">
    <w:name w:val="List Table 3 - Accent 6"/>
    <w:basedOn w:val="780"/>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884">
    <w:name w:val="List Table 4"/>
    <w:basedOn w:val="780"/>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885" w:customStyle="1">
    <w:name w:val="List Table 4 - Accent 1"/>
    <w:basedOn w:val="780"/>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886" w:customStyle="1">
    <w:name w:val="List Table 4 - Accent 2"/>
    <w:basedOn w:val="780"/>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887" w:customStyle="1">
    <w:name w:val="List Table 4 - Accent 3"/>
    <w:basedOn w:val="780"/>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888" w:customStyle="1">
    <w:name w:val="List Table 4 - Accent 4"/>
    <w:basedOn w:val="780"/>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889" w:customStyle="1">
    <w:name w:val="List Table 4 - Accent 5"/>
    <w:basedOn w:val="780"/>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890" w:customStyle="1">
    <w:name w:val="List Table 4 - Accent 6"/>
    <w:basedOn w:val="780"/>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891">
    <w:name w:val="List Table 5 Dark"/>
    <w:basedOn w:val="780"/>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892" w:customStyle="1">
    <w:name w:val="List Table 5 Dark - Accent 1"/>
    <w:basedOn w:val="780"/>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893" w:customStyle="1">
    <w:name w:val="List Table 5 Dark - Accent 2"/>
    <w:basedOn w:val="780"/>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894" w:customStyle="1">
    <w:name w:val="List Table 5 Dark - Accent 3"/>
    <w:basedOn w:val="780"/>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895" w:customStyle="1">
    <w:name w:val="List Table 5 Dark - Accent 4"/>
    <w:basedOn w:val="780"/>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896" w:customStyle="1">
    <w:name w:val="List Table 5 Dark - Accent 5"/>
    <w:basedOn w:val="780"/>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897" w:customStyle="1">
    <w:name w:val="List Table 5 Dark - Accent 6"/>
    <w:basedOn w:val="780"/>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898">
    <w:name w:val="List Table 6 Colorful"/>
    <w:basedOn w:val="780"/>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899" w:customStyle="1">
    <w:name w:val="List Table 6 Colorful - Accent 1"/>
    <w:basedOn w:val="780"/>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900" w:customStyle="1">
    <w:name w:val="List Table 6 Colorful - Accent 2"/>
    <w:basedOn w:val="780"/>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901" w:customStyle="1">
    <w:name w:val="List Table 6 Colorful - Accent 3"/>
    <w:basedOn w:val="780"/>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902" w:customStyle="1">
    <w:name w:val="List Table 6 Colorful - Accent 4"/>
    <w:basedOn w:val="780"/>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903" w:customStyle="1">
    <w:name w:val="List Table 6 Colorful - Accent 5"/>
    <w:basedOn w:val="780"/>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904" w:customStyle="1">
    <w:name w:val="List Table 6 Colorful - Accent 6"/>
    <w:basedOn w:val="780"/>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905">
    <w:name w:val="List Table 7 Colorful"/>
    <w:basedOn w:val="780"/>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06" w:customStyle="1">
    <w:name w:val="List Table 7 Colorful - Accent 1"/>
    <w:basedOn w:val="780"/>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907" w:customStyle="1">
    <w:name w:val="List Table 7 Colorful - Accent 2"/>
    <w:basedOn w:val="780"/>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908" w:customStyle="1">
    <w:name w:val="List Table 7 Colorful - Accent 3"/>
    <w:basedOn w:val="780"/>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909" w:customStyle="1">
    <w:name w:val="List Table 7 Colorful - Accent 4"/>
    <w:basedOn w:val="780"/>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910" w:customStyle="1">
    <w:name w:val="List Table 7 Colorful - Accent 5"/>
    <w:basedOn w:val="780"/>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911" w:customStyle="1">
    <w:name w:val="List Table 7 Colorful - Accent 6"/>
    <w:basedOn w:val="780"/>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912" w:customStyle="1">
    <w:name w:val="Lined - Accent"/>
    <w:basedOn w:val="78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13" w:customStyle="1">
    <w:name w:val="Lined - Accent 1"/>
    <w:basedOn w:val="78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14" w:customStyle="1">
    <w:name w:val="Lined - Accent 2"/>
    <w:basedOn w:val="78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15" w:customStyle="1">
    <w:name w:val="Lined - Accent 3"/>
    <w:basedOn w:val="78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16" w:customStyle="1">
    <w:name w:val="Lined - Accent 4"/>
    <w:basedOn w:val="78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17" w:customStyle="1">
    <w:name w:val="Lined - Accent 5"/>
    <w:basedOn w:val="78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18" w:customStyle="1">
    <w:name w:val="Lined - Accent 6"/>
    <w:basedOn w:val="780"/>
    <w:uiPriority w:val="99"/>
    <w:pPr>
      <w:spacing w:after="0" w:line="240" w:lineRule="auto"/>
    </w:pPr>
    <w:rPr>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19" w:customStyle="1">
    <w:name w:val="Bordered &amp; Lined - Accent"/>
    <w:basedOn w:val="780"/>
    <w:uiPriority w:val="99"/>
    <w:pPr>
      <w:spacing w:after="0" w:line="240" w:lineRule="auto"/>
    </w:pPr>
    <w:rPr>
      <w:color w:val="404040"/>
      <w:sz w:val="20"/>
      <w:szCs w:val="20"/>
      <w:lang w:eastAsia="ru-RU"/>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920" w:customStyle="1">
    <w:name w:val="Bordered &amp; Lined - Accent 1"/>
    <w:basedOn w:val="780"/>
    <w:uiPriority w:val="99"/>
    <w:pPr>
      <w:spacing w:after="0" w:line="240" w:lineRule="auto"/>
    </w:pPr>
    <w:rPr>
      <w:color w:val="404040"/>
      <w:sz w:val="20"/>
      <w:szCs w:val="20"/>
      <w:lang w:eastAsia="ru-RU"/>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921" w:customStyle="1">
    <w:name w:val="Bordered &amp; Lined - Accent 2"/>
    <w:basedOn w:val="780"/>
    <w:uiPriority w:val="99"/>
    <w:pPr>
      <w:spacing w:after="0" w:line="240" w:lineRule="auto"/>
    </w:pPr>
    <w:rPr>
      <w:color w:val="404040"/>
      <w:sz w:val="20"/>
      <w:szCs w:val="20"/>
      <w:lang w:eastAsia="ru-RU"/>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922" w:customStyle="1">
    <w:name w:val="Bordered &amp; Lined - Accent 3"/>
    <w:basedOn w:val="780"/>
    <w:uiPriority w:val="99"/>
    <w:pPr>
      <w:spacing w:after="0" w:line="240" w:lineRule="auto"/>
    </w:pPr>
    <w:rPr>
      <w:color w:val="404040"/>
      <w:sz w:val="20"/>
      <w:szCs w:val="20"/>
      <w:lang w:eastAsia="ru-RU"/>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923" w:customStyle="1">
    <w:name w:val="Bordered &amp; Lined - Accent 4"/>
    <w:basedOn w:val="780"/>
    <w:uiPriority w:val="99"/>
    <w:pPr>
      <w:spacing w:after="0" w:line="240" w:lineRule="auto"/>
    </w:pPr>
    <w:rPr>
      <w:color w:val="404040"/>
      <w:sz w:val="20"/>
      <w:szCs w:val="20"/>
      <w:lang w:eastAsia="ru-RU"/>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924" w:customStyle="1">
    <w:name w:val="Bordered &amp; Lined - Accent 5"/>
    <w:basedOn w:val="780"/>
    <w:uiPriority w:val="99"/>
    <w:pPr>
      <w:spacing w:after="0" w:line="240" w:lineRule="auto"/>
    </w:pPr>
    <w:rPr>
      <w:color w:val="404040"/>
      <w:sz w:val="20"/>
      <w:szCs w:val="20"/>
      <w:lang w:eastAsia="ru-RU"/>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925" w:customStyle="1">
    <w:name w:val="Bordered &amp; Lined - Accent 6"/>
    <w:basedOn w:val="780"/>
    <w:uiPriority w:val="99"/>
    <w:pPr>
      <w:spacing w:after="0" w:line="240" w:lineRule="auto"/>
    </w:pPr>
    <w:rPr>
      <w:color w:val="404040"/>
      <w:sz w:val="20"/>
      <w:szCs w:val="20"/>
      <w:lang w:eastAsia="ru-RU"/>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926" w:customStyle="1">
    <w:name w:val="Bordered"/>
    <w:basedOn w:val="780"/>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927" w:customStyle="1">
    <w:name w:val="Bordered - Accent 1"/>
    <w:basedOn w:val="780"/>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928" w:customStyle="1">
    <w:name w:val="Bordered - Accent 2"/>
    <w:basedOn w:val="780"/>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929" w:customStyle="1">
    <w:name w:val="Bordered - Accent 3"/>
    <w:basedOn w:val="780"/>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930" w:customStyle="1">
    <w:name w:val="Bordered - Accent 4"/>
    <w:basedOn w:val="780"/>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931" w:customStyle="1">
    <w:name w:val="Bordered - Accent 5"/>
    <w:basedOn w:val="780"/>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932" w:customStyle="1">
    <w:name w:val="Bordered - Accent 6"/>
    <w:basedOn w:val="780"/>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933" w:customStyle="1">
    <w:name w:val="Footnote Text Char"/>
    <w:uiPriority w:val="99"/>
    <w:rPr>
      <w:sz w:val="18"/>
    </w:rPr>
  </w:style>
  <w:style w:type="paragraph" w:styleId="934">
    <w:name w:val="endnote text"/>
    <w:basedOn w:val="769"/>
    <w:link w:val="935"/>
    <w:uiPriority w:val="99"/>
    <w:semiHidden/>
    <w:unhideWhenUsed/>
    <w:pPr>
      <w:spacing w:after="0" w:line="240" w:lineRule="auto"/>
    </w:pPr>
    <w:rPr>
      <w:sz w:val="20"/>
    </w:rPr>
  </w:style>
  <w:style w:type="character" w:styleId="935" w:customStyle="1">
    <w:name w:val="Текст концевой сноски Знак"/>
    <w:link w:val="934"/>
    <w:uiPriority w:val="99"/>
    <w:rPr>
      <w:sz w:val="20"/>
    </w:rPr>
  </w:style>
  <w:style w:type="paragraph" w:styleId="936">
    <w:name w:val="toc 1"/>
    <w:basedOn w:val="769"/>
    <w:next w:val="769"/>
    <w:uiPriority w:val="39"/>
    <w:unhideWhenUsed/>
    <w:pPr>
      <w:spacing w:after="57"/>
    </w:pPr>
  </w:style>
  <w:style w:type="paragraph" w:styleId="937">
    <w:name w:val="toc 2"/>
    <w:basedOn w:val="769"/>
    <w:next w:val="769"/>
    <w:uiPriority w:val="39"/>
    <w:unhideWhenUsed/>
    <w:pPr>
      <w:ind w:left="283"/>
      <w:spacing w:after="57"/>
    </w:pPr>
  </w:style>
  <w:style w:type="paragraph" w:styleId="938">
    <w:name w:val="toc 3"/>
    <w:basedOn w:val="769"/>
    <w:next w:val="769"/>
    <w:uiPriority w:val="39"/>
    <w:unhideWhenUsed/>
    <w:pPr>
      <w:ind w:left="567"/>
      <w:spacing w:after="57"/>
    </w:pPr>
  </w:style>
  <w:style w:type="paragraph" w:styleId="939">
    <w:name w:val="toc 4"/>
    <w:basedOn w:val="769"/>
    <w:next w:val="769"/>
    <w:uiPriority w:val="39"/>
    <w:unhideWhenUsed/>
    <w:pPr>
      <w:ind w:left="850"/>
      <w:spacing w:after="57"/>
    </w:pPr>
  </w:style>
  <w:style w:type="paragraph" w:styleId="940">
    <w:name w:val="toc 5"/>
    <w:basedOn w:val="769"/>
    <w:next w:val="769"/>
    <w:uiPriority w:val="39"/>
    <w:unhideWhenUsed/>
    <w:pPr>
      <w:ind w:left="1134"/>
      <w:spacing w:after="57"/>
    </w:pPr>
  </w:style>
  <w:style w:type="paragraph" w:styleId="941">
    <w:name w:val="toc 6"/>
    <w:basedOn w:val="769"/>
    <w:next w:val="769"/>
    <w:uiPriority w:val="39"/>
    <w:unhideWhenUsed/>
    <w:pPr>
      <w:ind w:left="1417"/>
      <w:spacing w:after="57"/>
    </w:pPr>
  </w:style>
  <w:style w:type="paragraph" w:styleId="942">
    <w:name w:val="toc 7"/>
    <w:basedOn w:val="769"/>
    <w:next w:val="769"/>
    <w:uiPriority w:val="39"/>
    <w:unhideWhenUsed/>
    <w:pPr>
      <w:ind w:left="1701"/>
      <w:spacing w:after="57"/>
    </w:pPr>
  </w:style>
  <w:style w:type="paragraph" w:styleId="943">
    <w:name w:val="toc 8"/>
    <w:basedOn w:val="769"/>
    <w:next w:val="769"/>
    <w:uiPriority w:val="39"/>
    <w:unhideWhenUsed/>
    <w:pPr>
      <w:ind w:left="1984"/>
      <w:spacing w:after="57"/>
    </w:pPr>
  </w:style>
  <w:style w:type="paragraph" w:styleId="944">
    <w:name w:val="toc 9"/>
    <w:basedOn w:val="769"/>
    <w:next w:val="769"/>
    <w:uiPriority w:val="39"/>
    <w:unhideWhenUsed/>
    <w:pPr>
      <w:ind w:left="2268"/>
      <w:spacing w:after="57"/>
    </w:pPr>
  </w:style>
  <w:style w:type="paragraph" w:styleId="945">
    <w:name w:val="TOC Heading"/>
    <w:uiPriority w:val="39"/>
    <w:unhideWhenUsed/>
  </w:style>
  <w:style w:type="paragraph" w:styleId="946">
    <w:name w:val="table of figures"/>
    <w:basedOn w:val="769"/>
    <w:next w:val="769"/>
    <w:uiPriority w:val="99"/>
    <w:unhideWhenUsed/>
    <w:pPr>
      <w:spacing w:after="0"/>
    </w:pPr>
  </w:style>
  <w:style w:type="character" w:styleId="947" w:customStyle="1">
    <w:name w:val="Заголовок 1 Знак"/>
    <w:basedOn w:val="779"/>
    <w:link w:val="770"/>
    <w:uiPriority w:val="9"/>
    <w:rPr>
      <w:rFonts w:ascii="Times New Roman" w:hAnsi="Times New Roman" w:eastAsia="Times New Roman" w:cs="Times New Roman"/>
      <w:b/>
      <w:sz w:val="24"/>
      <w:szCs w:val="20"/>
      <w:lang w:eastAsia="ru-RU"/>
    </w:rPr>
  </w:style>
  <w:style w:type="character" w:styleId="948" w:customStyle="1">
    <w:name w:val="Заголовок 2 Знак"/>
    <w:basedOn w:val="779"/>
    <w:link w:val="771"/>
    <w:uiPriority w:val="9"/>
    <w:rPr>
      <w:rFonts w:ascii="Times New Roman" w:hAnsi="Times New Roman" w:eastAsia="Times New Roman" w:cs="Times New Roman"/>
      <w:b/>
      <w:sz w:val="28"/>
      <w:szCs w:val="20"/>
      <w:lang w:eastAsia="ru-RU"/>
    </w:rPr>
  </w:style>
  <w:style w:type="character" w:styleId="949" w:customStyle="1">
    <w:name w:val="Заголовок 3 Знак"/>
    <w:basedOn w:val="779"/>
    <w:link w:val="772"/>
    <w:rPr>
      <w:rFonts w:ascii="Arial" w:hAnsi="Arial" w:eastAsia="Times New Roman" w:cs="Times New Roman"/>
      <w:b/>
      <w:bCs/>
      <w:sz w:val="26"/>
      <w:szCs w:val="26"/>
    </w:rPr>
  </w:style>
  <w:style w:type="character" w:styleId="950" w:customStyle="1">
    <w:name w:val="Заголовок 4 Знак"/>
    <w:basedOn w:val="779"/>
    <w:link w:val="773"/>
    <w:rPr>
      <w:rFonts w:ascii="Arial" w:hAnsi="Arial" w:eastAsia="Times New Roman" w:cs="Times New Roman"/>
      <w:sz w:val="24"/>
      <w:szCs w:val="24"/>
    </w:rPr>
  </w:style>
  <w:style w:type="character" w:styleId="951" w:customStyle="1">
    <w:name w:val="Заголовок 5 Знак"/>
    <w:basedOn w:val="779"/>
    <w:link w:val="774"/>
    <w:uiPriority w:val="9"/>
    <w:semiHidden/>
    <w:rPr>
      <w:rFonts w:ascii="Cambria" w:hAnsi="Cambria" w:eastAsia="Times New Roman" w:cs="Times New Roman"/>
      <w:color w:val="243f60"/>
    </w:rPr>
  </w:style>
  <w:style w:type="character" w:styleId="952" w:customStyle="1">
    <w:name w:val="Заголовок 6 Знак"/>
    <w:basedOn w:val="779"/>
    <w:link w:val="775"/>
    <w:rPr>
      <w:rFonts w:ascii="Times New Roman" w:hAnsi="Times New Roman" w:eastAsia="Times New Roman" w:cs="Times New Roman"/>
      <w:b/>
      <w:bCs/>
    </w:rPr>
  </w:style>
  <w:style w:type="character" w:styleId="953" w:customStyle="1">
    <w:name w:val="Заголовок 7 Знак"/>
    <w:basedOn w:val="779"/>
    <w:link w:val="776"/>
    <w:rPr>
      <w:rFonts w:ascii="Times New Roman" w:hAnsi="Times New Roman" w:eastAsia="Times New Roman" w:cs="Times New Roman"/>
      <w:sz w:val="24"/>
      <w:szCs w:val="24"/>
    </w:rPr>
  </w:style>
  <w:style w:type="character" w:styleId="954" w:customStyle="1">
    <w:name w:val="Заголовок 8 Знак"/>
    <w:basedOn w:val="779"/>
    <w:link w:val="777"/>
    <w:rPr>
      <w:rFonts w:ascii="Times New Roman" w:hAnsi="Times New Roman" w:eastAsia="Times New Roman" w:cs="Times New Roman"/>
      <w:i/>
      <w:iCs/>
      <w:sz w:val="24"/>
      <w:szCs w:val="24"/>
    </w:rPr>
  </w:style>
  <w:style w:type="numbering" w:styleId="955" w:customStyle="1">
    <w:name w:val="Нет списка1"/>
    <w:next w:val="781"/>
    <w:uiPriority w:val="99"/>
    <w:semiHidden/>
    <w:unhideWhenUsed/>
  </w:style>
  <w:style w:type="paragraph" w:styleId="956">
    <w:name w:val="List Paragraph"/>
    <w:basedOn w:val="769"/>
    <w:link w:val="1119"/>
    <w:uiPriority w:val="34"/>
    <w:qFormat/>
    <w:pPr>
      <w:contextualSpacing/>
      <w:ind w:left="720"/>
      <w:spacing w:after="200" w:line="276" w:lineRule="auto"/>
    </w:pPr>
    <w:rPr>
      <w:rFonts w:ascii="Calibri" w:hAnsi="Calibri" w:eastAsia="Calibri" w:cs="Times New Roman"/>
    </w:rPr>
  </w:style>
  <w:style w:type="table" w:styleId="957">
    <w:name w:val="Table Grid"/>
    <w:basedOn w:val="780"/>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58">
    <w:name w:val="Hyperlink"/>
    <w:uiPriority w:val="99"/>
    <w:unhideWhenUsed/>
    <w:rPr>
      <w:color w:val="0000ff"/>
      <w:u w:val="single"/>
    </w:rPr>
  </w:style>
  <w:style w:type="paragraph" w:styleId="959" w:customStyle="1">
    <w:name w:val="ConsPlusNonformat"/>
    <w:pPr>
      <w:spacing w:after="0" w:line="240" w:lineRule="auto"/>
      <w:widowControl w:val="off"/>
    </w:pPr>
    <w:rPr>
      <w:rFonts w:ascii="Courier New" w:hAnsi="Courier New" w:eastAsia="Times New Roman" w:cs="Times New Roman"/>
      <w:sz w:val="20"/>
      <w:szCs w:val="20"/>
      <w:lang w:eastAsia="ru-RU"/>
    </w:rPr>
  </w:style>
  <w:style w:type="paragraph" w:styleId="960" w:customStyle="1">
    <w:name w:val="Nonformat"/>
    <w:basedOn w:val="769"/>
    <w:pPr>
      <w:spacing w:after="0" w:line="240" w:lineRule="auto"/>
    </w:pPr>
    <w:rPr>
      <w:rFonts w:ascii="Consultant" w:hAnsi="Consultant" w:eastAsia="Times New Roman" w:cs="Times New Roman"/>
      <w:sz w:val="14"/>
      <w:szCs w:val="14"/>
      <w:lang w:eastAsia="ru-RU"/>
    </w:rPr>
  </w:style>
  <w:style w:type="character" w:styleId="961" w:customStyle="1">
    <w:name w:val="apple-converted-space"/>
    <w:basedOn w:val="779"/>
  </w:style>
  <w:style w:type="paragraph" w:styleId="962">
    <w:name w:val="Header"/>
    <w:basedOn w:val="769"/>
    <w:link w:val="963"/>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63" w:customStyle="1">
    <w:name w:val="Верхний колонтитул Знак"/>
    <w:basedOn w:val="779"/>
    <w:link w:val="962"/>
    <w:uiPriority w:val="99"/>
    <w:rPr>
      <w:rFonts w:ascii="Calibri" w:hAnsi="Calibri" w:eastAsia="Calibri" w:cs="Times New Roman"/>
    </w:rPr>
  </w:style>
  <w:style w:type="paragraph" w:styleId="964">
    <w:name w:val="Footer"/>
    <w:basedOn w:val="769"/>
    <w:link w:val="965"/>
    <w:uiPriority w:val="99"/>
    <w:unhideWhenUsed/>
    <w:pPr>
      <w:spacing w:after="0" w:line="240" w:lineRule="auto"/>
      <w:tabs>
        <w:tab w:val="center" w:pos="4677" w:leader="none"/>
        <w:tab w:val="right" w:pos="9355" w:leader="none"/>
      </w:tabs>
    </w:pPr>
    <w:rPr>
      <w:rFonts w:ascii="Calibri" w:hAnsi="Calibri" w:eastAsia="Calibri" w:cs="Times New Roman"/>
    </w:rPr>
  </w:style>
  <w:style w:type="character" w:styleId="965" w:customStyle="1">
    <w:name w:val="Нижний колонтитул Знак"/>
    <w:basedOn w:val="779"/>
    <w:link w:val="964"/>
    <w:uiPriority w:val="99"/>
    <w:rPr>
      <w:rFonts w:ascii="Calibri" w:hAnsi="Calibri" w:eastAsia="Calibri" w:cs="Times New Roman"/>
    </w:rPr>
  </w:style>
  <w:style w:type="paragraph" w:styleId="966">
    <w:name w:val="No Spacing"/>
    <w:link w:val="967"/>
    <w:uiPriority w:val="1"/>
    <w:qFormat/>
    <w:pPr>
      <w:spacing w:after="0" w:line="240" w:lineRule="auto"/>
    </w:pPr>
    <w:rPr>
      <w:rFonts w:ascii="Calibri" w:hAnsi="Calibri" w:eastAsia="Times New Roman" w:cs="Times New Roman"/>
    </w:rPr>
  </w:style>
  <w:style w:type="character" w:styleId="967" w:customStyle="1">
    <w:name w:val="Без интервала Знак"/>
    <w:link w:val="966"/>
    <w:uiPriority w:val="1"/>
    <w:rPr>
      <w:rFonts w:ascii="Calibri" w:hAnsi="Calibri" w:eastAsia="Times New Roman" w:cs="Times New Roman"/>
    </w:rPr>
  </w:style>
  <w:style w:type="paragraph" w:styleId="968">
    <w:name w:val="Balloon Text"/>
    <w:basedOn w:val="769"/>
    <w:link w:val="969"/>
    <w:uiPriority w:val="99"/>
    <w:unhideWhenUsed/>
    <w:pPr>
      <w:spacing w:after="0" w:line="240" w:lineRule="auto"/>
    </w:pPr>
    <w:rPr>
      <w:rFonts w:ascii="Tahoma" w:hAnsi="Tahoma" w:eastAsia="Calibri" w:cs="Times New Roman"/>
      <w:sz w:val="16"/>
      <w:szCs w:val="16"/>
    </w:rPr>
  </w:style>
  <w:style w:type="character" w:styleId="969" w:customStyle="1">
    <w:name w:val="Текст выноски Знак"/>
    <w:basedOn w:val="779"/>
    <w:link w:val="968"/>
    <w:uiPriority w:val="99"/>
    <w:rPr>
      <w:rFonts w:ascii="Tahoma" w:hAnsi="Tahoma" w:eastAsia="Calibri" w:cs="Times New Roman"/>
      <w:sz w:val="16"/>
      <w:szCs w:val="16"/>
    </w:rPr>
  </w:style>
  <w:style w:type="paragraph" w:styleId="970" w:customStyle="1">
    <w:name w:val="Абзац списка2"/>
    <w:basedOn w:val="769"/>
    <w:pPr>
      <w:ind w:left="708"/>
      <w:spacing w:after="0" w:line="240" w:lineRule="auto"/>
    </w:pPr>
    <w:rPr>
      <w:rFonts w:ascii="Times New Roman" w:hAnsi="Times New Roman" w:eastAsia="Times New Roman" w:cs="Times New Roman"/>
      <w:sz w:val="24"/>
      <w:szCs w:val="24"/>
      <w:lang w:eastAsia="ru-RU"/>
    </w:rPr>
  </w:style>
  <w:style w:type="paragraph" w:styleId="971" w:customStyle="1">
    <w:name w:val="Знак"/>
    <w:basedOn w:val="769"/>
    <w:pPr>
      <w:spacing w:line="240" w:lineRule="exact"/>
    </w:pPr>
    <w:rPr>
      <w:rFonts w:ascii="Verdana" w:hAnsi="Verdana" w:eastAsia="Times New Roman" w:cs="Times New Roman"/>
      <w:sz w:val="20"/>
      <w:szCs w:val="20"/>
      <w:lang w:val="en-US"/>
    </w:rPr>
  </w:style>
  <w:style w:type="paragraph" w:styleId="972">
    <w:name w:val="Body Text 2"/>
    <w:basedOn w:val="769"/>
    <w:link w:val="973"/>
    <w:pPr>
      <w:jc w:val="both"/>
      <w:spacing w:before="60" w:after="0" w:line="240" w:lineRule="auto"/>
    </w:pPr>
    <w:rPr>
      <w:rFonts w:ascii="Times New Roman" w:hAnsi="Times New Roman" w:eastAsia="Times New Roman" w:cs="Times New Roman"/>
      <w:sz w:val="24"/>
      <w:szCs w:val="20"/>
    </w:rPr>
  </w:style>
  <w:style w:type="character" w:styleId="973" w:customStyle="1">
    <w:name w:val="Основной текст 2 Знак"/>
    <w:basedOn w:val="779"/>
    <w:link w:val="972"/>
    <w:rPr>
      <w:rFonts w:ascii="Times New Roman" w:hAnsi="Times New Roman" w:eastAsia="Times New Roman" w:cs="Times New Roman"/>
      <w:sz w:val="24"/>
      <w:szCs w:val="20"/>
    </w:rPr>
  </w:style>
  <w:style w:type="paragraph" w:styleId="974" w:customStyle="1">
    <w:name w:val="ConsNormal"/>
    <w:link w:val="979"/>
    <w:pPr>
      <w:ind w:right="19772" w:firstLine="720"/>
      <w:spacing w:after="0" w:line="240" w:lineRule="auto"/>
    </w:pPr>
    <w:rPr>
      <w:rFonts w:ascii="Arial" w:hAnsi="Arial" w:eastAsia="Times New Roman" w:cs="Arial"/>
      <w:sz w:val="20"/>
      <w:szCs w:val="20"/>
      <w:lang w:eastAsia="ru-RU"/>
    </w:rPr>
  </w:style>
  <w:style w:type="paragraph" w:styleId="975" w:customStyle="1">
    <w:name w:val="ConsNonformat"/>
    <w:pPr>
      <w:ind w:right="19772"/>
      <w:spacing w:after="0" w:line="240" w:lineRule="auto"/>
    </w:pPr>
    <w:rPr>
      <w:rFonts w:ascii="Courier New" w:hAnsi="Courier New" w:eastAsia="Times New Roman" w:cs="Courier New"/>
      <w:sz w:val="20"/>
      <w:szCs w:val="20"/>
      <w:lang w:eastAsia="ru-RU"/>
    </w:rPr>
  </w:style>
  <w:style w:type="paragraph" w:styleId="976">
    <w:name w:val="Body Text Indent"/>
    <w:basedOn w:val="769"/>
    <w:link w:val="977"/>
    <w:pPr>
      <w:ind w:firstLine="485"/>
      <w:jc w:val="both"/>
      <w:spacing w:after="0" w:line="240" w:lineRule="auto"/>
      <w:widowControl w:val="off"/>
    </w:pPr>
    <w:rPr>
      <w:rFonts w:ascii="Times New Roman" w:hAnsi="Times New Roman" w:eastAsia="Times New Roman" w:cs="Times New Roman"/>
      <w:sz w:val="20"/>
      <w:szCs w:val="20"/>
    </w:rPr>
  </w:style>
  <w:style w:type="character" w:styleId="977" w:customStyle="1">
    <w:name w:val="Основной текст с отступом Знак"/>
    <w:basedOn w:val="779"/>
    <w:link w:val="976"/>
    <w:rPr>
      <w:rFonts w:ascii="Times New Roman" w:hAnsi="Times New Roman" w:eastAsia="Times New Roman" w:cs="Times New Roman"/>
      <w:sz w:val="20"/>
      <w:szCs w:val="20"/>
    </w:rPr>
  </w:style>
  <w:style w:type="paragraph" w:styleId="978" w:customStyle="1">
    <w:name w:val="ConsPlusNormal"/>
    <w:link w:val="980"/>
    <w:qFormat/>
    <w:pPr>
      <w:ind w:firstLine="720"/>
      <w:spacing w:after="0" w:line="240" w:lineRule="auto"/>
    </w:pPr>
    <w:rPr>
      <w:rFonts w:ascii="Arial" w:hAnsi="Arial" w:eastAsia="Times New Roman" w:cs="Arial"/>
      <w:sz w:val="20"/>
      <w:szCs w:val="20"/>
      <w:lang w:eastAsia="ru-RU"/>
    </w:rPr>
  </w:style>
  <w:style w:type="character" w:styleId="979" w:customStyle="1">
    <w:name w:val="ConsNormal Знак"/>
    <w:link w:val="974"/>
    <w:rPr>
      <w:rFonts w:ascii="Arial" w:hAnsi="Arial" w:eastAsia="Times New Roman" w:cs="Arial"/>
      <w:sz w:val="20"/>
      <w:szCs w:val="20"/>
      <w:lang w:eastAsia="ru-RU"/>
    </w:rPr>
  </w:style>
  <w:style w:type="character" w:styleId="980" w:customStyle="1">
    <w:name w:val="ConsPlusNormal Знак"/>
    <w:link w:val="978"/>
    <w:rPr>
      <w:rFonts w:ascii="Arial" w:hAnsi="Arial" w:eastAsia="Times New Roman" w:cs="Arial"/>
      <w:sz w:val="20"/>
      <w:szCs w:val="20"/>
      <w:lang w:eastAsia="ru-RU"/>
    </w:rPr>
  </w:style>
  <w:style w:type="paragraph" w:styleId="981">
    <w:name w:val="Body Text Indent 2"/>
    <w:basedOn w:val="769"/>
    <w:link w:val="982"/>
    <w:unhideWhenUsed/>
    <w:pPr>
      <w:ind w:left="283"/>
      <w:spacing w:after="120" w:line="480" w:lineRule="auto"/>
    </w:pPr>
    <w:rPr>
      <w:rFonts w:ascii="Calibri" w:hAnsi="Calibri" w:eastAsia="Calibri" w:cs="Times New Roman"/>
    </w:rPr>
  </w:style>
  <w:style w:type="character" w:styleId="982" w:customStyle="1">
    <w:name w:val="Основной текст с отступом 2 Знак"/>
    <w:basedOn w:val="779"/>
    <w:link w:val="981"/>
    <w:rPr>
      <w:rFonts w:ascii="Calibri" w:hAnsi="Calibri" w:eastAsia="Calibri" w:cs="Times New Roman"/>
    </w:rPr>
  </w:style>
  <w:style w:type="paragraph" w:styleId="983" w:customStyle="1">
    <w:name w:val="s_1"/>
    <w:basedOn w:val="769"/>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984" w:customStyle="1">
    <w:name w:val="Сетка таблицы1"/>
    <w:basedOn w:val="780"/>
    <w:next w:val="957"/>
    <w:uiPriority w:val="9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985" w:customStyle="1">
    <w:name w:val="Обычный (веб) Знак Знак"/>
    <w:basedOn w:val="769"/>
    <w:next w:val="1121"/>
    <w:link w:val="986"/>
    <w:uiPriority w:val="99"/>
    <w:qFormat/>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styleId="986" w:customStyle="1">
    <w:name w:val="Обычный (веб) Знак"/>
    <w:link w:val="985"/>
    <w:rPr>
      <w:rFonts w:ascii="Times New Roman" w:hAnsi="Times New Roman" w:eastAsia="Times New Roman"/>
      <w:sz w:val="24"/>
      <w:szCs w:val="24"/>
    </w:rPr>
  </w:style>
  <w:style w:type="paragraph" w:styleId="987" w:customStyle="1">
    <w:name w:val="Знак1 Знак Знак Знак Знак Знак Знак"/>
    <w:basedOn w:val="769"/>
    <w:uiPriority w:val="99"/>
    <w:pPr>
      <w:spacing w:line="240" w:lineRule="exact"/>
    </w:pPr>
    <w:rPr>
      <w:rFonts w:ascii="Verdana" w:hAnsi="Verdana" w:eastAsia="Times New Roman" w:cs="Verdana"/>
      <w:sz w:val="20"/>
      <w:szCs w:val="20"/>
      <w:lang w:val="en-US"/>
    </w:rPr>
  </w:style>
  <w:style w:type="character" w:styleId="988" w:customStyle="1">
    <w:name w:val="Неразрешенное упоминание1"/>
    <w:uiPriority w:val="99"/>
    <w:semiHidden/>
    <w:unhideWhenUsed/>
    <w:rPr>
      <w:color w:val="605e5c"/>
      <w:shd w:val="clear" w:color="auto" w:fill="e1dfdd"/>
    </w:rPr>
  </w:style>
  <w:style w:type="numbering" w:styleId="989" w:customStyle="1">
    <w:name w:val="Нет списка11"/>
    <w:next w:val="781"/>
    <w:uiPriority w:val="99"/>
    <w:semiHidden/>
    <w:unhideWhenUsed/>
  </w:style>
  <w:style w:type="numbering" w:styleId="990" w:customStyle="1">
    <w:name w:val="Нет списка111"/>
    <w:next w:val="781"/>
    <w:uiPriority w:val="99"/>
    <w:semiHidden/>
    <w:unhideWhenUsed/>
  </w:style>
  <w:style w:type="paragraph" w:styleId="991">
    <w:name w:val="Body Text 3"/>
    <w:basedOn w:val="769"/>
    <w:link w:val="992"/>
    <w:unhideWhenUsed/>
    <w:pPr>
      <w:spacing w:after="0" w:line="240" w:lineRule="auto"/>
      <w:tabs>
        <w:tab w:val="left" w:pos="0" w:leader="none"/>
        <w:tab w:val="left" w:pos="40" w:leader="none"/>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 w:val="left" w:pos="10080" w:leader="none"/>
        <w:tab w:val="left" w:pos="10800" w:leader="none"/>
      </w:tabs>
    </w:pPr>
    <w:rPr>
      <w:rFonts w:ascii="Times New Roman" w:hAnsi="Times New Roman" w:eastAsia="Times New Roman" w:cs="Times New Roman"/>
      <w:iCs/>
      <w:color w:val="000000"/>
      <w:sz w:val="24"/>
      <w:szCs w:val="20"/>
      <w:lang w:eastAsia="ru-RU"/>
    </w:rPr>
  </w:style>
  <w:style w:type="character" w:styleId="992" w:customStyle="1">
    <w:name w:val="Основной текст 3 Знак"/>
    <w:basedOn w:val="779"/>
    <w:link w:val="991"/>
    <w:rPr>
      <w:rFonts w:ascii="Times New Roman" w:hAnsi="Times New Roman" w:eastAsia="Times New Roman" w:cs="Times New Roman"/>
      <w:iCs/>
      <w:color w:val="000000"/>
      <w:sz w:val="24"/>
      <w:szCs w:val="20"/>
      <w:lang w:eastAsia="ru-RU"/>
    </w:rPr>
  </w:style>
  <w:style w:type="paragraph" w:styleId="993">
    <w:name w:val="Body Text Indent 3"/>
    <w:basedOn w:val="769"/>
    <w:link w:val="994"/>
    <w:unhideWhenUsed/>
    <w:pPr>
      <w:ind w:left="283"/>
      <w:spacing w:after="120" w:line="240" w:lineRule="auto"/>
    </w:pPr>
    <w:rPr>
      <w:rFonts w:ascii="Times New Roman" w:hAnsi="Times New Roman" w:eastAsia="Times New Roman" w:cs="Times New Roman"/>
      <w:sz w:val="16"/>
      <w:szCs w:val="16"/>
      <w:lang w:eastAsia="ru-RU"/>
    </w:rPr>
  </w:style>
  <w:style w:type="character" w:styleId="994" w:customStyle="1">
    <w:name w:val="Основной текст с отступом 3 Знак"/>
    <w:basedOn w:val="779"/>
    <w:link w:val="993"/>
    <w:rPr>
      <w:rFonts w:ascii="Times New Roman" w:hAnsi="Times New Roman" w:eastAsia="Times New Roman" w:cs="Times New Roman"/>
      <w:sz w:val="16"/>
      <w:szCs w:val="16"/>
      <w:lang w:eastAsia="ru-RU"/>
    </w:rPr>
  </w:style>
  <w:style w:type="character" w:styleId="995" w:customStyle="1">
    <w:name w:val="Стиль3 Знак"/>
    <w:link w:val="996"/>
    <w:rPr>
      <w:sz w:val="24"/>
    </w:rPr>
  </w:style>
  <w:style w:type="paragraph" w:styleId="996" w:customStyle="1">
    <w:name w:val="Стиль3"/>
    <w:basedOn w:val="981"/>
    <w:link w:val="995"/>
    <w:pPr>
      <w:numPr>
        <w:ilvl w:val="2"/>
        <w:numId w:val="1"/>
      </w:numPr>
      <w:ind w:left="742"/>
      <w:jc w:val="both"/>
      <w:spacing w:after="0" w:line="240" w:lineRule="auto"/>
      <w:widowControl w:val="off"/>
      <w:tabs>
        <w:tab w:val="num" w:pos="360" w:leader="none"/>
        <w:tab w:val="clear" w:pos="1307" w:leader="none"/>
      </w:tabs>
    </w:pPr>
    <w:rPr>
      <w:rFonts w:asciiTheme="minorHAnsi" w:hAnsiTheme="minorHAnsi" w:eastAsiaTheme="minorHAnsi" w:cstheme="minorBidi"/>
      <w:sz w:val="24"/>
    </w:rPr>
  </w:style>
  <w:style w:type="paragraph" w:styleId="997" w:customStyle="1">
    <w:name w:val="Уровень 2"/>
    <w:basedOn w:val="769"/>
    <w:pPr>
      <w:numPr>
        <w:ilvl w:val="1"/>
        <w:numId w:val="2"/>
      </w:numPr>
      <w:jc w:val="both"/>
      <w:spacing w:before="120" w:after="0" w:line="240" w:lineRule="auto"/>
      <w:tabs>
        <w:tab w:val="num" w:pos="0" w:leader="none"/>
        <w:tab w:val="clear" w:pos="360" w:leader="none"/>
        <w:tab w:val="left" w:pos="720" w:leader="none"/>
        <w:tab w:val="left" w:pos="1080" w:leader="none"/>
      </w:tabs>
      <w:outlineLvl w:val="2"/>
    </w:pPr>
    <w:rPr>
      <w:rFonts w:ascii="Times New Roman" w:hAnsi="Times New Roman" w:eastAsia="Times New Roman" w:cs="Times New Roman"/>
      <w:b/>
      <w:sz w:val="24"/>
      <w:szCs w:val="24"/>
      <w:lang w:eastAsia="ru-RU"/>
    </w:rPr>
  </w:style>
  <w:style w:type="character" w:styleId="998" w:customStyle="1">
    <w:name w:val="grame"/>
  </w:style>
  <w:style w:type="paragraph" w:styleId="999">
    <w:name w:val="Body Text"/>
    <w:basedOn w:val="769"/>
    <w:link w:val="1000"/>
    <w:pPr>
      <w:spacing w:after="120" w:line="240" w:lineRule="auto"/>
    </w:pPr>
    <w:rPr>
      <w:rFonts w:ascii="Times New Roman" w:hAnsi="Times New Roman" w:eastAsia="Times New Roman" w:cs="Times New Roman"/>
      <w:sz w:val="20"/>
      <w:szCs w:val="20"/>
      <w:lang w:eastAsia="ru-RU"/>
    </w:rPr>
  </w:style>
  <w:style w:type="character" w:styleId="1000" w:customStyle="1">
    <w:name w:val="Основной текст Знак"/>
    <w:basedOn w:val="779"/>
    <w:link w:val="999"/>
    <w:rPr>
      <w:rFonts w:ascii="Times New Roman" w:hAnsi="Times New Roman" w:eastAsia="Times New Roman" w:cs="Times New Roman"/>
      <w:sz w:val="20"/>
      <w:szCs w:val="20"/>
      <w:lang w:eastAsia="ru-RU"/>
    </w:rPr>
  </w:style>
  <w:style w:type="paragraph" w:styleId="1001">
    <w:name w:val="HTML Preformatted"/>
    <w:basedOn w:val="769"/>
    <w:link w:val="1002"/>
    <w:pPr>
      <w:spacing w:after="0"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Courier New" w:cs="Times New Roman"/>
      <w:sz w:val="20"/>
      <w:szCs w:val="20"/>
    </w:rPr>
  </w:style>
  <w:style w:type="character" w:styleId="1002" w:customStyle="1">
    <w:name w:val="Стандартный HTML Знак"/>
    <w:basedOn w:val="779"/>
    <w:link w:val="1001"/>
    <w:rPr>
      <w:rFonts w:ascii="Courier New" w:hAnsi="Courier New" w:eastAsia="Courier New" w:cs="Times New Roman"/>
      <w:sz w:val="20"/>
      <w:szCs w:val="20"/>
    </w:rPr>
  </w:style>
  <w:style w:type="paragraph" w:styleId="1003">
    <w:name w:val="footnote text"/>
    <w:basedOn w:val="769"/>
    <w:link w:val="1004"/>
    <w:uiPriority w:val="99"/>
    <w:pPr>
      <w:spacing w:after="0" w:line="240" w:lineRule="auto"/>
    </w:pPr>
    <w:rPr>
      <w:rFonts w:ascii="Times New Roman" w:hAnsi="Times New Roman" w:eastAsia="Times New Roman" w:cs="Times New Roman"/>
      <w:sz w:val="20"/>
      <w:szCs w:val="20"/>
      <w:lang w:eastAsia="ru-RU"/>
    </w:rPr>
  </w:style>
  <w:style w:type="character" w:styleId="1004" w:customStyle="1">
    <w:name w:val="Текст сноски Знак"/>
    <w:basedOn w:val="779"/>
    <w:link w:val="1003"/>
    <w:uiPriority w:val="99"/>
    <w:rPr>
      <w:rFonts w:ascii="Times New Roman" w:hAnsi="Times New Roman" w:eastAsia="Times New Roman" w:cs="Times New Roman"/>
      <w:sz w:val="20"/>
      <w:szCs w:val="20"/>
      <w:lang w:eastAsia="ru-RU"/>
    </w:rPr>
  </w:style>
  <w:style w:type="character" w:styleId="1005" w:customStyle="1">
    <w:name w:val="Текст примечания Знак"/>
    <w:link w:val="1006"/>
  </w:style>
  <w:style w:type="paragraph" w:styleId="1006">
    <w:name w:val="annotation text"/>
    <w:basedOn w:val="769"/>
    <w:link w:val="1005"/>
    <w:pPr>
      <w:spacing w:after="0" w:line="240" w:lineRule="auto"/>
    </w:pPr>
  </w:style>
  <w:style w:type="character" w:styleId="1007" w:customStyle="1">
    <w:name w:val="Текст примечания Знак1"/>
    <w:basedOn w:val="779"/>
    <w:uiPriority w:val="99"/>
    <w:rPr>
      <w:sz w:val="20"/>
      <w:szCs w:val="20"/>
    </w:rPr>
  </w:style>
  <w:style w:type="character" w:styleId="1008" w:customStyle="1">
    <w:name w:val="Тема примечания Знак"/>
    <w:link w:val="1009"/>
    <w:rPr>
      <w:b/>
      <w:bCs/>
    </w:rPr>
  </w:style>
  <w:style w:type="paragraph" w:styleId="1009">
    <w:name w:val="annotation subject"/>
    <w:basedOn w:val="1006"/>
    <w:next w:val="1006"/>
    <w:link w:val="1008"/>
    <w:rPr>
      <w:b/>
      <w:bCs/>
    </w:rPr>
  </w:style>
  <w:style w:type="character" w:styleId="1010" w:customStyle="1">
    <w:name w:val="Тема примечания Знак1"/>
    <w:basedOn w:val="1007"/>
    <w:uiPriority w:val="99"/>
    <w:rPr>
      <w:b/>
      <w:bCs/>
      <w:sz w:val="20"/>
      <w:szCs w:val="20"/>
    </w:rPr>
  </w:style>
  <w:style w:type="paragraph" w:styleId="1011" w:customStyle="1">
    <w:name w:val="Îñíîâí"/>
    <w:basedOn w:val="769"/>
    <w:pPr>
      <w:jc w:val="both"/>
      <w:spacing w:after="0" w:line="240" w:lineRule="auto"/>
      <w:widowControl w:val="off"/>
    </w:pPr>
    <w:rPr>
      <w:rFonts w:ascii="Arial" w:hAnsi="Arial" w:eastAsia="Times New Roman" w:cs="Arial"/>
      <w:szCs w:val="20"/>
      <w:lang w:eastAsia="ru-RU"/>
    </w:rPr>
  </w:style>
  <w:style w:type="paragraph" w:styleId="1012" w:customStyle="1">
    <w:name w:val="Обычный1"/>
    <w:pPr>
      <w:ind w:left="280"/>
      <w:spacing w:after="0" w:line="278" w:lineRule="auto"/>
      <w:widowControl w:val="off"/>
    </w:pPr>
    <w:rPr>
      <w:rFonts w:ascii="Times New Roman" w:hAnsi="Times New Roman" w:eastAsia="Times New Roman" w:cs="Times New Roman"/>
      <w:sz w:val="20"/>
      <w:szCs w:val="20"/>
      <w:lang w:eastAsia="ru-RU"/>
    </w:rPr>
  </w:style>
  <w:style w:type="paragraph" w:styleId="1013" w:customStyle="1">
    <w:name w:val="Основной текст 21"/>
    <w:basedOn w:val="769"/>
    <w:pPr>
      <w:ind w:firstLine="851"/>
      <w:jc w:val="both"/>
      <w:spacing w:before="120" w:after="120" w:line="240" w:lineRule="auto"/>
      <w:widowControl w:val="off"/>
    </w:pPr>
    <w:rPr>
      <w:rFonts w:ascii="Times New Roman" w:hAnsi="Times New Roman" w:eastAsia="Times New Roman" w:cs="Times New Roman"/>
      <w:sz w:val="24"/>
      <w:szCs w:val="20"/>
      <w:lang w:eastAsia="ru-RU"/>
    </w:rPr>
  </w:style>
  <w:style w:type="paragraph" w:styleId="1014" w:customStyle="1">
    <w:name w:val="j0eбычный"/>
    <w:pPr>
      <w:spacing w:after="0" w:line="240" w:lineRule="auto"/>
      <w:widowControl w:val="off"/>
    </w:pPr>
    <w:rPr>
      <w:rFonts w:ascii="Times New Roman" w:hAnsi="Times New Roman" w:eastAsia="Times New Roman" w:cs="Times New Roman"/>
      <w:sz w:val="20"/>
      <w:szCs w:val="20"/>
      <w:lang w:eastAsia="ru-RU"/>
    </w:rPr>
  </w:style>
  <w:style w:type="paragraph" w:styleId="1015" w:customStyle="1">
    <w:name w:val="Oaeno"/>
    <w:basedOn w:val="769"/>
    <w:pPr>
      <w:spacing w:after="0" w:line="240" w:lineRule="auto"/>
    </w:pPr>
    <w:rPr>
      <w:rFonts w:ascii="Courier New" w:hAnsi="Courier New" w:eastAsia="Arial" w:cs="Times New Roman"/>
      <w:sz w:val="20"/>
      <w:szCs w:val="20"/>
      <w:lang w:eastAsia="ar-SA"/>
    </w:rPr>
  </w:style>
  <w:style w:type="paragraph" w:styleId="1016">
    <w:name w:val="Revision"/>
    <w:uiPriority w:val="99"/>
    <w:semiHidden/>
    <w:pPr>
      <w:spacing w:after="0" w:line="240" w:lineRule="auto"/>
    </w:pPr>
    <w:rPr>
      <w:rFonts w:ascii="Times New Roman" w:hAnsi="Times New Roman" w:eastAsia="Times New Roman" w:cs="Times New Roman"/>
      <w:sz w:val="24"/>
      <w:szCs w:val="24"/>
      <w:lang w:eastAsia="ru-RU"/>
    </w:rPr>
  </w:style>
  <w:style w:type="paragraph" w:styleId="1017" w:customStyle="1">
    <w:name w:val="Содержимое таблицы"/>
    <w:basedOn w:val="999"/>
    <w:pPr>
      <w:spacing w:after="0"/>
      <w:suppressLineNumbers/>
    </w:pPr>
    <w:rPr>
      <w:b/>
      <w:sz w:val="24"/>
    </w:rPr>
  </w:style>
  <w:style w:type="paragraph" w:styleId="1018" w:customStyle="1">
    <w:name w:val="WW-Основной текст 2"/>
    <w:basedOn w:val="769"/>
    <w:pPr>
      <w:ind w:right="-1"/>
      <w:jc w:val="both"/>
      <w:spacing w:after="0" w:line="240" w:lineRule="auto"/>
      <w:widowControl w:val="off"/>
    </w:pPr>
    <w:rPr>
      <w:rFonts w:ascii="Times New Roman" w:hAnsi="Times New Roman" w:eastAsia="Times New Roman" w:cs="Times New Roman"/>
      <w:sz w:val="20"/>
      <w:szCs w:val="20"/>
      <w:lang w:eastAsia="ru-RU"/>
    </w:rPr>
  </w:style>
  <w:style w:type="paragraph" w:styleId="1019" w:customStyle="1">
    <w:name w:val="Основной текст с отступом 21"/>
    <w:basedOn w:val="769"/>
    <w:pPr>
      <w:ind w:firstLine="567"/>
      <w:jc w:val="both"/>
      <w:spacing w:after="0" w:line="240" w:lineRule="auto"/>
      <w:widowControl w:val="off"/>
    </w:pPr>
    <w:rPr>
      <w:rFonts w:ascii="Courier New" w:hAnsi="Courier New" w:eastAsia="Times New Roman" w:cs="Times New Roman"/>
      <w:szCs w:val="20"/>
      <w:lang w:eastAsia="ru-RU"/>
    </w:rPr>
  </w:style>
  <w:style w:type="paragraph" w:styleId="1020" w:customStyle="1">
    <w:name w:val="Основной текст с отступом 31"/>
    <w:basedOn w:val="769"/>
    <w:pPr>
      <w:ind w:firstLine="567"/>
      <w:jc w:val="both"/>
      <w:spacing w:after="0" w:line="240" w:lineRule="auto"/>
    </w:pPr>
    <w:rPr>
      <w:rFonts w:ascii="Times New Roman" w:hAnsi="Times New Roman" w:eastAsia="Times New Roman" w:cs="Times New Roman"/>
      <w:color w:val="000000"/>
      <w:szCs w:val="20"/>
      <w:lang w:eastAsia="ru-RU"/>
    </w:rPr>
  </w:style>
  <w:style w:type="character" w:styleId="1021">
    <w:name w:val="footnote reference"/>
    <w:rPr>
      <w:vertAlign w:val="superscript"/>
    </w:rPr>
  </w:style>
  <w:style w:type="character" w:styleId="1022">
    <w:name w:val="annotation reference"/>
    <w:rPr>
      <w:sz w:val="16"/>
      <w:szCs w:val="16"/>
    </w:rPr>
  </w:style>
  <w:style w:type="character" w:styleId="1023" w:customStyle="1">
    <w:name w:val="WW-WW8Num4z0"/>
    <w:rPr>
      <w:rFonts w:hint="default" w:ascii="Times New Roman" w:hAnsi="Times New Roman" w:eastAsia="Times New Roman" w:cs="Times New Roman"/>
    </w:rPr>
  </w:style>
  <w:style w:type="table" w:styleId="1024" w:customStyle="1">
    <w:name w:val="Сетка таблицы2"/>
    <w:basedOn w:val="780"/>
    <w:next w:val="957"/>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25">
    <w:name w:val="Outline List 2"/>
    <w:basedOn w:val="781"/>
    <w:pPr>
      <w:numPr>
        <w:ilvl w:val="0"/>
        <w:numId w:val="3"/>
      </w:numPr>
    </w:pPr>
  </w:style>
  <w:style w:type="numbering" w:styleId="1026" w:customStyle="1">
    <w:name w:val="Текущий список1"/>
    <w:pPr>
      <w:numPr>
        <w:ilvl w:val="0"/>
        <w:numId w:val="4"/>
      </w:numPr>
    </w:pPr>
  </w:style>
  <w:style w:type="paragraph" w:styleId="1027" w:customStyle="1">
    <w:name w:val="Char Char"/>
    <w:basedOn w:val="769"/>
    <w:semiHidden/>
    <w:pPr>
      <w:jc w:val="both"/>
      <w:spacing w:before="100" w:beforeAutospacing="1" w:after="100" w:afterAutospacing="1" w:line="240" w:lineRule="auto"/>
    </w:pPr>
    <w:rPr>
      <w:rFonts w:ascii="Tahoma" w:hAnsi="Tahoma" w:eastAsia="Times New Roman" w:cs="Times New Roman"/>
      <w:sz w:val="20"/>
      <w:szCs w:val="20"/>
      <w:lang w:val="en-US"/>
    </w:rPr>
  </w:style>
  <w:style w:type="character" w:styleId="1028">
    <w:name w:val="page number"/>
  </w:style>
  <w:style w:type="paragraph" w:styleId="1029" w:customStyle="1">
    <w:name w:val="Тема примечания1"/>
    <w:basedOn w:val="1006"/>
    <w:next w:val="1006"/>
    <w:semiHidden/>
    <w:rPr>
      <w:rFonts w:ascii="Arial" w:hAnsi="Arial"/>
      <w:b/>
      <w:bCs/>
    </w:rPr>
  </w:style>
  <w:style w:type="paragraph" w:styleId="1030" w:customStyle="1">
    <w:name w:val="Standard"/>
    <w:pPr>
      <w:spacing w:after="0" w:line="240" w:lineRule="auto"/>
    </w:pPr>
    <w:rPr>
      <w:rFonts w:ascii="Times New Roman" w:hAnsi="Times New Roman" w:eastAsia="Times New Roman" w:cs="Times New Roman"/>
      <w:sz w:val="24"/>
      <w:szCs w:val="24"/>
      <w:lang w:eastAsia="ru-RU"/>
    </w:rPr>
  </w:style>
  <w:style w:type="character" w:styleId="1031" w:customStyle="1">
    <w:name w:val="Font Style15"/>
    <w:rPr>
      <w:rFonts w:ascii="Times New Roman" w:hAnsi="Times New Roman" w:cs="Times New Roman"/>
      <w:sz w:val="22"/>
      <w:szCs w:val="22"/>
    </w:rPr>
  </w:style>
  <w:style w:type="paragraph" w:styleId="1032" w:customStyle="1">
    <w:name w:val="Основной текст2"/>
    <w:basedOn w:val="769"/>
    <w:pPr>
      <w:spacing w:after="0" w:line="230" w:lineRule="exact"/>
      <w:shd w:val="clear" w:color="auto" w:fill="ffffff"/>
      <w:widowControl w:val="off"/>
    </w:pPr>
    <w:rPr>
      <w:rFonts w:ascii="Bookman Old Style" w:hAnsi="Bookman Old Style" w:eastAsia="Bookman Old Style" w:cs="Bookman Old Style"/>
      <w:color w:val="000000"/>
      <w:sz w:val="19"/>
      <w:szCs w:val="19"/>
      <w:lang w:eastAsia="ru-RU"/>
    </w:rPr>
  </w:style>
  <w:style w:type="paragraph" w:styleId="1033" w:customStyle="1">
    <w:name w:val="1 Знак"/>
    <w:basedOn w:val="769"/>
    <w:pPr>
      <w:spacing w:before="100" w:beforeAutospacing="1" w:after="100" w:afterAutospacing="1" w:line="240" w:lineRule="auto"/>
    </w:pPr>
    <w:rPr>
      <w:rFonts w:ascii="Tahoma" w:hAnsi="Tahoma" w:eastAsia="Times New Roman" w:cs="Times New Roman"/>
      <w:sz w:val="20"/>
      <w:szCs w:val="20"/>
      <w:lang w:val="en-US"/>
    </w:rPr>
  </w:style>
  <w:style w:type="character" w:styleId="1034" w:customStyle="1">
    <w:name w:val="Основной текст 3 Знак1"/>
    <w:rPr>
      <w:rFonts w:ascii="Times New Roman" w:hAnsi="Times New Roman" w:eastAsia="Times New Roman" w:cs="Times New Roman"/>
      <w:sz w:val="16"/>
      <w:szCs w:val="16"/>
      <w:lang w:eastAsia="ru-RU"/>
    </w:rPr>
  </w:style>
  <w:style w:type="character" w:styleId="1035">
    <w:name w:val="endnote reference"/>
    <w:uiPriority w:val="99"/>
    <w:unhideWhenUsed/>
    <w:rPr>
      <w:vertAlign w:val="superscript"/>
    </w:rPr>
  </w:style>
  <w:style w:type="character" w:styleId="1036" w:customStyle="1">
    <w:name w:val="Основной текст_"/>
    <w:link w:val="1040"/>
    <w:rPr>
      <w:sz w:val="25"/>
      <w:szCs w:val="25"/>
      <w:shd w:val="clear" w:color="auto" w:fill="ffffff"/>
    </w:rPr>
  </w:style>
  <w:style w:type="character" w:styleId="1037" w:customStyle="1">
    <w:name w:val="Основной текст + 11;5 pt"/>
    <w:rPr>
      <w:color w:val="000000"/>
      <w:spacing w:val="0"/>
      <w:position w:val="0"/>
      <w:sz w:val="23"/>
      <w:szCs w:val="23"/>
      <w:shd w:val="clear" w:color="auto" w:fill="ffffff"/>
      <w:lang w:val="ru-RU"/>
    </w:rPr>
  </w:style>
  <w:style w:type="character" w:styleId="1038" w:customStyle="1">
    <w:name w:val="Основной текст (2)_"/>
    <w:link w:val="1041"/>
    <w:rPr>
      <w:b/>
      <w:bCs/>
      <w:sz w:val="25"/>
      <w:szCs w:val="25"/>
      <w:shd w:val="clear" w:color="auto" w:fill="ffffff"/>
    </w:rPr>
  </w:style>
  <w:style w:type="character" w:styleId="1039" w:customStyle="1">
    <w:name w:val="Основной текст + Курсив"/>
    <w:rPr>
      <w:i/>
      <w:iCs/>
      <w:color w:val="000000"/>
      <w:spacing w:val="0"/>
      <w:position w:val="0"/>
      <w:sz w:val="25"/>
      <w:szCs w:val="25"/>
      <w:shd w:val="clear" w:color="auto" w:fill="ffffff"/>
      <w:lang w:val="ru-RU"/>
    </w:rPr>
  </w:style>
  <w:style w:type="paragraph" w:styleId="1040" w:customStyle="1">
    <w:name w:val="Основной текст1"/>
    <w:basedOn w:val="769"/>
    <w:link w:val="1036"/>
    <w:pPr>
      <w:ind w:hanging="1320"/>
      <w:jc w:val="right"/>
      <w:spacing w:after="0" w:line="298" w:lineRule="exact"/>
      <w:shd w:val="clear" w:color="auto" w:fill="ffffff"/>
      <w:widowControl w:val="off"/>
    </w:pPr>
    <w:rPr>
      <w:sz w:val="25"/>
      <w:szCs w:val="25"/>
    </w:rPr>
  </w:style>
  <w:style w:type="paragraph" w:styleId="1041" w:customStyle="1">
    <w:name w:val="Основной текст (2)"/>
    <w:basedOn w:val="769"/>
    <w:link w:val="1038"/>
    <w:pPr>
      <w:jc w:val="both"/>
      <w:spacing w:before="660" w:after="0" w:line="298" w:lineRule="exact"/>
      <w:shd w:val="clear" w:color="auto" w:fill="ffffff"/>
      <w:widowControl w:val="off"/>
    </w:pPr>
    <w:rPr>
      <w:b/>
      <w:bCs/>
      <w:sz w:val="25"/>
      <w:szCs w:val="25"/>
    </w:rPr>
  </w:style>
  <w:style w:type="character" w:styleId="1042">
    <w:name w:val="FollowedHyperlink"/>
    <w:uiPriority w:val="99"/>
    <w:unhideWhenUsed/>
    <w:rPr>
      <w:color w:val="800080"/>
      <w:u w:val="single"/>
    </w:rPr>
  </w:style>
  <w:style w:type="character" w:styleId="1043" w:customStyle="1">
    <w:name w:val="Текст Знак"/>
    <w:link w:val="1044"/>
    <w:rPr>
      <w:rFonts w:ascii="Courier New" w:hAnsi="Courier New" w:cs="Courier New"/>
    </w:rPr>
  </w:style>
  <w:style w:type="paragraph" w:styleId="1044">
    <w:name w:val="Plain Text"/>
    <w:basedOn w:val="769"/>
    <w:link w:val="1043"/>
    <w:pPr>
      <w:jc w:val="both"/>
      <w:spacing w:after="0" w:line="240" w:lineRule="auto"/>
    </w:pPr>
    <w:rPr>
      <w:rFonts w:ascii="Courier New" w:hAnsi="Courier New" w:cs="Courier New"/>
    </w:rPr>
  </w:style>
  <w:style w:type="character" w:styleId="1045" w:customStyle="1">
    <w:name w:val="Текст Знак1"/>
    <w:basedOn w:val="779"/>
    <w:rPr>
      <w:rFonts w:ascii="Consolas" w:hAnsi="Consolas"/>
      <w:sz w:val="21"/>
      <w:szCs w:val="21"/>
    </w:rPr>
  </w:style>
  <w:style w:type="paragraph" w:styleId="1046" w:customStyle="1">
    <w:name w:val="Îáû÷íûé"/>
    <w:pPr>
      <w:spacing w:after="0" w:line="240" w:lineRule="auto"/>
    </w:pPr>
    <w:rPr>
      <w:rFonts w:ascii="Times New Roman" w:hAnsi="Times New Roman" w:eastAsia="Times New Roman" w:cs="Times New Roman"/>
      <w:sz w:val="20"/>
      <w:szCs w:val="20"/>
      <w:lang w:eastAsia="ru-RU"/>
    </w:rPr>
  </w:style>
  <w:style w:type="paragraph" w:styleId="1047" w:customStyle="1">
    <w:name w:val="02statia2"/>
    <w:basedOn w:val="769"/>
    <w:pPr>
      <w:ind w:left="2020" w:hanging="880"/>
      <w:jc w:val="both"/>
      <w:spacing w:before="120" w:after="0" w:line="320" w:lineRule="atLeast"/>
    </w:pPr>
    <w:rPr>
      <w:rFonts w:ascii="GaramondNarrowC" w:hAnsi="GaramondNarrowC" w:eastAsia="MS Mincho" w:cs="GaramondNarrowC"/>
      <w:color w:val="000000"/>
      <w:sz w:val="21"/>
      <w:szCs w:val="21"/>
      <w:lang w:eastAsia="ru-RU"/>
    </w:rPr>
  </w:style>
  <w:style w:type="paragraph" w:styleId="1048" w:customStyle="1">
    <w:name w:val="Без интервала1"/>
    <w:pPr>
      <w:spacing w:after="0" w:line="240" w:lineRule="auto"/>
    </w:pPr>
    <w:rPr>
      <w:rFonts w:ascii="Calibri" w:hAnsi="Calibri" w:eastAsia="Times New Roman" w:cs="Times New Roman"/>
      <w:lang w:eastAsia="ru-RU"/>
    </w:rPr>
  </w:style>
  <w:style w:type="character" w:styleId="1049" w:customStyle="1">
    <w:name w:val="f"/>
  </w:style>
  <w:style w:type="character" w:styleId="1050" w:customStyle="1">
    <w:name w:val="Основной текст (10)_"/>
    <w:link w:val="1051"/>
    <w:rPr>
      <w:sz w:val="23"/>
      <w:szCs w:val="23"/>
      <w:shd w:val="clear" w:color="auto" w:fill="ffffff"/>
    </w:rPr>
  </w:style>
  <w:style w:type="paragraph" w:styleId="1051" w:customStyle="1">
    <w:name w:val="Основной текст (10)"/>
    <w:basedOn w:val="769"/>
    <w:link w:val="1050"/>
    <w:pPr>
      <w:ind w:hanging="380"/>
      <w:jc w:val="right"/>
      <w:spacing w:after="0" w:line="274" w:lineRule="exact"/>
      <w:shd w:val="clear" w:color="auto" w:fill="ffffff"/>
    </w:pPr>
    <w:rPr>
      <w:sz w:val="23"/>
      <w:szCs w:val="23"/>
    </w:rPr>
  </w:style>
  <w:style w:type="character" w:styleId="1052">
    <w:name w:val="Strong"/>
    <w:uiPriority w:val="22"/>
    <w:qFormat/>
    <w:rPr>
      <w:b/>
      <w:bCs/>
    </w:rPr>
  </w:style>
  <w:style w:type="character" w:styleId="1053" w:customStyle="1">
    <w:name w:val="Основной текст + 9;5 pt;Не полужирный"/>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rPr>
  </w:style>
  <w:style w:type="character" w:styleId="1054" w:customStyle="1">
    <w:name w:val="Основной текст + 9"/>
    <w:rPr>
      <w:rFonts w:hint="default" w:ascii="Times New Roman" w:hAnsi="Times New Roman" w:eastAsia="Times New Roman" w:cs="Times New Roman"/>
      <w:b/>
      <w:bCs/>
      <w:i w:val="0"/>
      <w:iCs w:val="0"/>
      <w:smallCaps w:val="0"/>
      <w:strike w:val="0"/>
      <w:color w:val="000000"/>
      <w:spacing w:val="0"/>
      <w:position w:val="0"/>
      <w:sz w:val="19"/>
      <w:szCs w:val="19"/>
      <w:u w:val="none"/>
      <w:lang w:val="ru-RU"/>
    </w:rPr>
  </w:style>
  <w:style w:type="character" w:styleId="1055" w:customStyle="1">
    <w:name w:val="Основной текст Знак1"/>
    <w:uiPriority w:val="99"/>
    <w:semiHidden/>
    <w:rPr>
      <w:rFonts w:ascii="Times New Roman" w:hAnsi="Times New Roman" w:eastAsia="Times New Roman" w:cs="Times New Roman"/>
      <w:sz w:val="24"/>
      <w:szCs w:val="24"/>
      <w:lang w:eastAsia="ru-RU"/>
    </w:rPr>
  </w:style>
  <w:style w:type="numbering" w:styleId="1056" w:customStyle="1">
    <w:name w:val="Нет списка1111"/>
    <w:next w:val="781"/>
    <w:uiPriority w:val="99"/>
    <w:semiHidden/>
    <w:unhideWhenUsed/>
  </w:style>
  <w:style w:type="character" w:styleId="1057" w:customStyle="1">
    <w:name w:val="Просмотренная гиперссылка1"/>
    <w:uiPriority w:val="99"/>
    <w:unhideWhenUsed/>
    <w:rPr>
      <w:color w:val="800080"/>
      <w:u w:val="single"/>
    </w:rPr>
  </w:style>
  <w:style w:type="numbering" w:styleId="1058" w:customStyle="1">
    <w:name w:val="Нет списка2"/>
    <w:next w:val="781"/>
    <w:uiPriority w:val="99"/>
    <w:semiHidden/>
    <w:unhideWhenUsed/>
  </w:style>
  <w:style w:type="table" w:styleId="1059" w:customStyle="1">
    <w:name w:val="Сетка таблицы11"/>
    <w:basedOn w:val="780"/>
    <w:next w:val="957"/>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60" w:customStyle="1">
    <w:name w:val="Font Style12"/>
    <w:uiPriority w:val="99"/>
    <w:rPr>
      <w:rFonts w:ascii="Times New Roman" w:hAnsi="Times New Roman" w:cs="Times New Roman"/>
      <w:sz w:val="26"/>
      <w:szCs w:val="26"/>
    </w:rPr>
  </w:style>
  <w:style w:type="paragraph" w:styleId="1061" w:customStyle="1">
    <w:name w:val="ConsPlusCell"/>
    <w:pPr>
      <w:spacing w:after="0" w:line="240" w:lineRule="auto"/>
      <w:widowControl w:val="off"/>
    </w:pPr>
    <w:rPr>
      <w:rFonts w:ascii="Arial" w:hAnsi="Arial" w:eastAsia="Times New Roman" w:cs="Arial"/>
      <w:sz w:val="20"/>
      <w:szCs w:val="20"/>
      <w:lang w:eastAsia="ru-RU"/>
    </w:rPr>
  </w:style>
  <w:style w:type="character" w:styleId="1062" w:customStyle="1">
    <w:name w:val="apple-style-span"/>
  </w:style>
  <w:style w:type="character" w:styleId="1063" w:customStyle="1">
    <w:name w:val="Текст выноски Знак1"/>
    <w:uiPriority w:val="99"/>
    <w:semiHidden/>
    <w:rPr>
      <w:rFonts w:ascii="Tahoma" w:hAnsi="Tahoma" w:cs="Tahoma"/>
      <w:color w:val="000000"/>
      <w:sz w:val="16"/>
      <w:szCs w:val="16"/>
      <w:lang w:eastAsia="ru-RU"/>
    </w:rPr>
  </w:style>
  <w:style w:type="character" w:styleId="1064" w:customStyle="1">
    <w:name w:val="Основной текст (3)_"/>
    <w:link w:val="1065"/>
    <w:rPr>
      <w:sz w:val="26"/>
      <w:szCs w:val="26"/>
      <w:shd w:val="clear" w:color="auto" w:fill="ffffff"/>
    </w:rPr>
  </w:style>
  <w:style w:type="paragraph" w:styleId="1065" w:customStyle="1">
    <w:name w:val="Основной текст (3)"/>
    <w:basedOn w:val="769"/>
    <w:link w:val="1064"/>
    <w:pPr>
      <w:jc w:val="both"/>
      <w:spacing w:before="900" w:after="0" w:line="317" w:lineRule="exact"/>
      <w:shd w:val="clear" w:color="auto" w:fill="ffffff"/>
    </w:pPr>
    <w:rPr>
      <w:sz w:val="26"/>
      <w:szCs w:val="26"/>
      <w:shd w:val="clear" w:color="auto" w:fill="ffffff"/>
    </w:rPr>
  </w:style>
  <w:style w:type="character" w:styleId="1066" w:customStyle="1">
    <w:name w:val="Основной текст (2) + Не полужирный"/>
    <w:rPr>
      <w:b/>
      <w:bCs/>
      <w:sz w:val="26"/>
      <w:szCs w:val="26"/>
      <w:shd w:val="clear" w:color="auto" w:fill="ffffff"/>
      <w:lang w:bidi="ar-SA"/>
    </w:rPr>
  </w:style>
  <w:style w:type="paragraph" w:styleId="1067" w:customStyle="1">
    <w:name w:val="Основной текст3"/>
    <w:basedOn w:val="769"/>
    <w:pPr>
      <w:ind w:hanging="340"/>
      <w:spacing w:after="0" w:line="0" w:lineRule="atLeast"/>
      <w:shd w:val="clear" w:color="auto" w:fill="ffffff"/>
    </w:pPr>
    <w:rPr>
      <w:rFonts w:ascii="Calibri" w:hAnsi="Calibri" w:eastAsia="Times New Roman" w:cs="Times New Roman"/>
      <w:sz w:val="20"/>
      <w:szCs w:val="20"/>
      <w:shd w:val="clear" w:color="auto" w:fill="ffffff"/>
    </w:rPr>
  </w:style>
  <w:style w:type="paragraph" w:styleId="1068" w:customStyle="1">
    <w:name w:val="Default"/>
    <w:pPr>
      <w:spacing w:after="0" w:line="240" w:lineRule="auto"/>
    </w:pPr>
    <w:rPr>
      <w:rFonts w:ascii="Times New Roman" w:hAnsi="Times New Roman" w:eastAsia="Times New Roman" w:cs="Times New Roman"/>
      <w:color w:val="000000"/>
      <w:sz w:val="24"/>
      <w:szCs w:val="24"/>
      <w:lang w:eastAsia="ru-RU"/>
    </w:rPr>
  </w:style>
  <w:style w:type="character" w:styleId="1069" w:customStyle="1">
    <w:name w:val="Цветовое выделение"/>
    <w:uiPriority w:val="99"/>
    <w:rPr>
      <w:b/>
      <w:color w:val="000080"/>
    </w:rPr>
  </w:style>
  <w:style w:type="paragraph" w:styleId="1070" w:customStyle="1">
    <w:name w:val="_Обычный"/>
    <w:basedOn w:val="769"/>
    <w:uiPriority w:val="99"/>
    <w:pPr>
      <w:ind w:firstLine="720"/>
      <w:jc w:val="both"/>
      <w:spacing w:after="120" w:line="240" w:lineRule="auto"/>
    </w:pPr>
    <w:rPr>
      <w:rFonts w:ascii="Times New Roman" w:hAnsi="Times New Roman" w:eastAsia="Times New Roman" w:cs="Times New Roman"/>
      <w:sz w:val="24"/>
      <w:szCs w:val="24"/>
      <w:lang w:eastAsia="ru-RU"/>
    </w:rPr>
  </w:style>
  <w:style w:type="character" w:styleId="1071" w:customStyle="1">
    <w:name w:val="Основной текст + Arial Unicode MS;9 pt"/>
    <w:rPr>
      <w:rFonts w:ascii="Arial Unicode MS" w:hAnsi="Arial Unicode MS" w:eastAsia="Arial Unicode MS" w:cs="Arial Unicode MS"/>
      <w:b w:val="0"/>
      <w:bCs w:val="0"/>
      <w:i w:val="0"/>
      <w:iCs w:val="0"/>
      <w:smallCaps w:val="0"/>
      <w:strike w:val="0"/>
      <w:color w:val="000000"/>
      <w:spacing w:val="0"/>
      <w:position w:val="0"/>
      <w:sz w:val="18"/>
      <w:szCs w:val="18"/>
      <w:u w:val="none"/>
      <w:lang w:val="ru-RU"/>
    </w:rPr>
  </w:style>
  <w:style w:type="paragraph" w:styleId="1072" w:customStyle="1">
    <w:name w:val="Пункт"/>
    <w:basedOn w:val="769"/>
    <w:pPr>
      <w:ind w:left="1404" w:hanging="504"/>
      <w:jc w:val="both"/>
      <w:spacing w:after="0" w:line="240" w:lineRule="auto"/>
      <w:tabs>
        <w:tab w:val="num" w:pos="1980" w:leader="none"/>
      </w:tabs>
    </w:pPr>
    <w:rPr>
      <w:rFonts w:ascii="Times New Roman" w:hAnsi="Times New Roman" w:eastAsia="Times New Roman" w:cs="Times New Roman"/>
      <w:sz w:val="24"/>
      <w:szCs w:val="28"/>
      <w:lang w:eastAsia="ru-RU"/>
    </w:rPr>
  </w:style>
  <w:style w:type="paragraph" w:styleId="1073" w:customStyle="1">
    <w:name w:val="Абзац списка1"/>
    <w:basedOn w:val="769"/>
    <w:pPr>
      <w:contextualSpacing/>
      <w:ind w:left="720"/>
      <w:spacing w:after="200" w:line="276" w:lineRule="auto"/>
    </w:pPr>
    <w:rPr>
      <w:rFonts w:ascii="Calibri" w:hAnsi="Calibri" w:eastAsia="Times New Roman" w:cs="Times New Roman"/>
    </w:rPr>
  </w:style>
  <w:style w:type="paragraph" w:styleId="1074" w:customStyle="1">
    <w:name w:val="Внимание: Криминал!!"/>
    <w:basedOn w:val="769"/>
    <w:next w:val="769"/>
    <w:pPr>
      <w:jc w:val="both"/>
      <w:spacing w:after="0" w:line="240" w:lineRule="auto"/>
      <w:widowControl w:val="off"/>
    </w:pPr>
    <w:rPr>
      <w:rFonts w:ascii="Arial" w:hAnsi="Arial" w:eastAsia="Times New Roman" w:cs="Arial"/>
      <w:sz w:val="24"/>
      <w:szCs w:val="24"/>
      <w:lang w:eastAsia="ru-RU"/>
    </w:rPr>
  </w:style>
  <w:style w:type="paragraph" w:styleId="1075" w:customStyle="1">
    <w:name w:val="Таблицы (моноширинный)"/>
    <w:basedOn w:val="769"/>
    <w:next w:val="769"/>
    <w:pPr>
      <w:jc w:val="both"/>
      <w:spacing w:after="0" w:line="240" w:lineRule="auto"/>
      <w:widowControl w:val="off"/>
    </w:pPr>
    <w:rPr>
      <w:rFonts w:ascii="Courier New" w:hAnsi="Courier New" w:eastAsia="Times New Roman" w:cs="Courier New"/>
      <w:sz w:val="24"/>
      <w:szCs w:val="24"/>
      <w:lang w:eastAsia="ru-RU"/>
    </w:rPr>
  </w:style>
  <w:style w:type="paragraph" w:styleId="1076" w:customStyle="1">
    <w:name w:val="Основной текст 31"/>
    <w:basedOn w:val="769"/>
    <w:pPr>
      <w:spacing w:after="120" w:line="240" w:lineRule="auto"/>
    </w:pPr>
    <w:rPr>
      <w:rFonts w:ascii="Times New Roman" w:hAnsi="Times New Roman" w:eastAsia="Times New Roman" w:cs="Times New Roman"/>
      <w:sz w:val="16"/>
      <w:szCs w:val="16"/>
      <w:lang w:eastAsia="ar-SA"/>
    </w:rPr>
  </w:style>
  <w:style w:type="paragraph" w:styleId="1077">
    <w:name w:val="List"/>
    <w:basedOn w:val="769"/>
    <w:pPr>
      <w:ind w:left="283" w:hanging="283"/>
      <w:jc w:val="both"/>
      <w:spacing w:after="60" w:line="240" w:lineRule="auto"/>
    </w:pPr>
    <w:rPr>
      <w:rFonts w:ascii="Times New Roman" w:hAnsi="Times New Roman" w:eastAsia="Times New Roman" w:cs="Times New Roman"/>
      <w:sz w:val="24"/>
      <w:szCs w:val="24"/>
      <w:lang w:eastAsia="ru-RU"/>
    </w:rPr>
  </w:style>
  <w:style w:type="character" w:styleId="1078" w:customStyle="1">
    <w:name w:val="Основной текст27"/>
    <w:rPr>
      <w:rFonts w:ascii="Times New Roman" w:hAnsi="Times New Roman" w:cs="Times New Roman"/>
      <w:spacing w:val="0"/>
      <w:sz w:val="23"/>
      <w:szCs w:val="23"/>
      <w:shd w:val="clear" w:color="auto" w:fill="ffffff"/>
    </w:rPr>
  </w:style>
  <w:style w:type="paragraph" w:styleId="1079" w:customStyle="1">
    <w:name w:val="Основной текст30"/>
    <w:basedOn w:val="769"/>
    <w:pPr>
      <w:ind w:hanging="380"/>
      <w:spacing w:after="0" w:line="240" w:lineRule="atLeast"/>
      <w:shd w:val="clear" w:color="auto" w:fill="ffffff"/>
    </w:pPr>
    <w:rPr>
      <w:rFonts w:ascii="Times New Roman" w:hAnsi="Times New Roman" w:eastAsia="Arial Unicode MS" w:cs="Times New Roman"/>
      <w:i/>
      <w:iCs/>
      <w:color w:val="000000"/>
      <w:sz w:val="23"/>
      <w:szCs w:val="23"/>
      <w:lang w:eastAsia="ru-RU"/>
    </w:rPr>
  </w:style>
  <w:style w:type="character" w:styleId="1080">
    <w:name w:val="Emphasis"/>
    <w:qFormat/>
    <w:rPr>
      <w:rFonts w:cs="Times New Roman"/>
      <w:i/>
      <w:iCs/>
    </w:rPr>
  </w:style>
  <w:style w:type="paragraph" w:styleId="1081" w:customStyle="1">
    <w:name w:val="PEA"/>
    <w:pPr>
      <w:ind w:firstLine="720"/>
      <w:spacing w:after="0" w:line="240" w:lineRule="auto"/>
      <w:widowControl w:val="off"/>
    </w:pPr>
    <w:rPr>
      <w:rFonts w:ascii="Arial" w:hAnsi="Arial" w:eastAsia="Times New Roman" w:cs="Arial"/>
      <w:sz w:val="20"/>
      <w:szCs w:val="20"/>
      <w:lang w:eastAsia="ru-RU"/>
    </w:rPr>
  </w:style>
  <w:style w:type="paragraph" w:styleId="1082" w:customStyle="1">
    <w:name w:val="Стиль2"/>
    <w:basedOn w:val="1083"/>
    <w:pPr>
      <w:numPr>
        <w:ilvl w:val="0"/>
        <w:numId w:val="5"/>
      </w:numPr>
      <w:contextualSpacing w:val="0"/>
      <w:ind w:left="643"/>
      <w:jc w:val="both"/>
      <w:keepLines/>
      <w:keepNext/>
      <w:spacing w:after="60"/>
      <w:widowControl w:val="off"/>
      <w:tabs>
        <w:tab w:val="num" w:pos="360" w:leader="none"/>
        <w:tab w:val="num" w:pos="643" w:leader="none"/>
        <w:tab w:val="num" w:pos="1209" w:leader="none"/>
      </w:tabs>
      <w:suppressLineNumbers/>
    </w:pPr>
    <w:rPr>
      <w:b/>
      <w:szCs w:val="20"/>
    </w:rPr>
  </w:style>
  <w:style w:type="paragraph" w:styleId="1083">
    <w:name w:val="List Number 2"/>
    <w:basedOn w:val="769"/>
    <w:pPr>
      <w:contextualSpacing/>
      <w:ind w:left="431" w:hanging="431"/>
      <w:spacing w:after="0" w:line="240" w:lineRule="auto"/>
      <w:tabs>
        <w:tab w:val="num" w:pos="432" w:leader="none"/>
      </w:tabs>
    </w:pPr>
    <w:rPr>
      <w:rFonts w:ascii="Times New Roman" w:hAnsi="Times New Roman" w:eastAsia="Times New Roman" w:cs="Times New Roman"/>
      <w:sz w:val="24"/>
      <w:szCs w:val="24"/>
      <w:lang w:eastAsia="ru-RU"/>
    </w:rPr>
  </w:style>
  <w:style w:type="paragraph" w:styleId="1084" w:customStyle="1">
    <w:name w:val="PEAformat"/>
    <w:pPr>
      <w:spacing w:after="0" w:line="240" w:lineRule="auto"/>
      <w:widowControl w:val="off"/>
    </w:pPr>
    <w:rPr>
      <w:rFonts w:ascii="Courier New" w:hAnsi="Courier New" w:eastAsia="Times New Roman" w:cs="Courier New"/>
      <w:sz w:val="20"/>
      <w:szCs w:val="20"/>
      <w:lang w:eastAsia="ru-RU"/>
    </w:rPr>
  </w:style>
  <w:style w:type="paragraph" w:styleId="1085" w:customStyle="1">
    <w:name w:val="formattext"/>
    <w:pPr>
      <w:spacing w:after="0" w:line="240" w:lineRule="auto"/>
      <w:widowControl w:val="off"/>
    </w:pPr>
    <w:rPr>
      <w:rFonts w:ascii="Times New Roman" w:hAnsi="Times New Roman" w:eastAsia="Times New Roman" w:cs="Times New Roman"/>
      <w:sz w:val="18"/>
      <w:szCs w:val="18"/>
      <w:lang w:eastAsia="ru-RU"/>
    </w:rPr>
  </w:style>
  <w:style w:type="numbering" w:styleId="1086" w:customStyle="1">
    <w:name w:val="Нет списка3"/>
    <w:next w:val="781"/>
    <w:uiPriority w:val="99"/>
    <w:semiHidden/>
    <w:unhideWhenUsed/>
  </w:style>
  <w:style w:type="table" w:styleId="1087" w:customStyle="1">
    <w:name w:val="Сетка таблицы21"/>
    <w:basedOn w:val="780"/>
    <w:next w:val="957"/>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88" w:customStyle="1">
    <w:name w:val="Нет списка4"/>
    <w:next w:val="781"/>
    <w:uiPriority w:val="99"/>
    <w:semiHidden/>
    <w:unhideWhenUsed/>
  </w:style>
  <w:style w:type="paragraph" w:styleId="1089" w:customStyle="1">
    <w:name w:val="Обычный2"/>
    <w:pPr>
      <w:spacing w:after="0" w:line="240" w:lineRule="auto"/>
    </w:pPr>
    <w:rPr>
      <w:rFonts w:ascii="Times New Roman" w:hAnsi="Times New Roman" w:eastAsia="Times New Roman" w:cs="Times New Roman"/>
      <w:color w:val="000000"/>
      <w:sz w:val="24"/>
      <w:szCs w:val="20"/>
      <w:lang w:eastAsia="ru-RU"/>
    </w:rPr>
  </w:style>
  <w:style w:type="character" w:styleId="1090">
    <w:name w:val="line number"/>
    <w:semiHidden/>
  </w:style>
  <w:style w:type="character" w:styleId="1091" w:customStyle="1">
    <w:name w:val="Выделение1"/>
    <w:rPr>
      <w:i/>
      <w:sz w:val="24"/>
    </w:rPr>
  </w:style>
  <w:style w:type="character" w:styleId="1092" w:customStyle="1">
    <w:name w:val="Основной шрифт абзаца2"/>
    <w:rPr>
      <w:sz w:val="24"/>
    </w:rPr>
  </w:style>
  <w:style w:type="character" w:styleId="1093" w:customStyle="1">
    <w:name w:val="Выделение2"/>
    <w:rPr>
      <w:i/>
      <w:sz w:val="24"/>
    </w:rPr>
  </w:style>
  <w:style w:type="table" w:styleId="1094">
    <w:name w:val="Table Simple 1"/>
    <w:basedOn w:val="780"/>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5" w:customStyle="1">
    <w:name w:val="Сетка таблицы3"/>
    <w:basedOn w:val="780"/>
    <w:next w:val="957"/>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6" w:customStyle="1">
    <w:name w:val="Простая таблица 11"/>
    <w:basedOn w:val="780"/>
    <w:next w:val="1094"/>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097" w:customStyle="1">
    <w:name w:val="Сетка таблицы12"/>
    <w:basedOn w:val="780"/>
    <w:next w:val="957"/>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098" w:customStyle="1">
    <w:name w:val="1 / 1.1 / 1.1.11"/>
    <w:basedOn w:val="781"/>
    <w:next w:val="1025"/>
  </w:style>
  <w:style w:type="numbering" w:styleId="1099" w:customStyle="1">
    <w:name w:val="Текущий список11"/>
  </w:style>
  <w:style w:type="numbering" w:styleId="1100" w:customStyle="1">
    <w:name w:val="Нет списка12"/>
    <w:next w:val="781"/>
    <w:uiPriority w:val="99"/>
    <w:semiHidden/>
    <w:unhideWhenUsed/>
  </w:style>
  <w:style w:type="numbering" w:styleId="1101" w:customStyle="1">
    <w:name w:val="Нет списка21"/>
    <w:next w:val="781"/>
    <w:uiPriority w:val="99"/>
    <w:semiHidden/>
    <w:unhideWhenUsed/>
  </w:style>
  <w:style w:type="numbering" w:styleId="1102" w:customStyle="1">
    <w:name w:val="Нет списка31"/>
    <w:next w:val="781"/>
    <w:uiPriority w:val="99"/>
    <w:semiHidden/>
    <w:unhideWhenUsed/>
  </w:style>
  <w:style w:type="table" w:styleId="1103" w:customStyle="1">
    <w:name w:val="Сетка таблицы111"/>
    <w:basedOn w:val="780"/>
    <w:next w:val="957"/>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4" w:customStyle="1">
    <w:name w:val="Нет списка5"/>
    <w:next w:val="781"/>
    <w:uiPriority w:val="99"/>
    <w:semiHidden/>
    <w:unhideWhenUsed/>
  </w:style>
  <w:style w:type="table" w:styleId="1105" w:customStyle="1">
    <w:name w:val="Простая таблица 12"/>
    <w:basedOn w:val="780"/>
    <w:next w:val="1094"/>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6" w:customStyle="1">
    <w:name w:val="Сетка таблицы4"/>
    <w:basedOn w:val="780"/>
    <w:next w:val="957"/>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7" w:customStyle="1">
    <w:name w:val="Простая таблица 111"/>
    <w:basedOn w:val="780"/>
    <w:next w:val="1094"/>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08" w:customStyle="1">
    <w:name w:val="Сетка таблицы13"/>
    <w:basedOn w:val="780"/>
    <w:next w:val="957"/>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1109" w:customStyle="1">
    <w:name w:val="1 / 1.1 / 1.1.12"/>
    <w:basedOn w:val="781"/>
    <w:next w:val="1025"/>
  </w:style>
  <w:style w:type="numbering" w:styleId="1110" w:customStyle="1">
    <w:name w:val="Текущий список12"/>
  </w:style>
  <w:style w:type="numbering" w:styleId="1111" w:customStyle="1">
    <w:name w:val="Нет списка13"/>
    <w:next w:val="781"/>
    <w:uiPriority w:val="99"/>
    <w:semiHidden/>
    <w:unhideWhenUsed/>
  </w:style>
  <w:style w:type="numbering" w:styleId="1112" w:customStyle="1">
    <w:name w:val="Нет списка22"/>
    <w:next w:val="781"/>
    <w:uiPriority w:val="99"/>
    <w:semiHidden/>
    <w:unhideWhenUsed/>
  </w:style>
  <w:style w:type="numbering" w:styleId="1113" w:customStyle="1">
    <w:name w:val="Нет списка32"/>
    <w:next w:val="781"/>
    <w:uiPriority w:val="99"/>
    <w:semiHidden/>
    <w:unhideWhenUsed/>
  </w:style>
  <w:style w:type="table" w:styleId="1114" w:customStyle="1">
    <w:name w:val="Сетка таблицы22"/>
    <w:basedOn w:val="780"/>
    <w:next w:val="957"/>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115" w:customStyle="1">
    <w:name w:val="Сетка таблицы112"/>
    <w:basedOn w:val="780"/>
    <w:next w:val="957"/>
    <w:uiPriority w:val="5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16">
    <w:name w:val="List Bullet 3"/>
    <w:basedOn w:val="769"/>
    <w:pPr>
      <w:ind w:left="926" w:hanging="360"/>
      <w:jc w:val="both"/>
      <w:spacing w:after="60" w:line="240" w:lineRule="auto"/>
      <w:tabs>
        <w:tab w:val="num" w:pos="926" w:leader="none"/>
      </w:tabs>
    </w:pPr>
    <w:rPr>
      <w:rFonts w:ascii="Times New Roman" w:hAnsi="Times New Roman" w:eastAsia="Times New Roman" w:cs="Times New Roman"/>
      <w:sz w:val="24"/>
      <w:szCs w:val="20"/>
      <w:lang w:eastAsia="ru-RU"/>
    </w:rPr>
  </w:style>
  <w:style w:type="paragraph" w:styleId="1117">
    <w:name w:val="Subtitle"/>
    <w:basedOn w:val="769"/>
    <w:next w:val="769"/>
    <w:link w:val="1118"/>
    <w:uiPriority w:val="11"/>
    <w:qFormat/>
    <w:pPr>
      <w:jc w:val="center"/>
      <w:spacing w:after="60" w:line="240" w:lineRule="auto"/>
      <w:widowControl w:val="off"/>
      <w:outlineLvl w:val="1"/>
    </w:pPr>
    <w:rPr>
      <w:rFonts w:ascii="Cambria" w:hAnsi="Cambria" w:eastAsia="Times New Roman" w:cs="Times New Roman"/>
      <w:sz w:val="24"/>
      <w:szCs w:val="24"/>
    </w:rPr>
  </w:style>
  <w:style w:type="character" w:styleId="1118" w:customStyle="1">
    <w:name w:val="Подзаголовок Знак"/>
    <w:basedOn w:val="779"/>
    <w:link w:val="1117"/>
    <w:uiPriority w:val="11"/>
    <w:rPr>
      <w:rFonts w:ascii="Cambria" w:hAnsi="Cambria" w:eastAsia="Times New Roman" w:cs="Times New Roman"/>
      <w:sz w:val="24"/>
      <w:szCs w:val="24"/>
    </w:rPr>
  </w:style>
  <w:style w:type="character" w:styleId="1119" w:customStyle="1">
    <w:name w:val="Абзац списка Знак"/>
    <w:link w:val="956"/>
    <w:uiPriority w:val="34"/>
    <w:qFormat/>
    <w:rPr>
      <w:rFonts w:ascii="Calibri" w:hAnsi="Calibri" w:eastAsia="Calibri" w:cs="Times New Roman"/>
    </w:rPr>
  </w:style>
  <w:style w:type="table" w:styleId="1120" w:customStyle="1">
    <w:name w:val="Сетка таблицы5"/>
    <w:basedOn w:val="780"/>
    <w:next w:val="95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121">
    <w:name w:val="Normal (Web)"/>
    <w:basedOn w:val="769"/>
    <w:uiPriority w:val="99"/>
    <w:semiHidden/>
    <w:unhideWhenUsed/>
    <w:rPr>
      <w:rFonts w:ascii="Times New Roman" w:hAnsi="Times New Roman" w:cs="Times New Roman"/>
      <w:sz w:val="24"/>
      <w:szCs w:val="24"/>
    </w:rPr>
  </w:style>
  <w:style w:type="character" w:styleId="1122">
    <w:name w:val="Placeholder Text"/>
    <w:basedOn w:val="779"/>
    <w:uiPriority w:val="99"/>
    <w:semiHidden/>
    <w:rPr>
      <w:color w:val="808080"/>
    </w:rPr>
  </w:style>
  <w:style w:type="character" w:styleId="1123" w:customStyle="1">
    <w:name w:val="Стиль1"/>
    <w:basedOn w:val="779"/>
    <w:uiPriority w:val="1"/>
    <w:rPr>
      <w:rFonts w:ascii="Times New Roman" w:hAnsi="Times New Roman"/>
    </w:rPr>
  </w:style>
  <w:style w:type="character" w:styleId="1124" w:customStyle="1">
    <w:name w:val="Стиль4"/>
    <w:basedOn w:val="779"/>
    <w:uiPriority w:val="1"/>
    <w:rPr>
      <w:rFonts w:ascii="Times New Roman" w:hAnsi="Times New Roman"/>
    </w:rPr>
  </w:style>
  <w:style w:type="character" w:styleId="1125">
    <w:name w:val="Unresolved Mention"/>
    <w:basedOn w:val="779"/>
    <w:uiPriority w:val="99"/>
    <w:semiHidden/>
    <w:unhideWhenUsed/>
    <w:rPr>
      <w:color w:val="605e5c"/>
      <w:shd w:val="clear" w:color="auto" w:fill="e1dfdd"/>
    </w:rPr>
  </w:style>
  <w:style w:type="paragraph" w:styleId="1126" w:customStyle="1">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769"/>
    <w:link w:val="1127"/>
    <w:pPr>
      <w:jc w:val="both"/>
      <w:spacing w:after="0" w:line="240" w:lineRule="auto"/>
    </w:pPr>
    <w:rPr>
      <w:rFonts w:ascii="Arial" w:hAnsi="Arial" w:eastAsia="Times New Roman" w:cs="Calibri"/>
      <w:sz w:val="24"/>
      <w:szCs w:val="20"/>
      <w:lang w:val="en-US"/>
    </w:rPr>
  </w:style>
  <w:style w:type="character" w:styleId="1127" w:customStyle="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1126"/>
    <w:rPr>
      <w:rFonts w:ascii="Arial" w:hAnsi="Arial" w:eastAsia="Times New Roman" w:cs="Calibri"/>
      <w:sz w:val="24"/>
      <w:szCs w:val="20"/>
      <w:lang w:val="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glossaryDocument" Target="glossary/document.xml" /><Relationship Id="rId7" Type="http://schemas.openxmlformats.org/officeDocument/2006/relationships/numbering" Target="numbering.xml" /><Relationship Id="rId8" Type="http://schemas.openxmlformats.org/officeDocument/2006/relationships/footnotes" Target="footnotes.xml" /><Relationship Id="rId9" Type="http://schemas.openxmlformats.org/officeDocument/2006/relationships/endnotes" Target="endnotes.xml" /><Relationship Id="rId10" Type="http://schemas.openxmlformats.org/officeDocument/2006/relationships/footer" Target="footer1.xml" /><Relationship Id="rId11" Type="http://schemas.openxmlformats.org/officeDocument/2006/relationships/customXml" Target="../customXml/item1.xml" /><Relationship Id="rId12" Type="http://schemas.openxmlformats.org/officeDocument/2006/relationships/hyperlink" Target="http://zakupki.gov.ru" TargetMode="External"/><Relationship Id="rId13" Type="http://schemas.openxmlformats.org/officeDocument/2006/relationships/hyperlink" Target="https://etp-region.ru" TargetMode="External"/><Relationship Id="rId14" Type="http://schemas.openxmlformats.org/officeDocument/2006/relationships/hyperlink" Target="http://www.zakupki.gov.ru" TargetMode="External"/><Relationship Id="rId15" Type="http://schemas.openxmlformats.org/officeDocument/2006/relationships/hyperlink" Target="https://etp-region.ru" TargetMode="External"/><Relationship Id="rId16" Type="http://schemas.openxmlformats.org/officeDocument/2006/relationships/hyperlink" Target="https://etp-region.ru" TargetMode="External"/><Relationship Id="rId17" Type="http://schemas.openxmlformats.org/officeDocument/2006/relationships/hyperlink" Target="https://zakupki.gov.ru/" TargetMode="External"/><Relationship Id="rId18" Type="http://schemas.openxmlformats.org/officeDocument/2006/relationships/hyperlink" Target="https://torgi.etp-region.ru/" TargetMode="External"/><Relationship Id="rId19" Type="http://schemas.openxmlformats.org/officeDocument/2006/relationships/hyperlink" Target="https://zakupki.gov.ru/" TargetMode="External"/><Relationship Id="rId20" Type="http://schemas.openxmlformats.org/officeDocument/2006/relationships/hyperlink" Target="https://torgi.etp-region.ru/"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glossary/_rels/comments.xml.rels><?xml version="1.0" encoding="UTF-8" standalone="yes"?><Relationships xmlns="http://schemas.openxmlformats.org/package/2006/relationships"></Relationships>
</file>

<file path=word/glossary/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footnotes" Target="footnotes.xml" /><Relationship Id="rId6" Type="http://schemas.openxmlformats.org/officeDocument/2006/relationships/endnotes" Target="endnotes.xml" /></Relationships>
</file>

<file path=word/glossary/_rels/endnotes.xml.rels><?xml version="1.0" encoding="UTF-8" standalone="yes"?><Relationships xmlns="http://schemas.openxmlformats.org/package/2006/relationships"></Relationships>
</file>

<file path=word/glossary/_rels/footnotes.xml.rels><?xml version="1.0" encoding="UTF-8" standalone="yes"?><Relationships xmlns="http://schemas.openxmlformats.org/package/2006/relationships"></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
            <w:rPr>
              <w:rStyle w:val="1796"/>
            </w:rPr>
            <w:t xml:space="preserve">Место для ввода даты.</w:t>
          </w:r>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pPr>
            <w:pStyle w:val="1817"/>
          </w:pPr>
          <w:r>
            <w:rPr>
              <w:rStyle w:val="1796"/>
            </w:rPr>
            <w:t xml:space="preserve">Место для ввода даты.</w:t>
          </w:r>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pPr>
            <w:pStyle w:val="1818"/>
          </w:pPr>
          <w:r>
            <w:rPr>
              <w:rStyle w:val="1796"/>
            </w:rPr>
            <w:t xml:space="preserve">Место для ввода даты.</w:t>
          </w:r>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pPr>
            <w:pStyle w:val="1821"/>
          </w:pPr>
          <w:r>
            <w:rPr>
              <w:rStyle w:val="1796"/>
            </w:rPr>
            <w:t xml:space="preserve">Место для ввода даты.</w:t>
          </w:r>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font>
  <w:font w:name="Calibri">
    <w:panose1 w:val="020F0502020204030204"/>
  </w:font>
  <w:font w:name="Times New Roman">
    <w:panose1 w:val="02020603050405020304"/>
  </w:font>
  <w:font w:name="Cambria">
    <w:panose1 w:val="02040503050406030204"/>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sz w:val="22"/>
        <w:szCs w:val="22"/>
        <w:lang w:val="ru-RU" w:eastAsia="ru-RU"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596" w:default="1">
    <w:name w:val="Normal"/>
    <w:qFormat/>
  </w:style>
  <w:style w:type="paragraph" w:styleId="1597">
    <w:name w:val="Heading 1"/>
    <w:basedOn w:val="1596"/>
    <w:next w:val="1596"/>
    <w:link w:val="1627"/>
    <w:uiPriority w:val="9"/>
    <w:qFormat/>
    <w:pPr>
      <w:keepLines/>
      <w:keepNext/>
      <w:spacing w:before="480" w:after="200"/>
      <w:outlineLvl w:val="0"/>
    </w:pPr>
    <w:rPr>
      <w:rFonts w:ascii="Arial" w:hAnsi="Arial" w:eastAsia="Arial" w:cs="Arial"/>
      <w:sz w:val="40"/>
      <w:szCs w:val="40"/>
    </w:rPr>
  </w:style>
  <w:style w:type="paragraph" w:styleId="1598">
    <w:name w:val="Heading 2"/>
    <w:basedOn w:val="1596"/>
    <w:next w:val="1596"/>
    <w:link w:val="1628"/>
    <w:uiPriority w:val="9"/>
    <w:unhideWhenUsed/>
    <w:qFormat/>
    <w:pPr>
      <w:keepLines/>
      <w:keepNext/>
      <w:spacing w:before="360" w:after="200"/>
      <w:outlineLvl w:val="1"/>
    </w:pPr>
    <w:rPr>
      <w:rFonts w:ascii="Arial" w:hAnsi="Arial" w:eastAsia="Arial" w:cs="Arial"/>
      <w:sz w:val="34"/>
    </w:rPr>
  </w:style>
  <w:style w:type="paragraph" w:styleId="1599">
    <w:name w:val="Heading 3"/>
    <w:basedOn w:val="1596"/>
    <w:next w:val="1596"/>
    <w:link w:val="1629"/>
    <w:uiPriority w:val="9"/>
    <w:unhideWhenUsed/>
    <w:qFormat/>
    <w:pPr>
      <w:keepLines/>
      <w:keepNext/>
      <w:spacing w:before="320" w:after="200"/>
      <w:outlineLvl w:val="2"/>
    </w:pPr>
    <w:rPr>
      <w:rFonts w:ascii="Arial" w:hAnsi="Arial" w:eastAsia="Arial" w:cs="Arial"/>
      <w:sz w:val="30"/>
      <w:szCs w:val="30"/>
    </w:rPr>
  </w:style>
  <w:style w:type="paragraph" w:styleId="1600">
    <w:name w:val="Heading 4"/>
    <w:basedOn w:val="1596"/>
    <w:next w:val="1596"/>
    <w:link w:val="1630"/>
    <w:uiPriority w:val="9"/>
    <w:unhideWhenUsed/>
    <w:qFormat/>
    <w:pPr>
      <w:keepLines/>
      <w:keepNext/>
      <w:spacing w:before="320" w:after="200"/>
      <w:outlineLvl w:val="3"/>
    </w:pPr>
    <w:rPr>
      <w:rFonts w:ascii="Arial" w:hAnsi="Arial" w:eastAsia="Arial" w:cs="Arial"/>
      <w:b/>
      <w:bCs/>
      <w:sz w:val="26"/>
      <w:szCs w:val="26"/>
    </w:rPr>
  </w:style>
  <w:style w:type="paragraph" w:styleId="1601">
    <w:name w:val="Heading 5"/>
    <w:basedOn w:val="1596"/>
    <w:next w:val="1596"/>
    <w:link w:val="1631"/>
    <w:uiPriority w:val="9"/>
    <w:unhideWhenUsed/>
    <w:qFormat/>
    <w:pPr>
      <w:keepLines/>
      <w:keepNext/>
      <w:spacing w:before="320" w:after="200"/>
      <w:outlineLvl w:val="4"/>
    </w:pPr>
    <w:rPr>
      <w:rFonts w:ascii="Arial" w:hAnsi="Arial" w:eastAsia="Arial" w:cs="Arial"/>
      <w:b/>
      <w:bCs/>
      <w:sz w:val="24"/>
      <w:szCs w:val="24"/>
    </w:rPr>
  </w:style>
  <w:style w:type="paragraph" w:styleId="1602">
    <w:name w:val="Heading 6"/>
    <w:basedOn w:val="1596"/>
    <w:next w:val="1596"/>
    <w:link w:val="1632"/>
    <w:uiPriority w:val="9"/>
    <w:unhideWhenUsed/>
    <w:qFormat/>
    <w:pPr>
      <w:keepLines/>
      <w:keepNext/>
      <w:spacing w:before="320" w:after="200"/>
      <w:outlineLvl w:val="5"/>
    </w:pPr>
    <w:rPr>
      <w:rFonts w:ascii="Arial" w:hAnsi="Arial" w:eastAsia="Arial" w:cs="Arial"/>
      <w:b/>
      <w:bCs/>
    </w:rPr>
  </w:style>
  <w:style w:type="paragraph" w:styleId="1603">
    <w:name w:val="Heading 7"/>
    <w:basedOn w:val="1596"/>
    <w:next w:val="1596"/>
    <w:link w:val="1633"/>
    <w:uiPriority w:val="9"/>
    <w:unhideWhenUsed/>
    <w:qFormat/>
    <w:pPr>
      <w:keepLines/>
      <w:keepNext/>
      <w:spacing w:before="320" w:after="200"/>
      <w:outlineLvl w:val="6"/>
    </w:pPr>
    <w:rPr>
      <w:rFonts w:ascii="Arial" w:hAnsi="Arial" w:eastAsia="Arial" w:cs="Arial"/>
      <w:b/>
      <w:bCs/>
      <w:i/>
      <w:iCs/>
    </w:rPr>
  </w:style>
  <w:style w:type="paragraph" w:styleId="1604">
    <w:name w:val="Heading 8"/>
    <w:basedOn w:val="1596"/>
    <w:next w:val="1596"/>
    <w:link w:val="1634"/>
    <w:uiPriority w:val="9"/>
    <w:unhideWhenUsed/>
    <w:qFormat/>
    <w:pPr>
      <w:keepLines/>
      <w:keepNext/>
      <w:spacing w:before="320" w:after="200"/>
      <w:outlineLvl w:val="7"/>
    </w:pPr>
    <w:rPr>
      <w:rFonts w:ascii="Arial" w:hAnsi="Arial" w:eastAsia="Arial" w:cs="Arial"/>
      <w:i/>
      <w:iCs/>
    </w:rPr>
  </w:style>
  <w:style w:type="paragraph" w:styleId="1605">
    <w:name w:val="Heading 9"/>
    <w:basedOn w:val="1596"/>
    <w:next w:val="1596"/>
    <w:link w:val="1635"/>
    <w:uiPriority w:val="9"/>
    <w:unhideWhenUsed/>
    <w:qFormat/>
    <w:pPr>
      <w:keepLines/>
      <w:keepNext/>
      <w:spacing w:before="320" w:after="200"/>
      <w:outlineLvl w:val="8"/>
    </w:pPr>
    <w:rPr>
      <w:rFonts w:ascii="Arial" w:hAnsi="Arial" w:eastAsia="Arial" w:cs="Arial"/>
      <w:i/>
      <w:iCs/>
      <w:sz w:val="21"/>
      <w:szCs w:val="21"/>
    </w:rPr>
  </w:style>
  <w:style w:type="character" w:styleId="1606" w:default="1">
    <w:name w:val="Default Paragraph Font"/>
    <w:uiPriority w:val="1"/>
    <w:semiHidden/>
    <w:unhideWhenUsed/>
  </w:style>
  <w:style w:type="table" w:styleId="1607" w:default="1">
    <w:name w:val="Normal Table"/>
    <w:uiPriority w:val="99"/>
    <w:semiHidden/>
    <w:unhideWhenUsed/>
    <w:tblPr>
      <w:tblInd w:w="0" w:type="dxa"/>
      <w:tblCellMar>
        <w:left w:w="108" w:type="dxa"/>
        <w:top w:w="0" w:type="dxa"/>
        <w:right w:w="108" w:type="dxa"/>
        <w:bottom w:w="0" w:type="dxa"/>
      </w:tblCellMar>
    </w:tblPr>
  </w:style>
  <w:style w:type="numbering" w:styleId="1608" w:default="1">
    <w:name w:val="No List"/>
    <w:uiPriority w:val="99"/>
    <w:semiHidden/>
    <w:unhideWhenUsed/>
  </w:style>
  <w:style w:type="character" w:styleId="1609" w:customStyle="1">
    <w:name w:val="Heading 1 Char"/>
    <w:basedOn w:val="1606"/>
    <w:uiPriority w:val="9"/>
    <w:rPr>
      <w:rFonts w:ascii="Arial" w:hAnsi="Arial" w:eastAsia="Arial" w:cs="Arial"/>
      <w:sz w:val="40"/>
      <w:szCs w:val="40"/>
    </w:rPr>
  </w:style>
  <w:style w:type="character" w:styleId="1610" w:customStyle="1">
    <w:name w:val="Heading 2 Char"/>
    <w:basedOn w:val="1606"/>
    <w:uiPriority w:val="9"/>
    <w:rPr>
      <w:rFonts w:ascii="Arial" w:hAnsi="Arial" w:eastAsia="Arial" w:cs="Arial"/>
      <w:sz w:val="34"/>
    </w:rPr>
  </w:style>
  <w:style w:type="character" w:styleId="1611" w:customStyle="1">
    <w:name w:val="Heading 3 Char"/>
    <w:basedOn w:val="1606"/>
    <w:uiPriority w:val="9"/>
    <w:rPr>
      <w:rFonts w:ascii="Arial" w:hAnsi="Arial" w:eastAsia="Arial" w:cs="Arial"/>
      <w:sz w:val="30"/>
      <w:szCs w:val="30"/>
    </w:rPr>
  </w:style>
  <w:style w:type="character" w:styleId="1612" w:customStyle="1">
    <w:name w:val="Heading 4 Char"/>
    <w:basedOn w:val="1606"/>
    <w:uiPriority w:val="9"/>
    <w:rPr>
      <w:rFonts w:ascii="Arial" w:hAnsi="Arial" w:eastAsia="Arial" w:cs="Arial"/>
      <w:b/>
      <w:bCs/>
      <w:sz w:val="26"/>
      <w:szCs w:val="26"/>
    </w:rPr>
  </w:style>
  <w:style w:type="character" w:styleId="1613" w:customStyle="1">
    <w:name w:val="Heading 5 Char"/>
    <w:basedOn w:val="1606"/>
    <w:uiPriority w:val="9"/>
    <w:rPr>
      <w:rFonts w:ascii="Arial" w:hAnsi="Arial" w:eastAsia="Arial" w:cs="Arial"/>
      <w:b/>
      <w:bCs/>
      <w:sz w:val="24"/>
      <w:szCs w:val="24"/>
    </w:rPr>
  </w:style>
  <w:style w:type="character" w:styleId="1614" w:customStyle="1">
    <w:name w:val="Heading 6 Char"/>
    <w:basedOn w:val="1606"/>
    <w:uiPriority w:val="9"/>
    <w:rPr>
      <w:rFonts w:ascii="Arial" w:hAnsi="Arial" w:eastAsia="Arial" w:cs="Arial"/>
      <w:b/>
      <w:bCs/>
      <w:sz w:val="22"/>
      <w:szCs w:val="22"/>
    </w:rPr>
  </w:style>
  <w:style w:type="character" w:styleId="1615" w:customStyle="1">
    <w:name w:val="Heading 7 Char"/>
    <w:basedOn w:val="1606"/>
    <w:uiPriority w:val="9"/>
    <w:rPr>
      <w:rFonts w:ascii="Arial" w:hAnsi="Arial" w:eastAsia="Arial" w:cs="Arial"/>
      <w:b/>
      <w:bCs/>
      <w:i/>
      <w:iCs/>
      <w:sz w:val="22"/>
      <w:szCs w:val="22"/>
    </w:rPr>
  </w:style>
  <w:style w:type="character" w:styleId="1616" w:customStyle="1">
    <w:name w:val="Heading 8 Char"/>
    <w:basedOn w:val="1606"/>
    <w:uiPriority w:val="9"/>
    <w:rPr>
      <w:rFonts w:ascii="Arial" w:hAnsi="Arial" w:eastAsia="Arial" w:cs="Arial"/>
      <w:i/>
      <w:iCs/>
      <w:sz w:val="22"/>
      <w:szCs w:val="22"/>
    </w:rPr>
  </w:style>
  <w:style w:type="character" w:styleId="1617" w:customStyle="1">
    <w:name w:val="Heading 9 Char"/>
    <w:basedOn w:val="1606"/>
    <w:uiPriority w:val="9"/>
    <w:rPr>
      <w:rFonts w:ascii="Arial" w:hAnsi="Arial" w:eastAsia="Arial" w:cs="Arial"/>
      <w:i/>
      <w:iCs/>
      <w:sz w:val="21"/>
      <w:szCs w:val="21"/>
    </w:rPr>
  </w:style>
  <w:style w:type="character" w:styleId="1618" w:customStyle="1">
    <w:name w:val="Title Char"/>
    <w:basedOn w:val="1606"/>
    <w:uiPriority w:val="10"/>
    <w:rPr>
      <w:sz w:val="48"/>
      <w:szCs w:val="48"/>
    </w:rPr>
  </w:style>
  <w:style w:type="character" w:styleId="1619" w:customStyle="1">
    <w:name w:val="Subtitle Char"/>
    <w:basedOn w:val="1606"/>
    <w:uiPriority w:val="11"/>
    <w:rPr>
      <w:sz w:val="24"/>
      <w:szCs w:val="24"/>
    </w:rPr>
  </w:style>
  <w:style w:type="character" w:styleId="1620" w:customStyle="1">
    <w:name w:val="Quote Char"/>
    <w:uiPriority w:val="29"/>
    <w:rPr>
      <w:i/>
    </w:rPr>
  </w:style>
  <w:style w:type="character" w:styleId="1621" w:customStyle="1">
    <w:name w:val="Intense Quote Char"/>
    <w:uiPriority w:val="30"/>
    <w:rPr>
      <w:i/>
    </w:rPr>
  </w:style>
  <w:style w:type="character" w:styleId="1622" w:customStyle="1">
    <w:name w:val="Header Char"/>
    <w:basedOn w:val="1606"/>
    <w:uiPriority w:val="99"/>
  </w:style>
  <w:style w:type="character" w:styleId="1623" w:customStyle="1">
    <w:name w:val="Footer Char"/>
    <w:basedOn w:val="1606"/>
    <w:uiPriority w:val="99"/>
  </w:style>
  <w:style w:type="character" w:styleId="1624" w:customStyle="1">
    <w:name w:val="Caption Char"/>
    <w:basedOn w:val="1606"/>
    <w:uiPriority w:val="35"/>
    <w:rPr>
      <w:b/>
      <w:bCs/>
      <w:color w:val="4472c4" w:themeColor="accent1"/>
      <w:sz w:val="18"/>
      <w:szCs w:val="18"/>
    </w:rPr>
  </w:style>
  <w:style w:type="character" w:styleId="1625" w:customStyle="1">
    <w:name w:val="Footnote Text Char"/>
    <w:uiPriority w:val="99"/>
    <w:rPr>
      <w:sz w:val="18"/>
    </w:rPr>
  </w:style>
  <w:style w:type="character" w:styleId="1626" w:customStyle="1">
    <w:name w:val="Endnote Text Char"/>
    <w:uiPriority w:val="99"/>
    <w:rPr>
      <w:sz w:val="20"/>
    </w:rPr>
  </w:style>
  <w:style w:type="character" w:styleId="1627" w:customStyle="1">
    <w:name w:val="Заголовок 1 Знак"/>
    <w:basedOn w:val="1606"/>
    <w:link w:val="1597"/>
    <w:uiPriority w:val="9"/>
    <w:rPr>
      <w:rFonts w:ascii="Arial" w:hAnsi="Arial" w:eastAsia="Arial" w:cs="Arial"/>
      <w:sz w:val="40"/>
      <w:szCs w:val="40"/>
    </w:rPr>
  </w:style>
  <w:style w:type="character" w:styleId="1628" w:customStyle="1">
    <w:name w:val="Заголовок 2 Знак"/>
    <w:basedOn w:val="1606"/>
    <w:link w:val="1598"/>
    <w:uiPriority w:val="9"/>
    <w:rPr>
      <w:rFonts w:ascii="Arial" w:hAnsi="Arial" w:eastAsia="Arial" w:cs="Arial"/>
      <w:sz w:val="34"/>
    </w:rPr>
  </w:style>
  <w:style w:type="character" w:styleId="1629" w:customStyle="1">
    <w:name w:val="Заголовок 3 Знак"/>
    <w:basedOn w:val="1606"/>
    <w:link w:val="1599"/>
    <w:uiPriority w:val="9"/>
    <w:rPr>
      <w:rFonts w:ascii="Arial" w:hAnsi="Arial" w:eastAsia="Arial" w:cs="Arial"/>
      <w:sz w:val="30"/>
      <w:szCs w:val="30"/>
    </w:rPr>
  </w:style>
  <w:style w:type="character" w:styleId="1630" w:customStyle="1">
    <w:name w:val="Заголовок 4 Знак"/>
    <w:basedOn w:val="1606"/>
    <w:link w:val="1600"/>
    <w:uiPriority w:val="9"/>
    <w:rPr>
      <w:rFonts w:ascii="Arial" w:hAnsi="Arial" w:eastAsia="Arial" w:cs="Arial"/>
      <w:b/>
      <w:bCs/>
      <w:sz w:val="26"/>
      <w:szCs w:val="26"/>
    </w:rPr>
  </w:style>
  <w:style w:type="character" w:styleId="1631" w:customStyle="1">
    <w:name w:val="Заголовок 5 Знак"/>
    <w:basedOn w:val="1606"/>
    <w:link w:val="1601"/>
    <w:uiPriority w:val="9"/>
    <w:rPr>
      <w:rFonts w:ascii="Arial" w:hAnsi="Arial" w:eastAsia="Arial" w:cs="Arial"/>
      <w:b/>
      <w:bCs/>
      <w:sz w:val="24"/>
      <w:szCs w:val="24"/>
    </w:rPr>
  </w:style>
  <w:style w:type="character" w:styleId="1632" w:customStyle="1">
    <w:name w:val="Заголовок 6 Знак"/>
    <w:basedOn w:val="1606"/>
    <w:link w:val="1602"/>
    <w:uiPriority w:val="9"/>
    <w:rPr>
      <w:rFonts w:ascii="Arial" w:hAnsi="Arial" w:eastAsia="Arial" w:cs="Arial"/>
      <w:b/>
      <w:bCs/>
      <w:sz w:val="22"/>
      <w:szCs w:val="22"/>
    </w:rPr>
  </w:style>
  <w:style w:type="character" w:styleId="1633" w:customStyle="1">
    <w:name w:val="Заголовок 7 Знак"/>
    <w:basedOn w:val="1606"/>
    <w:link w:val="1603"/>
    <w:uiPriority w:val="9"/>
    <w:rPr>
      <w:rFonts w:ascii="Arial" w:hAnsi="Arial" w:eastAsia="Arial" w:cs="Arial"/>
      <w:b/>
      <w:bCs/>
      <w:i/>
      <w:iCs/>
      <w:sz w:val="22"/>
      <w:szCs w:val="22"/>
    </w:rPr>
  </w:style>
  <w:style w:type="character" w:styleId="1634" w:customStyle="1">
    <w:name w:val="Заголовок 8 Знак"/>
    <w:basedOn w:val="1606"/>
    <w:link w:val="1604"/>
    <w:uiPriority w:val="9"/>
    <w:rPr>
      <w:rFonts w:ascii="Arial" w:hAnsi="Arial" w:eastAsia="Arial" w:cs="Arial"/>
      <w:i/>
      <w:iCs/>
      <w:sz w:val="22"/>
      <w:szCs w:val="22"/>
    </w:rPr>
  </w:style>
  <w:style w:type="character" w:styleId="1635" w:customStyle="1">
    <w:name w:val="Заголовок 9 Знак"/>
    <w:basedOn w:val="1606"/>
    <w:link w:val="1605"/>
    <w:uiPriority w:val="9"/>
    <w:rPr>
      <w:rFonts w:ascii="Arial" w:hAnsi="Arial" w:eastAsia="Arial" w:cs="Arial"/>
      <w:i/>
      <w:iCs/>
      <w:sz w:val="21"/>
      <w:szCs w:val="21"/>
    </w:rPr>
  </w:style>
  <w:style w:type="paragraph" w:styleId="1636">
    <w:name w:val="List Paragraph"/>
    <w:basedOn w:val="1596"/>
    <w:uiPriority w:val="34"/>
    <w:qFormat/>
    <w:pPr>
      <w:contextualSpacing/>
      <w:ind w:left="720"/>
    </w:pPr>
  </w:style>
  <w:style w:type="paragraph" w:styleId="1637">
    <w:name w:val="No Spacing"/>
    <w:uiPriority w:val="1"/>
    <w:qFormat/>
    <w:pPr>
      <w:spacing w:after="0" w:line="240" w:lineRule="auto"/>
    </w:pPr>
  </w:style>
  <w:style w:type="paragraph" w:styleId="1638">
    <w:name w:val="Title"/>
    <w:basedOn w:val="1596"/>
    <w:next w:val="1596"/>
    <w:link w:val="1639"/>
    <w:uiPriority w:val="10"/>
    <w:qFormat/>
    <w:pPr>
      <w:contextualSpacing/>
      <w:spacing w:before="300" w:after="200"/>
    </w:pPr>
    <w:rPr>
      <w:sz w:val="48"/>
      <w:szCs w:val="48"/>
    </w:rPr>
  </w:style>
  <w:style w:type="character" w:styleId="1639" w:customStyle="1">
    <w:name w:val="Заголовок Знак"/>
    <w:basedOn w:val="1606"/>
    <w:link w:val="1638"/>
    <w:uiPriority w:val="10"/>
    <w:rPr>
      <w:sz w:val="48"/>
      <w:szCs w:val="48"/>
    </w:rPr>
  </w:style>
  <w:style w:type="paragraph" w:styleId="1640">
    <w:name w:val="Subtitle"/>
    <w:basedOn w:val="1596"/>
    <w:next w:val="1596"/>
    <w:link w:val="1641"/>
    <w:uiPriority w:val="11"/>
    <w:qFormat/>
    <w:pPr>
      <w:spacing w:before="200" w:after="200"/>
    </w:pPr>
    <w:rPr>
      <w:sz w:val="24"/>
      <w:szCs w:val="24"/>
    </w:rPr>
  </w:style>
  <w:style w:type="character" w:styleId="1641" w:customStyle="1">
    <w:name w:val="Подзаголовок Знак"/>
    <w:basedOn w:val="1606"/>
    <w:link w:val="1640"/>
    <w:uiPriority w:val="11"/>
    <w:rPr>
      <w:sz w:val="24"/>
      <w:szCs w:val="24"/>
    </w:rPr>
  </w:style>
  <w:style w:type="paragraph" w:styleId="1642">
    <w:name w:val="Quote"/>
    <w:basedOn w:val="1596"/>
    <w:next w:val="1596"/>
    <w:link w:val="1643"/>
    <w:uiPriority w:val="29"/>
    <w:qFormat/>
    <w:pPr>
      <w:ind w:left="720" w:right="720"/>
    </w:pPr>
    <w:rPr>
      <w:i/>
    </w:rPr>
  </w:style>
  <w:style w:type="character" w:styleId="1643" w:customStyle="1">
    <w:name w:val="Цитата 2 Знак"/>
    <w:link w:val="1642"/>
    <w:uiPriority w:val="29"/>
    <w:rPr>
      <w:i/>
    </w:rPr>
  </w:style>
  <w:style w:type="paragraph" w:styleId="1644">
    <w:name w:val="Intense Quote"/>
    <w:basedOn w:val="1596"/>
    <w:next w:val="1596"/>
    <w:link w:val="1645"/>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645" w:customStyle="1">
    <w:name w:val="Выделенная цитата Знак"/>
    <w:link w:val="1644"/>
    <w:uiPriority w:val="30"/>
    <w:rPr>
      <w:i/>
    </w:rPr>
  </w:style>
  <w:style w:type="paragraph" w:styleId="1646">
    <w:name w:val="Header"/>
    <w:basedOn w:val="1596"/>
    <w:link w:val="1647"/>
    <w:uiPriority w:val="99"/>
    <w:unhideWhenUsed/>
    <w:pPr>
      <w:spacing w:after="0" w:line="240" w:lineRule="auto"/>
      <w:tabs>
        <w:tab w:val="center" w:pos="7143" w:leader="none"/>
        <w:tab w:val="right" w:pos="14287" w:leader="none"/>
      </w:tabs>
    </w:pPr>
  </w:style>
  <w:style w:type="character" w:styleId="1647" w:customStyle="1">
    <w:name w:val="Верхний колонтитул Знак"/>
    <w:basedOn w:val="1606"/>
    <w:link w:val="1646"/>
    <w:uiPriority w:val="99"/>
  </w:style>
  <w:style w:type="paragraph" w:styleId="1648">
    <w:name w:val="Footer"/>
    <w:basedOn w:val="1596"/>
    <w:link w:val="1649"/>
    <w:uiPriority w:val="99"/>
    <w:unhideWhenUsed/>
    <w:pPr>
      <w:spacing w:after="0" w:line="240" w:lineRule="auto"/>
      <w:tabs>
        <w:tab w:val="center" w:pos="7143" w:leader="none"/>
        <w:tab w:val="right" w:pos="14287" w:leader="none"/>
      </w:tabs>
    </w:pPr>
  </w:style>
  <w:style w:type="character" w:styleId="1649" w:customStyle="1">
    <w:name w:val="Нижний колонтитул Знак"/>
    <w:basedOn w:val="1606"/>
    <w:link w:val="1648"/>
    <w:uiPriority w:val="99"/>
  </w:style>
  <w:style w:type="paragraph" w:styleId="1650">
    <w:name w:val="Caption"/>
    <w:basedOn w:val="1596"/>
    <w:next w:val="1596"/>
    <w:link w:val="1651"/>
    <w:uiPriority w:val="35"/>
    <w:semiHidden/>
    <w:unhideWhenUsed/>
    <w:qFormat/>
    <w:pPr>
      <w:spacing w:line="276" w:lineRule="auto"/>
    </w:pPr>
    <w:rPr>
      <w:b/>
      <w:bCs/>
      <w:color w:val="4472c4" w:themeColor="accent1"/>
      <w:sz w:val="18"/>
      <w:szCs w:val="18"/>
    </w:rPr>
  </w:style>
  <w:style w:type="character" w:styleId="1651" w:customStyle="1">
    <w:name w:val="Название объекта Знак"/>
    <w:basedOn w:val="1606"/>
    <w:link w:val="1650"/>
    <w:uiPriority w:val="35"/>
    <w:rPr>
      <w:b/>
      <w:bCs/>
      <w:color w:val="4472c4" w:themeColor="accent1"/>
      <w:sz w:val="18"/>
      <w:szCs w:val="18"/>
    </w:rPr>
  </w:style>
  <w:style w:type="table" w:styleId="1652">
    <w:name w:val="Table Grid"/>
    <w:basedOn w:val="1607"/>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1653" w:customStyle="1">
    <w:name w:val="Table Grid Light"/>
    <w:basedOn w:val="1607"/>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654">
    <w:name w:val="Plain Table 1"/>
    <w:basedOn w:val="1607"/>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655">
    <w:name w:val="Plain Table 2"/>
    <w:basedOn w:val="160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656">
    <w:name w:val="Plain Table 3"/>
    <w:basedOn w:val="160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657">
    <w:name w:val="Plain Table 4"/>
    <w:basedOn w:val="160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658">
    <w:name w:val="Plain Table 5"/>
    <w:basedOn w:val="1607"/>
    <w:uiPriority w:val="99"/>
    <w:pPr>
      <w:spacing w:after="0" w:line="240" w:lineRule="auto"/>
    </w:pPr>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1659">
    <w:name w:val="Grid Table 1 Light"/>
    <w:basedOn w:val="1607"/>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1660" w:customStyle="1">
    <w:name w:val="Grid Table 1 Light - Accent 1"/>
    <w:basedOn w:val="1607"/>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b/>
        <w:color w:val="404040"/>
      </w:rPr>
    </w:tblStylePr>
    <w:tblStylePr w:type="firstRow">
      <w:rPr>
        <w:b/>
        <w:color w:val="404040"/>
      </w:rPr>
      <w:tcPr>
        <w:tcBorders>
          <w:bottom w:val="single" w:color="91ACDC" w:themeColor="accent1" w:themeTint="95" w:sz="12" w:space="0"/>
        </w:tcBorders>
      </w:tcPr>
    </w:tblStylePr>
    <w:tblStylePr w:type="lastCol">
      <w:rPr>
        <w:b/>
        <w:color w:val="404040"/>
      </w:rPr>
    </w:tblStylePr>
    <w:tblStylePr w:type="lastRow">
      <w:rPr>
        <w:b/>
        <w:color w:val="404040"/>
      </w:rPr>
    </w:tblStylePr>
  </w:style>
  <w:style w:type="table" w:styleId="1661" w:customStyle="1">
    <w:name w:val="Grid Table 1 Light - Accent 2"/>
    <w:basedOn w:val="1607"/>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b/>
        <w:color w:val="404040"/>
      </w:rPr>
    </w:tblStylePr>
    <w:tblStylePr w:type="firstRow">
      <w:rPr>
        <w:b/>
        <w:color w:val="404040"/>
      </w:rPr>
      <w:tcPr>
        <w:tcBorders>
          <w:bottom w:val="single" w:color="F4B286" w:themeColor="accent2" w:themeTint="95" w:sz="12" w:space="0"/>
        </w:tcBorders>
      </w:tcPr>
    </w:tblStylePr>
    <w:tblStylePr w:type="lastCol">
      <w:rPr>
        <w:b/>
        <w:color w:val="404040"/>
      </w:rPr>
    </w:tblStylePr>
    <w:tblStylePr w:type="lastRow">
      <w:rPr>
        <w:b/>
        <w:color w:val="404040"/>
      </w:rPr>
    </w:tblStylePr>
  </w:style>
  <w:style w:type="table" w:styleId="1662" w:customStyle="1">
    <w:name w:val="Grid Table 1 Light - Accent 3"/>
    <w:basedOn w:val="1607"/>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b/>
        <w:color w:val="404040"/>
      </w:rPr>
    </w:tblStylePr>
    <w:tblStylePr w:type="firstRow">
      <w:rPr>
        <w:b/>
        <w:color w:val="404040"/>
      </w:rPr>
      <w:tcPr>
        <w:tcBorders>
          <w:bottom w:val="single" w:color="CACACA" w:themeColor="accent3" w:themeTint="95" w:sz="12" w:space="0"/>
        </w:tcBorders>
      </w:tcPr>
    </w:tblStylePr>
    <w:tblStylePr w:type="lastCol">
      <w:rPr>
        <w:b/>
        <w:color w:val="404040"/>
      </w:rPr>
    </w:tblStylePr>
    <w:tblStylePr w:type="lastRow">
      <w:rPr>
        <w:b/>
        <w:color w:val="404040"/>
      </w:rPr>
    </w:tblStylePr>
  </w:style>
  <w:style w:type="table" w:styleId="1663" w:customStyle="1">
    <w:name w:val="Grid Table 1 Light - Accent 4"/>
    <w:basedOn w:val="1607"/>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b/>
        <w:color w:val="404040"/>
      </w:rPr>
    </w:tblStylePr>
    <w:tblStylePr w:type="firstRow">
      <w:rPr>
        <w:b/>
        <w:color w:val="404040"/>
      </w:rPr>
      <w:tcPr>
        <w:tcBorders>
          <w:bottom w:val="single" w:color="FFDA6A" w:themeColor="accent4" w:themeTint="95" w:sz="12" w:space="0"/>
        </w:tcBorders>
      </w:tcPr>
    </w:tblStylePr>
    <w:tblStylePr w:type="lastCol">
      <w:rPr>
        <w:b/>
        <w:color w:val="404040"/>
      </w:rPr>
    </w:tblStylePr>
    <w:tblStylePr w:type="lastRow">
      <w:rPr>
        <w:b/>
        <w:color w:val="404040"/>
      </w:rPr>
    </w:tblStylePr>
  </w:style>
  <w:style w:type="table" w:styleId="1664" w:customStyle="1">
    <w:name w:val="Grid Table 1 Light - Accent 5"/>
    <w:basedOn w:val="1607"/>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b/>
        <w:color w:val="404040"/>
      </w:rPr>
    </w:tblStylePr>
    <w:tblStylePr w:type="firstRow">
      <w:rPr>
        <w:b/>
        <w:color w:val="404040"/>
      </w:rPr>
      <w:tcPr>
        <w:tcBorders>
          <w:bottom w:val="single" w:color="9EC4E6" w:themeColor="accent5" w:themeTint="95" w:sz="12" w:space="0"/>
        </w:tcBorders>
      </w:tcPr>
    </w:tblStylePr>
    <w:tblStylePr w:type="lastCol">
      <w:rPr>
        <w:b/>
        <w:color w:val="404040"/>
      </w:rPr>
    </w:tblStylePr>
    <w:tblStylePr w:type="lastRow">
      <w:rPr>
        <w:b/>
        <w:color w:val="404040"/>
      </w:rPr>
    </w:tblStylePr>
  </w:style>
  <w:style w:type="table" w:styleId="1665" w:customStyle="1">
    <w:name w:val="Grid Table 1 Light - Accent 6"/>
    <w:basedOn w:val="1607"/>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b/>
        <w:color w:val="404040"/>
      </w:rPr>
    </w:tblStylePr>
    <w:tblStylePr w:type="firstRow">
      <w:rPr>
        <w:b/>
        <w:color w:val="404040"/>
      </w:rPr>
      <w:tcPr>
        <w:tcBorders>
          <w:bottom w:val="single" w:color="AAD190" w:themeColor="accent6" w:themeTint="95" w:sz="12" w:space="0"/>
        </w:tcBorders>
      </w:tcPr>
    </w:tblStylePr>
    <w:tblStylePr w:type="lastCol">
      <w:rPr>
        <w:b/>
        <w:color w:val="404040"/>
      </w:rPr>
    </w:tblStylePr>
    <w:tblStylePr w:type="lastRow">
      <w:rPr>
        <w:b/>
        <w:color w:val="404040"/>
      </w:rPr>
    </w:tblStylePr>
  </w:style>
  <w:style w:type="table" w:styleId="1666">
    <w:name w:val="Grid Table 2"/>
    <w:basedOn w:val="1607"/>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1667" w:customStyle="1">
    <w:name w:val="Grid Table 2 - Accent 1"/>
    <w:basedOn w:val="1607"/>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37DC8"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37DC8" w:themeColor="accent1" w:themeTint="EA" w:sz="4" w:space="0"/>
          <w:left w:val="none" w:color="000000" w:sz="4" w:space="0"/>
          <w:bottom w:val="none" w:color="000000" w:sz="4" w:space="0"/>
          <w:right w:val="none" w:color="000000" w:sz="4" w:space="0"/>
        </w:tcBorders>
      </w:tcPr>
    </w:tblStylePr>
  </w:style>
  <w:style w:type="table" w:styleId="1668" w:customStyle="1">
    <w:name w:val="Grid Table 2 - Accent 2"/>
    <w:basedOn w:val="1607"/>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themeColor="accent2" w:themeTint="97" w:sz="4" w:space="0"/>
          <w:left w:val="none" w:color="000000" w:sz="4" w:space="0"/>
          <w:bottom w:val="none" w:color="000000" w:sz="4" w:space="0"/>
          <w:right w:val="none" w:color="000000" w:sz="4" w:space="0"/>
        </w:tcBorders>
      </w:tcPr>
    </w:tblStylePr>
  </w:style>
  <w:style w:type="table" w:styleId="1669" w:customStyle="1">
    <w:name w:val="Grid Table 2 - Accent 3"/>
    <w:basedOn w:val="1607"/>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themeColor="accent3" w:themeTint="FE" w:sz="4" w:space="0"/>
          <w:left w:val="none" w:color="000000" w:sz="4" w:space="0"/>
          <w:bottom w:val="none" w:color="000000" w:sz="4" w:space="0"/>
          <w:right w:val="none" w:color="000000" w:sz="4" w:space="0"/>
        </w:tcBorders>
      </w:tcPr>
    </w:tblStylePr>
  </w:style>
  <w:style w:type="table" w:styleId="1670" w:customStyle="1">
    <w:name w:val="Grid Table 2 - Accent 4"/>
    <w:basedOn w:val="1607"/>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themeColor="accent4" w:themeTint="9A" w:sz="4" w:space="0"/>
          <w:left w:val="none" w:color="000000" w:sz="4" w:space="0"/>
          <w:bottom w:val="none" w:color="000000" w:sz="4" w:space="0"/>
          <w:right w:val="none" w:color="000000" w:sz="4" w:space="0"/>
        </w:tcBorders>
      </w:tcPr>
    </w:tblStylePr>
  </w:style>
  <w:style w:type="table" w:styleId="1671" w:customStyle="1">
    <w:name w:val="Grid Table 2 - Accent 5"/>
    <w:basedOn w:val="1607"/>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B9BD5"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B9BD5" w:themeColor="accent5" w:sz="4" w:space="0"/>
          <w:left w:val="none" w:color="000000" w:sz="4" w:space="0"/>
          <w:bottom w:val="none" w:color="000000" w:sz="4" w:space="0"/>
          <w:right w:val="none" w:color="000000" w:sz="4" w:space="0"/>
        </w:tcBorders>
      </w:tcPr>
    </w:tblStylePr>
  </w:style>
  <w:style w:type="table" w:styleId="1672" w:customStyle="1">
    <w:name w:val="Grid Table 2 - Accent 6"/>
    <w:basedOn w:val="1607"/>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themeColor="accent6" w:sz="4" w:space="0"/>
          <w:left w:val="none" w:color="000000" w:sz="4" w:space="0"/>
          <w:bottom w:val="none" w:color="000000" w:sz="4" w:space="0"/>
          <w:right w:val="none" w:color="000000" w:sz="4" w:space="0"/>
        </w:tcBorders>
      </w:tcPr>
    </w:tblStylePr>
  </w:style>
  <w:style w:type="table" w:styleId="1673">
    <w:name w:val="Grid Table 3"/>
    <w:basedOn w:val="1607"/>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4" w:customStyle="1">
    <w:name w:val="Grid Table 3 - Accent 1"/>
    <w:basedOn w:val="1607"/>
    <w:uiPriority w:val="99"/>
    <w:pPr>
      <w:spacing w:after="0" w:line="240" w:lineRule="auto"/>
    </w:pPr>
    <w:tblPr>
      <w:tblStyleRowBandSize w:val="1"/>
      <w:tblStyleColBandSize w:val="1"/>
      <w:tblBorders>
        <w:bottom w:val="single" w:color="537DC8" w:themeColor="accent1" w:themeTint="EA" w:sz="4" w:space="0"/>
        <w:insideH w:val="single" w:color="537DC8" w:themeColor="accent1" w:themeTint="EA" w:sz="4" w:space="0"/>
        <w:insideV w:val="single" w:color="537DC8" w:themeColor="accent1" w:themeTint="EA" w:sz="4" w:space="0"/>
      </w:tblBorders>
    </w:tblPr>
    <w:tblStylePr w:type="band1Horz">
      <w:rPr>
        <w:rFonts w:ascii="Arial" w:hAnsi="Arial"/>
        <w:color w:val="404040"/>
        <w:sz w:val="22"/>
      </w:rPr>
      <w:tcPr>
        <w:shd w:val="clear" w:color="d8e2f3" w:themeColor="accent1" w:themeTint="34" w:fill="d8e2f3" w:themeFill="accent1" w:themeFillTint="34"/>
      </w:tcPr>
    </w:tblStylePr>
    <w:tblStylePr w:type="band1Vert">
      <w:rPr>
        <w:rFonts w:ascii="Arial" w:hAnsi="Arial"/>
        <w:color w:val="404040"/>
        <w:sz w:val="22"/>
      </w:rPr>
      <w:tcPr>
        <w:shd w:val="clear" w:color="d8e2f3" w:themeColor="accent1" w:themeTint="34" w:fill="d8e2f3"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5" w:customStyle="1">
    <w:name w:val="Grid Table 3 - Accent 2"/>
    <w:basedOn w:val="1607"/>
    <w:uiPriority w:val="99"/>
    <w:pPr>
      <w:spacing w:after="0" w:line="240" w:lineRule="auto"/>
    </w:pPr>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6" w:customStyle="1">
    <w:name w:val="Grid Table 3 - Accent 3"/>
    <w:basedOn w:val="1607"/>
    <w:uiPriority w:val="99"/>
    <w:pPr>
      <w:spacing w:after="0" w:line="240" w:lineRule="auto"/>
    </w:pPr>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7" w:customStyle="1">
    <w:name w:val="Grid Table 3 - Accent 4"/>
    <w:basedOn w:val="1607"/>
    <w:uiPriority w:val="99"/>
    <w:pPr>
      <w:spacing w:after="0" w:line="240" w:lineRule="auto"/>
    </w:pPr>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8" w:customStyle="1">
    <w:name w:val="Grid Table 3 - Accent 5"/>
    <w:basedOn w:val="1607"/>
    <w:uiPriority w:val="99"/>
    <w:pPr>
      <w:spacing w:after="0" w:line="240" w:lineRule="auto"/>
    </w:pPr>
    <w:tblPr>
      <w:tblStyleRowBandSize w:val="1"/>
      <w:tblStyleColBandSize w:val="1"/>
      <w:tblBorders>
        <w:bottom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79" w:customStyle="1">
    <w:name w:val="Grid Table 3 - Accent 6"/>
    <w:basedOn w:val="1607"/>
    <w:uiPriority w:val="99"/>
    <w:pPr>
      <w:spacing w:after="0" w:line="240" w:lineRule="auto"/>
    </w:pPr>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1680">
    <w:name w:val="Grid Table 4"/>
    <w:basedOn w:val="1607"/>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681" w:customStyle="1">
    <w:name w:val="Grid Table 4 - Accent 1"/>
    <w:basedOn w:val="1607"/>
    <w:uiPriority w:val="5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insideV w:val="single" w:color="95AFDD" w:themeColor="accent1" w:themeTint="90" w:sz="4" w:space="0"/>
      </w:tblBorders>
    </w:tblPr>
    <w:tblStylePr w:type="band1Horz">
      <w:rPr>
        <w:rFonts w:ascii="Arial" w:hAnsi="Arial"/>
        <w:color w:val="404040"/>
        <w:sz w:val="22"/>
      </w:rPr>
      <w:tcPr>
        <w:shd w:val="clear" w:color="dae3f3" w:themeColor="accent1" w:themeTint="32" w:fill="dae3f3" w:themeFill="accent1" w:themeFillTint="32"/>
      </w:tcPr>
    </w:tblStylePr>
    <w:tblStylePr w:type="band1Vert">
      <w:rPr>
        <w:rFonts w:ascii="Arial" w:hAnsi="Arial"/>
        <w:color w:val="404040"/>
        <w:sz w:val="22"/>
      </w:rPr>
      <w:tcPr>
        <w:shd w:val="clear" w:color="dae3f3" w:themeColor="accent1" w:themeTint="32" w:fill="dae3f3" w:themeFill="accent1" w:themeFillTint="32"/>
      </w:tcPr>
    </w:tblStylePr>
    <w:tblStylePr w:type="firstCol">
      <w:rPr>
        <w:b/>
        <w:color w:val="404040"/>
      </w:rPr>
    </w:tblStylePr>
    <w:tblStylePr w:type="firstRow">
      <w:rPr>
        <w:rFonts w:ascii="Arial" w:hAnsi="Arial"/>
        <w:b/>
        <w:color w:val="ffffff"/>
        <w:sz w:val="22"/>
      </w:rPr>
      <w:tcPr>
        <w:shd w:val="clear" w:color="537dc8" w:themeColor="accent1" w:themeTint="EA" w:fill="537dc8" w:themeFill="accent1" w:themeFillTint="EA"/>
        <w:tcBorders>
          <w:top w:val="single" w:color="537DC8" w:themeColor="accent1" w:themeTint="EA" w:sz="4" w:space="0"/>
          <w:left w:val="single" w:color="537DC8" w:themeColor="accent1" w:themeTint="EA" w:sz="4" w:space="0"/>
          <w:bottom w:val="single" w:color="537DC8" w:themeColor="accent1" w:themeTint="EA" w:sz="4" w:space="0"/>
          <w:right w:val="single" w:color="537DC8" w:themeColor="accent1" w:themeTint="EA" w:sz="4" w:space="0"/>
        </w:tcBorders>
      </w:tcPr>
    </w:tblStylePr>
    <w:tblStylePr w:type="lastCol">
      <w:rPr>
        <w:b/>
        <w:color w:val="404040"/>
      </w:rPr>
    </w:tblStylePr>
    <w:tblStylePr w:type="lastRow">
      <w:rPr>
        <w:b/>
        <w:color w:val="404040"/>
      </w:rPr>
      <w:tcPr>
        <w:tcBorders>
          <w:top w:val="single" w:color="537DC8" w:themeColor="accent1" w:themeTint="EA" w:sz="4" w:space="0"/>
        </w:tcBorders>
      </w:tcPr>
    </w:tblStylePr>
  </w:style>
  <w:style w:type="table" w:styleId="1682" w:customStyle="1">
    <w:name w:val="Grid Table 4 - Accent 2"/>
    <w:basedOn w:val="1607"/>
    <w:uiPriority w:val="5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rFonts w:ascii="Arial" w:hAnsi="Arial"/>
        <w:color w:val="404040"/>
        <w:sz w:val="22"/>
      </w:rPr>
      <w:tcPr>
        <w:shd w:val="clear" w:color="fbe5d6" w:themeColor="accent2" w:themeTint="32" w:fill="fbe5d6" w:themeFill="accent2" w:themeFillTint="32"/>
      </w:tcPr>
    </w:tblStylePr>
    <w:tblStylePr w:type="band1Vert">
      <w:rPr>
        <w:rFonts w:ascii="Arial" w:hAnsi="Arial"/>
        <w:color w:val="404040"/>
        <w:sz w:val="22"/>
      </w:rPr>
      <w:tcPr>
        <w:shd w:val="clear" w:color="fbe5d6"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cBorders>
      </w:tcPr>
    </w:tblStylePr>
    <w:tblStylePr w:type="lastCol">
      <w:rPr>
        <w:b/>
        <w:color w:val="404040"/>
      </w:rPr>
    </w:tblStylePr>
    <w:tblStylePr w:type="lastRow">
      <w:rPr>
        <w:b/>
        <w:color w:val="404040"/>
      </w:rPr>
      <w:tcPr>
        <w:tcBorders>
          <w:top w:val="single" w:color="F4B184" w:themeColor="accent2" w:themeTint="97" w:sz="4" w:space="0"/>
        </w:tcBorders>
      </w:tcPr>
    </w:tblStylePr>
  </w:style>
  <w:style w:type="table" w:styleId="1683" w:customStyle="1">
    <w:name w:val="Grid Table 4 - Accent 3"/>
    <w:basedOn w:val="1607"/>
    <w:uiPriority w:val="5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rFonts w:ascii="Arial" w:hAnsi="Arial"/>
        <w:color w:val="404040"/>
        <w:sz w:val="22"/>
      </w:rPr>
      <w:tcPr>
        <w:shd w:val="clear" w:color="ececec" w:themeColor="accent3" w:themeTint="34" w:fill="ececec" w:themeFill="accent3" w:themeFillTint="34"/>
      </w:tcPr>
    </w:tblStylePr>
    <w:tblStylePr w:type="band1Vert">
      <w:rPr>
        <w:rFonts w:ascii="Arial" w:hAnsi="Arial"/>
        <w:color w:val="404040"/>
        <w:sz w:val="22"/>
      </w:rPr>
      <w:tcPr>
        <w:shd w:val="clear" w:color="ececec" w:themeColor="accent3" w:themeTint="34" w:fill="ececec" w:themeFill="accent3" w:themeFillTint="34"/>
      </w:tcPr>
    </w:tblStylePr>
    <w:tblStylePr w:type="firstCol">
      <w:rPr>
        <w:b/>
        <w:color w:val="404040"/>
      </w:rPr>
    </w:tblStylePr>
    <w:tblStylePr w:type="firstRow">
      <w:rPr>
        <w:rFonts w:ascii="Arial" w:hAnsi="Arial"/>
        <w:b/>
        <w:color w:val="ffffff"/>
        <w:sz w:val="22"/>
      </w:rPr>
      <w:tcPr>
        <w:shd w:val="clear" w:color="a5a5a5" w:themeColor="accent3" w:themeTint="FE" w:fill="a5a5a5" w:themeFill="accent3" w:themeFillTint="FE"/>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tcPr>
    </w:tblStylePr>
    <w:tblStylePr w:type="lastCol">
      <w:rPr>
        <w:b/>
        <w:color w:val="404040"/>
      </w:rPr>
    </w:tblStylePr>
    <w:tblStylePr w:type="lastRow">
      <w:rPr>
        <w:b/>
        <w:color w:val="404040"/>
      </w:rPr>
      <w:tcPr>
        <w:tcBorders>
          <w:top w:val="single" w:color="A5A5A5" w:themeColor="accent3" w:themeTint="FE" w:sz="4" w:space="0"/>
        </w:tcBorders>
      </w:tcPr>
    </w:tblStylePr>
  </w:style>
  <w:style w:type="table" w:styleId="1684" w:customStyle="1">
    <w:name w:val="Grid Table 4 - Accent 4"/>
    <w:basedOn w:val="1607"/>
    <w:uiPriority w:val="5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rFonts w:ascii="Arial" w:hAnsi="Arial"/>
        <w:color w:val="404040"/>
        <w:sz w:val="22"/>
      </w:rPr>
      <w:tcPr>
        <w:shd w:val="clear" w:color="fff2cb" w:themeColor="accent4" w:themeTint="34" w:fill="fff2cb" w:themeFill="accent4" w:themeFillTint="34"/>
      </w:tcPr>
    </w:tblStylePr>
    <w:tblStylePr w:type="band1Vert">
      <w:rPr>
        <w:rFonts w:ascii="Arial" w:hAnsi="Arial"/>
        <w:color w:val="404040"/>
        <w:sz w:val="22"/>
      </w:rPr>
      <w:tcPr>
        <w:shd w:val="clear" w:color="fff2cb" w:themeColor="accent4" w:themeTint="34" w:fill="fff2cb" w:themeFill="accent4" w:themeFillTint="34"/>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cBorders>
      </w:tcPr>
    </w:tblStylePr>
    <w:tblStylePr w:type="lastCol">
      <w:rPr>
        <w:b/>
        <w:color w:val="404040"/>
      </w:rPr>
    </w:tblStylePr>
    <w:tblStylePr w:type="lastRow">
      <w:rPr>
        <w:b/>
        <w:color w:val="404040"/>
      </w:rPr>
      <w:tcPr>
        <w:tcBorders>
          <w:top w:val="single" w:color="FFD865" w:themeColor="accent4" w:themeTint="9A" w:sz="4" w:space="0"/>
        </w:tcBorders>
      </w:tcPr>
    </w:tblStylePr>
  </w:style>
  <w:style w:type="table" w:styleId="1685" w:customStyle="1">
    <w:name w:val="Grid Table 4 - Accent 5"/>
    <w:basedOn w:val="1607"/>
    <w:uiPriority w:val="5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404040"/>
        <w:sz w:val="22"/>
      </w:rPr>
      <w:tcPr>
        <w:shd w:val="clear" w:color="ddeaf6" w:themeColor="accent5" w:themeTint="34" w:fill="ddeaf6" w:themeFill="accent5" w:themeFillTint="34"/>
      </w:tcPr>
    </w:tblStylePr>
    <w:tblStylePr w:type="band1Vert">
      <w:rPr>
        <w:rFonts w:ascii="Arial" w:hAnsi="Arial"/>
        <w:color w:val="404040"/>
        <w:sz w:val="22"/>
      </w:rPr>
      <w:tcPr>
        <w:shd w:val="clear" w:color="ddeaf6" w:themeColor="accent5" w:themeTint="34" w:fill="ddeaf6" w:themeFill="accent5" w:themeFillTint="34"/>
      </w:tcPr>
    </w:tblStylePr>
    <w:tblStylePr w:type="firstCol">
      <w:rPr>
        <w:b/>
        <w:color w:val="404040"/>
      </w:rPr>
    </w:tblStylePr>
    <w:tblStylePr w:type="firstRow">
      <w:rPr>
        <w:rFonts w:ascii="Arial" w:hAnsi="Arial"/>
        <w:b/>
        <w:color w:val="ffffff"/>
        <w:sz w:val="22"/>
      </w:rPr>
      <w:tcPr>
        <w:shd w:val="clear" w:color="5b9bd5" w:themeColor="accent5" w:fill="5b9bd5" w:themeFill="accent5"/>
        <w:tcBorders>
          <w:top w:val="single" w:color="5B9BD5" w:themeColor="accent5" w:sz="4" w:space="0"/>
          <w:left w:val="single" w:color="5B9BD5" w:themeColor="accent5" w:sz="4" w:space="0"/>
          <w:bottom w:val="single" w:color="5B9BD5" w:themeColor="accent5" w:sz="4" w:space="0"/>
          <w:right w:val="single" w:color="5B9BD5" w:themeColor="accent5" w:sz="4" w:space="0"/>
        </w:tcBorders>
      </w:tcPr>
    </w:tblStylePr>
    <w:tblStylePr w:type="lastCol">
      <w:rPr>
        <w:b/>
        <w:color w:val="404040"/>
      </w:rPr>
    </w:tblStylePr>
    <w:tblStylePr w:type="lastRow">
      <w:rPr>
        <w:b/>
        <w:color w:val="404040"/>
      </w:rPr>
      <w:tcPr>
        <w:tcBorders>
          <w:top w:val="single" w:color="5B9BD5" w:themeColor="accent5" w:sz="4" w:space="0"/>
        </w:tcBorders>
      </w:tcPr>
    </w:tblStylePr>
  </w:style>
  <w:style w:type="table" w:styleId="1686" w:customStyle="1">
    <w:name w:val="Grid Table 4 - Accent 6"/>
    <w:basedOn w:val="1607"/>
    <w:uiPriority w:val="5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04040"/>
        <w:sz w:val="22"/>
      </w:rPr>
      <w:tcPr>
        <w:shd w:val="clear" w:color="e1efd8" w:themeColor="accent6" w:themeTint="34" w:fill="e1efd8" w:themeFill="accent6" w:themeFillTint="34"/>
      </w:tcPr>
    </w:tblStylePr>
    <w:tblStylePr w:type="band1Vert">
      <w:rPr>
        <w:rFonts w:ascii="Arial" w:hAnsi="Arial"/>
        <w:color w:val="404040"/>
        <w:sz w:val="22"/>
      </w:rPr>
      <w:tcPr>
        <w:shd w:val="clear" w:color="e1efd8" w:themeColor="accent6" w:themeTint="34" w:fill="e1efd8" w:themeFill="accent6" w:themeFillTint="34"/>
      </w:tcPr>
    </w:tblStylePr>
    <w:tblStylePr w:type="firstCol">
      <w:rPr>
        <w:b/>
        <w:color w:val="404040"/>
      </w:rPr>
    </w:tblStylePr>
    <w:tblStylePr w:type="firstRow">
      <w:rPr>
        <w:rFonts w:ascii="Arial" w:hAnsi="Arial"/>
        <w:b/>
        <w:color w:val="ffffff"/>
        <w:sz w:val="22"/>
      </w:rPr>
      <w:tcPr>
        <w:shd w:val="clear" w:color="70ad47" w:themeColor="accent6" w:fill="70ad47" w:themeFill="accent6"/>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lastCol">
      <w:rPr>
        <w:b/>
        <w:color w:val="404040"/>
      </w:rPr>
    </w:tblStylePr>
    <w:tblStylePr w:type="lastRow">
      <w:rPr>
        <w:b/>
        <w:color w:val="404040"/>
      </w:rPr>
      <w:tcPr>
        <w:tcBorders>
          <w:top w:val="single" w:color="70AD47" w:themeColor="accent6" w:sz="4" w:space="0"/>
        </w:tcBorders>
      </w:tcPr>
    </w:tblStylePr>
  </w:style>
  <w:style w:type="table" w:styleId="1687">
    <w:name w:val="Grid Table 5 Dark"/>
    <w:basedOn w:val="160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1688" w:customStyle="1">
    <w:name w:val="Grid Table 5 Dark- Accent 1"/>
    <w:basedOn w:val="160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8e2f3" w:themeColor="accent1" w:themeTint="34" w:fill="d8e2f3" w:themeFill="accent1" w:themeFillTint="34"/>
    </w:tblPr>
    <w:tblStylePr w:type="band1Horz">
      <w:tcPr>
        <w:shd w:val="clear" w:color="a9bee4" w:themeColor="accent1" w:themeTint="75" w:fill="a9bee4" w:themeFill="accent1" w:themeFillTint="75"/>
      </w:tcPr>
    </w:tblStylePr>
    <w:tblStylePr w:type="band1Vert">
      <w:tcPr>
        <w:shd w:val="clear" w:color="a9bee4" w:themeColor="accent1" w:themeTint="75" w:fill="a9bee4" w:themeFill="accent1" w:themeFillTint="75"/>
      </w:tcPr>
    </w:tblStylePr>
    <w:tblStylePr w:type="firstCol">
      <w:rPr>
        <w:rFonts w:ascii="Arial" w:hAnsi="Arial"/>
        <w:b/>
        <w:color w:val="ffffff"/>
        <w:sz w:val="22"/>
      </w:rPr>
      <w:tcPr>
        <w:shd w:val="clear" w:color="4472c4" w:themeColor="accent1" w:fill="4472c4" w:themeFill="accent1"/>
      </w:tcPr>
    </w:tblStylePr>
    <w:tblStylePr w:type="firstRow">
      <w:rPr>
        <w:rFonts w:ascii="Arial" w:hAnsi="Arial"/>
        <w:b/>
        <w:color w:val="ffffff"/>
        <w:sz w:val="22"/>
      </w:rPr>
      <w:tcPr>
        <w:shd w:val="clear" w:color="4472c4" w:themeColor="accent1" w:fill="4472c4" w:themeFill="accent1"/>
      </w:tcPr>
    </w:tblStylePr>
    <w:tblStylePr w:type="lastCol">
      <w:rPr>
        <w:rFonts w:ascii="Arial" w:hAnsi="Arial"/>
        <w:b/>
        <w:color w:val="ffffff"/>
        <w:sz w:val="22"/>
      </w:rPr>
      <w:tcPr>
        <w:shd w:val="clear" w:color="4472c4" w:themeColor="accent1" w:fill="4472c4" w:themeFill="accent1"/>
      </w:tcPr>
    </w:tblStylePr>
    <w:tblStylePr w:type="lastRow">
      <w:rPr>
        <w:rFonts w:ascii="Arial" w:hAnsi="Arial"/>
        <w:b/>
        <w:color w:val="ffffff"/>
        <w:sz w:val="22"/>
      </w:rPr>
      <w:tcPr>
        <w:shd w:val="clear" w:color="4472c4" w:themeColor="accent1" w:fill="4472c4" w:themeFill="accent1"/>
        <w:tcBorders>
          <w:top w:val="single" w:color="FFFFFF" w:themeColor="light1" w:sz="4" w:space="0"/>
        </w:tcBorders>
      </w:tcPr>
    </w:tblStylePr>
  </w:style>
  <w:style w:type="table" w:styleId="1689" w:customStyle="1">
    <w:name w:val="Grid Table 5 Dark - Accent 2"/>
    <w:basedOn w:val="160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be5d6" w:themeColor="accent2" w:themeTint="32" w:fill="fbe5d6" w:themeFill="accent2" w:themeFillTint="32"/>
    </w:tblPr>
    <w:tblStylePr w:type="band1Horz">
      <w:tcPr>
        <w:shd w:val="clear" w:color="f6c3a0" w:themeColor="accent2" w:themeTint="75" w:fill="f6c3a0" w:themeFill="accent2" w:themeFillTint="75"/>
      </w:tcPr>
    </w:tblStylePr>
    <w:tblStylePr w:type="band1Vert">
      <w:tcPr>
        <w:shd w:val="clear" w:color="f6c3a0" w:themeColor="accent2" w:themeTint="75" w:fill="f6c3a0" w:themeFill="accent2" w:themeFillTint="75"/>
      </w:tcPr>
    </w:tblStylePr>
    <w:tblStylePr w:type="firstCol">
      <w:rPr>
        <w:rFonts w:ascii="Arial" w:hAnsi="Arial"/>
        <w:b/>
        <w:color w:val="ffffff"/>
        <w:sz w:val="22"/>
      </w:rPr>
      <w:tcPr>
        <w:shd w:val="clear" w:color="ed7d31" w:themeColor="accent2" w:fill="ed7d31" w:themeFill="accent2"/>
      </w:tcPr>
    </w:tblStylePr>
    <w:tblStylePr w:type="firstRow">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shd w:val="clear" w:color="ed7d31" w:themeColor="accent2" w:fill="ed7d31" w:themeFill="accent2"/>
        <w:tcBorders>
          <w:top w:val="single" w:color="FFFFFF" w:themeColor="light1" w:sz="4" w:space="0"/>
        </w:tcBorders>
      </w:tcPr>
    </w:tblStylePr>
  </w:style>
  <w:style w:type="table" w:styleId="1690" w:customStyle="1">
    <w:name w:val="Grid Table 5 Dark - Accent 3"/>
    <w:basedOn w:val="160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cecec" w:themeColor="accent3" w:themeTint="34" w:fill="ececec" w:themeFill="accent3" w:themeFillTint="34"/>
    </w:tblPr>
    <w:tblStylePr w:type="band1Horz">
      <w:tcPr>
        <w:shd w:val="clear" w:color="d5d5d5" w:themeColor="accent3" w:themeTint="75" w:fill="d5d5d5" w:themeFill="accent3" w:themeFillTint="75"/>
      </w:tcPr>
    </w:tblStylePr>
    <w:tblStylePr w:type="band1Vert">
      <w:tcPr>
        <w:shd w:val="clear" w:color="d5d5d5" w:themeColor="accent3" w:themeTint="75" w:fill="d5d5d5" w:themeFill="accent3" w:themeFillTint="75"/>
      </w:tcPr>
    </w:tblStylePr>
    <w:tblStylePr w:type="firstCol">
      <w:rPr>
        <w:rFonts w:ascii="Arial" w:hAnsi="Arial"/>
        <w:b/>
        <w:color w:val="ffffff"/>
        <w:sz w:val="22"/>
      </w:rPr>
      <w:tcPr>
        <w:shd w:val="clear" w:color="a5a5a5" w:themeColor="accent3" w:fill="a5a5a5" w:themeFill="accent3"/>
      </w:tcPr>
    </w:tblStylePr>
    <w:tblStylePr w:type="firstRow">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shd w:val="clear" w:color="a5a5a5" w:themeColor="accent3" w:fill="a5a5a5" w:themeFill="accent3"/>
        <w:tcBorders>
          <w:top w:val="single" w:color="FFFFFF" w:themeColor="light1" w:sz="4" w:space="0"/>
        </w:tcBorders>
      </w:tcPr>
    </w:tblStylePr>
  </w:style>
  <w:style w:type="table" w:styleId="1691" w:customStyle="1">
    <w:name w:val="Grid Table 5 Dark- Accent 4"/>
    <w:basedOn w:val="160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ff2cb" w:themeColor="accent4" w:themeTint="34" w:fill="fff2cb" w:themeFill="accent4" w:themeFillTint="34"/>
    </w:tblPr>
    <w:tblStylePr w:type="band1Horz">
      <w:tcPr>
        <w:shd w:val="clear" w:color="ffe28a" w:themeColor="accent4" w:themeTint="75" w:fill="ffe28a" w:themeFill="accent4" w:themeFillTint="75"/>
      </w:tcPr>
    </w:tblStylePr>
    <w:tblStylePr w:type="band1Vert">
      <w:tcPr>
        <w:shd w:val="clear" w:color="ffe28a" w:themeColor="accent4" w:themeTint="75" w:fill="ffe28a" w:themeFill="accent4" w:themeFillTint="75"/>
      </w:tcPr>
    </w:tblStylePr>
    <w:tblStylePr w:type="firstCol">
      <w:rPr>
        <w:rFonts w:ascii="Arial" w:hAnsi="Arial"/>
        <w:b/>
        <w:color w:val="ffffff"/>
        <w:sz w:val="22"/>
      </w:rPr>
      <w:tcPr>
        <w:shd w:val="clear" w:color="ffc000" w:themeColor="accent4" w:fill="ffc000" w:themeFill="accent4"/>
      </w:tcPr>
    </w:tblStylePr>
    <w:tblStylePr w:type="firstRow">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shd w:val="clear" w:color="ffc000" w:themeColor="accent4" w:fill="ffc000" w:themeFill="accent4"/>
        <w:tcBorders>
          <w:top w:val="single" w:color="FFFFFF" w:themeColor="light1" w:sz="4" w:space="0"/>
        </w:tcBorders>
      </w:tcPr>
    </w:tblStylePr>
  </w:style>
  <w:style w:type="table" w:styleId="1692" w:customStyle="1">
    <w:name w:val="Grid Table 5 Dark - Accent 5"/>
    <w:basedOn w:val="160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deaf6" w:themeColor="accent5" w:themeTint="34" w:fill="ddeaf6" w:themeFill="accent5" w:themeFillTint="34"/>
    </w:tblPr>
    <w:tblStylePr w:type="band1Horz">
      <w:tcPr>
        <w:shd w:val="clear" w:color="b3d0eb" w:themeColor="accent5" w:themeTint="75" w:fill="b3d0eb" w:themeFill="accent5" w:themeFillTint="75"/>
      </w:tcPr>
    </w:tblStylePr>
    <w:tblStylePr w:type="band1Vert">
      <w:tcPr>
        <w:shd w:val="clear" w:color="b3d0eb" w:themeColor="accent5" w:themeTint="75" w:fill="b3d0eb" w:themeFill="accent5" w:themeFillTint="75"/>
      </w:tcPr>
    </w:tblStylePr>
    <w:tblStylePr w:type="firstCol">
      <w:rPr>
        <w:rFonts w:ascii="Arial" w:hAnsi="Arial"/>
        <w:b/>
        <w:color w:val="ffffff"/>
        <w:sz w:val="22"/>
      </w:rPr>
      <w:tcPr>
        <w:shd w:val="clear" w:color="5b9bd5" w:themeColor="accent5" w:fill="5b9bd5" w:themeFill="accent5"/>
      </w:tcPr>
    </w:tblStylePr>
    <w:tblStylePr w:type="firstRow">
      <w:rPr>
        <w:rFonts w:ascii="Arial" w:hAnsi="Arial"/>
        <w:b/>
        <w:color w:val="ffffff"/>
        <w:sz w:val="22"/>
      </w:rPr>
      <w:tcPr>
        <w:shd w:val="clear" w:color="5b9bd5" w:themeColor="accent5" w:fill="5b9bd5" w:themeFill="accent5"/>
      </w:tcPr>
    </w:tblStylePr>
    <w:tblStylePr w:type="lastCol">
      <w:rPr>
        <w:rFonts w:ascii="Arial" w:hAnsi="Arial"/>
        <w:b/>
        <w:color w:val="ffffff"/>
        <w:sz w:val="22"/>
      </w:rPr>
      <w:tcPr>
        <w:shd w:val="clear" w:color="5b9bd5" w:themeColor="accent5" w:fill="5b9bd5" w:themeFill="accent5"/>
      </w:tcPr>
    </w:tblStylePr>
    <w:tblStylePr w:type="lastRow">
      <w:rPr>
        <w:rFonts w:ascii="Arial" w:hAnsi="Arial"/>
        <w:b/>
        <w:color w:val="ffffff"/>
        <w:sz w:val="22"/>
      </w:rPr>
      <w:tcPr>
        <w:shd w:val="clear" w:color="5b9bd5" w:themeColor="accent5" w:fill="5b9bd5" w:themeFill="accent5"/>
        <w:tcBorders>
          <w:top w:val="single" w:color="FFFFFF" w:themeColor="light1" w:sz="4" w:space="0"/>
        </w:tcBorders>
      </w:tcPr>
    </w:tblStylePr>
  </w:style>
  <w:style w:type="table" w:styleId="1693" w:customStyle="1">
    <w:name w:val="Grid Table 5 Dark - Accent 6"/>
    <w:basedOn w:val="1607"/>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1efd8" w:themeColor="accent6" w:themeTint="34" w:fill="e1efd8" w:themeFill="accent6" w:themeFillTint="34"/>
    </w:tblPr>
    <w:tblStylePr w:type="band1Horz">
      <w:tcPr>
        <w:shd w:val="clear" w:color="bcdba8" w:themeColor="accent6" w:themeTint="75" w:fill="bcdba8" w:themeFill="accent6" w:themeFillTint="75"/>
      </w:tcPr>
    </w:tblStylePr>
    <w:tblStylePr w:type="band1Vert">
      <w:tcPr>
        <w:shd w:val="clear" w:color="bcdba8" w:themeColor="accent6" w:themeTint="75" w:fill="bcdba8" w:themeFill="accent6" w:themeFillTint="75"/>
      </w:tcPr>
    </w:tblStylePr>
    <w:tblStylePr w:type="firstCol">
      <w:rPr>
        <w:rFonts w:ascii="Arial" w:hAnsi="Arial"/>
        <w:b/>
        <w:color w:val="ffffff"/>
        <w:sz w:val="22"/>
      </w:rPr>
      <w:tcPr>
        <w:shd w:val="clear" w:color="70ad47" w:themeColor="accent6" w:fill="70ad47" w:themeFill="accent6"/>
      </w:tcPr>
    </w:tblStylePr>
    <w:tblStylePr w:type="firstRow">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shd w:val="clear" w:color="70ad47" w:themeColor="accent6" w:fill="70ad47" w:themeFill="accent6"/>
        <w:tcBorders>
          <w:top w:val="single" w:color="FFFFFF" w:themeColor="light1" w:sz="4" w:space="0"/>
        </w:tcBorders>
      </w:tcPr>
    </w:tblStylePr>
  </w:style>
  <w:style w:type="table" w:styleId="1694">
    <w:name w:val="Grid Table 6 Colorful"/>
    <w:basedOn w:val="1607"/>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1695" w:customStyle="1">
    <w:name w:val="Grid Table 6 Colorful - Accent 1"/>
    <w:basedOn w:val="1607"/>
    <w:uiPriority w:val="99"/>
    <w:pPr>
      <w:spacing w:after="0" w:line="240" w:lineRule="auto"/>
    </w:pPr>
    <w:tblPr>
      <w:tblStyleRowBandSize w:val="1"/>
      <w:tblStyleColBandSize w:val="1"/>
      <w:tblBorders>
        <w:top w:val="single" w:color="A0B7E1" w:themeColor="accent1" w:themeTint="80" w:sz="4" w:space="0"/>
        <w:left w:val="single" w:color="A0B7E1" w:themeColor="accent1" w:themeTint="80" w:sz="4" w:space="0"/>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b/>
        <w:color w:val="a0b7e1" w:themeColor="accent1" w:themeTint="80" w:themeShade="95"/>
      </w:rPr>
    </w:tblStylePr>
    <w:tblStylePr w:type="firstRow">
      <w:rPr>
        <w:b/>
        <w:color w:val="a0b7e1" w:themeColor="accent1" w:themeTint="80" w:themeShade="95"/>
      </w:rPr>
      <w:tcPr>
        <w:tcBorders>
          <w:bottom w:val="single" w:color="A0B7E1" w:themeColor="accent1" w:themeTint="80" w:sz="12" w:space="0"/>
        </w:tcBorders>
      </w:tcPr>
    </w:tblStylePr>
    <w:tblStylePr w:type="lastCol">
      <w:rPr>
        <w:b/>
        <w:color w:val="a0b7e1" w:themeColor="accent1" w:themeTint="80" w:themeShade="95"/>
      </w:rPr>
    </w:tblStylePr>
    <w:tblStylePr w:type="lastRow">
      <w:rPr>
        <w:b/>
        <w:color w:val="a0b7e1" w:themeColor="accent1" w:themeTint="80" w:themeShade="95"/>
      </w:rPr>
    </w:tblStylePr>
  </w:style>
  <w:style w:type="table" w:styleId="1696" w:customStyle="1">
    <w:name w:val="Grid Table 6 Colorful - Accent 2"/>
    <w:basedOn w:val="1607"/>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12" w:space="0"/>
        </w:tcBorders>
      </w:tcPr>
    </w:tblStylePr>
    <w:tblStylePr w:type="lastCol">
      <w:rPr>
        <w:b/>
        <w:color w:val="f4b184" w:themeColor="accent2" w:themeTint="97" w:themeShade="95"/>
      </w:rPr>
    </w:tblStylePr>
    <w:tblStylePr w:type="lastRow">
      <w:rPr>
        <w:b/>
        <w:color w:val="f4b184" w:themeColor="accent2" w:themeTint="97" w:themeShade="95"/>
      </w:rPr>
    </w:tblStylePr>
  </w:style>
  <w:style w:type="table" w:styleId="1697" w:customStyle="1">
    <w:name w:val="Grid Table 6 Colorful - Accent 3"/>
    <w:basedOn w:val="1607"/>
    <w:uiPriority w:val="99"/>
    <w:pPr>
      <w:spacing w:after="0" w:line="240" w:lineRule="auto"/>
    </w:pPr>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b/>
        <w:color w:val="a5a5a5" w:themeColor="accent3" w:themeTint="FE" w:themeShade="95"/>
      </w:rPr>
    </w:tblStylePr>
    <w:tblStylePr w:type="firstRow">
      <w:rPr>
        <w:b/>
        <w:color w:val="a5a5a5" w:themeColor="accent3" w:themeTint="FE" w:themeShade="95"/>
      </w:rPr>
      <w:tcPr>
        <w:tcBorders>
          <w:bottom w:val="single" w:color="A5A5A5" w:themeColor="accent3" w:themeTint="FE" w:sz="12" w:space="0"/>
        </w:tcBorders>
      </w:tcPr>
    </w:tblStylePr>
    <w:tblStylePr w:type="lastCol">
      <w:rPr>
        <w:b/>
        <w:color w:val="a5a5a5" w:themeColor="accent3" w:themeTint="FE" w:themeShade="95"/>
      </w:rPr>
    </w:tblStylePr>
    <w:tblStylePr w:type="lastRow">
      <w:rPr>
        <w:b/>
        <w:color w:val="a5a5a5" w:themeColor="accent3" w:themeTint="FE" w:themeShade="95"/>
      </w:rPr>
    </w:tblStylePr>
  </w:style>
  <w:style w:type="table" w:styleId="1698" w:customStyle="1">
    <w:name w:val="Grid Table 6 Colorful - Accent 4"/>
    <w:basedOn w:val="1607"/>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12" w:space="0"/>
        </w:tcBorders>
      </w:tcPr>
    </w:tblStylePr>
    <w:tblStylePr w:type="lastCol">
      <w:rPr>
        <w:b/>
        <w:color w:val="ffd865" w:themeColor="accent4" w:themeTint="9A" w:themeShade="95"/>
      </w:rPr>
    </w:tblStylePr>
    <w:tblStylePr w:type="lastRow">
      <w:rPr>
        <w:b/>
        <w:color w:val="ffd865" w:themeColor="accent4" w:themeTint="9A" w:themeShade="95"/>
      </w:rPr>
    </w:tblStylePr>
  </w:style>
  <w:style w:type="table" w:styleId="1699" w:customStyle="1">
    <w:name w:val="Grid Table 6 Colorful - Accent 5"/>
    <w:basedOn w:val="1607"/>
    <w:uiPriority w:val="99"/>
    <w:pPr>
      <w:spacing w:after="0" w:line="240" w:lineRule="auto"/>
    </w:pPr>
    <w:tblPr>
      <w:tblStyleRowBandSize w:val="1"/>
      <w:tblStyleColBandSize w:val="1"/>
      <w:tblBorders>
        <w:top w:val="single" w:color="5B9BD5" w:themeColor="accent5" w:sz="4" w:space="0"/>
        <w:left w:val="single" w:color="5B9BD5" w:themeColor="accent5" w:sz="4" w:space="0"/>
        <w:bottom w:val="single" w:color="5B9BD5" w:themeColor="accent5" w:sz="4" w:space="0"/>
        <w:right w:val="single" w:color="5B9BD5" w:themeColor="accent5" w:sz="4" w:space="0"/>
        <w:insideH w:val="single" w:color="5B9BD5" w:themeColor="accent5" w:sz="4" w:space="0"/>
        <w:insideV w:val="single" w:color="5B9BD5" w:themeColor="accent5"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5B9BD5" w:themeColor="accent5"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700" w:customStyle="1">
    <w:name w:val="Grid Table 6 Colorful - Accent 6"/>
    <w:basedOn w:val="1607"/>
    <w:uiPriority w:val="99"/>
    <w:pPr>
      <w:spacing w:after="0" w:line="240" w:lineRule="auto"/>
    </w:p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rFonts w:ascii="Arial" w:hAnsi="Arial"/>
        <w:color w:val="245a8d" w:themeColor="accent5"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245a8d" w:themeColor="accent5" w:themeShade="95"/>
        <w:sz w:val="22"/>
      </w:rPr>
    </w:tblStylePr>
    <w:tblStylePr w:type="firstCol">
      <w:rPr>
        <w:b/>
        <w:color w:val="245a8d" w:themeColor="accent5" w:themeShade="95"/>
      </w:rPr>
    </w:tblStylePr>
    <w:tblStylePr w:type="firstRow">
      <w:rPr>
        <w:b/>
        <w:color w:val="245a8d" w:themeColor="accent5" w:themeShade="95"/>
      </w:rPr>
      <w:tcPr>
        <w:tcBorders>
          <w:bottom w:val="single" w:color="70AD47" w:themeColor="accent6" w:sz="12" w:space="0"/>
        </w:tcBorders>
      </w:tcPr>
    </w:tblStylePr>
    <w:tblStylePr w:type="lastCol">
      <w:rPr>
        <w:b/>
        <w:color w:val="245a8d" w:themeColor="accent5" w:themeShade="95"/>
      </w:rPr>
    </w:tblStylePr>
    <w:tblStylePr w:type="lastRow">
      <w:rPr>
        <w:b/>
        <w:color w:val="245a8d" w:themeColor="accent5" w:themeShade="95"/>
      </w:rPr>
    </w:tblStylePr>
  </w:style>
  <w:style w:type="table" w:styleId="1701">
    <w:name w:val="Grid Table 7 Colorful"/>
    <w:basedOn w:val="1607"/>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702" w:customStyle="1">
    <w:name w:val="Grid Table 7 Colorful - Accent 1"/>
    <w:basedOn w:val="1607"/>
    <w:uiPriority w:val="99"/>
    <w:pPr>
      <w:spacing w:after="0" w:line="240" w:lineRule="auto"/>
    </w:pPr>
    <w:tblPr>
      <w:tblStyleRowBandSize w:val="1"/>
      <w:tblStyleColBandSize w:val="1"/>
      <w:tblBorders>
        <w:bottom w:val="single" w:color="A0B7E1" w:themeColor="accent1" w:themeTint="80" w:sz="4" w:space="0"/>
        <w:right w:val="single" w:color="A0B7E1" w:themeColor="accent1" w:themeTint="80" w:sz="4" w:space="0"/>
        <w:insideH w:val="single" w:color="A0B7E1" w:themeColor="accent1" w:themeTint="80" w:sz="4" w:space="0"/>
        <w:insideV w:val="single" w:color="A0B7E1" w:themeColor="accent1" w:themeTint="80" w:sz="4" w:space="0"/>
      </w:tblBorders>
    </w:tblPr>
    <w:tblStylePr w:type="band1Horz">
      <w:rPr>
        <w:rFonts w:ascii="Arial" w:hAnsi="Arial"/>
        <w:color w:val="a0b7e1" w:themeColor="accent1" w:themeTint="80" w:themeShade="95"/>
        <w:sz w:val="22"/>
      </w:rPr>
      <w:tcPr>
        <w:shd w:val="clear" w:color="d8e2f3" w:themeColor="accent1" w:themeTint="34" w:fill="d8e2f3" w:themeFill="accent1" w:themeFillTint="34"/>
      </w:tcPr>
    </w:tblStylePr>
    <w:tblStylePr w:type="band1Vert">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tblStylePr w:type="firstCol">
      <w:rPr>
        <w:rFonts w:ascii="Arial" w:hAnsi="Arial"/>
        <w:i/>
        <w:color w:val="a0b7e1"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0B7E1" w:themeColor="accent1" w:themeTint="80" w:sz="4" w:space="0"/>
        </w:tcBorders>
      </w:tcPr>
    </w:tblStylePr>
    <w:tblStylePr w:type="firstRow">
      <w:rPr>
        <w:rFonts w:ascii="Arial" w:hAnsi="Arial"/>
        <w:b/>
        <w:color w:val="a0b7e1" w:themeColor="accent1" w:themeTint="80" w:themeShade="95"/>
        <w:sz w:val="22"/>
      </w:rPr>
      <w:tcPr>
        <w:shd w:val="clear" w:color="ffffff" w:themeColor="light1" w:fill="ffffff" w:themeFill="light1"/>
        <w:tcBorders>
          <w:top w:val="none" w:color="000000" w:sz="4" w:space="0"/>
          <w:left w:val="none" w:color="000000" w:sz="4" w:space="0"/>
          <w:bottom w:val="single" w:color="A0B7E1" w:themeColor="accent1" w:themeTint="80" w:sz="4" w:space="0"/>
          <w:right w:val="none" w:color="000000" w:sz="4" w:space="0"/>
        </w:tcBorders>
      </w:tcPr>
    </w:tblStylePr>
    <w:tblStylePr w:type="lastCol">
      <w:rPr>
        <w:rFonts w:ascii="Arial" w:hAnsi="Arial"/>
        <w:i/>
        <w:color w:val="a0b7e1" w:themeColor="accent1" w:themeTint="80" w:themeShade="95"/>
        <w:sz w:val="22"/>
      </w:rPr>
      <w:tcPr>
        <w:shd w:val="clear" w:color="ffffff" w:fill="auto"/>
        <w:tcBorders>
          <w:top w:val="none" w:color="000000" w:sz="4" w:space="0"/>
          <w:left w:val="single" w:color="A0B7E1" w:themeColor="accent1" w:themeTint="80" w:sz="4" w:space="0"/>
          <w:bottom w:val="none" w:color="000000" w:sz="4" w:space="0"/>
          <w:right w:val="none" w:color="000000" w:sz="4" w:space="0"/>
        </w:tcBorders>
      </w:tcPr>
    </w:tblStylePr>
    <w:tblStylePr w:type="lastRow">
      <w:rPr>
        <w:rFonts w:ascii="Arial" w:hAnsi="Arial"/>
        <w:b/>
        <w:color w:val="a0b7e1" w:themeColor="accent1" w:themeTint="80" w:themeShade="95"/>
        <w:sz w:val="22"/>
      </w:rPr>
      <w:tcPr>
        <w:shd w:val="clear" w:color="ffffff" w:themeColor="light1" w:fill="ffffff" w:themeFill="light1"/>
        <w:tcBorders>
          <w:top w:val="single" w:color="A0B7E1" w:themeColor="accent1" w:themeTint="80" w:sz="4" w:space="0"/>
          <w:left w:val="none" w:color="000000" w:sz="4" w:space="0"/>
          <w:bottom w:val="none" w:color="000000" w:sz="4" w:space="0"/>
          <w:right w:val="none" w:color="000000" w:sz="4" w:space="0"/>
        </w:tcBorders>
      </w:tcPr>
    </w:tblStylePr>
  </w:style>
  <w:style w:type="table" w:styleId="1703" w:customStyle="1">
    <w:name w:val="Grid Table 7 Colorful - Accent 2"/>
    <w:basedOn w:val="1607"/>
    <w:uiPriority w:val="99"/>
    <w:pPr>
      <w:spacing w:after="0" w:line="240" w:lineRule="auto"/>
    </w:pPr>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rFonts w:ascii="Arial" w:hAnsi="Arial"/>
        <w:color w:val="f4b184" w:themeColor="accent2" w:themeTint="97" w:themeShade="95"/>
        <w:sz w:val="22"/>
      </w:rPr>
      <w:tcPr>
        <w:shd w:val="clear" w:color="fbe5d6" w:themeColor="accent2" w:themeTint="32" w:fill="fbe5d6" w:themeFill="accent2" w:themeFillTint="32"/>
      </w:tcPr>
    </w:tblStylePr>
    <w:tblStylePr w:type="band1Vert">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b/>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b/>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04" w:customStyle="1">
    <w:name w:val="Grid Table 7 Colorful - Accent 3"/>
    <w:basedOn w:val="1607"/>
    <w:uiPriority w:val="99"/>
    <w:pPr>
      <w:spacing w:after="0" w:line="240" w:lineRule="auto"/>
    </w:pPr>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rFonts w:ascii="Arial" w:hAnsi="Arial"/>
        <w:color w:val="a5a5a5" w:themeColor="accent3" w:themeTint="FE" w:themeShade="95"/>
        <w:sz w:val="22"/>
      </w:rPr>
      <w:tcPr>
        <w:shd w:val="clear" w:color="ececec" w:themeColor="accent3" w:themeTint="34" w:fill="ececec" w:themeFill="accent3" w:themeFillTint="34"/>
      </w:tcPr>
    </w:tblStylePr>
    <w:tblStylePr w:type="band1Vert">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tblStylePr w:type="firstCol">
      <w:rPr>
        <w:rFonts w:ascii="Arial" w:hAnsi="Arial"/>
        <w:i/>
        <w:color w:val="a5a5a5"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A5A5A5" w:themeColor="accent3" w:themeTint="FE" w:sz="4" w:space="0"/>
        </w:tcBorders>
      </w:tcPr>
    </w:tblStylePr>
    <w:tblStylePr w:type="firstRow">
      <w:rPr>
        <w:rFonts w:ascii="Arial" w:hAnsi="Arial"/>
        <w:b/>
        <w:color w:val="a5a5a5" w:themeColor="accent3" w:themeTint="FE" w:themeShade="95"/>
        <w:sz w:val="22"/>
      </w:rPr>
      <w:tcPr>
        <w:shd w:val="clear" w:color="ffffff" w:themeColor="light1" w:fill="ffffff" w:themeFill="light1"/>
        <w:tcBorders>
          <w:top w:val="none" w:color="000000" w:sz="4" w:space="0"/>
          <w:left w:val="none" w:color="000000" w:sz="4" w:space="0"/>
          <w:bottom w:val="single" w:color="A5A5A5" w:themeColor="accent3" w:themeTint="FE" w:sz="4" w:space="0"/>
          <w:right w:val="none" w:color="000000" w:sz="4" w:space="0"/>
        </w:tcBorders>
      </w:tcPr>
    </w:tblStylePr>
    <w:tblStylePr w:type="lastCol">
      <w:rPr>
        <w:rFonts w:ascii="Arial" w:hAnsi="Arial"/>
        <w:i/>
        <w:color w:val="a5a5a5" w:themeColor="accent3" w:themeTint="FE" w:themeShade="95"/>
        <w:sz w:val="22"/>
      </w:rPr>
      <w:tcPr>
        <w:shd w:val="clear" w:color="ffffff" w:fill="auto"/>
        <w:tcBorders>
          <w:top w:val="none" w:color="000000" w:sz="4" w:space="0"/>
          <w:left w:val="single" w:color="A5A5A5" w:themeColor="accent3" w:themeTint="FE" w:sz="4" w:space="0"/>
          <w:bottom w:val="none" w:color="000000" w:sz="4" w:space="0"/>
          <w:right w:val="none" w:color="000000" w:sz="4" w:space="0"/>
        </w:tcBorders>
      </w:tcPr>
    </w:tblStylePr>
    <w:tblStylePr w:type="lastRow">
      <w:rPr>
        <w:rFonts w:ascii="Arial" w:hAnsi="Arial"/>
        <w:b/>
        <w:color w:val="a5a5a5" w:themeColor="accent3" w:themeTint="FE" w:themeShade="95"/>
        <w:sz w:val="22"/>
      </w:rPr>
      <w:tcPr>
        <w:shd w:val="clear" w:color="ffffff" w:themeColor="light1" w:fill="ffffff" w:themeFill="light1"/>
        <w:tcBorders>
          <w:top w:val="single" w:color="A5A5A5" w:themeColor="accent3" w:themeTint="FE" w:sz="4" w:space="0"/>
          <w:left w:val="none" w:color="000000" w:sz="4" w:space="0"/>
          <w:bottom w:val="none" w:color="000000" w:sz="4" w:space="0"/>
          <w:right w:val="none" w:color="000000" w:sz="4" w:space="0"/>
        </w:tcBorders>
      </w:tcPr>
    </w:tblStylePr>
  </w:style>
  <w:style w:type="table" w:styleId="1705" w:customStyle="1">
    <w:name w:val="Grid Table 7 Colorful - Accent 4"/>
    <w:basedOn w:val="1607"/>
    <w:uiPriority w:val="99"/>
    <w:pPr>
      <w:spacing w:after="0" w:line="240" w:lineRule="auto"/>
    </w:pPr>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rFonts w:ascii="Arial" w:hAnsi="Arial"/>
        <w:color w:val="ffd865" w:themeColor="accent4" w:themeTint="9A" w:themeShade="95"/>
        <w:sz w:val="22"/>
      </w:rPr>
      <w:tcPr>
        <w:shd w:val="clear" w:color="fff2cb" w:themeColor="accent4" w:themeTint="34" w:fill="fff2cb" w:themeFill="accent4" w:themeFillTint="34"/>
      </w:tcPr>
    </w:tblStylePr>
    <w:tblStylePr w:type="band1Vert">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b/>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b/>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06" w:customStyle="1">
    <w:name w:val="Grid Table 7 Colorful - Accent 5"/>
    <w:basedOn w:val="1607"/>
    <w:uiPriority w:val="99"/>
    <w:pPr>
      <w:spacing w:after="0" w:line="240" w:lineRule="auto"/>
    </w:pPr>
    <w:tblPr>
      <w:tblStyleRowBandSize w:val="1"/>
      <w:tblStyleColBandSize w:val="1"/>
      <w:tblBorders>
        <w:bottom w:val="single" w:color="A2C6E7" w:themeColor="accent5" w:themeTint="90" w:sz="4" w:space="0"/>
        <w:right w:val="single" w:color="A2C6E7" w:themeColor="accent5" w:themeTint="90" w:sz="4" w:space="0"/>
        <w:insideH w:val="single" w:color="A2C6E7" w:themeColor="accent5" w:themeTint="90" w:sz="4" w:space="0"/>
        <w:insideV w:val="single" w:color="A2C6E7" w:themeColor="accent5" w:themeTint="90" w:sz="4" w:space="0"/>
      </w:tblBorders>
    </w:tblPr>
    <w:tblStylePr w:type="band1Horz">
      <w:rPr>
        <w:rFonts w:ascii="Arial" w:hAnsi="Arial"/>
        <w:color w:val="245a8d" w:themeColor="accent5" w:themeShade="95"/>
        <w:sz w:val="22"/>
      </w:rPr>
      <w:tcPr>
        <w:shd w:val="clear" w:color="ddeaf6" w:themeColor="accent5" w:themeTint="34" w:fill="ddeaf6" w:themeFill="accent5" w:themeFillTint="34"/>
      </w:tcPr>
    </w:tblStylePr>
    <w:tblStylePr w:type="band1Vert">
      <w:tcPr>
        <w:shd w:val="clear" w:color="ddeaf6" w:themeColor="accent5" w:themeTint="34" w:fill="ddeaf6" w:themeFill="accent5" w:themeFillTint="34"/>
      </w:tcPr>
    </w:tblStylePr>
    <w:tblStylePr w:type="band2Horz">
      <w:rPr>
        <w:rFonts w:ascii="Arial" w:hAnsi="Arial"/>
        <w:color w:val="245a8d" w:themeColor="accent5" w:themeShade="95"/>
        <w:sz w:val="22"/>
      </w:rPr>
    </w:tblStylePr>
    <w:tblStylePr w:type="firstCol">
      <w:rPr>
        <w:rFonts w:ascii="Arial" w:hAnsi="Arial"/>
        <w:i/>
        <w:color w:val="245a8d" w:themeColor="accent5" w:themeShade="95"/>
        <w:sz w:val="22"/>
      </w:rPr>
      <w:pPr>
        <w:jc w:val="right"/>
      </w:pPr>
      <w:tcPr>
        <w:shd w:val="clear" w:color="ffffff" w:fill="auto"/>
        <w:tcBorders>
          <w:top w:val="none" w:color="000000" w:sz="4" w:space="0"/>
          <w:left w:val="none" w:color="000000" w:sz="4" w:space="0"/>
          <w:bottom w:val="none" w:color="000000" w:sz="4" w:space="0"/>
          <w:right w:val="single" w:color="A2C6E7" w:themeColor="accent5" w:themeTint="90" w:sz="4" w:space="0"/>
        </w:tcBorders>
      </w:tcPr>
    </w:tblStylePr>
    <w:tblStylePr w:type="firstRow">
      <w:rPr>
        <w:rFonts w:ascii="Arial" w:hAnsi="Arial"/>
        <w:b/>
        <w:color w:val="245a8d" w:themeColor="accent5" w:themeShade="95"/>
        <w:sz w:val="22"/>
      </w:rPr>
      <w:tcPr>
        <w:shd w:val="clear" w:color="ffffff" w:themeColor="light1" w:fill="ffffff" w:themeFill="light1"/>
        <w:tcBorders>
          <w:top w:val="none" w:color="000000" w:sz="4" w:space="0"/>
          <w:left w:val="none" w:color="000000" w:sz="4" w:space="0"/>
          <w:bottom w:val="single" w:color="A2C6E7" w:themeColor="accent5" w:themeTint="90" w:sz="4" w:space="0"/>
          <w:right w:val="none" w:color="000000" w:sz="4" w:space="0"/>
        </w:tcBorders>
      </w:tcPr>
    </w:tblStylePr>
    <w:tblStylePr w:type="lastCol">
      <w:rPr>
        <w:rFonts w:ascii="Arial" w:hAnsi="Arial"/>
        <w:i/>
        <w:color w:val="245a8d" w:themeColor="accent5" w:themeShade="95"/>
        <w:sz w:val="22"/>
      </w:rPr>
      <w:tcPr>
        <w:shd w:val="clear" w:color="ffffff" w:fill="auto"/>
        <w:tcBorders>
          <w:top w:val="none" w:color="000000" w:sz="4" w:space="0"/>
          <w:left w:val="single" w:color="A2C6E7" w:themeColor="accent5" w:themeTint="90" w:sz="4" w:space="0"/>
          <w:bottom w:val="none" w:color="000000" w:sz="4" w:space="0"/>
          <w:right w:val="none" w:color="000000" w:sz="4" w:space="0"/>
        </w:tcBorders>
      </w:tcPr>
    </w:tblStylePr>
    <w:tblStylePr w:type="lastRow">
      <w:rPr>
        <w:rFonts w:ascii="Arial" w:hAnsi="Arial"/>
        <w:b/>
        <w:color w:val="245a8d" w:themeColor="accent5" w:themeShade="95"/>
        <w:sz w:val="22"/>
      </w:rPr>
      <w:tcPr>
        <w:shd w:val="clear" w:color="ffffff" w:themeColor="light1" w:fill="ffffff" w:themeFill="light1"/>
        <w:tcBorders>
          <w:top w:val="single" w:color="A2C6E7" w:themeColor="accent5" w:themeTint="90" w:sz="4" w:space="0"/>
          <w:left w:val="none" w:color="000000" w:sz="4" w:space="0"/>
          <w:bottom w:val="none" w:color="000000" w:sz="4" w:space="0"/>
          <w:right w:val="none" w:color="000000" w:sz="4" w:space="0"/>
        </w:tcBorders>
      </w:tcPr>
    </w:tblStylePr>
  </w:style>
  <w:style w:type="table" w:styleId="1707" w:customStyle="1">
    <w:name w:val="Grid Table 7 Colorful - Accent 6"/>
    <w:basedOn w:val="1607"/>
    <w:uiPriority w:val="99"/>
    <w:pPr>
      <w:spacing w:after="0" w:line="240" w:lineRule="auto"/>
    </w:pPr>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rFonts w:ascii="Arial" w:hAnsi="Arial"/>
        <w:color w:val="416429" w:themeColor="accent6" w:themeShade="95"/>
        <w:sz w:val="22"/>
      </w:rPr>
      <w:tcPr>
        <w:shd w:val="clear" w:color="e1efd8" w:themeColor="accent6" w:themeTint="34" w:fill="e1efd8" w:themeFill="accent6" w:themeFillTint="34"/>
      </w:tcPr>
    </w:tblStylePr>
    <w:tblStylePr w:type="band1Vert">
      <w:tcPr>
        <w:shd w:val="clear" w:color="e1efd8" w:themeColor="accent6" w:themeTint="34" w:fill="e1efd8" w:themeFill="accent6" w:themeFillTint="34"/>
      </w:tcPr>
    </w:tblStylePr>
    <w:tblStylePr w:type="band2Horz">
      <w:rPr>
        <w:rFonts w:ascii="Arial" w:hAnsi="Arial"/>
        <w:color w:val="416429" w:themeColor="accent6" w:themeShade="95"/>
        <w:sz w:val="22"/>
      </w:rPr>
    </w:tblStylePr>
    <w:tblStylePr w:type="firstCol">
      <w:rPr>
        <w:rFonts w:ascii="Arial" w:hAnsi="Arial"/>
        <w:i/>
        <w:color w:val="416429" w:themeColor="accent6" w:themeShade="95"/>
        <w:sz w:val="22"/>
      </w:rPr>
      <w:pPr>
        <w:jc w:val="right"/>
      </w:pPr>
      <w:tcPr>
        <w:shd w:val="clear" w:color="ffffff" w:fill="auto"/>
        <w:tcBorders>
          <w:top w:val="none" w:color="000000" w:sz="4" w:space="0"/>
          <w:left w:val="none" w:color="000000" w:sz="4" w:space="0"/>
          <w:bottom w:val="none" w:color="000000" w:sz="4" w:space="0"/>
          <w:right w:val="single" w:color="ADD394" w:themeColor="accent6" w:themeTint="90" w:sz="4" w:space="0"/>
        </w:tcBorders>
      </w:tcPr>
    </w:tblStylePr>
    <w:tblStylePr w:type="firstRow">
      <w:rPr>
        <w:rFonts w:ascii="Arial" w:hAnsi="Arial"/>
        <w:b/>
        <w:color w:val="416429" w:themeColor="accent6" w:themeShade="95"/>
        <w:sz w:val="22"/>
      </w:rPr>
      <w:tcPr>
        <w:shd w:val="clear" w:color="ffffff" w:themeColor="light1" w:fill="ffffff" w:themeFill="light1"/>
        <w:tcBorders>
          <w:top w:val="none" w:color="000000" w:sz="4" w:space="0"/>
          <w:left w:val="none" w:color="000000" w:sz="4" w:space="0"/>
          <w:bottom w:val="single" w:color="ADD394" w:themeColor="accent6" w:themeTint="90" w:sz="4" w:space="0"/>
          <w:right w:val="none" w:color="000000" w:sz="4" w:space="0"/>
        </w:tcBorders>
      </w:tcPr>
    </w:tblStylePr>
    <w:tblStylePr w:type="lastCol">
      <w:rPr>
        <w:rFonts w:ascii="Arial" w:hAnsi="Arial"/>
        <w:i/>
        <w:color w:val="416429" w:themeColor="accent6" w:themeShade="95"/>
        <w:sz w:val="22"/>
      </w:rPr>
      <w:tcPr>
        <w:shd w:val="clear" w:color="ffffff" w:fill="auto"/>
        <w:tcBorders>
          <w:top w:val="none" w:color="000000" w:sz="4" w:space="0"/>
          <w:left w:val="single" w:color="ADD394" w:themeColor="accent6" w:themeTint="90" w:sz="4" w:space="0"/>
          <w:bottom w:val="none" w:color="000000" w:sz="4" w:space="0"/>
          <w:right w:val="none" w:color="000000" w:sz="4" w:space="0"/>
        </w:tcBorders>
      </w:tcPr>
    </w:tblStylePr>
    <w:tblStylePr w:type="lastRow">
      <w:rPr>
        <w:rFonts w:ascii="Arial" w:hAnsi="Arial"/>
        <w:b/>
        <w:color w:val="416429" w:themeColor="accent6" w:themeShade="95"/>
        <w:sz w:val="22"/>
      </w:rPr>
      <w:tcPr>
        <w:shd w:val="clear" w:color="ffffff" w:themeColor="light1" w:fill="ffffff" w:themeFill="light1"/>
        <w:tcBorders>
          <w:top w:val="single" w:color="ADD394" w:themeColor="accent6" w:themeTint="90" w:sz="4" w:space="0"/>
          <w:left w:val="none" w:color="000000" w:sz="4" w:space="0"/>
          <w:bottom w:val="none" w:color="000000" w:sz="4" w:space="0"/>
          <w:right w:val="none" w:color="000000" w:sz="4" w:space="0"/>
        </w:tcBorders>
      </w:tcPr>
    </w:tblStylePr>
  </w:style>
  <w:style w:type="table" w:styleId="1708">
    <w:name w:val="List Table 1 Light"/>
    <w:basedOn w:val="1607"/>
    <w:uiPriority w:val="99"/>
    <w:pPr>
      <w:spacing w:after="0" w:line="240" w:lineRule="auto"/>
    </w:pPr>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709" w:customStyle="1">
    <w:name w:val="List Table 1 Light - Accent 1"/>
    <w:basedOn w:val="1607"/>
    <w:uiPriority w:val="99"/>
    <w:pPr>
      <w:spacing w:after="0" w:line="240" w:lineRule="auto"/>
    </w:pPr>
    <w:tblPr>
      <w:tblStyleRowBandSize w:val="1"/>
      <w:tblStyleColBandSize w:val="1"/>
    </w:tblPr>
    <w:tblStylePr w:type="band1Horz">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472C4" w:themeColor="accent1" w:sz="4" w:space="0"/>
          <w:right w:val="none" w:color="000000" w:sz="4" w:space="0"/>
        </w:tcBorders>
      </w:tcPr>
    </w:tblStylePr>
    <w:tblStylePr w:type="lastCol">
      <w:rPr>
        <w:b/>
        <w:color w:val="404040"/>
      </w:rPr>
    </w:tblStylePr>
    <w:tblStylePr w:type="lastRow">
      <w:rPr>
        <w:b/>
        <w:color w:val="404040"/>
      </w:rPr>
      <w:tcPr>
        <w:tcBorders>
          <w:top w:val="single" w:color="4472C4" w:themeColor="accent1" w:sz="4" w:space="0"/>
          <w:left w:val="none" w:color="000000" w:sz="4" w:space="0"/>
          <w:bottom w:val="none" w:color="000000" w:sz="4" w:space="0"/>
          <w:right w:val="none" w:color="000000" w:sz="4" w:space="0"/>
        </w:tcBorders>
      </w:tcPr>
    </w:tblStylePr>
  </w:style>
  <w:style w:type="table" w:styleId="1710" w:customStyle="1">
    <w:name w:val="List Table 1 Light - Accent 2"/>
    <w:basedOn w:val="1607"/>
    <w:uiPriority w:val="99"/>
    <w:pPr>
      <w:spacing w:after="0" w:line="240" w:lineRule="auto"/>
    </w:pPr>
    <w:tblPr>
      <w:tblStyleRowBandSize w:val="1"/>
      <w:tblStyleColBandSize w:val="1"/>
    </w:tblPr>
    <w:tblStylePr w:type="band1Horz">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StylePr>
    <w:tblStylePr w:type="lastRow">
      <w:rPr>
        <w:b/>
        <w:color w:val="404040"/>
      </w:rPr>
      <w:tcPr>
        <w:tcBorders>
          <w:top w:val="single" w:color="ED7D31" w:themeColor="accent2" w:sz="4" w:space="0"/>
          <w:left w:val="none" w:color="000000" w:sz="4" w:space="0"/>
          <w:bottom w:val="none" w:color="000000" w:sz="4" w:space="0"/>
          <w:right w:val="none" w:color="000000" w:sz="4" w:space="0"/>
        </w:tcBorders>
      </w:tcPr>
    </w:tblStylePr>
  </w:style>
  <w:style w:type="table" w:styleId="1711" w:customStyle="1">
    <w:name w:val="List Table 1 Light - Accent 3"/>
    <w:basedOn w:val="1607"/>
    <w:uiPriority w:val="99"/>
    <w:pPr>
      <w:spacing w:after="0" w:line="240" w:lineRule="auto"/>
    </w:pPr>
    <w:tblPr>
      <w:tblStyleRowBandSize w:val="1"/>
      <w:tblStyleColBandSize w:val="1"/>
    </w:tblPr>
    <w:tblStylePr w:type="band1Horz">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StylePr>
    <w:tblStylePr w:type="lastRow">
      <w:rPr>
        <w:b/>
        <w:color w:val="404040"/>
      </w:rPr>
      <w:tcPr>
        <w:tcBorders>
          <w:top w:val="single" w:color="A5A5A5" w:themeColor="accent3" w:sz="4" w:space="0"/>
          <w:left w:val="none" w:color="000000" w:sz="4" w:space="0"/>
          <w:bottom w:val="none" w:color="000000" w:sz="4" w:space="0"/>
          <w:right w:val="none" w:color="000000" w:sz="4" w:space="0"/>
        </w:tcBorders>
      </w:tcPr>
    </w:tblStylePr>
  </w:style>
  <w:style w:type="table" w:styleId="1712" w:customStyle="1">
    <w:name w:val="List Table 1 Light - Accent 4"/>
    <w:basedOn w:val="1607"/>
    <w:uiPriority w:val="99"/>
    <w:pPr>
      <w:spacing w:after="0" w:line="240" w:lineRule="auto"/>
    </w:pPr>
    <w:tblPr>
      <w:tblStyleRowBandSize w:val="1"/>
      <w:tblStyleColBandSize w:val="1"/>
    </w:tblPr>
    <w:tblStylePr w:type="band1Horz">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StylePr>
    <w:tblStylePr w:type="lastRow">
      <w:rPr>
        <w:b/>
        <w:color w:val="404040"/>
      </w:rPr>
      <w:tcPr>
        <w:tcBorders>
          <w:top w:val="single" w:color="FFC000" w:themeColor="accent4" w:sz="4" w:space="0"/>
          <w:left w:val="none" w:color="000000" w:sz="4" w:space="0"/>
          <w:bottom w:val="none" w:color="000000" w:sz="4" w:space="0"/>
          <w:right w:val="none" w:color="000000" w:sz="4" w:space="0"/>
        </w:tcBorders>
      </w:tcPr>
    </w:tblStylePr>
  </w:style>
  <w:style w:type="table" w:styleId="1713" w:customStyle="1">
    <w:name w:val="List Table 1 Light - Accent 5"/>
    <w:basedOn w:val="1607"/>
    <w:uiPriority w:val="99"/>
    <w:pPr>
      <w:spacing w:after="0" w:line="240" w:lineRule="auto"/>
    </w:pPr>
    <w:tblPr>
      <w:tblStyleRowBandSize w:val="1"/>
      <w:tblStyleColBandSize w:val="1"/>
    </w:tblPr>
    <w:tblStylePr w:type="band1Horz">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5B9BD5" w:themeColor="accent5" w:sz="4" w:space="0"/>
          <w:right w:val="none" w:color="000000" w:sz="4" w:space="0"/>
        </w:tcBorders>
      </w:tcPr>
    </w:tblStylePr>
    <w:tblStylePr w:type="lastCol">
      <w:rPr>
        <w:b/>
        <w:color w:val="404040"/>
      </w:rPr>
    </w:tblStylePr>
    <w:tblStylePr w:type="lastRow">
      <w:rPr>
        <w:b/>
        <w:color w:val="404040"/>
      </w:rPr>
      <w:tcPr>
        <w:tcBorders>
          <w:top w:val="single" w:color="5B9BD5" w:themeColor="accent5" w:sz="4" w:space="0"/>
          <w:left w:val="none" w:color="000000" w:sz="4" w:space="0"/>
          <w:bottom w:val="none" w:color="000000" w:sz="4" w:space="0"/>
          <w:right w:val="none" w:color="000000" w:sz="4" w:space="0"/>
        </w:tcBorders>
      </w:tcPr>
    </w:tblStylePr>
  </w:style>
  <w:style w:type="table" w:styleId="1714" w:customStyle="1">
    <w:name w:val="List Table 1 Light - Accent 6"/>
    <w:basedOn w:val="1607"/>
    <w:uiPriority w:val="99"/>
    <w:pPr>
      <w:spacing w:after="0" w:line="240" w:lineRule="auto"/>
    </w:pPr>
    <w:tblPr>
      <w:tblStyleRowBandSize w:val="1"/>
      <w:tblStyleColBandSize w:val="1"/>
    </w:tblPr>
    <w:tblStylePr w:type="band1Horz">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StylePr>
    <w:tblStylePr w:type="lastRow">
      <w:rPr>
        <w:b/>
        <w:color w:val="404040"/>
      </w:rPr>
      <w:tcPr>
        <w:tcBorders>
          <w:top w:val="single" w:color="70AD47" w:themeColor="accent6" w:sz="4" w:space="0"/>
          <w:left w:val="none" w:color="000000" w:sz="4" w:space="0"/>
          <w:bottom w:val="none" w:color="000000" w:sz="4" w:space="0"/>
          <w:right w:val="none" w:color="000000" w:sz="4" w:space="0"/>
        </w:tcBorders>
      </w:tcPr>
    </w:tblStylePr>
  </w:style>
  <w:style w:type="table" w:styleId="1715">
    <w:name w:val="List Table 2"/>
    <w:basedOn w:val="1607"/>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716" w:customStyle="1">
    <w:name w:val="List Table 2 - Accent 1"/>
    <w:basedOn w:val="1607"/>
    <w:uiPriority w:val="99"/>
    <w:pPr>
      <w:spacing w:after="0" w:line="240" w:lineRule="auto"/>
    </w:pPr>
    <w:tblPr>
      <w:tblStyleRowBandSize w:val="1"/>
      <w:tblStyleColBandSize w:val="1"/>
      <w:tblBorders>
        <w:top w:val="single" w:color="95AFDD" w:themeColor="accent1" w:themeTint="90" w:sz="4" w:space="0"/>
        <w:bottom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themeColor="accent1" w:themeTint="90" w:sz="4" w:space="0"/>
          <w:left w:val="none" w:color="000000" w:sz="4" w:space="0"/>
          <w:bottom w:val="single" w:color="95AFDD" w:themeColor="accent1" w:themeTint="90" w:sz="4" w:space="0"/>
          <w:right w:val="none" w:color="000000" w:sz="4" w:space="0"/>
        </w:tcBorders>
      </w:tcPr>
    </w:tblStylePr>
  </w:style>
  <w:style w:type="table" w:styleId="1717" w:customStyle="1">
    <w:name w:val="List Table 2 - Accent 2"/>
    <w:basedOn w:val="1607"/>
    <w:uiPriority w:val="99"/>
    <w:pPr>
      <w:spacing w:after="0" w:line="240" w:lineRule="auto"/>
    </w:pPr>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themeColor="accent2" w:themeTint="90" w:sz="4" w:space="0"/>
          <w:left w:val="none" w:color="000000" w:sz="4" w:space="0"/>
          <w:bottom w:val="single" w:color="F4B58A" w:themeColor="accent2" w:themeTint="90" w:sz="4" w:space="0"/>
          <w:right w:val="none" w:color="000000" w:sz="4" w:space="0"/>
        </w:tcBorders>
      </w:tcPr>
    </w:tblStylePr>
  </w:style>
  <w:style w:type="table" w:styleId="1718" w:customStyle="1">
    <w:name w:val="List Table 2 - Accent 3"/>
    <w:basedOn w:val="1607"/>
    <w:uiPriority w:val="99"/>
    <w:pPr>
      <w:spacing w:after="0" w:line="240" w:lineRule="auto"/>
    </w:pPr>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themeColor="accent3" w:themeTint="90" w:sz="4" w:space="0"/>
          <w:left w:val="none" w:color="000000" w:sz="4" w:space="0"/>
          <w:bottom w:val="single" w:color="CCCCCC" w:themeColor="accent3" w:themeTint="90" w:sz="4" w:space="0"/>
          <w:right w:val="none" w:color="000000" w:sz="4" w:space="0"/>
        </w:tcBorders>
      </w:tcPr>
    </w:tblStylePr>
  </w:style>
  <w:style w:type="table" w:styleId="1719" w:customStyle="1">
    <w:name w:val="List Table 2 - Accent 4"/>
    <w:basedOn w:val="1607"/>
    <w:uiPriority w:val="99"/>
    <w:pPr>
      <w:spacing w:after="0" w:line="240" w:lineRule="auto"/>
    </w:pPr>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themeColor="accent4" w:themeTint="90" w:sz="4" w:space="0"/>
          <w:left w:val="none" w:color="000000" w:sz="4" w:space="0"/>
          <w:bottom w:val="single" w:color="FFDB6F" w:themeColor="accent4" w:themeTint="90" w:sz="4" w:space="0"/>
          <w:right w:val="none" w:color="000000" w:sz="4" w:space="0"/>
        </w:tcBorders>
      </w:tcPr>
    </w:tblStylePr>
  </w:style>
  <w:style w:type="table" w:styleId="1720" w:customStyle="1">
    <w:name w:val="List Table 2 - Accent 5"/>
    <w:basedOn w:val="1607"/>
    <w:uiPriority w:val="99"/>
    <w:pPr>
      <w:spacing w:after="0" w:line="240" w:lineRule="auto"/>
    </w:pPr>
    <w:tblPr>
      <w:tblStyleRowBandSize w:val="1"/>
      <w:tblStyleColBandSize w:val="1"/>
      <w:tblBorders>
        <w:top w:val="single" w:color="A2C6E7" w:themeColor="accent5" w:themeTint="90" w:sz="4" w:space="0"/>
        <w:bottom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themeColor="accent5" w:themeTint="90" w:sz="4" w:space="0"/>
          <w:left w:val="none" w:color="000000" w:sz="4" w:space="0"/>
          <w:bottom w:val="single" w:color="A2C6E7" w:themeColor="accent5" w:themeTint="90" w:sz="4" w:space="0"/>
          <w:right w:val="none" w:color="000000" w:sz="4" w:space="0"/>
        </w:tcBorders>
      </w:tcPr>
    </w:tblStylePr>
  </w:style>
  <w:style w:type="table" w:styleId="1721" w:customStyle="1">
    <w:name w:val="List Table 2 - Accent 6"/>
    <w:basedOn w:val="1607"/>
    <w:uiPriority w:val="99"/>
    <w:pPr>
      <w:spacing w:after="0" w:line="240" w:lineRule="auto"/>
    </w:pPr>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themeColor="accent6" w:themeTint="90" w:sz="4" w:space="0"/>
          <w:left w:val="none" w:color="000000" w:sz="4" w:space="0"/>
          <w:bottom w:val="single" w:color="ADD394" w:themeColor="accent6" w:themeTint="90" w:sz="4" w:space="0"/>
          <w:right w:val="none" w:color="000000" w:sz="4" w:space="0"/>
        </w:tcBorders>
      </w:tcPr>
    </w:tblStylePr>
  </w:style>
  <w:style w:type="table" w:styleId="1722">
    <w:name w:val="List Table 3"/>
    <w:basedOn w:val="160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723" w:customStyle="1">
    <w:name w:val="List Table 3 - Accent 1"/>
    <w:basedOn w:val="1607"/>
    <w:uiPriority w:val="99"/>
    <w:pPr>
      <w:spacing w:after="0" w:line="240" w:lineRule="auto"/>
    </w:pPr>
    <w:tblPr>
      <w:tblStyleRowBandSize w:val="1"/>
      <w:tblStyleColBandSize w:val="1"/>
      <w:tblBorders>
        <w:top w:val="single" w:color="4472C4" w:themeColor="accent1" w:sz="4" w:space="0"/>
        <w:left w:val="single" w:color="4472C4" w:themeColor="accent1" w:sz="4" w:space="0"/>
        <w:bottom w:val="single" w:color="4472C4" w:themeColor="accent1" w:sz="4" w:space="0"/>
        <w:right w:val="single" w:color="4472C4" w:themeColor="accent1" w:sz="4" w:space="0"/>
      </w:tblBorders>
    </w:tblPr>
    <w:tblStylePr w:type="band1Horz">
      <w:rPr>
        <w:rFonts w:ascii="Arial" w:hAnsi="Arial"/>
        <w:color w:val="404040"/>
        <w:sz w:val="22"/>
      </w:rPr>
      <w:tcPr>
        <w:tcBorders>
          <w:top w:val="single" w:color="4472C4" w:themeColor="accent1" w:sz="4" w:space="0"/>
          <w:bottom w:val="single" w:color="4472C4" w:themeColor="accent1" w:sz="4" w:space="0"/>
        </w:tcBorders>
      </w:tcPr>
    </w:tblStylePr>
    <w:tblStylePr w:type="band1Vert">
      <w:rPr>
        <w:rFonts w:ascii="Arial" w:hAnsi="Arial"/>
        <w:color w:val="404040"/>
        <w:sz w:val="22"/>
      </w:rPr>
      <w:tcPr>
        <w:tcBorders>
          <w:left w:val="single" w:color="4472C4" w:themeColor="accent1" w:sz="4" w:space="0"/>
          <w:right w:val="single" w:color="4472C4" w:themeColor="accent1" w:sz="4" w:space="0"/>
        </w:tcBorders>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724" w:customStyle="1">
    <w:name w:val="List Table 3 - Accent 2"/>
    <w:basedOn w:val="1607"/>
    <w:uiPriority w:val="99"/>
    <w:pPr>
      <w:spacing w:after="0" w:line="240" w:lineRule="auto"/>
    </w:pPr>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rFonts w:ascii="Arial" w:hAnsi="Arial"/>
        <w:color w:val="404040"/>
        <w:sz w:val="22"/>
      </w:rPr>
      <w:tcPr>
        <w:tcBorders>
          <w:top w:val="single" w:color="F4B184" w:themeColor="accent2" w:themeTint="97" w:sz="4" w:space="0"/>
          <w:bottom w:val="single" w:color="F4B184" w:themeColor="accent2" w:themeTint="97" w:sz="4" w:space="0"/>
        </w:tcBorders>
      </w:tcPr>
    </w:tblStylePr>
    <w:tblStylePr w:type="band1Vert">
      <w:rPr>
        <w:rFonts w:ascii="Arial" w:hAnsi="Arial"/>
        <w:color w:val="404040"/>
        <w:sz w:val="22"/>
      </w:rPr>
      <w:tcPr>
        <w:tcBorders>
          <w:left w:val="single" w:color="F4B184" w:themeColor="accent2" w:themeTint="97" w:sz="4" w:space="0"/>
          <w:right w:val="single" w:color="F4B184" w:themeColor="accent2" w:themeTint="97" w:sz="4" w:space="0"/>
        </w:tcBorders>
      </w:tcPr>
    </w:tblStylePr>
    <w:tblStylePr w:type="firstCol">
      <w:rPr>
        <w:b/>
        <w:color w:val="404040"/>
      </w:rPr>
    </w:tblStylePr>
    <w:tblStylePr w:type="firstRow">
      <w:rPr>
        <w:rFonts w:ascii="Arial" w:hAnsi="Arial"/>
        <w:b/>
        <w:color w:val="ffffff"/>
        <w:sz w:val="22"/>
      </w:rPr>
      <w:tcPr>
        <w:shd w:val="clear" w:color="f4b184" w:themeColor="accent2" w:themeTint="97" w:fill="f4b184" w:themeFill="accent2" w:themeFillTint="97"/>
      </w:tcPr>
    </w:tblStylePr>
    <w:tblStylePr w:type="lastCol">
      <w:rPr>
        <w:b/>
        <w:color w:val="404040"/>
      </w:rPr>
    </w:tblStylePr>
    <w:tblStylePr w:type="lastRow">
      <w:rPr>
        <w:b/>
        <w:color w:val="404040"/>
      </w:rPr>
    </w:tblStylePr>
  </w:style>
  <w:style w:type="table" w:styleId="1725" w:customStyle="1">
    <w:name w:val="List Table 3 - Accent 3"/>
    <w:basedOn w:val="1607"/>
    <w:uiPriority w:val="99"/>
    <w:pPr>
      <w:spacing w:after="0" w:line="240" w:lineRule="auto"/>
    </w:pPr>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firstCol">
      <w:rPr>
        <w:b/>
        <w:color w:val="404040"/>
      </w:rPr>
    </w:tblStylePr>
    <w:tblStylePr w:type="firstRow">
      <w:rPr>
        <w:rFonts w:ascii="Arial" w:hAnsi="Arial"/>
        <w:b/>
        <w:color w:val="ffffff"/>
        <w:sz w:val="22"/>
      </w:rPr>
      <w:tcPr>
        <w:shd w:val="clear" w:color="c9c9c9" w:themeColor="accent3" w:themeTint="98" w:fill="c9c9c9" w:themeFill="accent3" w:themeFillTint="98"/>
      </w:tcPr>
    </w:tblStylePr>
    <w:tblStylePr w:type="lastCol">
      <w:rPr>
        <w:b/>
        <w:color w:val="404040"/>
      </w:rPr>
    </w:tblStylePr>
    <w:tblStylePr w:type="lastRow">
      <w:rPr>
        <w:b/>
        <w:color w:val="404040"/>
      </w:rPr>
    </w:tblStylePr>
  </w:style>
  <w:style w:type="table" w:styleId="1726" w:customStyle="1">
    <w:name w:val="List Table 3 - Accent 4"/>
    <w:basedOn w:val="1607"/>
    <w:uiPriority w:val="99"/>
    <w:pPr>
      <w:spacing w:after="0" w:line="240" w:lineRule="auto"/>
    </w:pPr>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rFonts w:ascii="Arial" w:hAnsi="Arial"/>
        <w:color w:val="404040"/>
        <w:sz w:val="22"/>
      </w:rPr>
      <w:tcPr>
        <w:tcBorders>
          <w:top w:val="single" w:color="FFD865" w:themeColor="accent4" w:themeTint="9A" w:sz="4" w:space="0"/>
          <w:bottom w:val="single" w:color="FFD865" w:themeColor="accent4" w:themeTint="9A" w:sz="4" w:space="0"/>
        </w:tcBorders>
      </w:tcPr>
    </w:tblStylePr>
    <w:tblStylePr w:type="band1Vert">
      <w:rPr>
        <w:rFonts w:ascii="Arial" w:hAnsi="Arial"/>
        <w:color w:val="404040"/>
        <w:sz w:val="22"/>
      </w:rPr>
      <w:tcPr>
        <w:tcBorders>
          <w:left w:val="single" w:color="FFD865" w:themeColor="accent4" w:themeTint="9A" w:sz="4" w:space="0"/>
          <w:right w:val="single" w:color="FFD865" w:themeColor="accent4" w:themeTint="9A" w:sz="4" w:space="0"/>
        </w:tcBorders>
      </w:tcPr>
    </w:tblStylePr>
    <w:tblStylePr w:type="firstCol">
      <w:rPr>
        <w:b/>
        <w:color w:val="404040"/>
      </w:rPr>
    </w:tblStylePr>
    <w:tblStylePr w:type="firstRow">
      <w:rPr>
        <w:rFonts w:ascii="Arial" w:hAnsi="Arial"/>
        <w:b/>
        <w:color w:val="ffffff"/>
        <w:sz w:val="22"/>
      </w:rPr>
      <w:tcPr>
        <w:shd w:val="clear" w:color="ffd865" w:themeColor="accent4" w:themeTint="9A" w:fill="ffd865" w:themeFill="accent4" w:themeFillTint="9A"/>
      </w:tcPr>
    </w:tblStylePr>
    <w:tblStylePr w:type="lastCol">
      <w:rPr>
        <w:b/>
        <w:color w:val="404040"/>
      </w:rPr>
    </w:tblStylePr>
    <w:tblStylePr w:type="lastRow">
      <w:rPr>
        <w:b/>
        <w:color w:val="404040"/>
      </w:rPr>
    </w:tblStylePr>
  </w:style>
  <w:style w:type="table" w:styleId="1727" w:customStyle="1">
    <w:name w:val="List Table 3 - Accent 5"/>
    <w:basedOn w:val="1607"/>
    <w:uiPriority w:val="99"/>
    <w:pPr>
      <w:spacing w:after="0" w:line="240" w:lineRule="auto"/>
    </w:pPr>
    <w:tblPr>
      <w:tblStyleRowBandSize w:val="1"/>
      <w:tblStyleColBandSize w:val="1"/>
      <w:tblBorders>
        <w:top w:val="single" w:color="9BC2E5" w:themeColor="accent5" w:themeTint="9A" w:sz="4" w:space="0"/>
        <w:left w:val="single" w:color="9BC2E5" w:themeColor="accent5" w:themeTint="9A" w:sz="4" w:space="0"/>
        <w:bottom w:val="single" w:color="9BC2E5" w:themeColor="accent5" w:themeTint="9A" w:sz="4" w:space="0"/>
        <w:right w:val="single" w:color="9BC2E5" w:themeColor="accent5" w:themeTint="9A" w:sz="4" w:space="0"/>
      </w:tblBorders>
    </w:tblPr>
    <w:tblStylePr w:type="band1Horz">
      <w:rPr>
        <w:rFonts w:ascii="Arial" w:hAnsi="Arial"/>
        <w:color w:val="404040"/>
        <w:sz w:val="22"/>
      </w:rPr>
      <w:tcPr>
        <w:tcBorders>
          <w:top w:val="single" w:color="9BC2E5" w:themeColor="accent5" w:themeTint="9A" w:sz="4" w:space="0"/>
          <w:bottom w:val="single" w:color="9BC2E5" w:themeColor="accent5" w:themeTint="9A" w:sz="4" w:space="0"/>
        </w:tcBorders>
      </w:tcPr>
    </w:tblStylePr>
    <w:tblStylePr w:type="band1Vert">
      <w:rPr>
        <w:rFonts w:ascii="Arial" w:hAnsi="Arial"/>
        <w:color w:val="404040"/>
        <w:sz w:val="22"/>
      </w:rPr>
      <w:tcPr>
        <w:tcBorders>
          <w:left w:val="single" w:color="9BC2E5" w:themeColor="accent5" w:themeTint="9A" w:sz="4" w:space="0"/>
          <w:right w:val="single" w:color="9BC2E5" w:themeColor="accent5" w:themeTint="9A" w:sz="4" w:space="0"/>
        </w:tcBorders>
      </w:tcPr>
    </w:tblStylePr>
    <w:tblStylePr w:type="firstCol">
      <w:rPr>
        <w:b/>
        <w:color w:val="404040"/>
      </w:rPr>
    </w:tblStylePr>
    <w:tblStylePr w:type="firstRow">
      <w:rPr>
        <w:rFonts w:ascii="Arial" w:hAnsi="Arial"/>
        <w:b/>
        <w:color w:val="ffffff"/>
        <w:sz w:val="22"/>
      </w:rPr>
      <w:tcPr>
        <w:shd w:val="clear" w:color="9bc2e5" w:themeColor="accent5" w:themeTint="9A" w:fill="9bc2e5" w:themeFill="accent5" w:themeFillTint="9A"/>
      </w:tcPr>
    </w:tblStylePr>
    <w:tblStylePr w:type="lastCol">
      <w:rPr>
        <w:b/>
        <w:color w:val="404040"/>
      </w:rPr>
    </w:tblStylePr>
    <w:tblStylePr w:type="lastRow">
      <w:rPr>
        <w:b/>
        <w:color w:val="404040"/>
      </w:rPr>
    </w:tblStylePr>
  </w:style>
  <w:style w:type="table" w:styleId="1728" w:customStyle="1">
    <w:name w:val="List Table 3 - Accent 6"/>
    <w:basedOn w:val="1607"/>
    <w:uiPriority w:val="99"/>
    <w:pPr>
      <w:spacing w:after="0" w:line="240" w:lineRule="auto"/>
    </w:pPr>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firstCol">
      <w:rPr>
        <w:b/>
        <w:color w:val="404040"/>
      </w:rPr>
    </w:tblStylePr>
    <w:tblStylePr w:type="firstRow">
      <w:rPr>
        <w:rFonts w:ascii="Arial" w:hAnsi="Arial"/>
        <w:b/>
        <w:color w:val="ffffff"/>
        <w:sz w:val="22"/>
      </w:rPr>
      <w:tcPr>
        <w:shd w:val="clear" w:color="a9d08e" w:themeColor="accent6" w:themeTint="98" w:fill="a9d08e" w:themeFill="accent6" w:themeFillTint="98"/>
      </w:tcPr>
    </w:tblStylePr>
    <w:tblStylePr w:type="lastCol">
      <w:rPr>
        <w:b/>
        <w:color w:val="404040"/>
      </w:rPr>
    </w:tblStylePr>
    <w:tblStylePr w:type="lastRow">
      <w:rPr>
        <w:b/>
        <w:color w:val="404040"/>
      </w:rPr>
    </w:tblStylePr>
  </w:style>
  <w:style w:type="table" w:styleId="1729">
    <w:name w:val="List Table 4"/>
    <w:basedOn w:val="160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730" w:customStyle="1">
    <w:name w:val="List Table 4 - Accent 1"/>
    <w:basedOn w:val="1607"/>
    <w:uiPriority w:val="99"/>
    <w:pPr>
      <w:spacing w:after="0" w:line="240" w:lineRule="auto"/>
    </w:pPr>
    <w:tblPr>
      <w:tblStyleRowBandSize w:val="1"/>
      <w:tblStyleColBandSize w:val="1"/>
      <w:tblBorders>
        <w:top w:val="single" w:color="95AFDD" w:themeColor="accent1" w:themeTint="90" w:sz="4" w:space="0"/>
        <w:left w:val="single" w:color="95AFDD" w:themeColor="accent1" w:themeTint="90" w:sz="4" w:space="0"/>
        <w:bottom w:val="single" w:color="95AFDD" w:themeColor="accent1" w:themeTint="90" w:sz="4" w:space="0"/>
        <w:right w:val="single" w:color="95AFDD" w:themeColor="accent1" w:themeTint="90" w:sz="4" w:space="0"/>
        <w:insideH w:val="single" w:color="95AFDD" w:themeColor="accent1" w:themeTint="90" w:sz="4" w:space="0"/>
      </w:tblBorders>
    </w:tblPr>
    <w:tblStylePr w:type="band1Horz">
      <w:rPr>
        <w:rFonts w:ascii="Arial" w:hAnsi="Arial"/>
        <w:color w:val="404040"/>
        <w:sz w:val="22"/>
      </w:rPr>
      <w:tcPr>
        <w:shd w:val="clear" w:color="cfdbf0" w:themeColor="accent1" w:themeTint="40" w:fill="cfdbf0" w:themeFill="accent1" w:themeFillTint="40"/>
      </w:tcPr>
    </w:tblStylePr>
    <w:tblStylePr w:type="band1Vert">
      <w:rPr>
        <w:rFonts w:ascii="Arial" w:hAnsi="Arial"/>
        <w:color w:val="404040"/>
        <w:sz w:val="22"/>
      </w:rPr>
      <w:tcPr>
        <w:shd w:val="clear" w:color="cfdbf0" w:themeColor="accent1" w:themeTint="40" w:fill="cfdbf0" w:themeFill="accent1" w:themeFillTint="40"/>
      </w:tcPr>
    </w:tblStylePr>
    <w:tblStylePr w:type="firstCol">
      <w:rPr>
        <w:b/>
        <w:color w:val="404040"/>
      </w:rPr>
    </w:tblStylePr>
    <w:tblStylePr w:type="firstRow">
      <w:rPr>
        <w:rFonts w:ascii="Arial" w:hAnsi="Arial"/>
        <w:b/>
        <w:color w:val="ffffff"/>
        <w:sz w:val="22"/>
      </w:rPr>
      <w:tcPr>
        <w:shd w:val="clear" w:color="4472c4" w:themeColor="accent1" w:fill="4472c4" w:themeFill="accent1"/>
      </w:tcPr>
    </w:tblStylePr>
    <w:tblStylePr w:type="lastCol">
      <w:rPr>
        <w:b/>
        <w:color w:val="404040"/>
      </w:rPr>
    </w:tblStylePr>
    <w:tblStylePr w:type="lastRow">
      <w:rPr>
        <w:b/>
        <w:color w:val="404040"/>
      </w:rPr>
    </w:tblStylePr>
  </w:style>
  <w:style w:type="table" w:styleId="1731" w:customStyle="1">
    <w:name w:val="List Table 4 - Accent 2"/>
    <w:basedOn w:val="1607"/>
    <w:uiPriority w:val="99"/>
    <w:pPr>
      <w:spacing w:after="0" w:line="240" w:lineRule="auto"/>
    </w:pPr>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rFonts w:ascii="Arial" w:hAnsi="Arial"/>
        <w:color w:val="404040"/>
        <w:sz w:val="22"/>
      </w:rPr>
      <w:tcPr>
        <w:shd w:val="clear" w:color="fadecb" w:themeColor="accent2" w:themeTint="40" w:fill="fadecb" w:themeFill="accent2" w:themeFillTint="40"/>
      </w:tcPr>
    </w:tblStylePr>
    <w:tblStylePr w:type="band1Vert">
      <w:rPr>
        <w:rFonts w:ascii="Arial" w:hAnsi="Arial"/>
        <w:color w:val="404040"/>
        <w:sz w:val="22"/>
      </w:rPr>
      <w:tcPr>
        <w:shd w:val="clear" w:color="fadecb"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ed7d31" w:themeColor="accent2" w:fill="ed7d31" w:themeFill="accent2"/>
      </w:tcPr>
    </w:tblStylePr>
    <w:tblStylePr w:type="lastCol">
      <w:rPr>
        <w:b/>
        <w:color w:val="404040"/>
      </w:rPr>
    </w:tblStylePr>
    <w:tblStylePr w:type="lastRow">
      <w:rPr>
        <w:b/>
        <w:color w:val="404040"/>
      </w:rPr>
    </w:tblStylePr>
  </w:style>
  <w:style w:type="table" w:styleId="1732" w:customStyle="1">
    <w:name w:val="List Table 4 - Accent 3"/>
    <w:basedOn w:val="1607"/>
    <w:uiPriority w:val="99"/>
    <w:pPr>
      <w:spacing w:after="0" w:line="240" w:lineRule="auto"/>
    </w:pPr>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rFonts w:ascii="Arial" w:hAnsi="Arial"/>
        <w:color w:val="404040"/>
        <w:sz w:val="22"/>
      </w:rPr>
      <w:tcPr>
        <w:shd w:val="clear" w:color="e8e8e8" w:themeColor="accent3" w:themeTint="40" w:fill="e8e8e8" w:themeFill="accent3" w:themeFillTint="40"/>
      </w:tcPr>
    </w:tblStylePr>
    <w:tblStylePr w:type="band1Vert">
      <w:rPr>
        <w:rFonts w:ascii="Arial" w:hAnsi="Arial"/>
        <w:color w:val="404040"/>
        <w:sz w:val="22"/>
      </w:rPr>
      <w:tcPr>
        <w:shd w:val="clear" w:color="e8e8e8"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a5a5a5" w:themeColor="accent3" w:fill="a5a5a5" w:themeFill="accent3"/>
      </w:tcPr>
    </w:tblStylePr>
    <w:tblStylePr w:type="lastCol">
      <w:rPr>
        <w:b/>
        <w:color w:val="404040"/>
      </w:rPr>
    </w:tblStylePr>
    <w:tblStylePr w:type="lastRow">
      <w:rPr>
        <w:b/>
        <w:color w:val="404040"/>
      </w:rPr>
    </w:tblStylePr>
  </w:style>
  <w:style w:type="table" w:styleId="1733" w:customStyle="1">
    <w:name w:val="List Table 4 - Accent 4"/>
    <w:basedOn w:val="1607"/>
    <w:uiPriority w:val="99"/>
    <w:pPr>
      <w:spacing w:after="0" w:line="240" w:lineRule="auto"/>
    </w:pPr>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rFonts w:ascii="Arial" w:hAnsi="Arial"/>
        <w:color w:val="404040"/>
        <w:sz w:val="22"/>
      </w:rPr>
      <w:tcPr>
        <w:shd w:val="clear" w:color="ffefbf" w:themeColor="accent4" w:themeTint="40" w:fill="ffefbf" w:themeFill="accent4" w:themeFillTint="40"/>
      </w:tcPr>
    </w:tblStylePr>
    <w:tblStylePr w:type="band1Vert">
      <w:rPr>
        <w:rFonts w:ascii="Arial" w:hAnsi="Arial"/>
        <w:color w:val="404040"/>
        <w:sz w:val="22"/>
      </w:rPr>
      <w:tcPr>
        <w:shd w:val="clear" w:color="ffefb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c000" w:themeColor="accent4" w:fill="ffc000" w:themeFill="accent4"/>
      </w:tcPr>
    </w:tblStylePr>
    <w:tblStylePr w:type="lastCol">
      <w:rPr>
        <w:b/>
        <w:color w:val="404040"/>
      </w:rPr>
    </w:tblStylePr>
    <w:tblStylePr w:type="lastRow">
      <w:rPr>
        <w:b/>
        <w:color w:val="404040"/>
      </w:rPr>
    </w:tblStylePr>
  </w:style>
  <w:style w:type="table" w:styleId="1734" w:customStyle="1">
    <w:name w:val="List Table 4 - Accent 5"/>
    <w:basedOn w:val="1607"/>
    <w:uiPriority w:val="99"/>
    <w:pPr>
      <w:spacing w:after="0" w:line="240" w:lineRule="auto"/>
    </w:pPr>
    <w:tblPr>
      <w:tblStyleRowBandSize w:val="1"/>
      <w:tblStyleColBandSize w:val="1"/>
      <w:tblBorders>
        <w:top w:val="single" w:color="A2C6E7" w:themeColor="accent5" w:themeTint="90" w:sz="4" w:space="0"/>
        <w:left w:val="single" w:color="A2C6E7" w:themeColor="accent5" w:themeTint="90" w:sz="4" w:space="0"/>
        <w:bottom w:val="single" w:color="A2C6E7" w:themeColor="accent5" w:themeTint="90" w:sz="4" w:space="0"/>
        <w:right w:val="single" w:color="A2C6E7" w:themeColor="accent5" w:themeTint="90" w:sz="4" w:space="0"/>
        <w:insideH w:val="single" w:color="A2C6E7" w:themeColor="accent5" w:themeTint="90" w:sz="4" w:space="0"/>
      </w:tblBorders>
    </w:tblPr>
    <w:tblStylePr w:type="band1Horz">
      <w:rPr>
        <w:rFonts w:ascii="Arial" w:hAnsi="Arial"/>
        <w:color w:val="404040"/>
        <w:sz w:val="22"/>
      </w:rPr>
      <w:tcPr>
        <w:shd w:val="clear" w:color="d5e5f4" w:themeColor="accent5" w:themeTint="40" w:fill="d5e5f4" w:themeFill="accent5" w:themeFillTint="40"/>
      </w:tcPr>
    </w:tblStylePr>
    <w:tblStylePr w:type="band1Vert">
      <w:rPr>
        <w:rFonts w:ascii="Arial" w:hAnsi="Arial"/>
        <w:color w:val="404040"/>
        <w:sz w:val="22"/>
      </w:rPr>
      <w:tcPr>
        <w:shd w:val="clear" w:color="d5e5f4" w:themeColor="accent5" w:themeTint="40" w:fill="d5e5f4" w:themeFill="accent5" w:themeFillTint="40"/>
      </w:tcPr>
    </w:tblStylePr>
    <w:tblStylePr w:type="firstCol">
      <w:rPr>
        <w:b/>
        <w:color w:val="404040"/>
      </w:rPr>
    </w:tblStylePr>
    <w:tblStylePr w:type="firstRow">
      <w:rPr>
        <w:rFonts w:ascii="Arial" w:hAnsi="Arial"/>
        <w:b/>
        <w:color w:val="ffffff"/>
        <w:sz w:val="22"/>
      </w:rPr>
      <w:tcPr>
        <w:shd w:val="clear" w:color="5b9bd5" w:themeColor="accent5" w:fill="5b9bd5" w:themeFill="accent5"/>
      </w:tcPr>
    </w:tblStylePr>
    <w:tblStylePr w:type="lastCol">
      <w:rPr>
        <w:b/>
        <w:color w:val="404040"/>
      </w:rPr>
    </w:tblStylePr>
    <w:tblStylePr w:type="lastRow">
      <w:rPr>
        <w:b/>
        <w:color w:val="404040"/>
      </w:rPr>
    </w:tblStylePr>
  </w:style>
  <w:style w:type="table" w:styleId="1735" w:customStyle="1">
    <w:name w:val="List Table 4 - Accent 6"/>
    <w:basedOn w:val="1607"/>
    <w:uiPriority w:val="99"/>
    <w:pPr>
      <w:spacing w:after="0" w:line="240" w:lineRule="auto"/>
    </w:pPr>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rFonts w:ascii="Arial" w:hAnsi="Arial"/>
        <w:color w:val="404040"/>
        <w:sz w:val="22"/>
      </w:rPr>
      <w:tcPr>
        <w:shd w:val="clear" w:color="daebcf" w:themeColor="accent6" w:themeTint="40" w:fill="daebcf" w:themeFill="accent6" w:themeFillTint="40"/>
      </w:tcPr>
    </w:tblStylePr>
    <w:tblStylePr w:type="band1Vert">
      <w:rPr>
        <w:rFonts w:ascii="Arial" w:hAnsi="Arial"/>
        <w:color w:val="404040"/>
        <w:sz w:val="22"/>
      </w:rPr>
      <w:tcPr>
        <w:shd w:val="clear" w:color="daebcf" w:themeColor="accent6" w:themeTint="40" w:fill="daebcf" w:themeFill="accent6" w:themeFillTint="40"/>
      </w:tcPr>
    </w:tblStylePr>
    <w:tblStylePr w:type="firstCol">
      <w:rPr>
        <w:b/>
        <w:color w:val="404040"/>
      </w:rPr>
    </w:tblStylePr>
    <w:tblStylePr w:type="firstRow">
      <w:rPr>
        <w:rFonts w:ascii="Arial" w:hAnsi="Arial"/>
        <w:b/>
        <w:color w:val="ffffff"/>
        <w:sz w:val="22"/>
      </w:rPr>
      <w:tcPr>
        <w:shd w:val="clear" w:color="70ad47" w:themeColor="accent6" w:fill="70ad47" w:themeFill="accent6"/>
      </w:tcPr>
    </w:tblStylePr>
    <w:tblStylePr w:type="lastCol">
      <w:rPr>
        <w:b/>
        <w:color w:val="404040"/>
      </w:rPr>
    </w:tblStylePr>
    <w:tblStylePr w:type="lastRow">
      <w:rPr>
        <w:b/>
        <w:color w:val="404040"/>
      </w:rPr>
    </w:tblStylePr>
  </w:style>
  <w:style w:type="table" w:styleId="1736">
    <w:name w:val="List Table 5 Dark"/>
    <w:basedOn w:val="1607"/>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1737" w:customStyle="1">
    <w:name w:val="List Table 5 Dark - Accent 1"/>
    <w:basedOn w:val="1607"/>
    <w:uiPriority w:val="99"/>
    <w:pPr>
      <w:spacing w:after="0" w:line="240" w:lineRule="auto"/>
    </w:pPr>
    <w:tblPr>
      <w:tblStyleRowBandSize w:val="1"/>
      <w:tblStyleColBandSize w:val="1"/>
      <w:tblBorders>
        <w:top w:val="single" w:color="4472C4" w:themeColor="accent1" w:sz="32" w:space="0"/>
        <w:left w:val="single" w:color="4472C4" w:themeColor="accent1" w:sz="32" w:space="0"/>
        <w:bottom w:val="single" w:color="4472C4" w:themeColor="accent1" w:sz="32" w:space="0"/>
        <w:right w:val="single" w:color="4472C4" w:themeColor="accent1" w:sz="32" w:space="0"/>
      </w:tblBorders>
      <w:shd w:val="clear" w:color="4472c4" w:themeColor="accent1" w:fill="4472c4" w:themeFill="accent1"/>
    </w:tblPr>
    <w:tblStylePr w:type="band1Horz">
      <w:tcPr>
        <w:shd w:val="clear" w:color="4472c4" w:themeColor="accent1" w:fill="4472c4" w:themeFill="accent1"/>
        <w:tcBorders>
          <w:top w:val="single" w:color="FFFFFF" w:themeColor="light1" w:sz="4" w:space="0"/>
          <w:bottom w:val="single" w:color="FFFFFF" w:themeColor="light1" w:sz="4" w:space="0"/>
        </w:tcBorders>
      </w:tcPr>
    </w:tblStylePr>
    <w:tblStylePr w:type="band1Vert">
      <w:tcPr>
        <w:shd w:val="clear" w:color="4472c4" w:themeColor="accent1" w:fill="4472c4" w:themeFill="accent1"/>
        <w:tcBorders>
          <w:left w:val="single" w:color="FFFFFF" w:themeColor="light1" w:sz="4" w:space="0"/>
          <w:right w:val="single" w:color="FFFFFF" w:themeColor="light1" w:sz="4" w:space="0"/>
        </w:tcBorders>
      </w:tcPr>
    </w:tblStylePr>
    <w:tblStylePr w:type="band2Horz">
      <w:tcPr>
        <w:shd w:val="clear" w:color="4472c4" w:themeColor="accent1" w:fill="4472c4"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472C4" w:themeColor="accent1" w:sz="32" w:space="0"/>
          <w:right w:val="single" w:color="FFFFFF" w:themeColor="light1" w:sz="4" w:space="0"/>
        </w:tcBorders>
      </w:tcPr>
    </w:tblStylePr>
    <w:tblStylePr w:type="firstRow">
      <w:rPr>
        <w:rFonts w:ascii="Arial" w:hAnsi="Arial"/>
        <w:b/>
        <w:color w:val="ffffff" w:themeColor="light1"/>
        <w:sz w:val="22"/>
      </w:rPr>
      <w:tcPr>
        <w:shd w:val="clear" w:color="4472c4" w:themeColor="accent1" w:fill="4472c4" w:themeFill="accent1"/>
        <w:tcBorders>
          <w:top w:val="single" w:color="4472C4" w:themeColor="accent1" w:sz="32" w:space="0"/>
          <w:bottom w:val="single" w:color="FFFFFF" w:themeColor="light1" w:sz="12" w:space="0"/>
        </w:tcBorders>
      </w:tcPr>
    </w:tblStylePr>
    <w:tblStylePr w:type="lastCol">
      <w:tcPr>
        <w:tcBorders>
          <w:left w:val="single" w:color="FFFFFF" w:themeColor="light1" w:sz="4" w:space="0"/>
          <w:right w:val="single" w:color="4472C4" w:themeColor="accent1" w:sz="32" w:space="0"/>
        </w:tcBorders>
      </w:tcPr>
    </w:tblStylePr>
    <w:tblStylePr w:type="lastRow">
      <w:rPr>
        <w:rFonts w:ascii="Arial" w:hAnsi="Arial"/>
        <w:b/>
        <w:color w:val="ffffff" w:themeColor="light1"/>
        <w:sz w:val="22"/>
      </w:rPr>
    </w:tblStylePr>
  </w:style>
  <w:style w:type="table" w:styleId="1738" w:customStyle="1">
    <w:name w:val="List Table 5 Dark - Accent 2"/>
    <w:basedOn w:val="1607"/>
    <w:uiPriority w:val="99"/>
    <w:pPr>
      <w:spacing w:after="0" w:line="240" w:lineRule="auto"/>
    </w:pPr>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shd w:val="clear" w:color="f4b184" w:themeColor="accent2" w:themeTint="97" w:fill="f4b184" w:themeFill="accent2" w:themeFillTint="97"/>
    </w:tblPr>
    <w:tblStylePr w:type="band1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1Vert">
      <w:tcPr>
        <w:shd w:val="clear" w:color="f4b184" w:themeColor="accent2" w:themeTint="97" w:fill="f4b184" w:themeFill="accent2" w:themeFillTint="97"/>
        <w:tcBorders>
          <w:left w:val="single" w:color="FFFFFF" w:themeColor="light1" w:sz="4" w:space="0"/>
          <w:right w:val="single" w:color="FFFFFF" w:themeColor="light1" w:sz="4" w:space="0"/>
        </w:tcBorders>
      </w:tcPr>
    </w:tblStylePr>
    <w:tblStylePr w:type="band2Horz">
      <w:tcPr>
        <w:shd w:val="clear" w:color="f4b184" w:themeColor="accent2" w:themeTint="97" w:fill="f4b184"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4B184"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f4b184" w:themeColor="accent2" w:themeTint="97" w:fill="f4b184" w:themeFill="accent2" w:themeFillTint="97"/>
        <w:tcBorders>
          <w:top w:val="single" w:color="F4B184" w:themeColor="accent2" w:themeTint="97" w:sz="32" w:space="0"/>
          <w:bottom w:val="single" w:color="FFFFFF" w:themeColor="light1" w:sz="12" w:space="0"/>
        </w:tcBorders>
      </w:tcPr>
    </w:tblStylePr>
    <w:tblStylePr w:type="lastCol">
      <w:tcPr>
        <w:tcBorders>
          <w:left w:val="single" w:color="FFFFFF" w:themeColor="light1" w:sz="4" w:space="0"/>
          <w:right w:val="single" w:color="F4B184" w:themeColor="accent2" w:themeTint="97" w:sz="32" w:space="0"/>
        </w:tcBorders>
      </w:tcPr>
    </w:tblStylePr>
    <w:tblStylePr w:type="lastRow">
      <w:rPr>
        <w:rFonts w:ascii="Arial" w:hAnsi="Arial"/>
        <w:b/>
        <w:color w:val="ffffff" w:themeColor="light1"/>
        <w:sz w:val="22"/>
      </w:rPr>
    </w:tblStylePr>
  </w:style>
  <w:style w:type="table" w:styleId="1739" w:customStyle="1">
    <w:name w:val="List Table 5 Dark - Accent 3"/>
    <w:basedOn w:val="1607"/>
    <w:uiPriority w:val="99"/>
    <w:pPr>
      <w:spacing w:after="0" w:line="240" w:lineRule="auto"/>
    </w:pPr>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shd w:val="clear" w:color="c9c9c9" w:themeColor="accent3" w:themeTint="98" w:fill="c9c9c9" w:themeFill="accent3" w:themeFillTint="98"/>
    </w:tblPr>
    <w:tblStylePr w:type="band1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1Vert">
      <w:tcPr>
        <w:shd w:val="clear" w:color="c9c9c9" w:themeColor="accent3" w:themeTint="98" w:fill="c9c9c9" w:themeFill="accent3" w:themeFillTint="98"/>
        <w:tcBorders>
          <w:left w:val="single" w:color="FFFFFF" w:themeColor="light1" w:sz="4" w:space="0"/>
          <w:right w:val="single" w:color="FFFFFF" w:themeColor="light1" w:sz="4" w:space="0"/>
        </w:tcBorders>
      </w:tcPr>
    </w:tblStylePr>
    <w:tblStylePr w:type="band2Horz">
      <w:tcPr>
        <w:shd w:val="clear" w:color="c9c9c9" w:themeColor="accent3" w:themeTint="98" w:fill="c9c9c9"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9C9C9"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9c9c9" w:themeColor="accent3" w:themeTint="98" w:fill="c9c9c9" w:themeFill="accent3" w:themeFillTint="98"/>
        <w:tcBorders>
          <w:top w:val="single" w:color="C9C9C9" w:themeColor="accent3" w:themeTint="98" w:sz="32" w:space="0"/>
          <w:bottom w:val="single" w:color="FFFFFF" w:themeColor="light1" w:sz="12" w:space="0"/>
        </w:tcBorders>
      </w:tcPr>
    </w:tblStylePr>
    <w:tblStylePr w:type="lastCol">
      <w:tcPr>
        <w:tcBorders>
          <w:left w:val="single" w:color="FFFFFF" w:themeColor="light1" w:sz="4" w:space="0"/>
          <w:right w:val="single" w:color="C9C9C9" w:themeColor="accent3" w:themeTint="98" w:sz="32" w:space="0"/>
        </w:tcBorders>
      </w:tcPr>
    </w:tblStylePr>
    <w:tblStylePr w:type="lastRow">
      <w:rPr>
        <w:rFonts w:ascii="Arial" w:hAnsi="Arial"/>
        <w:b/>
        <w:color w:val="ffffff" w:themeColor="light1"/>
        <w:sz w:val="22"/>
      </w:rPr>
    </w:tblStylePr>
  </w:style>
  <w:style w:type="table" w:styleId="1740" w:customStyle="1">
    <w:name w:val="List Table 5 Dark - Accent 4"/>
    <w:basedOn w:val="1607"/>
    <w:uiPriority w:val="99"/>
    <w:pPr>
      <w:spacing w:after="0" w:line="240" w:lineRule="auto"/>
    </w:pPr>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shd w:val="clear" w:color="ffd865" w:themeColor="accent4" w:themeTint="9A" w:fill="ffd865" w:themeFill="accent4" w:themeFillTint="9A"/>
    </w:tblPr>
    <w:tblStylePr w:type="band1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1Vert">
      <w:tcPr>
        <w:shd w:val="clear" w:color="ffd865" w:themeColor="accent4" w:themeTint="9A" w:fill="ffd865" w:themeFill="accent4" w:themeFillTint="9A"/>
        <w:tcBorders>
          <w:left w:val="single" w:color="FFFFFF" w:themeColor="light1" w:sz="4" w:space="0"/>
          <w:right w:val="single" w:color="FFFFFF" w:themeColor="light1" w:sz="4" w:space="0"/>
        </w:tcBorders>
      </w:tcPr>
    </w:tblStylePr>
    <w:tblStylePr w:type="band2Horz">
      <w:tcPr>
        <w:shd w:val="clear" w:color="ffd865" w:themeColor="accent4" w:themeTint="9A" w:fill="ffd865"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FD865"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ffd865" w:themeColor="accent4" w:themeTint="9A" w:fill="ffd865" w:themeFill="accent4" w:themeFillTint="9A"/>
        <w:tcBorders>
          <w:top w:val="single" w:color="FFD865" w:themeColor="accent4" w:themeTint="9A" w:sz="32" w:space="0"/>
          <w:bottom w:val="single" w:color="FFFFFF" w:themeColor="light1" w:sz="12" w:space="0"/>
        </w:tcBorders>
      </w:tcPr>
    </w:tblStylePr>
    <w:tblStylePr w:type="lastCol">
      <w:tcPr>
        <w:tcBorders>
          <w:left w:val="single" w:color="FFFFFF" w:themeColor="light1" w:sz="4" w:space="0"/>
          <w:right w:val="single" w:color="FFD865" w:themeColor="accent4" w:themeTint="9A" w:sz="32" w:space="0"/>
        </w:tcBorders>
      </w:tcPr>
    </w:tblStylePr>
    <w:tblStylePr w:type="lastRow">
      <w:rPr>
        <w:rFonts w:ascii="Arial" w:hAnsi="Arial"/>
        <w:b/>
        <w:color w:val="ffffff" w:themeColor="light1"/>
        <w:sz w:val="22"/>
      </w:rPr>
    </w:tblStylePr>
  </w:style>
  <w:style w:type="table" w:styleId="1741" w:customStyle="1">
    <w:name w:val="List Table 5 Dark - Accent 5"/>
    <w:basedOn w:val="1607"/>
    <w:uiPriority w:val="99"/>
    <w:pPr>
      <w:spacing w:after="0" w:line="240" w:lineRule="auto"/>
    </w:pPr>
    <w:tblPr>
      <w:tblStyleRowBandSize w:val="1"/>
      <w:tblStyleColBandSize w:val="1"/>
      <w:tblBorders>
        <w:top w:val="single" w:color="9BC2E5" w:themeColor="accent5" w:themeTint="9A" w:sz="32" w:space="0"/>
        <w:left w:val="single" w:color="9BC2E5" w:themeColor="accent5" w:themeTint="9A" w:sz="32" w:space="0"/>
        <w:bottom w:val="single" w:color="9BC2E5" w:themeColor="accent5" w:themeTint="9A" w:sz="32" w:space="0"/>
        <w:right w:val="single" w:color="9BC2E5" w:themeColor="accent5" w:themeTint="9A" w:sz="32" w:space="0"/>
      </w:tblBorders>
      <w:shd w:val="clear" w:color="9bc2e5" w:themeColor="accent5" w:themeTint="9A" w:fill="9bc2e5" w:themeFill="accent5" w:themeFillTint="9A"/>
    </w:tblPr>
    <w:tblStylePr w:type="band1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1Vert">
      <w:tcPr>
        <w:shd w:val="clear" w:color="9bc2e5" w:themeColor="accent5" w:themeTint="9A" w:fill="9bc2e5" w:themeFill="accent5" w:themeFillTint="9A"/>
        <w:tcBorders>
          <w:left w:val="single" w:color="FFFFFF" w:themeColor="light1" w:sz="4" w:space="0"/>
          <w:right w:val="single" w:color="FFFFFF" w:themeColor="light1" w:sz="4" w:space="0"/>
        </w:tcBorders>
      </w:tcPr>
    </w:tblStylePr>
    <w:tblStylePr w:type="band2Horz">
      <w:tcPr>
        <w:shd w:val="clear" w:color="9bc2e5" w:themeColor="accent5" w:themeTint="9A" w:fill="9bc2e5"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BC2E5"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bc2e5" w:themeColor="accent5" w:themeTint="9A" w:fill="9bc2e5" w:themeFill="accent5" w:themeFillTint="9A"/>
        <w:tcBorders>
          <w:top w:val="single" w:color="9BC2E5" w:themeColor="accent5" w:themeTint="9A" w:sz="32" w:space="0"/>
          <w:bottom w:val="single" w:color="FFFFFF" w:themeColor="light1" w:sz="12" w:space="0"/>
        </w:tcBorders>
      </w:tcPr>
    </w:tblStylePr>
    <w:tblStylePr w:type="lastCol">
      <w:tcPr>
        <w:tcBorders>
          <w:left w:val="single" w:color="FFFFFF" w:themeColor="light1" w:sz="4" w:space="0"/>
          <w:right w:val="single" w:color="9BC2E5" w:themeColor="accent5" w:themeTint="9A" w:sz="32" w:space="0"/>
        </w:tcBorders>
      </w:tcPr>
    </w:tblStylePr>
    <w:tblStylePr w:type="lastRow">
      <w:rPr>
        <w:rFonts w:ascii="Arial" w:hAnsi="Arial"/>
        <w:b/>
        <w:color w:val="ffffff" w:themeColor="light1"/>
        <w:sz w:val="22"/>
      </w:rPr>
    </w:tblStylePr>
  </w:style>
  <w:style w:type="table" w:styleId="1742" w:customStyle="1">
    <w:name w:val="List Table 5 Dark - Accent 6"/>
    <w:basedOn w:val="1607"/>
    <w:uiPriority w:val="99"/>
    <w:pPr>
      <w:spacing w:after="0" w:line="240" w:lineRule="auto"/>
    </w:pPr>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shd w:val="clear" w:color="a9d08e" w:themeColor="accent6" w:themeTint="98" w:fill="a9d08e" w:themeFill="accent6" w:themeFillTint="98"/>
    </w:tblPr>
    <w:tblStylePr w:type="band1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1Vert">
      <w:tcPr>
        <w:shd w:val="clear" w:color="a9d08e" w:themeColor="accent6" w:themeTint="98" w:fill="a9d08e" w:themeFill="accent6" w:themeFillTint="98"/>
        <w:tcBorders>
          <w:left w:val="single" w:color="FFFFFF" w:themeColor="light1" w:sz="4" w:space="0"/>
          <w:right w:val="single" w:color="FFFFFF" w:themeColor="light1" w:sz="4" w:space="0"/>
        </w:tcBorders>
      </w:tcPr>
    </w:tblStylePr>
    <w:tblStylePr w:type="band2Horz">
      <w:tcPr>
        <w:shd w:val="clear" w:color="a9d08e" w:themeColor="accent6" w:themeTint="98" w:fill="a9d08e"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A9D08E"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a9d08e" w:themeColor="accent6" w:themeTint="98" w:fill="a9d08e" w:themeFill="accent6" w:themeFillTint="98"/>
        <w:tcBorders>
          <w:top w:val="single" w:color="A9D08E" w:themeColor="accent6" w:themeTint="98" w:sz="32" w:space="0"/>
          <w:bottom w:val="single" w:color="FFFFFF" w:themeColor="light1" w:sz="12" w:space="0"/>
        </w:tcBorders>
      </w:tcPr>
    </w:tblStylePr>
    <w:tblStylePr w:type="lastCol">
      <w:tcPr>
        <w:tcBorders>
          <w:left w:val="single" w:color="FFFFFF" w:themeColor="light1" w:sz="4" w:space="0"/>
          <w:right w:val="single" w:color="A9D08E" w:themeColor="accent6" w:themeTint="98" w:sz="32" w:space="0"/>
        </w:tcBorders>
      </w:tcPr>
    </w:tblStylePr>
    <w:tblStylePr w:type="lastRow">
      <w:rPr>
        <w:rFonts w:ascii="Arial" w:hAnsi="Arial"/>
        <w:b/>
        <w:color w:val="ffffff" w:themeColor="light1"/>
        <w:sz w:val="22"/>
      </w:rPr>
    </w:tblStylePr>
  </w:style>
  <w:style w:type="table" w:styleId="1743">
    <w:name w:val="List Table 6 Colorful"/>
    <w:basedOn w:val="1607"/>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744" w:customStyle="1">
    <w:name w:val="List Table 6 Colorful - Accent 1"/>
    <w:basedOn w:val="1607"/>
    <w:uiPriority w:val="99"/>
    <w:pPr>
      <w:spacing w:after="0" w:line="240" w:lineRule="auto"/>
    </w:pPr>
    <w:tblPr>
      <w:tblStyleRowBandSize w:val="1"/>
      <w:tblStyleColBandSize w:val="1"/>
      <w:tblBorders>
        <w:top w:val="single" w:color="4472C4" w:themeColor="accent1" w:sz="4" w:space="0"/>
        <w:bottom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b/>
        <w:color w:val="254175" w:themeColor="accent1" w:themeShade="95"/>
      </w:rPr>
    </w:tblStylePr>
    <w:tblStylePr w:type="firstRow">
      <w:rPr>
        <w:b/>
        <w:color w:val="254175" w:themeColor="accent1" w:themeShade="95"/>
      </w:rPr>
      <w:tcPr>
        <w:tcBorders>
          <w:bottom w:val="single" w:color="4472C4" w:themeColor="accent1" w:sz="4" w:space="0"/>
        </w:tcBorders>
      </w:tcPr>
    </w:tblStylePr>
    <w:tblStylePr w:type="lastCol">
      <w:rPr>
        <w:b/>
        <w:color w:val="254175" w:themeColor="accent1" w:themeShade="95"/>
      </w:rPr>
    </w:tblStylePr>
    <w:tblStylePr w:type="lastRow">
      <w:rPr>
        <w:b/>
        <w:color w:val="254175" w:themeColor="accent1" w:themeShade="95"/>
      </w:rPr>
      <w:tcPr>
        <w:tcBorders>
          <w:top w:val="single" w:color="4472C4" w:themeColor="accent1" w:sz="4" w:space="0"/>
        </w:tcBorders>
      </w:tcPr>
    </w:tblStylePr>
  </w:style>
  <w:style w:type="table" w:styleId="1745" w:customStyle="1">
    <w:name w:val="List Table 6 Colorful - Accent 2"/>
    <w:basedOn w:val="1607"/>
    <w:uiPriority w:val="99"/>
    <w:pPr>
      <w:spacing w:after="0" w:line="240" w:lineRule="auto"/>
    </w:pPr>
    <w:tblPr>
      <w:tblStyleRowBandSize w:val="1"/>
      <w:tblStyleColBandSize w:val="1"/>
      <w:tblBorders>
        <w:top w:val="single" w:color="F4B184" w:themeColor="accent2" w:themeTint="97" w:sz="4" w:space="0"/>
        <w:bottom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b/>
        <w:color w:val="f4b184" w:themeColor="accent2" w:themeTint="97" w:themeShade="95"/>
      </w:rPr>
    </w:tblStylePr>
    <w:tblStylePr w:type="firstRow">
      <w:rPr>
        <w:b/>
        <w:color w:val="f4b184" w:themeColor="accent2" w:themeTint="97" w:themeShade="95"/>
      </w:rPr>
      <w:tcPr>
        <w:tcBorders>
          <w:bottom w:val="single" w:color="F4B184" w:themeColor="accent2" w:themeTint="97" w:sz="4" w:space="0"/>
        </w:tcBorders>
      </w:tcPr>
    </w:tblStylePr>
    <w:tblStylePr w:type="lastCol">
      <w:rPr>
        <w:b/>
        <w:color w:val="f4b184" w:themeColor="accent2" w:themeTint="97" w:themeShade="95"/>
      </w:rPr>
    </w:tblStylePr>
    <w:tblStylePr w:type="lastRow">
      <w:rPr>
        <w:b/>
        <w:color w:val="f4b184" w:themeColor="accent2" w:themeTint="97" w:themeShade="95"/>
      </w:rPr>
      <w:tcPr>
        <w:tcBorders>
          <w:top w:val="single" w:color="F4B184" w:themeColor="accent2" w:themeTint="97" w:sz="4" w:space="0"/>
        </w:tcBorders>
      </w:tcPr>
    </w:tblStylePr>
  </w:style>
  <w:style w:type="table" w:styleId="1746" w:customStyle="1">
    <w:name w:val="List Table 6 Colorful - Accent 3"/>
    <w:basedOn w:val="1607"/>
    <w:uiPriority w:val="99"/>
    <w:pPr>
      <w:spacing w:after="0" w:line="240" w:lineRule="auto"/>
    </w:pPr>
    <w:tblPr>
      <w:tblStyleRowBandSize w:val="1"/>
      <w:tblStyleColBandSize w:val="1"/>
      <w:tblBorders>
        <w:top w:val="single" w:color="C9C9C9" w:themeColor="accent3" w:themeTint="98" w:sz="4" w:space="0"/>
        <w:bottom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b/>
        <w:color w:val="c9c9c9" w:themeColor="accent3" w:themeTint="98" w:themeShade="95"/>
      </w:rPr>
    </w:tblStylePr>
    <w:tblStylePr w:type="firstRow">
      <w:rPr>
        <w:b/>
        <w:color w:val="c9c9c9" w:themeColor="accent3" w:themeTint="98" w:themeShade="95"/>
      </w:rPr>
      <w:tcPr>
        <w:tcBorders>
          <w:bottom w:val="single" w:color="C9C9C9" w:themeColor="accent3" w:themeTint="98" w:sz="4" w:space="0"/>
        </w:tcBorders>
      </w:tcPr>
    </w:tblStylePr>
    <w:tblStylePr w:type="lastCol">
      <w:rPr>
        <w:b/>
        <w:color w:val="c9c9c9" w:themeColor="accent3" w:themeTint="98" w:themeShade="95"/>
      </w:rPr>
    </w:tblStylePr>
    <w:tblStylePr w:type="lastRow">
      <w:rPr>
        <w:b/>
        <w:color w:val="c9c9c9" w:themeColor="accent3" w:themeTint="98" w:themeShade="95"/>
      </w:rPr>
      <w:tcPr>
        <w:tcBorders>
          <w:top w:val="single" w:color="C9C9C9" w:themeColor="accent3" w:themeTint="98" w:sz="4" w:space="0"/>
        </w:tcBorders>
      </w:tcPr>
    </w:tblStylePr>
  </w:style>
  <w:style w:type="table" w:styleId="1747" w:customStyle="1">
    <w:name w:val="List Table 6 Colorful - Accent 4"/>
    <w:basedOn w:val="1607"/>
    <w:uiPriority w:val="99"/>
    <w:pPr>
      <w:spacing w:after="0" w:line="240" w:lineRule="auto"/>
    </w:pPr>
    <w:tblPr>
      <w:tblStyleRowBandSize w:val="1"/>
      <w:tblStyleColBandSize w:val="1"/>
      <w:tblBorders>
        <w:top w:val="single" w:color="FFD865" w:themeColor="accent4" w:themeTint="9A" w:sz="4" w:space="0"/>
        <w:bottom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b/>
        <w:color w:val="ffd865" w:themeColor="accent4" w:themeTint="9A" w:themeShade="95"/>
      </w:rPr>
    </w:tblStylePr>
    <w:tblStylePr w:type="firstRow">
      <w:rPr>
        <w:b/>
        <w:color w:val="ffd865" w:themeColor="accent4" w:themeTint="9A" w:themeShade="95"/>
      </w:rPr>
      <w:tcPr>
        <w:tcBorders>
          <w:bottom w:val="single" w:color="FFD865" w:themeColor="accent4" w:themeTint="9A" w:sz="4" w:space="0"/>
        </w:tcBorders>
      </w:tcPr>
    </w:tblStylePr>
    <w:tblStylePr w:type="lastCol">
      <w:rPr>
        <w:b/>
        <w:color w:val="ffd865" w:themeColor="accent4" w:themeTint="9A" w:themeShade="95"/>
      </w:rPr>
    </w:tblStylePr>
    <w:tblStylePr w:type="lastRow">
      <w:rPr>
        <w:b/>
        <w:color w:val="ffd865" w:themeColor="accent4" w:themeTint="9A" w:themeShade="95"/>
      </w:rPr>
      <w:tcPr>
        <w:tcBorders>
          <w:top w:val="single" w:color="FFD865" w:themeColor="accent4" w:themeTint="9A" w:sz="4" w:space="0"/>
        </w:tcBorders>
      </w:tcPr>
    </w:tblStylePr>
  </w:style>
  <w:style w:type="table" w:styleId="1748" w:customStyle="1">
    <w:name w:val="List Table 6 Colorful - Accent 5"/>
    <w:basedOn w:val="1607"/>
    <w:uiPriority w:val="99"/>
    <w:pPr>
      <w:spacing w:after="0" w:line="240" w:lineRule="auto"/>
    </w:pPr>
    <w:tblPr>
      <w:tblStyleRowBandSize w:val="1"/>
      <w:tblStyleColBandSize w:val="1"/>
      <w:tblBorders>
        <w:top w:val="single" w:color="9BC2E5" w:themeColor="accent5" w:themeTint="9A" w:sz="4" w:space="0"/>
        <w:bottom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b/>
        <w:color w:val="9bc2e5" w:themeColor="accent5" w:themeTint="9A" w:themeShade="95"/>
      </w:rPr>
    </w:tblStylePr>
    <w:tblStylePr w:type="firstRow">
      <w:rPr>
        <w:b/>
        <w:color w:val="9bc2e5" w:themeColor="accent5" w:themeTint="9A" w:themeShade="95"/>
      </w:rPr>
      <w:tcPr>
        <w:tcBorders>
          <w:bottom w:val="single" w:color="9BC2E5" w:themeColor="accent5" w:themeTint="9A" w:sz="4" w:space="0"/>
        </w:tcBorders>
      </w:tcPr>
    </w:tblStylePr>
    <w:tblStylePr w:type="lastCol">
      <w:rPr>
        <w:b/>
        <w:color w:val="9bc2e5" w:themeColor="accent5" w:themeTint="9A" w:themeShade="95"/>
      </w:rPr>
    </w:tblStylePr>
    <w:tblStylePr w:type="lastRow">
      <w:rPr>
        <w:b/>
        <w:color w:val="9bc2e5" w:themeColor="accent5" w:themeTint="9A" w:themeShade="95"/>
      </w:rPr>
      <w:tcPr>
        <w:tcBorders>
          <w:top w:val="single" w:color="9BC2E5" w:themeColor="accent5" w:themeTint="9A" w:sz="4" w:space="0"/>
        </w:tcBorders>
      </w:tcPr>
    </w:tblStylePr>
  </w:style>
  <w:style w:type="table" w:styleId="1749" w:customStyle="1">
    <w:name w:val="List Table 6 Colorful - Accent 6"/>
    <w:basedOn w:val="1607"/>
    <w:uiPriority w:val="99"/>
    <w:pPr>
      <w:spacing w:after="0" w:line="240" w:lineRule="auto"/>
    </w:pPr>
    <w:tblPr>
      <w:tblStyleRowBandSize w:val="1"/>
      <w:tblStyleColBandSize w:val="1"/>
      <w:tblBorders>
        <w:top w:val="single" w:color="A9D08E" w:themeColor="accent6" w:themeTint="98" w:sz="4" w:space="0"/>
        <w:bottom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b/>
        <w:color w:val="a9d08e" w:themeColor="accent6" w:themeTint="98" w:themeShade="95"/>
      </w:rPr>
    </w:tblStylePr>
    <w:tblStylePr w:type="firstRow">
      <w:rPr>
        <w:b/>
        <w:color w:val="a9d08e" w:themeColor="accent6" w:themeTint="98" w:themeShade="95"/>
      </w:rPr>
      <w:tcPr>
        <w:tcBorders>
          <w:bottom w:val="single" w:color="A9D08E" w:themeColor="accent6" w:themeTint="98" w:sz="4" w:space="0"/>
        </w:tcBorders>
      </w:tcPr>
    </w:tblStylePr>
    <w:tblStylePr w:type="lastCol">
      <w:rPr>
        <w:b/>
        <w:color w:val="a9d08e" w:themeColor="accent6" w:themeTint="98" w:themeShade="95"/>
      </w:rPr>
    </w:tblStylePr>
    <w:tblStylePr w:type="lastRow">
      <w:rPr>
        <w:b/>
        <w:color w:val="a9d08e" w:themeColor="accent6" w:themeTint="98" w:themeShade="95"/>
      </w:rPr>
      <w:tcPr>
        <w:tcBorders>
          <w:top w:val="single" w:color="A9D08E" w:themeColor="accent6" w:themeTint="98" w:sz="4" w:space="0"/>
        </w:tcBorders>
      </w:tcPr>
    </w:tblStylePr>
  </w:style>
  <w:style w:type="table" w:styleId="1750">
    <w:name w:val="List Table 7 Colorful"/>
    <w:basedOn w:val="1607"/>
    <w:uiPriority w:val="99"/>
    <w:pPr>
      <w:spacing w:after="0" w:line="240" w:lineRule="auto"/>
    </w:pPr>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751" w:customStyle="1">
    <w:name w:val="List Table 7 Colorful - Accent 1"/>
    <w:basedOn w:val="1607"/>
    <w:uiPriority w:val="99"/>
    <w:pPr>
      <w:spacing w:after="0" w:line="240" w:lineRule="auto"/>
    </w:pPr>
    <w:tblPr>
      <w:tblStyleRowBandSize w:val="1"/>
      <w:tblStyleColBandSize w:val="1"/>
      <w:tblBorders>
        <w:right w:val="single" w:color="4472C4" w:themeColor="accent1" w:sz="4" w:space="0"/>
      </w:tblBorders>
    </w:tblPr>
    <w:tblStylePr w:type="band1Horz">
      <w:rPr>
        <w:rFonts w:ascii="Arial" w:hAnsi="Arial"/>
        <w:color w:val="254175" w:themeColor="accent1" w:themeShade="95"/>
        <w:sz w:val="22"/>
      </w:rPr>
      <w:tcPr>
        <w:shd w:val="clear" w:color="cfdbf0" w:themeColor="accent1" w:themeTint="40" w:fill="cfdbf0" w:themeFill="accent1" w:themeFillTint="40"/>
      </w:tcPr>
    </w:tblStylePr>
    <w:tblStylePr w:type="band1Vert">
      <w:tcPr>
        <w:shd w:val="clear" w:color="cfdbf0" w:themeColor="accent1" w:themeTint="40" w:fill="cfdbf0" w:themeFill="accent1" w:themeFillTint="40"/>
      </w:tcPr>
    </w:tblStylePr>
    <w:tblStylePr w:type="band2Horz">
      <w:rPr>
        <w:rFonts w:ascii="Arial" w:hAnsi="Arial"/>
        <w:color w:val="254175" w:themeColor="accent1" w:themeShade="95"/>
        <w:sz w:val="22"/>
      </w:rPr>
    </w:tblStylePr>
    <w:tblStylePr w:type="firstCol">
      <w:rPr>
        <w:rFonts w:ascii="Arial" w:hAnsi="Arial"/>
        <w:i/>
        <w:color w:val="254175" w:themeColor="accent1" w:themeShade="95"/>
        <w:sz w:val="22"/>
      </w:rPr>
      <w:pPr>
        <w:jc w:val="right"/>
      </w:pPr>
      <w:tcPr>
        <w:shd w:val="clear" w:color="ffffff" w:fill="auto"/>
        <w:tcBorders>
          <w:top w:val="none" w:color="000000" w:sz="4" w:space="0"/>
          <w:left w:val="none" w:color="000000" w:sz="4" w:space="0"/>
          <w:bottom w:val="none" w:color="000000" w:sz="4" w:space="0"/>
          <w:right w:val="single" w:color="4472C4" w:themeColor="accent1" w:sz="4" w:space="0"/>
        </w:tcBorders>
      </w:tcPr>
    </w:tblStylePr>
    <w:tblStylePr w:type="firstRow">
      <w:rPr>
        <w:rFonts w:ascii="Arial" w:hAnsi="Arial"/>
        <w:i/>
        <w:color w:val="254175" w:themeColor="accent1" w:themeShade="95"/>
        <w:sz w:val="22"/>
      </w:rPr>
      <w:tcPr>
        <w:shd w:val="clear" w:color="ffffff" w:themeColor="light1" w:fill="ffffff" w:themeFill="light1"/>
        <w:tcBorders>
          <w:top w:val="none" w:color="000000" w:sz="4" w:space="0"/>
          <w:left w:val="none" w:color="000000" w:sz="4" w:space="0"/>
          <w:bottom w:val="single" w:color="4472C4" w:themeColor="accent1" w:sz="4" w:space="0"/>
          <w:right w:val="none" w:color="000000" w:sz="4" w:space="0"/>
        </w:tcBorders>
      </w:tcPr>
    </w:tblStylePr>
    <w:tblStylePr w:type="lastCol">
      <w:rPr>
        <w:rFonts w:ascii="Arial" w:hAnsi="Arial"/>
        <w:i/>
        <w:color w:val="254175" w:themeColor="accent1" w:themeShade="95"/>
        <w:sz w:val="22"/>
      </w:rPr>
      <w:tcPr>
        <w:shd w:val="clear" w:color="ffffff" w:fill="auto"/>
        <w:tcBorders>
          <w:top w:val="none" w:color="000000" w:sz="4" w:space="0"/>
          <w:left w:val="single" w:color="4472C4" w:themeColor="accent1" w:sz="4" w:space="0"/>
          <w:bottom w:val="none" w:color="000000" w:sz="4" w:space="0"/>
          <w:right w:val="none" w:color="000000" w:sz="4" w:space="0"/>
        </w:tcBorders>
      </w:tcPr>
    </w:tblStylePr>
    <w:tblStylePr w:type="lastRow">
      <w:rPr>
        <w:rFonts w:ascii="Arial" w:hAnsi="Arial"/>
        <w:i/>
        <w:color w:val="254175" w:themeColor="accent1" w:themeShade="95"/>
        <w:sz w:val="22"/>
      </w:rPr>
      <w:tcPr>
        <w:shd w:val="clear" w:color="ffffff" w:themeColor="light1" w:fill="ffffff" w:themeFill="light1"/>
        <w:tcBorders>
          <w:top w:val="single" w:color="4472C4" w:themeColor="accent1" w:sz="4" w:space="0"/>
          <w:left w:val="none" w:color="000000" w:sz="4" w:space="0"/>
          <w:bottom w:val="none" w:color="000000" w:sz="4" w:space="0"/>
          <w:right w:val="none" w:color="000000" w:sz="4" w:space="0"/>
        </w:tcBorders>
      </w:tcPr>
    </w:tblStylePr>
  </w:style>
  <w:style w:type="table" w:styleId="1752" w:customStyle="1">
    <w:name w:val="List Table 7 Colorful - Accent 2"/>
    <w:basedOn w:val="1607"/>
    <w:uiPriority w:val="99"/>
    <w:pPr>
      <w:spacing w:after="0" w:line="240" w:lineRule="auto"/>
    </w:pPr>
    <w:tblPr>
      <w:tblStyleRowBandSize w:val="1"/>
      <w:tblStyleColBandSize w:val="1"/>
      <w:tblBorders>
        <w:right w:val="single" w:color="F4B184" w:themeColor="accent2" w:themeTint="97" w:sz="4" w:space="0"/>
      </w:tblBorders>
    </w:tblPr>
    <w:tblStylePr w:type="band1Horz">
      <w:rPr>
        <w:rFonts w:ascii="Arial" w:hAnsi="Arial"/>
        <w:color w:val="f4b184" w:themeColor="accent2" w:themeTint="97" w:themeShade="95"/>
        <w:sz w:val="22"/>
      </w:rPr>
      <w:tcPr>
        <w:shd w:val="clear" w:color="fadecb" w:themeColor="accent2" w:themeTint="40" w:fill="fadecb" w:themeFill="accent2" w:themeFillTint="40"/>
      </w:tcPr>
    </w:tblStylePr>
    <w:tblStylePr w:type="band1Vert">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tblStylePr w:type="firstCol">
      <w:rPr>
        <w:rFonts w:ascii="Arial" w:hAnsi="Arial"/>
        <w:i/>
        <w:color w:val="f4b184"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F4B184" w:themeColor="accent2" w:themeTint="97" w:sz="4" w:space="0"/>
        </w:tcBorders>
      </w:tcPr>
    </w:tblStylePr>
    <w:tblStylePr w:type="firstRow">
      <w:rPr>
        <w:rFonts w:ascii="Arial" w:hAnsi="Arial"/>
        <w:i/>
        <w:color w:val="f4b184" w:themeColor="accent2" w:themeTint="97" w:themeShade="95"/>
        <w:sz w:val="22"/>
      </w:rPr>
      <w:tcPr>
        <w:shd w:val="clear" w:color="ffffff" w:themeColor="light1" w:fill="ffffff" w:themeFill="light1"/>
        <w:tcBorders>
          <w:top w:val="none" w:color="000000" w:sz="4" w:space="0"/>
          <w:left w:val="none" w:color="000000" w:sz="4" w:space="0"/>
          <w:bottom w:val="single" w:color="F4B184" w:themeColor="accent2" w:themeTint="97" w:sz="4" w:space="0"/>
          <w:right w:val="none" w:color="000000" w:sz="4" w:space="0"/>
        </w:tcBorders>
      </w:tcPr>
    </w:tblStylePr>
    <w:tblStylePr w:type="lastCol">
      <w:rPr>
        <w:rFonts w:ascii="Arial" w:hAnsi="Arial"/>
        <w:i/>
        <w:color w:val="f4b184" w:themeColor="accent2" w:themeTint="97" w:themeShade="95"/>
        <w:sz w:val="22"/>
      </w:rPr>
      <w:tcPr>
        <w:shd w:val="clear" w:color="ffffff" w:fill="auto"/>
        <w:tcBorders>
          <w:top w:val="none" w:color="000000" w:sz="4" w:space="0"/>
          <w:left w:val="single" w:color="F4B184" w:themeColor="accent2" w:themeTint="97" w:sz="4" w:space="0"/>
          <w:bottom w:val="none" w:color="000000" w:sz="4" w:space="0"/>
          <w:right w:val="none" w:color="000000" w:sz="4" w:space="0"/>
        </w:tcBorders>
      </w:tcPr>
    </w:tblStylePr>
    <w:tblStylePr w:type="lastRow">
      <w:rPr>
        <w:rFonts w:ascii="Arial" w:hAnsi="Arial"/>
        <w:i/>
        <w:color w:val="f4b184" w:themeColor="accent2" w:themeTint="97" w:themeShade="95"/>
        <w:sz w:val="22"/>
      </w:rPr>
      <w:tcPr>
        <w:shd w:val="clear" w:color="ffffff" w:themeColor="light1" w:fill="ffffff" w:themeFill="light1"/>
        <w:tcBorders>
          <w:top w:val="single" w:color="F4B184" w:themeColor="accent2" w:themeTint="97" w:sz="4" w:space="0"/>
          <w:left w:val="none" w:color="000000" w:sz="4" w:space="0"/>
          <w:bottom w:val="none" w:color="000000" w:sz="4" w:space="0"/>
          <w:right w:val="none" w:color="000000" w:sz="4" w:space="0"/>
        </w:tcBorders>
      </w:tcPr>
    </w:tblStylePr>
  </w:style>
  <w:style w:type="table" w:styleId="1753" w:customStyle="1">
    <w:name w:val="List Table 7 Colorful - Accent 3"/>
    <w:basedOn w:val="1607"/>
    <w:uiPriority w:val="99"/>
    <w:pPr>
      <w:spacing w:after="0" w:line="240" w:lineRule="auto"/>
    </w:pPr>
    <w:tblPr>
      <w:tblStyleRowBandSize w:val="1"/>
      <w:tblStyleColBandSize w:val="1"/>
      <w:tblBorders>
        <w:right w:val="single" w:color="C9C9C9" w:themeColor="accent3" w:themeTint="98" w:sz="4" w:space="0"/>
      </w:tblBorders>
    </w:tblPr>
    <w:tblStylePr w:type="band1Horz">
      <w:rPr>
        <w:rFonts w:ascii="Arial" w:hAnsi="Arial"/>
        <w:color w:val="c9c9c9" w:themeColor="accent3" w:themeTint="98" w:themeShade="95"/>
        <w:sz w:val="22"/>
      </w:rPr>
      <w:tcPr>
        <w:shd w:val="clear" w:color="e8e8e8" w:themeColor="accent3" w:themeTint="40" w:fill="e8e8e8" w:themeFill="accent3" w:themeFillTint="40"/>
      </w:tcPr>
    </w:tblStylePr>
    <w:tblStylePr w:type="band1Vert">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tblStylePr w:type="firstCol">
      <w:rPr>
        <w:rFonts w:ascii="Arial" w:hAnsi="Arial"/>
        <w:i/>
        <w:color w:val="c9c9c9"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9C9C9" w:themeColor="accent3" w:themeTint="98" w:sz="4" w:space="0"/>
        </w:tcBorders>
      </w:tcPr>
    </w:tblStylePr>
    <w:tblStylePr w:type="firstRow">
      <w:rPr>
        <w:rFonts w:ascii="Arial" w:hAnsi="Arial"/>
        <w:i/>
        <w:color w:val="c9c9c9" w:themeColor="accent3" w:themeTint="98" w:themeShade="95"/>
        <w:sz w:val="22"/>
      </w:rPr>
      <w:tcPr>
        <w:shd w:val="clear" w:color="ffffff" w:themeColor="light1" w:fill="ffffff" w:themeFill="light1"/>
        <w:tcBorders>
          <w:top w:val="none" w:color="000000" w:sz="4" w:space="0"/>
          <w:left w:val="none" w:color="000000" w:sz="4" w:space="0"/>
          <w:bottom w:val="single" w:color="C9C9C9" w:themeColor="accent3" w:themeTint="98" w:sz="4" w:space="0"/>
          <w:right w:val="none" w:color="000000" w:sz="4" w:space="0"/>
        </w:tcBorders>
      </w:tcPr>
    </w:tblStylePr>
    <w:tblStylePr w:type="lastCol">
      <w:rPr>
        <w:rFonts w:ascii="Arial" w:hAnsi="Arial"/>
        <w:i/>
        <w:color w:val="c9c9c9" w:themeColor="accent3" w:themeTint="98" w:themeShade="95"/>
        <w:sz w:val="22"/>
      </w:rPr>
      <w:tcPr>
        <w:shd w:val="clear" w:color="ffffff" w:fill="auto"/>
        <w:tcBorders>
          <w:top w:val="none" w:color="000000" w:sz="4" w:space="0"/>
          <w:left w:val="single" w:color="C9C9C9" w:themeColor="accent3" w:themeTint="98" w:sz="4" w:space="0"/>
          <w:bottom w:val="none" w:color="000000" w:sz="4" w:space="0"/>
          <w:right w:val="none" w:color="000000" w:sz="4" w:space="0"/>
        </w:tcBorders>
      </w:tcPr>
    </w:tblStylePr>
    <w:tblStylePr w:type="lastRow">
      <w:rPr>
        <w:rFonts w:ascii="Arial" w:hAnsi="Arial"/>
        <w:i/>
        <w:color w:val="c9c9c9" w:themeColor="accent3" w:themeTint="98" w:themeShade="95"/>
        <w:sz w:val="22"/>
      </w:rPr>
      <w:tcPr>
        <w:shd w:val="clear" w:color="ffffff" w:themeColor="light1" w:fill="ffffff" w:themeFill="light1"/>
        <w:tcBorders>
          <w:top w:val="single" w:color="C9C9C9" w:themeColor="accent3" w:themeTint="98" w:sz="4" w:space="0"/>
          <w:left w:val="none" w:color="000000" w:sz="4" w:space="0"/>
          <w:bottom w:val="none" w:color="000000" w:sz="4" w:space="0"/>
          <w:right w:val="none" w:color="000000" w:sz="4" w:space="0"/>
        </w:tcBorders>
      </w:tcPr>
    </w:tblStylePr>
  </w:style>
  <w:style w:type="table" w:styleId="1754" w:customStyle="1">
    <w:name w:val="List Table 7 Colorful - Accent 4"/>
    <w:basedOn w:val="1607"/>
    <w:uiPriority w:val="99"/>
    <w:pPr>
      <w:spacing w:after="0" w:line="240" w:lineRule="auto"/>
    </w:pPr>
    <w:tblPr>
      <w:tblStyleRowBandSize w:val="1"/>
      <w:tblStyleColBandSize w:val="1"/>
      <w:tblBorders>
        <w:right w:val="single" w:color="FFD865" w:themeColor="accent4" w:themeTint="9A" w:sz="4" w:space="0"/>
      </w:tblBorders>
    </w:tblPr>
    <w:tblStylePr w:type="band1Horz">
      <w:rPr>
        <w:rFonts w:ascii="Arial" w:hAnsi="Arial"/>
        <w:color w:val="ffd865" w:themeColor="accent4" w:themeTint="9A" w:themeShade="95"/>
        <w:sz w:val="22"/>
      </w:rPr>
      <w:tcPr>
        <w:shd w:val="clear" w:color="ffefbf" w:themeColor="accent4" w:themeTint="40" w:fill="ffefbf" w:themeFill="accent4" w:themeFillTint="40"/>
      </w:tcPr>
    </w:tblStylePr>
    <w:tblStylePr w:type="band1Vert">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tblStylePr w:type="firstCol">
      <w:rPr>
        <w:rFonts w:ascii="Arial" w:hAnsi="Arial"/>
        <w:i/>
        <w:color w:val="ffd865"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FFD865" w:themeColor="accent4" w:themeTint="9A" w:sz="4" w:space="0"/>
        </w:tcBorders>
      </w:tcPr>
    </w:tblStylePr>
    <w:tblStylePr w:type="firstRow">
      <w:rPr>
        <w:rFonts w:ascii="Arial" w:hAnsi="Arial"/>
        <w:i/>
        <w:color w:val="ffd865" w:themeColor="accent4" w:themeTint="9A" w:themeShade="95"/>
        <w:sz w:val="22"/>
      </w:rPr>
      <w:tcPr>
        <w:shd w:val="clear" w:color="ffffff" w:themeColor="light1" w:fill="ffffff" w:themeFill="light1"/>
        <w:tcBorders>
          <w:top w:val="none" w:color="000000" w:sz="4" w:space="0"/>
          <w:left w:val="none" w:color="000000" w:sz="4" w:space="0"/>
          <w:bottom w:val="single" w:color="FFD865" w:themeColor="accent4" w:themeTint="9A" w:sz="4" w:space="0"/>
          <w:right w:val="none" w:color="000000" w:sz="4" w:space="0"/>
        </w:tcBorders>
      </w:tcPr>
    </w:tblStylePr>
    <w:tblStylePr w:type="lastCol">
      <w:rPr>
        <w:rFonts w:ascii="Arial" w:hAnsi="Arial"/>
        <w:i/>
        <w:color w:val="ffd865" w:themeColor="accent4" w:themeTint="9A" w:themeShade="95"/>
        <w:sz w:val="22"/>
      </w:rPr>
      <w:tcPr>
        <w:shd w:val="clear" w:color="ffffff" w:fill="auto"/>
        <w:tcBorders>
          <w:top w:val="none" w:color="000000" w:sz="4" w:space="0"/>
          <w:left w:val="single" w:color="FFD865" w:themeColor="accent4" w:themeTint="9A" w:sz="4" w:space="0"/>
          <w:bottom w:val="none" w:color="000000" w:sz="4" w:space="0"/>
          <w:right w:val="none" w:color="000000" w:sz="4" w:space="0"/>
        </w:tcBorders>
      </w:tcPr>
    </w:tblStylePr>
    <w:tblStylePr w:type="lastRow">
      <w:rPr>
        <w:rFonts w:ascii="Arial" w:hAnsi="Arial"/>
        <w:i/>
        <w:color w:val="ffd865" w:themeColor="accent4" w:themeTint="9A" w:themeShade="95"/>
        <w:sz w:val="22"/>
      </w:rPr>
      <w:tcPr>
        <w:shd w:val="clear" w:color="ffffff" w:themeColor="light1" w:fill="ffffff" w:themeFill="light1"/>
        <w:tcBorders>
          <w:top w:val="single" w:color="FFD865" w:themeColor="accent4" w:themeTint="9A" w:sz="4" w:space="0"/>
          <w:left w:val="none" w:color="000000" w:sz="4" w:space="0"/>
          <w:bottom w:val="none" w:color="000000" w:sz="4" w:space="0"/>
          <w:right w:val="none" w:color="000000" w:sz="4" w:space="0"/>
        </w:tcBorders>
      </w:tcPr>
    </w:tblStylePr>
  </w:style>
  <w:style w:type="table" w:styleId="1755" w:customStyle="1">
    <w:name w:val="List Table 7 Colorful - Accent 5"/>
    <w:basedOn w:val="1607"/>
    <w:uiPriority w:val="99"/>
    <w:pPr>
      <w:spacing w:after="0" w:line="240" w:lineRule="auto"/>
    </w:pPr>
    <w:tblPr>
      <w:tblStyleRowBandSize w:val="1"/>
      <w:tblStyleColBandSize w:val="1"/>
      <w:tblBorders>
        <w:right w:val="single" w:color="9BC2E5" w:themeColor="accent5" w:themeTint="9A" w:sz="4" w:space="0"/>
      </w:tblBorders>
    </w:tblPr>
    <w:tblStylePr w:type="band1Horz">
      <w:rPr>
        <w:rFonts w:ascii="Arial" w:hAnsi="Arial"/>
        <w:color w:val="9bc2e5" w:themeColor="accent5" w:themeTint="9A" w:themeShade="95"/>
        <w:sz w:val="22"/>
      </w:rPr>
      <w:tcPr>
        <w:shd w:val="clear" w:color="d5e5f4" w:themeColor="accent5" w:themeTint="40" w:fill="d5e5f4" w:themeFill="accent5" w:themeFillTint="40"/>
      </w:tcPr>
    </w:tblStylePr>
    <w:tblStylePr w:type="band1Vert">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tblStylePr w:type="firstCol">
      <w:rPr>
        <w:rFonts w:ascii="Arial" w:hAnsi="Arial"/>
        <w:i/>
        <w:color w:val="9bc2e5"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BC2E5" w:themeColor="accent5" w:themeTint="9A" w:sz="4" w:space="0"/>
        </w:tcBorders>
      </w:tcPr>
    </w:tblStylePr>
    <w:tblStylePr w:type="firstRow">
      <w:rPr>
        <w:rFonts w:ascii="Arial" w:hAnsi="Arial"/>
        <w:i/>
        <w:color w:val="9bc2e5" w:themeColor="accent5" w:themeTint="9A" w:themeShade="95"/>
        <w:sz w:val="22"/>
      </w:rPr>
      <w:tcPr>
        <w:shd w:val="clear" w:color="ffffff" w:themeColor="light1" w:fill="ffffff" w:themeFill="light1"/>
        <w:tcBorders>
          <w:top w:val="none" w:color="000000" w:sz="4" w:space="0"/>
          <w:left w:val="none" w:color="000000" w:sz="4" w:space="0"/>
          <w:bottom w:val="single" w:color="9BC2E5" w:themeColor="accent5" w:themeTint="9A" w:sz="4" w:space="0"/>
          <w:right w:val="none" w:color="000000" w:sz="4" w:space="0"/>
        </w:tcBorders>
      </w:tcPr>
    </w:tblStylePr>
    <w:tblStylePr w:type="lastCol">
      <w:rPr>
        <w:rFonts w:ascii="Arial" w:hAnsi="Arial"/>
        <w:i/>
        <w:color w:val="9bc2e5" w:themeColor="accent5" w:themeTint="9A" w:themeShade="95"/>
        <w:sz w:val="22"/>
      </w:rPr>
      <w:tcPr>
        <w:shd w:val="clear" w:color="ffffff" w:fill="auto"/>
        <w:tcBorders>
          <w:top w:val="none" w:color="000000" w:sz="4" w:space="0"/>
          <w:left w:val="single" w:color="9BC2E5" w:themeColor="accent5" w:themeTint="9A" w:sz="4" w:space="0"/>
          <w:bottom w:val="none" w:color="000000" w:sz="4" w:space="0"/>
          <w:right w:val="none" w:color="000000" w:sz="4" w:space="0"/>
        </w:tcBorders>
      </w:tcPr>
    </w:tblStylePr>
    <w:tblStylePr w:type="lastRow">
      <w:rPr>
        <w:rFonts w:ascii="Arial" w:hAnsi="Arial"/>
        <w:i/>
        <w:color w:val="9bc2e5" w:themeColor="accent5" w:themeTint="9A" w:themeShade="95"/>
        <w:sz w:val="22"/>
      </w:rPr>
      <w:tcPr>
        <w:shd w:val="clear" w:color="ffffff" w:themeColor="light1" w:fill="ffffff" w:themeFill="light1"/>
        <w:tcBorders>
          <w:top w:val="single" w:color="9BC2E5" w:themeColor="accent5" w:themeTint="9A" w:sz="4" w:space="0"/>
          <w:left w:val="none" w:color="000000" w:sz="4" w:space="0"/>
          <w:bottom w:val="none" w:color="000000" w:sz="4" w:space="0"/>
          <w:right w:val="none" w:color="000000" w:sz="4" w:space="0"/>
        </w:tcBorders>
      </w:tcPr>
    </w:tblStylePr>
  </w:style>
  <w:style w:type="table" w:styleId="1756" w:customStyle="1">
    <w:name w:val="List Table 7 Colorful - Accent 6"/>
    <w:basedOn w:val="1607"/>
    <w:uiPriority w:val="99"/>
    <w:pPr>
      <w:spacing w:after="0" w:line="240" w:lineRule="auto"/>
    </w:pPr>
    <w:tblPr>
      <w:tblStyleRowBandSize w:val="1"/>
      <w:tblStyleColBandSize w:val="1"/>
      <w:tblBorders>
        <w:right w:val="single" w:color="A9D08E" w:themeColor="accent6" w:themeTint="98" w:sz="4" w:space="0"/>
      </w:tblBorders>
    </w:tblPr>
    <w:tblStylePr w:type="band1Horz">
      <w:rPr>
        <w:rFonts w:ascii="Arial" w:hAnsi="Arial"/>
        <w:color w:val="a9d08e" w:themeColor="accent6" w:themeTint="98" w:themeShade="95"/>
        <w:sz w:val="22"/>
      </w:rPr>
      <w:tcPr>
        <w:shd w:val="clear" w:color="daebcf" w:themeColor="accent6" w:themeTint="40" w:fill="daebcf" w:themeFill="accent6" w:themeFillTint="40"/>
      </w:tcPr>
    </w:tblStylePr>
    <w:tblStylePr w:type="band1Vert">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tblStylePr w:type="firstCol">
      <w:rPr>
        <w:rFonts w:ascii="Arial" w:hAnsi="Arial"/>
        <w:i/>
        <w:color w:val="a9d08e"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A9D08E" w:themeColor="accent6" w:themeTint="98" w:sz="4" w:space="0"/>
        </w:tcBorders>
      </w:tcPr>
    </w:tblStylePr>
    <w:tblStylePr w:type="firstRow">
      <w:rPr>
        <w:rFonts w:ascii="Arial" w:hAnsi="Arial"/>
        <w:i/>
        <w:color w:val="a9d08e" w:themeColor="accent6" w:themeTint="98" w:themeShade="95"/>
        <w:sz w:val="22"/>
      </w:rPr>
      <w:tcPr>
        <w:shd w:val="clear" w:color="ffffff" w:themeColor="light1" w:fill="ffffff" w:themeFill="light1"/>
        <w:tcBorders>
          <w:top w:val="none" w:color="000000" w:sz="4" w:space="0"/>
          <w:left w:val="none" w:color="000000" w:sz="4" w:space="0"/>
          <w:bottom w:val="single" w:color="A9D08E" w:themeColor="accent6" w:themeTint="98" w:sz="4" w:space="0"/>
          <w:right w:val="none" w:color="000000" w:sz="4" w:space="0"/>
        </w:tcBorders>
      </w:tcPr>
    </w:tblStylePr>
    <w:tblStylePr w:type="lastCol">
      <w:rPr>
        <w:rFonts w:ascii="Arial" w:hAnsi="Arial"/>
        <w:i/>
        <w:color w:val="a9d08e" w:themeColor="accent6" w:themeTint="98" w:themeShade="95"/>
        <w:sz w:val="22"/>
      </w:rPr>
      <w:tcPr>
        <w:shd w:val="clear" w:color="ffffff" w:fill="auto"/>
        <w:tcBorders>
          <w:top w:val="none" w:color="000000" w:sz="4" w:space="0"/>
          <w:left w:val="single" w:color="A9D08E" w:themeColor="accent6" w:themeTint="98" w:sz="4" w:space="0"/>
          <w:bottom w:val="none" w:color="000000" w:sz="4" w:space="0"/>
          <w:right w:val="none" w:color="000000" w:sz="4" w:space="0"/>
        </w:tcBorders>
      </w:tcPr>
    </w:tblStylePr>
    <w:tblStylePr w:type="lastRow">
      <w:rPr>
        <w:rFonts w:ascii="Arial" w:hAnsi="Arial"/>
        <w:i/>
        <w:color w:val="a9d08e" w:themeColor="accent6" w:themeTint="98" w:themeShade="95"/>
        <w:sz w:val="22"/>
      </w:rPr>
      <w:tcPr>
        <w:shd w:val="clear" w:color="ffffff" w:themeColor="light1" w:fill="ffffff" w:themeFill="light1"/>
        <w:tcBorders>
          <w:top w:val="single" w:color="A9D08E" w:themeColor="accent6" w:themeTint="98" w:sz="4" w:space="0"/>
          <w:left w:val="none" w:color="000000" w:sz="4" w:space="0"/>
          <w:bottom w:val="none" w:color="000000" w:sz="4" w:space="0"/>
          <w:right w:val="none" w:color="000000" w:sz="4" w:space="0"/>
        </w:tcBorders>
      </w:tcPr>
    </w:tblStylePr>
  </w:style>
  <w:style w:type="table" w:styleId="1757" w:customStyle="1">
    <w:name w:val="Lined - Accent"/>
    <w:basedOn w:val="160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758" w:customStyle="1">
    <w:name w:val="Lined - Accent 1"/>
    <w:basedOn w:val="160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1759" w:customStyle="1">
    <w:name w:val="Lined - Accent 2"/>
    <w:basedOn w:val="160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760" w:customStyle="1">
    <w:name w:val="Lined - Accent 3"/>
    <w:basedOn w:val="160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761" w:customStyle="1">
    <w:name w:val="Lined - Accent 4"/>
    <w:basedOn w:val="160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762" w:customStyle="1">
    <w:name w:val="Lined - Accent 5"/>
    <w:basedOn w:val="160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1763" w:customStyle="1">
    <w:name w:val="Lined - Accent 6"/>
    <w:basedOn w:val="1607"/>
    <w:uiPriority w:val="99"/>
    <w:pPr>
      <w:spacing w:after="0" w:line="240" w:lineRule="auto"/>
    </w:pPr>
    <w:rPr>
      <w:color w:val="404040"/>
      <w:sz w:val="20"/>
      <w:szCs w:val="2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764" w:customStyle="1">
    <w:name w:val="Bordered &amp; Lined - Accent"/>
    <w:basedOn w:val="1607"/>
    <w:uiPriority w:val="99"/>
    <w:pPr>
      <w:spacing w:after="0" w:line="240" w:lineRule="auto"/>
    </w:pPr>
    <w:rPr>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765" w:customStyle="1">
    <w:name w:val="Bordered &amp; Lined - Accent 1"/>
    <w:basedOn w:val="1607"/>
    <w:uiPriority w:val="99"/>
    <w:pPr>
      <w:spacing w:after="0" w:line="240" w:lineRule="auto"/>
    </w:pPr>
    <w:rPr>
      <w:color w:val="404040"/>
      <w:sz w:val="20"/>
      <w:szCs w:val="20"/>
    </w:rPr>
    <w:tblPr>
      <w:tblStyleRowBandSize w:val="1"/>
      <w:tblStyleColBandSize w:val="1"/>
      <w:tblBorders>
        <w:top w:val="single" w:color="254175" w:themeColor="accent1" w:themeShade="95" w:sz="4" w:space="0"/>
        <w:left w:val="single" w:color="254175" w:themeColor="accent1" w:themeShade="95" w:sz="4" w:space="0"/>
        <w:bottom w:val="single" w:color="254175" w:themeColor="accent1" w:themeShade="95" w:sz="4" w:space="0"/>
        <w:right w:val="single" w:color="254175" w:themeColor="accent1" w:themeShade="95" w:sz="4" w:space="0"/>
        <w:insideH w:val="single" w:color="254175" w:themeColor="accent1" w:themeShade="95" w:sz="4" w:space="0"/>
        <w:insideV w:val="single" w:color="254175"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4d2ec" w:themeColor="accent1" w:themeTint="50" w:fill="c4d2ec" w:themeFill="accent1" w:themeFillTint="50"/>
      </w:tcPr>
    </w:tblStylePr>
    <w:tblStylePr w:type="band2Vert">
      <w:rPr>
        <w:rFonts w:ascii="Arial" w:hAnsi="Arial"/>
        <w:color w:val="404040"/>
        <w:sz w:val="22"/>
      </w:rPr>
      <w:tcPr>
        <w:shd w:val="clear" w:color="c4d2ec" w:themeColor="accent1" w:themeTint="50" w:fill="c4d2ec" w:themeFill="accent1" w:themeFillTint="50"/>
      </w:tcPr>
    </w:tblStylePr>
    <w:tblStylePr w:type="firstCol">
      <w:rPr>
        <w:rFonts w:ascii="Arial" w:hAnsi="Arial"/>
        <w:color w:val="f2f2f2"/>
        <w:sz w:val="22"/>
      </w:rPr>
      <w:tcPr>
        <w:shd w:val="clear" w:color="537dc8" w:themeColor="accent1" w:themeTint="EA" w:fill="537dc8" w:themeFill="accent1" w:themeFillTint="EA"/>
      </w:tcPr>
    </w:tblStylePr>
    <w:tblStylePr w:type="firstRow">
      <w:rPr>
        <w:rFonts w:ascii="Arial" w:hAnsi="Arial"/>
        <w:color w:val="f2f2f2"/>
        <w:sz w:val="22"/>
      </w:rPr>
      <w:tcPr>
        <w:shd w:val="clear" w:color="537dc8" w:themeColor="accent1" w:themeTint="EA" w:fill="537dc8" w:themeFill="accent1" w:themeFillTint="EA"/>
      </w:tcPr>
    </w:tblStylePr>
    <w:tblStylePr w:type="lastCol">
      <w:rPr>
        <w:rFonts w:ascii="Arial" w:hAnsi="Arial"/>
        <w:color w:val="f2f2f2"/>
        <w:sz w:val="22"/>
      </w:rPr>
      <w:tcPr>
        <w:shd w:val="clear" w:color="537dc8" w:themeColor="accent1" w:themeTint="EA" w:fill="537dc8" w:themeFill="accent1" w:themeFillTint="EA"/>
      </w:tcPr>
    </w:tblStylePr>
    <w:tblStylePr w:type="lastRow">
      <w:rPr>
        <w:rFonts w:ascii="Arial" w:hAnsi="Arial"/>
        <w:color w:val="f2f2f2"/>
        <w:sz w:val="22"/>
      </w:rPr>
      <w:tcPr>
        <w:shd w:val="clear" w:color="537dc8" w:themeColor="accent1" w:themeTint="EA" w:fill="537dc8" w:themeFill="accent1" w:themeFillTint="EA"/>
      </w:tcPr>
    </w:tblStylePr>
  </w:style>
  <w:style w:type="table" w:styleId="1766" w:customStyle="1">
    <w:name w:val="Bordered &amp; Lined - Accent 2"/>
    <w:basedOn w:val="1607"/>
    <w:uiPriority w:val="99"/>
    <w:pPr>
      <w:spacing w:after="0" w:line="240" w:lineRule="auto"/>
    </w:pPr>
    <w:rPr>
      <w:color w:val="404040"/>
      <w:sz w:val="20"/>
      <w:szCs w:val="20"/>
    </w:rPr>
    <w:tblPr>
      <w:tblStyleRowBandSize w:val="1"/>
      <w:tblStyleColBandSize w:val="1"/>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tblStylePr w:type="band2Vert">
      <w:rPr>
        <w:rFonts w:ascii="Arial" w:hAnsi="Arial"/>
        <w:color w:val="404040"/>
        <w:sz w:val="22"/>
      </w:rPr>
      <w:tcPr>
        <w:shd w:val="clear" w:color="fbe5d6" w:themeColor="accent2" w:themeTint="32" w:fill="fbe5d6" w:themeFill="accent2" w:themeFillTint="32"/>
      </w:tcPr>
    </w:tblStylePr>
    <w:tblStylePr w:type="firstCol">
      <w:rPr>
        <w:rFonts w:ascii="Arial" w:hAnsi="Arial"/>
        <w:color w:val="f2f2f2"/>
        <w:sz w:val="22"/>
      </w:rPr>
      <w:tcPr>
        <w:shd w:val="clear" w:color="f4b184" w:themeColor="accent2" w:themeTint="97" w:fill="f4b184" w:themeFill="accent2" w:themeFillTint="97"/>
      </w:tcPr>
    </w:tblStylePr>
    <w:tblStylePr w:type="firstRow">
      <w:rPr>
        <w:rFonts w:ascii="Arial" w:hAnsi="Arial"/>
        <w:color w:val="f2f2f2"/>
        <w:sz w:val="22"/>
      </w:rPr>
      <w:tcPr>
        <w:shd w:val="clear" w:color="f4b184" w:themeColor="accent2" w:themeTint="97" w:fill="f4b184" w:themeFill="accent2" w:themeFillTint="97"/>
      </w:tcPr>
    </w:tblStylePr>
    <w:tblStylePr w:type="lastCol">
      <w:rPr>
        <w:rFonts w:ascii="Arial" w:hAnsi="Arial"/>
        <w:color w:val="f2f2f2"/>
        <w:sz w:val="22"/>
      </w:rPr>
      <w:tcPr>
        <w:shd w:val="clear" w:color="f4b184" w:themeColor="accent2" w:themeTint="97" w:fill="f4b184" w:themeFill="accent2" w:themeFillTint="97"/>
      </w:tcPr>
    </w:tblStylePr>
    <w:tblStylePr w:type="lastRow">
      <w:rPr>
        <w:rFonts w:ascii="Arial" w:hAnsi="Arial"/>
        <w:color w:val="f2f2f2"/>
        <w:sz w:val="22"/>
      </w:rPr>
      <w:tcPr>
        <w:shd w:val="clear" w:color="f4b184" w:themeColor="accent2" w:themeTint="97" w:fill="f4b184" w:themeFill="accent2" w:themeFillTint="97"/>
      </w:tcPr>
    </w:tblStylePr>
  </w:style>
  <w:style w:type="table" w:styleId="1767" w:customStyle="1">
    <w:name w:val="Bordered &amp; Lined - Accent 3"/>
    <w:basedOn w:val="1607"/>
    <w:uiPriority w:val="99"/>
    <w:pPr>
      <w:spacing w:after="0" w:line="240" w:lineRule="auto"/>
    </w:pPr>
    <w:rPr>
      <w:color w:val="404040"/>
      <w:sz w:val="20"/>
      <w:szCs w:val="20"/>
    </w:rPr>
    <w:tblPr>
      <w:tblStyleRowBandSize w:val="1"/>
      <w:tblStyleColBandSize w:val="1"/>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tblStylePr w:type="band2Vert">
      <w:rPr>
        <w:rFonts w:ascii="Arial" w:hAnsi="Arial"/>
        <w:color w:val="404040"/>
        <w:sz w:val="22"/>
      </w:rPr>
      <w:tcPr>
        <w:shd w:val="clear" w:color="ececec" w:themeColor="accent3" w:themeTint="34" w:fill="ececec" w:themeFill="accent3" w:themeFillTint="34"/>
      </w:tcPr>
    </w:tblStylePr>
    <w:tblStylePr w:type="firstCol">
      <w:rPr>
        <w:rFonts w:ascii="Arial" w:hAnsi="Arial"/>
        <w:color w:val="f2f2f2"/>
        <w:sz w:val="22"/>
      </w:rPr>
      <w:tcPr>
        <w:shd w:val="clear" w:color="a5a5a5" w:themeColor="accent3" w:themeTint="FE" w:fill="a5a5a5" w:themeFill="accent3" w:themeFillTint="FE"/>
      </w:tcPr>
    </w:tblStylePr>
    <w:tblStylePr w:type="firstRow">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style>
  <w:style w:type="table" w:styleId="1768" w:customStyle="1">
    <w:name w:val="Bordered &amp; Lined - Accent 4"/>
    <w:basedOn w:val="1607"/>
    <w:uiPriority w:val="99"/>
    <w:pPr>
      <w:spacing w:after="0" w:line="240" w:lineRule="auto"/>
    </w:pPr>
    <w:rPr>
      <w:color w:val="404040"/>
      <w:sz w:val="20"/>
      <w:szCs w:val="20"/>
    </w:rPr>
    <w:tblPr>
      <w:tblStyleRowBandSize w:val="1"/>
      <w:tblStyleColBandSize w:val="1"/>
      <w:tblBorders>
        <w:top w:val="single" w:color="957000" w:themeColor="accent4" w:themeShade="95" w:sz="4" w:space="0"/>
        <w:left w:val="single" w:color="957000" w:themeColor="accent4" w:themeShade="95" w:sz="4" w:space="0"/>
        <w:bottom w:val="single" w:color="957000" w:themeColor="accent4" w:themeShade="95" w:sz="4" w:space="0"/>
        <w:right w:val="single" w:color="957000" w:themeColor="accent4" w:themeShade="95" w:sz="4" w:space="0"/>
        <w:insideH w:val="single" w:color="957000" w:themeColor="accent4" w:themeShade="95" w:sz="4" w:space="0"/>
        <w:insideV w:val="single" w:color="957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themeColor="accent4" w:themeTint="34" w:fill="fff2cb" w:themeFill="accent4" w:themeFillTint="34"/>
      </w:tcPr>
    </w:tblStylePr>
    <w:tblStylePr w:type="band2Vert">
      <w:rPr>
        <w:rFonts w:ascii="Arial" w:hAnsi="Arial"/>
        <w:color w:val="404040"/>
        <w:sz w:val="22"/>
      </w:rPr>
      <w:tcPr>
        <w:shd w:val="clear" w:color="fff2cb" w:themeColor="accent4" w:themeTint="34" w:fill="fff2cb" w:themeFill="accent4" w:themeFillTint="34"/>
      </w:tcPr>
    </w:tblStylePr>
    <w:tblStylePr w:type="firstCol">
      <w:rPr>
        <w:rFonts w:ascii="Arial" w:hAnsi="Arial"/>
        <w:color w:val="f2f2f2"/>
        <w:sz w:val="22"/>
      </w:rPr>
      <w:tcPr>
        <w:shd w:val="clear" w:color="ffd865" w:themeColor="accent4" w:themeTint="9A" w:fill="ffd865" w:themeFill="accent4" w:themeFillTint="9A"/>
      </w:tcPr>
    </w:tblStylePr>
    <w:tblStylePr w:type="firstRow">
      <w:rPr>
        <w:rFonts w:ascii="Arial" w:hAnsi="Arial"/>
        <w:color w:val="f2f2f2"/>
        <w:sz w:val="22"/>
      </w:rPr>
      <w:tcPr>
        <w:shd w:val="clear" w:color="ffd865" w:themeColor="accent4" w:themeTint="9A" w:fill="ffd865" w:themeFill="accent4" w:themeFillTint="9A"/>
      </w:tcPr>
    </w:tblStylePr>
    <w:tblStylePr w:type="lastCol">
      <w:rPr>
        <w:rFonts w:ascii="Arial" w:hAnsi="Arial"/>
        <w:color w:val="f2f2f2"/>
        <w:sz w:val="22"/>
      </w:rPr>
      <w:tcPr>
        <w:shd w:val="clear" w:color="ffd865" w:themeColor="accent4" w:themeTint="9A" w:fill="ffd865" w:themeFill="accent4" w:themeFillTint="9A"/>
      </w:tcPr>
    </w:tblStylePr>
    <w:tblStylePr w:type="lastRow">
      <w:rPr>
        <w:rFonts w:ascii="Arial" w:hAnsi="Arial"/>
        <w:color w:val="f2f2f2"/>
        <w:sz w:val="22"/>
      </w:rPr>
      <w:tcPr>
        <w:shd w:val="clear" w:color="ffd865" w:themeColor="accent4" w:themeTint="9A" w:fill="ffd865" w:themeFill="accent4" w:themeFillTint="9A"/>
      </w:tcPr>
    </w:tblStylePr>
  </w:style>
  <w:style w:type="table" w:styleId="1769" w:customStyle="1">
    <w:name w:val="Bordered &amp; Lined - Accent 5"/>
    <w:basedOn w:val="1607"/>
    <w:uiPriority w:val="99"/>
    <w:pPr>
      <w:spacing w:after="0" w:line="240" w:lineRule="auto"/>
    </w:pPr>
    <w:rPr>
      <w:color w:val="404040"/>
      <w:sz w:val="20"/>
      <w:szCs w:val="20"/>
    </w:rPr>
    <w:tblPr>
      <w:tblStyleRowBandSize w:val="1"/>
      <w:tblStyleColBandSize w:val="1"/>
      <w:tblBorders>
        <w:top w:val="single" w:color="245A8D" w:themeColor="accent5" w:themeShade="95" w:sz="4" w:space="0"/>
        <w:left w:val="single" w:color="245A8D" w:themeColor="accent5" w:themeShade="95" w:sz="4" w:space="0"/>
        <w:bottom w:val="single" w:color="245A8D" w:themeColor="accent5" w:themeShade="95" w:sz="4" w:space="0"/>
        <w:right w:val="single" w:color="245A8D" w:themeColor="accent5" w:themeShade="95" w:sz="4" w:space="0"/>
        <w:insideH w:val="single" w:color="245A8D" w:themeColor="accent5" w:themeShade="95" w:sz="4" w:space="0"/>
        <w:insideV w:val="single" w:color="245A8D"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deaf6" w:themeColor="accent5" w:themeTint="34" w:fill="ddeaf6" w:themeFill="accent5" w:themeFillTint="34"/>
      </w:tcPr>
    </w:tblStylePr>
    <w:tblStylePr w:type="band2Vert">
      <w:rPr>
        <w:rFonts w:ascii="Arial" w:hAnsi="Arial"/>
        <w:color w:val="404040"/>
        <w:sz w:val="22"/>
      </w:rPr>
      <w:tcPr>
        <w:shd w:val="clear" w:color="ddeaf6" w:themeColor="accent5" w:themeTint="34" w:fill="ddeaf6" w:themeFill="accent5" w:themeFillTint="34"/>
      </w:tcPr>
    </w:tblStylePr>
    <w:tblStylePr w:type="firstCol">
      <w:rPr>
        <w:rFonts w:ascii="Arial" w:hAnsi="Arial"/>
        <w:color w:val="f2f2f2"/>
        <w:sz w:val="22"/>
      </w:rPr>
      <w:tcPr>
        <w:shd w:val="clear" w:color="5b9bd5" w:themeColor="accent5" w:fill="5b9bd5" w:themeFill="accent5"/>
      </w:tcPr>
    </w:tblStylePr>
    <w:tblStylePr w:type="firstRow">
      <w:rPr>
        <w:rFonts w:ascii="Arial" w:hAnsi="Arial"/>
        <w:color w:val="f2f2f2"/>
        <w:sz w:val="22"/>
      </w:rPr>
      <w:tcPr>
        <w:shd w:val="clear" w:color="5b9bd5" w:themeColor="accent5" w:fill="5b9bd5" w:themeFill="accent5"/>
      </w:tcPr>
    </w:tblStylePr>
    <w:tblStylePr w:type="lastCol">
      <w:rPr>
        <w:rFonts w:ascii="Arial" w:hAnsi="Arial"/>
        <w:color w:val="f2f2f2"/>
        <w:sz w:val="22"/>
      </w:rPr>
      <w:tcPr>
        <w:shd w:val="clear" w:color="5b9bd5" w:themeColor="accent5" w:fill="5b9bd5" w:themeFill="accent5"/>
      </w:tcPr>
    </w:tblStylePr>
    <w:tblStylePr w:type="lastRow">
      <w:rPr>
        <w:rFonts w:ascii="Arial" w:hAnsi="Arial"/>
        <w:color w:val="f2f2f2"/>
        <w:sz w:val="22"/>
      </w:rPr>
      <w:tcPr>
        <w:shd w:val="clear" w:color="5b9bd5" w:themeColor="accent5" w:fill="5b9bd5" w:themeFill="accent5"/>
      </w:tcPr>
    </w:tblStylePr>
  </w:style>
  <w:style w:type="table" w:styleId="1770" w:customStyle="1">
    <w:name w:val="Bordered &amp; Lined - Accent 6"/>
    <w:basedOn w:val="1607"/>
    <w:uiPriority w:val="99"/>
    <w:pPr>
      <w:spacing w:after="0" w:line="240" w:lineRule="auto"/>
    </w:pPr>
    <w:rPr>
      <w:color w:val="404040"/>
      <w:sz w:val="20"/>
      <w:szCs w:val="20"/>
    </w:rPr>
    <w:tblPr>
      <w:tblStyleRowBandSize w:val="1"/>
      <w:tblStyleColBandSize w:val="1"/>
      <w:tblBorders>
        <w:top w:val="single" w:color="416429" w:themeColor="accent6" w:themeShade="95" w:sz="4" w:space="0"/>
        <w:left w:val="single" w:color="416429" w:themeColor="accent6" w:themeShade="95" w:sz="4" w:space="0"/>
        <w:bottom w:val="single" w:color="416429" w:themeColor="accent6" w:themeShade="95" w:sz="4" w:space="0"/>
        <w:right w:val="single" w:color="416429" w:themeColor="accent6" w:themeShade="95" w:sz="4" w:space="0"/>
        <w:insideH w:val="single" w:color="416429" w:themeColor="accent6" w:themeShade="95" w:sz="4" w:space="0"/>
        <w:insideV w:val="single" w:color="416429"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tblStylePr w:type="band2Vert">
      <w:rPr>
        <w:rFonts w:ascii="Arial" w:hAnsi="Arial"/>
        <w:color w:val="404040"/>
        <w:sz w:val="22"/>
      </w:rPr>
      <w:tcPr>
        <w:shd w:val="clear" w:color="e1efd8" w:themeColor="accent6" w:themeTint="34" w:fill="e1efd8" w:themeFill="accent6" w:themeFillTint="34"/>
      </w:tcPr>
    </w:tblStylePr>
    <w:tblStylePr w:type="firstCol">
      <w:rPr>
        <w:rFonts w:ascii="Arial" w:hAnsi="Arial"/>
        <w:color w:val="f2f2f2"/>
        <w:sz w:val="22"/>
      </w:rPr>
      <w:tcPr>
        <w:shd w:val="clear" w:color="70ad47" w:themeColor="accent6" w:fill="70ad47" w:themeFill="accent6"/>
      </w:tcPr>
    </w:tblStylePr>
    <w:tblStylePr w:type="firstRow">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style>
  <w:style w:type="table" w:styleId="1771" w:customStyle="1">
    <w:name w:val="Bordered"/>
    <w:basedOn w:val="1607"/>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772" w:customStyle="1">
    <w:name w:val="Bordered - Accent 1"/>
    <w:basedOn w:val="1607"/>
    <w:uiPriority w:val="99"/>
    <w:pPr>
      <w:spacing w:after="0" w:line="240" w:lineRule="auto"/>
    </w:pPr>
    <w:tblPr>
      <w:tblStyleRowBandSize w:val="1"/>
      <w:tblStyleColBandSize w:val="1"/>
      <w:tbl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insideH w:val="single" w:color="B3C5E7" w:themeColor="accent1" w:themeTint="67" w:sz="4" w:space="0"/>
        <w:insideV w:val="single" w:color="B3C5E7" w:themeColor="accent1" w:themeTint="67" w:sz="4" w:space="0"/>
      </w:tblBorders>
    </w:tblPr>
    <w:tblStylePr w:type="band1Horz">
      <w:rPr>
        <w:rFonts w:ascii="Arial" w:hAnsi="Arial"/>
        <w:color w:val="404040"/>
        <w:sz w:val="22"/>
      </w:rPr>
      <w:tcPr>
        <w:tcBorders>
          <w:top w:val="single" w:color="B3C5E7" w:themeColor="accent1" w:themeTint="67" w:sz="4" w:space="0"/>
          <w:left w:val="single" w:color="B3C5E7" w:themeColor="accent1" w:themeTint="67" w:sz="4" w:space="0"/>
          <w:bottom w:val="single" w:color="B3C5E7" w:themeColor="accent1" w:themeTint="67" w:sz="4" w:space="0"/>
          <w:right w:val="single" w:color="B3C5E7"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472C4" w:themeColor="accent1" w:sz="12" w:space="0"/>
        </w:tcBorders>
      </w:tcPr>
    </w:tblStylePr>
    <w:tblStylePr w:type="lastCol">
      <w:rPr>
        <w:rFonts w:ascii="Arial" w:hAnsi="Arial"/>
        <w:color w:val="404040"/>
        <w:sz w:val="22"/>
      </w:rPr>
      <w:tcPr>
        <w:tcBorders>
          <w:left w:val="single" w:color="4472C4" w:themeColor="accent1" w:sz="12" w:space="0"/>
        </w:tcBorders>
      </w:tcPr>
    </w:tblStylePr>
    <w:tblStylePr w:type="lastRow">
      <w:rPr>
        <w:rFonts w:ascii="Arial" w:hAnsi="Arial"/>
        <w:color w:val="404040"/>
        <w:sz w:val="22"/>
      </w:rPr>
      <w:tcPr>
        <w:tcBorders>
          <w:top w:val="single" w:color="4472C4" w:themeColor="accent1" w:sz="12" w:space="0"/>
        </w:tcBorders>
      </w:tcPr>
    </w:tblStylePr>
  </w:style>
  <w:style w:type="table" w:styleId="1773" w:customStyle="1">
    <w:name w:val="Bordered - Accent 2"/>
    <w:basedOn w:val="1607"/>
    <w:uiPriority w:val="99"/>
    <w:pPr>
      <w:spacing w:after="0" w:line="240" w:lineRule="auto"/>
    </w:pPr>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themeColor="accent2" w:themeTint="97" w:sz="12" w:space="0"/>
        </w:tcBorders>
      </w:tcPr>
    </w:tblStylePr>
    <w:tblStylePr w:type="lastCol">
      <w:rPr>
        <w:rFonts w:ascii="Arial" w:hAnsi="Arial"/>
        <w:color w:val="404040"/>
        <w:sz w:val="22"/>
      </w:rPr>
      <w:tcPr>
        <w:tcBorders>
          <w:left w:val="single" w:color="F4B184" w:themeColor="accent2" w:themeTint="97" w:sz="12" w:space="0"/>
        </w:tcBorders>
      </w:tcPr>
    </w:tblStylePr>
    <w:tblStylePr w:type="lastRow">
      <w:rPr>
        <w:rFonts w:ascii="Arial" w:hAnsi="Arial"/>
        <w:color w:val="404040"/>
        <w:sz w:val="22"/>
      </w:rPr>
      <w:tcPr>
        <w:tcBorders>
          <w:top w:val="single" w:color="F4B184" w:themeColor="accent2" w:themeTint="97" w:sz="12" w:space="0"/>
        </w:tcBorders>
      </w:tcPr>
    </w:tblStylePr>
  </w:style>
  <w:style w:type="table" w:styleId="1774" w:customStyle="1">
    <w:name w:val="Bordered - Accent 3"/>
    <w:basedOn w:val="1607"/>
    <w:uiPriority w:val="99"/>
    <w:pPr>
      <w:spacing w:after="0" w:line="240" w:lineRule="auto"/>
    </w:pPr>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themeColor="accent3" w:themeTint="98" w:sz="12" w:space="0"/>
        </w:tcBorders>
      </w:tcPr>
    </w:tblStylePr>
    <w:tblStylePr w:type="lastCol">
      <w:rPr>
        <w:rFonts w:ascii="Arial" w:hAnsi="Arial"/>
        <w:color w:val="404040"/>
        <w:sz w:val="22"/>
      </w:rPr>
      <w:tcPr>
        <w:tcBorders>
          <w:left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style>
  <w:style w:type="table" w:styleId="1775" w:customStyle="1">
    <w:name w:val="Bordered - Accent 4"/>
    <w:basedOn w:val="1607"/>
    <w:uiPriority w:val="99"/>
    <w:pPr>
      <w:spacing w:after="0" w:line="240" w:lineRule="auto"/>
    </w:pPr>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rFonts w:ascii="Arial" w:hAnsi="Arial"/>
        <w:color w:val="404040"/>
        <w:sz w:val="22"/>
      </w:rPr>
      <w:tcPr>
        <w:tc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themeColor="accent4" w:themeTint="9A" w:sz="12" w:space="0"/>
        </w:tcBorders>
      </w:tcPr>
    </w:tblStylePr>
    <w:tblStylePr w:type="lastCol">
      <w:rPr>
        <w:rFonts w:ascii="Arial" w:hAnsi="Arial"/>
        <w:color w:val="404040"/>
        <w:sz w:val="22"/>
      </w:rPr>
      <w:tcPr>
        <w:tcBorders>
          <w:left w:val="single" w:color="FFD865" w:themeColor="accent4" w:themeTint="9A" w:sz="12" w:space="0"/>
        </w:tcBorders>
      </w:tcPr>
    </w:tblStylePr>
    <w:tblStylePr w:type="lastRow">
      <w:rPr>
        <w:rFonts w:ascii="Arial" w:hAnsi="Arial"/>
        <w:color w:val="404040"/>
        <w:sz w:val="22"/>
      </w:rPr>
      <w:tcPr>
        <w:tcBorders>
          <w:top w:val="single" w:color="FFD865" w:themeColor="accent4" w:themeTint="9A" w:sz="12" w:space="0"/>
        </w:tcBorders>
      </w:tcPr>
    </w:tblStylePr>
  </w:style>
  <w:style w:type="table" w:styleId="1776" w:customStyle="1">
    <w:name w:val="Bordered - Accent 5"/>
    <w:basedOn w:val="1607"/>
    <w:uiPriority w:val="99"/>
    <w:pPr>
      <w:spacing w:after="0" w:line="240" w:lineRule="auto"/>
    </w:pPr>
    <w:tblPr>
      <w:tblStyleRowBandSize w:val="1"/>
      <w:tblStyleColBandSize w:val="1"/>
      <w:tbl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insideH w:val="single" w:color="BCD6EE" w:themeColor="accent5" w:themeTint="67" w:sz="4" w:space="0"/>
        <w:insideV w:val="single" w:color="BCD6EE" w:themeColor="accent5" w:themeTint="67" w:sz="4" w:space="0"/>
      </w:tblBorders>
    </w:tblPr>
    <w:tblStylePr w:type="band1Horz">
      <w:rPr>
        <w:rFonts w:ascii="Arial" w:hAnsi="Arial"/>
        <w:color w:val="404040"/>
        <w:sz w:val="22"/>
      </w:rPr>
      <w:tcPr>
        <w:tcBorders>
          <w:top w:val="single" w:color="BCD6EE" w:themeColor="accent5" w:themeTint="67" w:sz="4" w:space="0"/>
          <w:left w:val="single" w:color="BCD6EE" w:themeColor="accent5" w:themeTint="67" w:sz="4" w:space="0"/>
          <w:bottom w:val="single" w:color="BCD6EE" w:themeColor="accent5" w:themeTint="67" w:sz="4" w:space="0"/>
          <w:right w:val="single" w:color="BCD6EE"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BC2E5" w:themeColor="accent5" w:themeTint="9A" w:sz="12" w:space="0"/>
        </w:tcBorders>
      </w:tcPr>
    </w:tblStylePr>
    <w:tblStylePr w:type="lastCol">
      <w:rPr>
        <w:rFonts w:ascii="Arial" w:hAnsi="Arial"/>
        <w:color w:val="404040"/>
        <w:sz w:val="22"/>
      </w:rPr>
      <w:tcPr>
        <w:tcBorders>
          <w:left w:val="single" w:color="9BC2E5" w:themeColor="accent5" w:themeTint="9A" w:sz="12" w:space="0"/>
        </w:tcBorders>
      </w:tcPr>
    </w:tblStylePr>
    <w:tblStylePr w:type="lastRow">
      <w:rPr>
        <w:rFonts w:ascii="Arial" w:hAnsi="Arial"/>
        <w:color w:val="404040"/>
        <w:sz w:val="22"/>
      </w:rPr>
      <w:tcPr>
        <w:tcBorders>
          <w:top w:val="single" w:color="9BC2E5" w:themeColor="accent5" w:themeTint="9A" w:sz="12" w:space="0"/>
        </w:tcBorders>
      </w:tcPr>
    </w:tblStylePr>
  </w:style>
  <w:style w:type="table" w:styleId="1777" w:customStyle="1">
    <w:name w:val="Bordered - Accent 6"/>
    <w:basedOn w:val="1607"/>
    <w:uiPriority w:val="99"/>
    <w:pPr>
      <w:spacing w:after="0" w:line="240" w:lineRule="auto"/>
    </w:pPr>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themeColor="accent6" w:themeTint="98" w:sz="12" w:space="0"/>
        </w:tcBorders>
      </w:tcPr>
    </w:tblStylePr>
    <w:tblStylePr w:type="lastCol">
      <w:rPr>
        <w:rFonts w:ascii="Arial" w:hAnsi="Arial"/>
        <w:color w:val="404040"/>
        <w:sz w:val="22"/>
      </w:rPr>
      <w:tcPr>
        <w:tcBorders>
          <w:left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style>
  <w:style w:type="character" w:styleId="1778">
    <w:name w:val="Hyperlink"/>
    <w:uiPriority w:val="99"/>
    <w:unhideWhenUsed/>
    <w:rPr>
      <w:color w:val="0563c1" w:themeColor="hyperlink"/>
      <w:u w:val="single"/>
    </w:rPr>
  </w:style>
  <w:style w:type="paragraph" w:styleId="1779">
    <w:name w:val="footnote text"/>
    <w:basedOn w:val="1596"/>
    <w:link w:val="1780"/>
    <w:uiPriority w:val="99"/>
    <w:semiHidden/>
    <w:unhideWhenUsed/>
    <w:pPr>
      <w:spacing w:after="40" w:line="240" w:lineRule="auto"/>
    </w:pPr>
    <w:rPr>
      <w:sz w:val="18"/>
    </w:rPr>
  </w:style>
  <w:style w:type="character" w:styleId="1780" w:customStyle="1">
    <w:name w:val="Текст сноски Знак"/>
    <w:link w:val="1779"/>
    <w:uiPriority w:val="99"/>
    <w:rPr>
      <w:sz w:val="18"/>
    </w:rPr>
  </w:style>
  <w:style w:type="character" w:styleId="1781">
    <w:name w:val="footnote reference"/>
    <w:basedOn w:val="1606"/>
    <w:uiPriority w:val="99"/>
    <w:unhideWhenUsed/>
    <w:rPr>
      <w:vertAlign w:val="superscript"/>
    </w:rPr>
  </w:style>
  <w:style w:type="paragraph" w:styleId="1782">
    <w:name w:val="endnote text"/>
    <w:basedOn w:val="1596"/>
    <w:link w:val="1783"/>
    <w:uiPriority w:val="99"/>
    <w:semiHidden/>
    <w:unhideWhenUsed/>
    <w:pPr>
      <w:spacing w:after="0" w:line="240" w:lineRule="auto"/>
    </w:pPr>
    <w:rPr>
      <w:sz w:val="20"/>
    </w:rPr>
  </w:style>
  <w:style w:type="character" w:styleId="1783" w:customStyle="1">
    <w:name w:val="Текст концевой сноски Знак"/>
    <w:link w:val="1782"/>
    <w:uiPriority w:val="99"/>
    <w:rPr>
      <w:sz w:val="20"/>
    </w:rPr>
  </w:style>
  <w:style w:type="character" w:styleId="1784">
    <w:name w:val="endnote reference"/>
    <w:basedOn w:val="1606"/>
    <w:uiPriority w:val="99"/>
    <w:semiHidden/>
    <w:unhideWhenUsed/>
    <w:rPr>
      <w:vertAlign w:val="superscript"/>
    </w:rPr>
  </w:style>
  <w:style w:type="paragraph" w:styleId="1785">
    <w:name w:val="toc 1"/>
    <w:basedOn w:val="1596"/>
    <w:next w:val="1596"/>
    <w:uiPriority w:val="39"/>
    <w:unhideWhenUsed/>
    <w:pPr>
      <w:spacing w:after="57"/>
    </w:pPr>
  </w:style>
  <w:style w:type="paragraph" w:styleId="1786">
    <w:name w:val="toc 2"/>
    <w:basedOn w:val="1596"/>
    <w:next w:val="1596"/>
    <w:uiPriority w:val="39"/>
    <w:unhideWhenUsed/>
    <w:pPr>
      <w:ind w:left="283"/>
      <w:spacing w:after="57"/>
    </w:pPr>
  </w:style>
  <w:style w:type="paragraph" w:styleId="1787">
    <w:name w:val="toc 3"/>
    <w:basedOn w:val="1596"/>
    <w:next w:val="1596"/>
    <w:uiPriority w:val="39"/>
    <w:unhideWhenUsed/>
    <w:pPr>
      <w:ind w:left="567"/>
      <w:spacing w:after="57"/>
    </w:pPr>
  </w:style>
  <w:style w:type="paragraph" w:styleId="1788">
    <w:name w:val="toc 4"/>
    <w:basedOn w:val="1596"/>
    <w:next w:val="1596"/>
    <w:uiPriority w:val="39"/>
    <w:unhideWhenUsed/>
    <w:pPr>
      <w:ind w:left="850"/>
      <w:spacing w:after="57"/>
    </w:pPr>
  </w:style>
  <w:style w:type="paragraph" w:styleId="1789">
    <w:name w:val="toc 5"/>
    <w:basedOn w:val="1596"/>
    <w:next w:val="1596"/>
    <w:uiPriority w:val="39"/>
    <w:unhideWhenUsed/>
    <w:pPr>
      <w:ind w:left="1134"/>
      <w:spacing w:after="57"/>
    </w:pPr>
  </w:style>
  <w:style w:type="paragraph" w:styleId="1790">
    <w:name w:val="toc 6"/>
    <w:basedOn w:val="1596"/>
    <w:next w:val="1596"/>
    <w:uiPriority w:val="39"/>
    <w:unhideWhenUsed/>
    <w:pPr>
      <w:ind w:left="1417"/>
      <w:spacing w:after="57"/>
    </w:pPr>
  </w:style>
  <w:style w:type="paragraph" w:styleId="1791">
    <w:name w:val="toc 7"/>
    <w:basedOn w:val="1596"/>
    <w:next w:val="1596"/>
    <w:uiPriority w:val="39"/>
    <w:unhideWhenUsed/>
    <w:pPr>
      <w:ind w:left="1701"/>
      <w:spacing w:after="57"/>
    </w:pPr>
  </w:style>
  <w:style w:type="paragraph" w:styleId="1792">
    <w:name w:val="toc 8"/>
    <w:basedOn w:val="1596"/>
    <w:next w:val="1596"/>
    <w:uiPriority w:val="39"/>
    <w:unhideWhenUsed/>
    <w:pPr>
      <w:ind w:left="1984"/>
      <w:spacing w:after="57"/>
    </w:pPr>
  </w:style>
  <w:style w:type="paragraph" w:styleId="1793">
    <w:name w:val="toc 9"/>
    <w:basedOn w:val="1596"/>
    <w:next w:val="1596"/>
    <w:uiPriority w:val="39"/>
    <w:unhideWhenUsed/>
    <w:pPr>
      <w:ind w:left="2268"/>
      <w:spacing w:after="57"/>
    </w:pPr>
  </w:style>
  <w:style w:type="paragraph" w:styleId="1794">
    <w:name w:val="TOC Heading"/>
    <w:uiPriority w:val="39"/>
    <w:unhideWhenUsed/>
  </w:style>
  <w:style w:type="paragraph" w:styleId="1795">
    <w:name w:val="table of figures"/>
    <w:basedOn w:val="1596"/>
    <w:next w:val="1596"/>
    <w:uiPriority w:val="99"/>
    <w:unhideWhenUsed/>
    <w:pPr>
      <w:spacing w:after="0"/>
    </w:pPr>
  </w:style>
  <w:style w:type="character" w:styleId="1796">
    <w:name w:val="Placeholder Text"/>
    <w:basedOn w:val="1606"/>
    <w:uiPriority w:val="99"/>
    <w:semiHidden/>
    <w:rPr>
      <w:color w:val="808080"/>
    </w:rPr>
  </w:style>
  <w:style w:type="paragraph" w:styleId="1797" w:customStyle="1">
    <w:name w:val="BFE41519B90A436F92E57EF8CD69F5E5"/>
  </w:style>
  <w:style w:type="paragraph" w:styleId="1798" w:customStyle="1">
    <w:name w:val="8F7145281BCF4A97BF8A3F5F88201BBB"/>
  </w:style>
  <w:style w:type="paragraph" w:styleId="1799" w:customStyle="1">
    <w:name w:val="7F9163B71BF5450B8881F711362571A6"/>
  </w:style>
  <w:style w:type="paragraph" w:styleId="1800" w:customStyle="1">
    <w:name w:val="DCEE690CF0114CB29D2FF12F1DDAF37D"/>
  </w:style>
  <w:style w:type="paragraph" w:styleId="1801" w:customStyle="1">
    <w:name w:val="4BFB3A6DF95444099381EB6CF8E10376"/>
  </w:style>
  <w:style w:type="paragraph" w:styleId="1802" w:customStyle="1">
    <w:name w:val="1E7E7148071748729948C1A6D01135EF"/>
  </w:style>
  <w:style w:type="paragraph" w:styleId="1803" w:customStyle="1">
    <w:name w:val="7EEA3469315648DAB308513BFCC561FC"/>
  </w:style>
  <w:style w:type="paragraph" w:styleId="1804" w:customStyle="1">
    <w:name w:val="55F994C86F154951A7CF3D01B1AA34B1"/>
  </w:style>
  <w:style w:type="paragraph" w:styleId="1805" w:customStyle="1">
    <w:name w:val="64207DBFB92A48BBA0B19B675E29555B"/>
  </w:style>
  <w:style w:type="paragraph" w:styleId="1806" w:customStyle="1">
    <w:name w:val="72B70CF227F640CA97AD251FC56AF8A4"/>
  </w:style>
  <w:style w:type="paragraph" w:styleId="1807" w:customStyle="1">
    <w:name w:val="92B94ADFE6424747932D235E1C3EF343"/>
  </w:style>
  <w:style w:type="paragraph" w:styleId="1808" w:customStyle="1">
    <w:name w:val="40B4AE7B32A34655970F111DB498C8E0"/>
  </w:style>
  <w:style w:type="paragraph" w:styleId="1809" w:customStyle="1">
    <w:name w:val="429B18F65F0046D9951C9C22AFEA17C5"/>
  </w:style>
  <w:style w:type="paragraph" w:styleId="1810" w:customStyle="1">
    <w:name w:val="20FB2950CBB64FC7BEA03B5F5E23C3BC"/>
  </w:style>
  <w:style w:type="paragraph" w:styleId="1811" w:customStyle="1">
    <w:name w:val="A72402FC28D54C07A5490278F1570308"/>
  </w:style>
  <w:style w:type="paragraph" w:styleId="1812" w:customStyle="1">
    <w:name w:val="9FC82DAAE23A40B7B890F24A9BDEEA4E"/>
  </w:style>
  <w:style w:type="paragraph" w:styleId="1813" w:customStyle="1">
    <w:name w:val="8DB92DBD34954ABD836A4791D0ED1A48"/>
  </w:style>
  <w:style w:type="paragraph" w:styleId="1814" w:customStyle="1">
    <w:name w:val="124939FF070E482FA555F8DC5FDB6474"/>
  </w:style>
  <w:style w:type="paragraph" w:styleId="1815" w:customStyle="1">
    <w:name w:val="BBEAFC52117B41578DCC5876151959EF"/>
  </w:style>
  <w:style w:type="paragraph" w:styleId="1816" w:customStyle="1">
    <w:name w:val="60447C639F2C44EAA8F6776E516B805F"/>
  </w:style>
  <w:style w:type="paragraph" w:styleId="1817" w:customStyle="1">
    <w:name w:val="BFC32AEDEEEC43DABA99D6143B821F92"/>
  </w:style>
  <w:style w:type="paragraph" w:styleId="1818" w:customStyle="1">
    <w:name w:val="37BAFFABC3724EF4ACC76CE533E02295"/>
  </w:style>
  <w:style w:type="paragraph" w:styleId="1819" w:customStyle="1">
    <w:name w:val="E01A5F9CE53E4E6EA21CB6DF61B3D58F"/>
  </w:style>
  <w:style w:type="paragraph" w:styleId="1820" w:customStyle="1">
    <w:name w:val="A4BA31426E814AFBB56AD7896D4E4C5D"/>
  </w:style>
  <w:style w:type="paragraph" w:styleId="1821" w:customStyle="1">
    <w:name w:val="3E83FE2655E84B03BDD93A973F3F17D9"/>
  </w:style>
</w:styles>
</file>

<file path=word/glossary/webSettings.xml><?xml version="1.0" encoding="utf-8"?>
<w:webSettings xmlns:w="http://schemas.openxmlformats.org/wordprocessingml/2006/main">
  <w:optimizeForBrowser/>
</w:webSetting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646DB-CC3B-49F6-B32C-7598B1129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Р7-Офис/2025.2.1.801</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DOC-MARKER-XWuqhOdJCimKNG5IFM1YCw</dc:description>
  <cp:lastModifiedBy>gl-spec-06</cp:lastModifiedBy>
  <cp:revision>36</cp:revision>
  <dcterms:created xsi:type="dcterms:W3CDTF">2025-09-06T12:54:00Z</dcterms:created>
  <dcterms:modified xsi:type="dcterms:W3CDTF">2026-08-12T10:43:03Z</dcterms:modified>
</cp:coreProperties>
</file>