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rPr>
          <w:rFonts w:ascii="Liberation Sans" w:hAnsi="Liberation Sans" w:cs="Liberation Sans"/>
          <w:b/>
          <w:bCs/>
          <w:color w:val="000000" w:themeColor="text1"/>
          <w:sz w:val="22"/>
          <w:szCs w:val="22"/>
        </w:rPr>
      </w:pPr>
      <w:r>
        <w:rPr>
          <w:rFonts w:ascii="Liberation Sans" w:hAnsi="Liberation Sans" w:eastAsia="Liberation Sans" w:cs="Liberation Sans"/>
          <w:b/>
          <w:bCs/>
          <w:color w:val="000000" w:themeColor="text1"/>
          <w:sz w:val="22"/>
          <w:szCs w:val="22"/>
        </w:rPr>
        <w:t xml:space="preserve">Техническое задание</w:t>
      </w:r>
      <w:r>
        <w:rPr>
          <w:rFonts w:ascii="Liberation Sans" w:hAnsi="Liberation Sans" w:cs="Liberation Sans"/>
          <w:b/>
          <w:bCs/>
          <w:color w:val="000000" w:themeColor="text1"/>
          <w:sz w:val="22"/>
          <w:szCs w:val="22"/>
        </w:rPr>
      </w:r>
      <w:r>
        <w:rPr>
          <w:rFonts w:ascii="Liberation Sans" w:hAnsi="Liberation Sans" w:cs="Liberation Sans"/>
          <w:b/>
          <w:bCs/>
          <w:color w:val="000000" w:themeColor="text1"/>
          <w:sz w:val="22"/>
          <w:szCs w:val="22"/>
        </w:rPr>
      </w:r>
    </w:p>
    <w:p>
      <w:pPr>
        <w:pStyle w:val="834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eastAsia="Liberation Sans" w:cs="Liberation Sans"/>
          <w:b/>
          <w:bCs/>
          <w:sz w:val="22"/>
          <w:szCs w:val="22"/>
          <w:lang w:eastAsia="en-US"/>
        </w:rPr>
        <w:t xml:space="preserve">н</w:t>
      </w:r>
      <w:r>
        <w:rPr>
          <w:rFonts w:ascii="Liberation Sans" w:hAnsi="Liberation Sans" w:eastAsia="Liberation Sans" w:cs="Liberation Sans"/>
          <w:b/>
          <w:bCs/>
          <w:sz w:val="22"/>
          <w:szCs w:val="22"/>
          <w:lang w:eastAsia="en-US"/>
        </w:rPr>
        <w:t xml:space="preserve">а оказание услуг уборщика территории (дворника)</w:t>
      </w:r>
      <w:r>
        <w:rPr>
          <w:rFonts w:ascii="Liberation Sans" w:hAnsi="Liberation Sans" w:cs="Liberation Sans"/>
          <w:b/>
          <w:bCs/>
          <w:sz w:val="22"/>
          <w:szCs w:val="22"/>
        </w:rPr>
      </w:r>
      <w:r>
        <w:rPr>
          <w:rFonts w:ascii="Liberation Sans" w:hAnsi="Liberation Sans" w:cs="Liberation Sans"/>
          <w:b/>
          <w:bCs/>
          <w:sz w:val="22"/>
          <w:szCs w:val="22"/>
        </w:rPr>
      </w:r>
    </w:p>
    <w:p>
      <w:pPr>
        <w:pStyle w:val="834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</w:p>
    <w:p>
      <w:pPr>
        <w:pStyle w:val="834"/>
        <w:rPr>
          <w:rFonts w:ascii="Liberation Sans" w:hAnsi="Liberation Sans" w:cs="Liberation Sans"/>
          <w:b/>
          <w:bCs/>
          <w:color w:val="000000" w:themeColor="text1"/>
          <w:sz w:val="22"/>
          <w:szCs w:val="22"/>
          <w:highlight w:val="none"/>
          <w:u w:val="none"/>
        </w:rPr>
      </w:pPr>
      <w:r>
        <w:rPr>
          <w:rFonts w:ascii="Liberation Sans" w:hAnsi="Liberation Sans" w:eastAsia="Liberation Sans" w:cs="Liberation Sans"/>
          <w:b/>
          <w:bCs/>
          <w:color w:val="000000" w:themeColor="text1"/>
          <w:sz w:val="22"/>
          <w:szCs w:val="22"/>
          <w:lang w:eastAsia="en-US"/>
        </w:rPr>
        <w:t xml:space="preserve">О</w:t>
      </w:r>
      <w:r>
        <w:rPr>
          <w:rFonts w:ascii="Liberation Sans" w:hAnsi="Liberation Sans" w:eastAsia="Liberation Sans" w:cs="Liberation San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КПД2</w:t>
      </w:r>
      <w:r>
        <w:rPr>
          <w:rFonts w:ascii="Liberation Sans" w:hAnsi="Liberation Sans" w:eastAsia="Liberation Sans" w:cs="Liberation San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:</w:t>
      </w:r>
      <w:r>
        <w:rPr>
          <w:rFonts w:ascii="Liberation Sans" w:hAnsi="Liberation Sans" w:eastAsia="Liberation Sans" w:cs="Liberation San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 </w:t>
      </w:r>
      <w:r>
        <w:rPr>
          <w:rFonts w:ascii="Liberation Sans" w:hAnsi="Liberation Sans" w:eastAsia="Liberation Sans" w:cs="Liberation Sans"/>
          <w:b/>
          <w:bCs/>
          <w:color w:val="000000" w:themeColor="text1"/>
          <w:sz w:val="22"/>
          <w:szCs w:val="22"/>
          <w:highlight w:val="none"/>
        </w:rPr>
        <w:t xml:space="preserve">81.29.19.000</w:t>
      </w: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</w:rPr>
        <w:t xml:space="preserve">- Услуги по чистке и уборке прочие, не включенные в другие группировк</w:t>
      </w: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  <w:u w:val="none"/>
        </w:rPr>
        <w:t xml:space="preserve">и</w:t>
      </w: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  <w:u w:val="none"/>
        </w:rPr>
        <w:t xml:space="preserve">.</w:t>
      </w:r>
      <w:r>
        <w:rPr>
          <w:rFonts w:ascii="Liberation Sans" w:hAnsi="Liberation Sans" w:cs="Liberation Sans"/>
          <w:b/>
          <w:bCs/>
          <w:color w:val="000000" w:themeColor="text1"/>
          <w:sz w:val="22"/>
          <w:szCs w:val="22"/>
          <w:highlight w:val="none"/>
          <w:u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2"/>
          <w:szCs w:val="22"/>
          <w:highlight w:val="none"/>
          <w:u w:val="none"/>
        </w:rPr>
      </w:r>
    </w:p>
    <w:p>
      <w:pPr>
        <w:pStyle w:val="834"/>
        <w:rPr>
          <w:rFonts w:ascii="Liberation Sans" w:hAnsi="Liberation Sans" w:cs="Liberation Sans"/>
          <w:b/>
          <w:bCs/>
          <w:color w:val="000000" w:themeColor="text1"/>
          <w:sz w:val="22"/>
          <w:szCs w:val="22"/>
          <w:highlight w:val="none"/>
          <w:u w:val="single"/>
        </w:rPr>
      </w:pPr>
      <w:r>
        <w:rPr>
          <w:rFonts w:ascii="Liberation Sans" w:hAnsi="Liberation Sans" w:eastAsia="Liberation Sans" w:cs="Liberation Sans"/>
          <w:b/>
          <w:bCs/>
          <w:color w:val="000000" w:themeColor="text1"/>
          <w:sz w:val="22"/>
          <w:szCs w:val="22"/>
          <w:highlight w:val="none"/>
          <w:u w:val="single"/>
        </w:rPr>
      </w:r>
      <w:r>
        <w:rPr>
          <w:rFonts w:ascii="Liberation Sans" w:hAnsi="Liberation Sans" w:cs="Liberation Sans"/>
          <w:b/>
          <w:bCs/>
          <w:color w:val="000000" w:themeColor="text1"/>
          <w:sz w:val="22"/>
          <w:szCs w:val="22"/>
          <w:highlight w:val="none"/>
          <w:u w:val="single"/>
        </w:rPr>
      </w:r>
      <w:r>
        <w:rPr>
          <w:rFonts w:ascii="Liberation Sans" w:hAnsi="Liberation Sans" w:cs="Liberation Sans"/>
          <w:b/>
          <w:bCs/>
          <w:color w:val="000000" w:themeColor="text1"/>
          <w:sz w:val="22"/>
          <w:szCs w:val="22"/>
          <w:highlight w:val="none"/>
          <w:u w:val="singl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1.Цель оказания услуг: </w:t>
      </w: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</w:rPr>
        <w:t xml:space="preserve">уборка прилегающей территории физическим способом (работа дворника). 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  <w:lang w:bidi="ru-RU"/>
        </w:rPr>
        <w:t xml:space="preserve">Для уборки территории должен использоваться инвентарь в зависимости от периода.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  <w:lang w:bidi="ru-RU"/>
        </w:rPr>
        <w:t xml:space="preserve">В зимний период должны использоваться: лопаты, движки, ломы, совки/лопатки для посыпки. 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  <w:lang w:bidi="ru-RU"/>
        </w:rPr>
        <w:t xml:space="preserve">В </w:t>
      </w: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  <w:lang w:bidi="ru-RU"/>
        </w:rPr>
        <w:t xml:space="preserve">осенний</w:t>
      </w: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  <w:lang w:bidi="ru-RU"/>
        </w:rPr>
        <w:t xml:space="preserve"> период должны использоваться: метлы, лопаты, грабли и дополнительно - шланги для промывки и поливки территорий.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bCs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2.</w:t>
      </w: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Место оказания услуг: </w:t>
      </w:r>
      <w:r>
        <w:rPr>
          <w:rFonts w:ascii="Liberation Sans" w:hAnsi="Liberation Sans" w:cs="Liberation Sans"/>
          <w:bCs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bCs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-Ямало-Ненецкий автономный округ, г. Новый Уренгой, проспект Ленинградский, дом 9; ГДК «Октябрь»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- 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5 метров от границ здания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 в том числе :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*входная группа - 2;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ступени и парапеты входных зон, пожарных выходов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-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1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4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*пандус -3;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*городская сцена;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*гараж (прилегающая территория здания);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*контейнерная площадка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-Ямало-Ненецкий автономный округ, г. Новый Уренгой, микрорайон Монтажник, дом 62, ЦНК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 - 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5 метров от границ здания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в том числе :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*входная группа -1;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ступени и парапеты входных зон, пожарных выходов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-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4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*пандус -3;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*контейнерная площадка;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*складское помещение </w:t>
      </w:r>
      <w:r>
        <w:rPr>
          <w:rFonts w:ascii="Liberation Sans" w:hAnsi="Liberation Sans" w:eastAsia="Liberation Sans" w:cs="Liberation Sans"/>
          <w:bCs/>
          <w:color w:val="000000" w:themeColor="text1"/>
          <w:sz w:val="22"/>
          <w:szCs w:val="22"/>
          <w:highlight w:val="none"/>
        </w:rPr>
        <w:t xml:space="preserve">(прилегающая территория здания);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3.</w:t>
      </w: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Убираемая площадь: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white"/>
        </w:rPr>
      </w:pP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</w:rPr>
        <w:t xml:space="preserve">ГДК «Октябрь» - 1500 кв.м.</w:t>
      </w: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whit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white"/>
        </w:rPr>
      </w:r>
    </w:p>
    <w:p>
      <w:pPr>
        <w:pStyle w:val="834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2"/>
          <w:szCs w:val="22"/>
          <w:highlight w:val="none"/>
        </w:rPr>
        <w:t xml:space="preserve">ЦНК - 500 кв.м. 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Общая площадь: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2"/>
          <w:szCs w:val="22"/>
          <w:highlight w:val="none"/>
        </w:rPr>
        <w:t xml:space="preserve">2000 кв.м.</w:t>
      </w:r>
      <w:r>
        <w:rPr>
          <w:rFonts w:ascii="Liberation Sans" w:hAnsi="Liberation Sans" w:cs="Liberation Sans"/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4.</w:t>
      </w:r>
      <w:r>
        <w:rPr>
          <w:rFonts w:ascii="Liberation Sans" w:hAnsi="Liberation Sans" w:eastAsia="Liberation Sans" w:cs="Liberation Sans"/>
          <w:b/>
          <w:color w:val="000000" w:themeColor="text1"/>
          <w:sz w:val="22"/>
          <w:szCs w:val="22"/>
          <w:highlight w:val="none"/>
        </w:rPr>
        <w:t xml:space="preserve">Период оказания услуги: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2"/>
          <w:szCs w:val="22"/>
          <w:highlight w:val="none"/>
        </w:rPr>
        <w:t xml:space="preserve">с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2"/>
          <w:szCs w:val="22"/>
          <w:highlight w:val="none"/>
        </w:rPr>
        <w:t xml:space="preserve">01.10.2026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2"/>
          <w:szCs w:val="22"/>
          <w:highlight w:val="none"/>
        </w:rPr>
        <w:t xml:space="preserve">по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2"/>
          <w:szCs w:val="22"/>
          <w:highlight w:val="none"/>
        </w:rPr>
        <w:t xml:space="preserve"> 31.12.2026</w:t>
      </w:r>
      <w:r>
        <w:rPr>
          <w:rFonts w:ascii="Liberation Sans" w:hAnsi="Liberation Sans" w:cs="Liberation Sans"/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b/>
          <w:color w:val="ff0000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b/>
          <w:sz w:val="22"/>
          <w:szCs w:val="22"/>
          <w:highlight w:val="none"/>
        </w:rPr>
        <w:t xml:space="preserve">5.</w:t>
      </w:r>
      <w:r>
        <w:rPr>
          <w:rFonts w:ascii="Liberation Sans" w:hAnsi="Liberation Sans" w:eastAsia="Liberation Sans" w:cs="Liberation Sans"/>
          <w:b/>
          <w:sz w:val="22"/>
          <w:szCs w:val="22"/>
          <w:highlight w:val="none"/>
        </w:rPr>
        <w:t xml:space="preserve">Виды и периодичность работ по уборке территории </w:t>
      </w:r>
      <w:r>
        <w:rPr>
          <w:rFonts w:ascii="Liberation Sans" w:hAnsi="Liberation Sans" w:eastAsia="Liberation Sans" w:cs="Liberation Sans"/>
          <w:b/>
          <w:sz w:val="22"/>
          <w:szCs w:val="22"/>
          <w:highlight w:val="none"/>
        </w:rPr>
        <w:t xml:space="preserve">в осенне-зимний период</w:t>
      </w:r>
      <w:r>
        <w:rPr>
          <w:rFonts w:ascii="Liberation Sans" w:hAnsi="Liberation Sans" w:eastAsia="Liberation Sans" w:cs="Liberation Sans"/>
          <w:b/>
          <w:sz w:val="22"/>
          <w:szCs w:val="22"/>
          <w:highlight w:val="none"/>
        </w:rPr>
        <w:t xml:space="preserve">: </w:t>
      </w:r>
      <w:r>
        <w:rPr>
          <w:rFonts w:ascii="Liberation Sans" w:hAnsi="Liberation Sans" w:cs="Liberation Sans"/>
          <w:b/>
          <w:color w:val="ff0000"/>
          <w:sz w:val="22"/>
          <w:szCs w:val="22"/>
          <w:highlight w:val="none"/>
        </w:rPr>
      </w:r>
      <w:r>
        <w:rPr>
          <w:rFonts w:ascii="Liberation Sans" w:hAnsi="Liberation Sans" w:cs="Liberation Sans"/>
          <w:b/>
          <w:color w:val="ff0000"/>
          <w:sz w:val="22"/>
          <w:szCs w:val="22"/>
          <w:highlight w:val="none"/>
        </w:rPr>
      </w:r>
    </w:p>
    <w:tbl>
      <w:tblPr>
        <w:tblW w:w="9643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72"/>
        <w:gridCol w:w="6094"/>
        <w:gridCol w:w="2976"/>
      </w:tblGrid>
      <w:tr>
        <w:tblPrEx/>
        <w:trPr/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1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0"/>
                <w:szCs w:val="20"/>
                <w:highlight w:val="yellow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Уборка снега и льда, посыпка входной группы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  <w:highlight w:val="yellow"/>
              </w:rPr>
            </w:r>
            <w:r>
              <w:rPr>
                <w:rFonts w:ascii="Liberation Sans" w:hAnsi="Liberation Sans" w:cs="Liberation Sans"/>
                <w:sz w:val="20"/>
                <w:szCs w:val="20"/>
                <w:highlight w:val="yellow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Постоянно по мере необходимости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263"/>
        </w:trPr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2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Очистка прилегающей территории здания, ступеней и парапетов входных зон, пожарных выходов от снега и  наледи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Постоянно по мере необходимости*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238"/>
        </w:trPr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3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Уборка снега из городской уличной сцены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По мере необходимости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497"/>
        </w:trPr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4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Очистка от снега уличных афиш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По мере необходимости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>
          <w:trHeight w:val="308"/>
        </w:trPr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5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Уборка мусора из урн, замена в них мусорных пакетов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По мере необходимости (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не реже 2 раз в неделю, а при заполнении урн – чаще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)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/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6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Складирование мусора в контейнеры на специальной площадке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Ежедневно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/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7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Уборка территории вокруг контейнеров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Не реже  1 раза в неделю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/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8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Подготовка контейнеров к вывозу мусора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По мере необходимости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  <w:tr>
        <w:tblPrEx/>
        <w:trPr/>
        <w:tc>
          <w:tcPr>
            <w:tcW w:w="572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9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  <w:highlight w:val="white"/>
              </w:rPr>
              <w:t xml:space="preserve">Расчистка контейнерной площадки и подъезда к ней от снега и наледи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По мере необходимости 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(</w:t>
            </w:r>
            <w:r>
              <w:rPr>
                <w:rFonts w:ascii="Liberation Sans" w:hAnsi="Liberation Sans" w:eastAsia="Liberation Sans" w:cs="Liberation Sans"/>
                <w:color w:val="0f1115"/>
                <w:sz w:val="22"/>
                <w:szCs w:val="22"/>
              </w:rPr>
              <w:t xml:space="preserve">не реже 1 раза в 2 дня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); 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в период снегопадов – ежедневно по мере необходимости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</w:tr>
    </w:tbl>
    <w:p>
      <w:pPr>
        <w:pStyle w:val="834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rPr>
          <w:rFonts w:ascii="Liberation Sans" w:hAnsi="Liberation Sans" w:cs="Liberation Sans"/>
          <w:b/>
          <w:bCs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2"/>
          <w:szCs w:val="22"/>
          <w:highlight w:val="white"/>
        </w:rPr>
        <w:t xml:space="preserve">* </w:t>
      </w:r>
      <w:r>
        <w:rPr>
          <w:rFonts w:ascii="Liberation Sans" w:hAnsi="Liberation Sans" w:eastAsia="Liberation Sans" w:cs="Liberation Sans"/>
          <w:sz w:val="22"/>
          <w:szCs w:val="22"/>
          <w:highlight w:val="white"/>
        </w:rPr>
        <w:t xml:space="preserve">Уборка снега и наледи производится в день выпадения осадков до 10:00 (если осадки выпали ночью) и далее в течение дня по мере необходимости (при интенсивных снегопадах)</w:t>
      </w:r>
      <w:r>
        <w:rPr>
          <w:rFonts w:ascii="Liberation Sans" w:hAnsi="Liberation Sans" w:eastAsia="Liberation Sans" w:cs="Liberation Sans"/>
          <w:sz w:val="22"/>
          <w:szCs w:val="22"/>
          <w:highlight w:val="white"/>
        </w:rPr>
        <w:t xml:space="preserve">.</w:t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</w:r>
    </w:p>
    <w:p>
      <w:pPr>
        <w:pStyle w:val="834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6.</w:t>
      </w: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Требования к оказанию услуг: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Выполнение услуг должно соответствовать требованиям, установленным ГОСТ Р 51870-2014 «Услуги профессиональной уборки – клининговые услуги. Общие технические условия»;  стандартами экологической безопасности и СанПиН.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Расчет количества рабочего персонала в день на убираемую территорию должен составлять: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ГДК «Октябрь» -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не менее 1 (одного) человека; ЦНК -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не менее 1 (одного) человека. Итого: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не менее 2-х человек на оба объекта</w:t>
      </w: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2"/>
          <w:szCs w:val="22"/>
          <w:highlight w:val="none"/>
        </w:rPr>
        <w:t xml:space="preserve">Режим работы рабочего персонала: Вторник-воскресенье с 07:00 до 15:00 с перерывом на обед с 11:00 до 11:30. В праздничные дни по согласованию с заказчиком.</w:t>
      </w:r>
      <w:r>
        <w:rPr>
          <w:rFonts w:ascii="Liberation Sans" w:hAnsi="Liberation Sans" w:cs="Liberation Sans"/>
          <w:b/>
          <w:sz w:val="22"/>
          <w:szCs w:val="22"/>
          <w:highlight w:val="none"/>
        </w:rPr>
      </w:r>
      <w:r>
        <w:rPr>
          <w:rFonts w:ascii="Liberation Sans" w:hAnsi="Liberation Sans" w:cs="Liberation Sans"/>
          <w:b/>
          <w:sz w:val="22"/>
          <w:szCs w:val="22"/>
          <w:highlight w:val="none"/>
        </w:rPr>
      </w:r>
    </w:p>
    <w:p>
      <w:pPr>
        <w:pStyle w:val="834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Ответственность за жизнь и здоровье рабочего персонала, привлеченных для исполнения условий данного договора, а также соблюдение ими техники безопасности и норм охраны труда несет Исполнитель.</w:t>
      </w:r>
      <w:r>
        <w:rPr>
          <w:rFonts w:ascii="Liberation Sans" w:hAnsi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Исполнитель обязан предоставить Заказчику до начала оказания услуг по Договору список закрепленного рабочего персонала с указанием фамилии, имени, отчества, контактных телефонов.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Расчет в необходимости специализированных механизмов (газонокосилки, триммеры, кусторезы, воздуходувки), хозяйственного инвентаря (веники, метелки, лопаты и т.д.), а также р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асходных материалов (ГСМ, леска для косилок, запасные части, краска для побелки бордюров, песчано-солевая смесь, кисти, мешки для мусора и т.д.), специальной одежды, Исполнитель осуществляет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исходя из площади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  убираемой территории и приобретает их за счет собствен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ных средств. Все виды ремонта применяемого оборудования производятся за счет Исполнителя. Используемая при оказании услуг профессиональная уборочная техника должна быть в исправном рабочем состоянии, соответствовать правилам электро- и пожаробезопасности. 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Исполнитель на объектах Заказчика назначает курирующего менеджера и обеспечивает его присутствие на объектах.</w:t>
      </w:r>
      <w:r>
        <w:rPr>
          <w:rFonts w:ascii="Liberation Sans" w:hAnsi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7.</w:t>
      </w: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Требования к качеству оказания услуг: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Специальное технологическое оборудование и уборочный инвентарь, применяемые при оказании услуг, должны быть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использованы в соответствии с технологией уборки. Технологическое оборудование и инвентарь, подлежащий обязательной сертификации, должны иметь сертификат соответствия. При эксплуатации технологического оборудования должны быть соблюдены меры безопасности. </w:t>
      </w:r>
      <w:r>
        <w:rPr>
          <w:rFonts w:ascii="Liberation Sans" w:hAnsi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Наличие у рабочего персонала форменной спецодежды,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соответствующей сезону и обеспечивающей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 защиту от неблагоприятных погодных условий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,  средств индивидуальной защиты, специализированного уборочного инвентаря, специализированной техники и расходных материалов.</w:t>
      </w: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Рабочий персонал, привлекаемый для оказания услуг, должен иметь опрятный и аккуратный внешний вид, а также вести культурное и вежливое общение с сотрудниками и посетителями Заказчика.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Исполнитель обязан обеспечить полную комплектацию рабочего персонала и непрерывность оказания услуг. В случаях невыхода рабочего персонала на работу (отпуск, болезнь, увольнение и т. д) обеспечить замену работников в течение одной рабочей смены. </w:t>
      </w:r>
      <w:r>
        <w:rPr>
          <w:rFonts w:ascii="Liberation Sans" w:hAnsi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8.</w:t>
      </w: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Требования к безопасности услуг: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Используемые при оказании услуг специальное технологическое оборудование и уборочный инвентарь,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хлорсодержащие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(обеззараживающие), чистящие, моющие химические средства и прочие расходные материалы предоставляются Исполнителем и должны соответствовать стандартам экологической безопасности и требованиям СанПиН.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К выполнению работ допускается рабочего персонал Исполнителя, прошедший:</w:t>
      </w:r>
      <w:r>
        <w:rPr>
          <w:rFonts w:ascii="Liberation Sans" w:hAnsi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- инструктаж на рабочем месте по охране труда;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- обучение по охране труда, в том числе обучение и проверку знаний безопасным методам и приемам работ;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Рабочий персонал Исполнителя должен знать: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- правила санитарной гигиены;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- правила уборки, основы организации труда;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- правила эксплуатации оборудования, применяемого в работе;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- правила и нормы охраны труда, техники безопасности, производственной санитарии и противопожарной безопасности;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bCs/>
          <w:sz w:val="22"/>
          <w:szCs w:val="22"/>
          <w:highlight w:val="none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-  правила служебной этики и основы законодательства о труде.</w:t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</w:r>
    </w:p>
    <w:p>
      <w:pPr>
        <w:pStyle w:val="834"/>
        <w:jc w:val="both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 w:val="0"/>
          <w:bCs w:val="0"/>
          <w:sz w:val="22"/>
          <w:szCs w:val="22"/>
          <w:highlight w:val="none"/>
        </w:rPr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none"/>
        </w:rPr>
        <w:t xml:space="preserve">Исполнитель обязан предоставить заказчику по его запросу подтверждающие документы (журналы инструктажей, удостоверения)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none"/>
        </w:rPr>
        <w:t xml:space="preserve">.</w:t>
      </w:r>
      <w:r>
        <w:rPr>
          <w:rFonts w:ascii="Liberation Sans" w:hAnsi="Liberation Sans" w:cs="Liberation Sans"/>
          <w:b/>
          <w:bCs/>
          <w:sz w:val="22"/>
          <w:szCs w:val="22"/>
        </w:rPr>
      </w:r>
      <w:r>
        <w:rPr>
          <w:rFonts w:ascii="Liberation Sans" w:hAnsi="Liberation Sans" w:cs="Liberation Sans"/>
          <w:b/>
          <w:bCs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eastAsia="Liberation Sans" w:cs="Liberation Sans"/>
          <w:b/>
          <w:sz w:val="22"/>
          <w:szCs w:val="22"/>
        </w:rPr>
        <w:t xml:space="preserve">9.Гарантии качества на оказываемые услуги:</w:t>
      </w:r>
      <w:r>
        <w:rPr>
          <w:rFonts w:ascii="Liberation Sans" w:hAnsi="Liberation Sans" w:cs="Liberation Sans"/>
          <w:b/>
          <w:sz w:val="22"/>
          <w:szCs w:val="22"/>
        </w:rPr>
      </w:r>
      <w:r>
        <w:rPr>
          <w:rFonts w:ascii="Liberation Sans" w:hAnsi="Liberation Sans" w:cs="Liberation Sans"/>
          <w:b/>
          <w:sz w:val="22"/>
          <w:szCs w:val="22"/>
        </w:rPr>
      </w:r>
    </w:p>
    <w:p>
      <w:pPr>
        <w:pStyle w:val="834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Гарантии услуг распространяются на весь объем оказанных услуг посредством визуального осмотра в соответствии с ГОСТ Р 51870-2014. «Услуги профессиональной уборки – клининговые услуги. Общие технические условия».</w:t>
      </w:r>
      <w:r>
        <w:rPr>
          <w:rFonts w:ascii="Liberation Sans" w:hAnsi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</w:r>
    </w:p>
    <w:p>
      <w:pPr>
        <w:pStyle w:val="834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kislova-oe</cp:lastModifiedBy>
  <cp:revision>8</cp:revision>
  <dcterms:modified xsi:type="dcterms:W3CDTF">2026-08-06T03:41:17Z</dcterms:modified>
</cp:coreProperties>
</file>