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869B3" w14:textId="0371CBC6" w:rsidR="004E2E4C" w:rsidRPr="00050A9E" w:rsidRDefault="004E2E4C" w:rsidP="004E2E4C">
      <w:pPr>
        <w:tabs>
          <w:tab w:val="left" w:pos="3393"/>
        </w:tabs>
        <w:jc w:val="center"/>
        <w:rPr>
          <w:b/>
          <w:sz w:val="22"/>
          <w:szCs w:val="22"/>
        </w:rPr>
      </w:pPr>
      <w:bookmarkStart w:id="0" w:name="_Ref119427085"/>
      <w:r w:rsidRPr="00050A9E">
        <w:rPr>
          <w:b/>
          <w:sz w:val="22"/>
          <w:szCs w:val="22"/>
        </w:rPr>
        <w:t>Т</w:t>
      </w:r>
      <w:r w:rsidR="00936582" w:rsidRPr="00050A9E">
        <w:rPr>
          <w:b/>
          <w:sz w:val="22"/>
          <w:szCs w:val="22"/>
        </w:rPr>
        <w:t>ехническое</w:t>
      </w:r>
      <w:r w:rsidRPr="00050A9E">
        <w:rPr>
          <w:b/>
          <w:sz w:val="22"/>
          <w:szCs w:val="22"/>
        </w:rPr>
        <w:t xml:space="preserve"> </w:t>
      </w:r>
      <w:r w:rsidR="00936582" w:rsidRPr="00050A9E">
        <w:rPr>
          <w:b/>
          <w:sz w:val="22"/>
          <w:szCs w:val="22"/>
        </w:rPr>
        <w:t>зад</w:t>
      </w:r>
      <w:bookmarkStart w:id="1" w:name="_GoBack"/>
      <w:bookmarkEnd w:id="1"/>
      <w:r w:rsidR="00936582" w:rsidRPr="00050A9E">
        <w:rPr>
          <w:b/>
          <w:sz w:val="22"/>
          <w:szCs w:val="22"/>
        </w:rPr>
        <w:t>ание</w:t>
      </w:r>
    </w:p>
    <w:p w14:paraId="38A77A21" w14:textId="7274B198" w:rsidR="00EB7C5F" w:rsidRDefault="00EB7C5F" w:rsidP="004E2E4C">
      <w:pPr>
        <w:tabs>
          <w:tab w:val="left" w:pos="3393"/>
        </w:tabs>
        <w:jc w:val="center"/>
        <w:rPr>
          <w:b/>
          <w:sz w:val="22"/>
          <w:szCs w:val="22"/>
        </w:rPr>
      </w:pPr>
      <w:r w:rsidRPr="00EB7C5F">
        <w:rPr>
          <w:b/>
          <w:sz w:val="22"/>
          <w:szCs w:val="22"/>
        </w:rPr>
        <w:t>Поставка автомобильного топлива через автозаправочные станции (АЗС) и использование топливных карт</w:t>
      </w:r>
    </w:p>
    <w:p w14:paraId="3CFCACAD" w14:textId="77777777" w:rsidR="00EB7C5F" w:rsidRPr="00412BF0" w:rsidRDefault="00EB7C5F" w:rsidP="004E2E4C">
      <w:pPr>
        <w:tabs>
          <w:tab w:val="left" w:pos="3393"/>
        </w:tabs>
        <w:jc w:val="center"/>
        <w:rPr>
          <w:sz w:val="22"/>
          <w:szCs w:val="22"/>
        </w:rPr>
      </w:pPr>
    </w:p>
    <w:p w14:paraId="1CA43C48" w14:textId="77777777" w:rsidR="00936582" w:rsidRPr="00412BF0" w:rsidRDefault="00936582" w:rsidP="00412BF0">
      <w:pPr>
        <w:pStyle w:val="af7"/>
        <w:widowControl w:val="0"/>
        <w:numPr>
          <w:ilvl w:val="0"/>
          <w:numId w:val="11"/>
        </w:numPr>
        <w:tabs>
          <w:tab w:val="left" w:pos="142"/>
        </w:tabs>
        <w:suppressAutoHyphens w:val="0"/>
        <w:ind w:left="0" w:right="-143" w:firstLine="0"/>
        <w:contextualSpacing/>
        <w:jc w:val="both"/>
        <w:rPr>
          <w:rFonts w:ascii="Times New Roman" w:hAnsi="Times New Roman" w:cs="Times New Roman"/>
          <w:b/>
          <w:bCs/>
          <w:sz w:val="22"/>
          <w:szCs w:val="22"/>
          <w:lang w:eastAsia="ru-RU"/>
        </w:rPr>
      </w:pPr>
      <w:r w:rsidRPr="00412BF0">
        <w:rPr>
          <w:rFonts w:ascii="Times New Roman" w:hAnsi="Times New Roman" w:cs="Times New Roman"/>
          <w:b/>
          <w:bCs/>
          <w:sz w:val="22"/>
          <w:szCs w:val="22"/>
          <w:lang w:eastAsia="ru-RU"/>
        </w:rPr>
        <w:t>Ф</w:t>
      </w:r>
      <w:r w:rsidRPr="00412BF0">
        <w:rPr>
          <w:rFonts w:ascii="Times New Roman" w:hAnsi="Times New Roman" w:cs="Times New Roman"/>
          <w:b/>
          <w:bCs/>
          <w:color w:val="000000"/>
          <w:sz w:val="22"/>
          <w:szCs w:val="22"/>
          <w:lang w:eastAsia="ru-RU"/>
        </w:rPr>
        <w:t>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sidRPr="00412BF0">
        <w:rPr>
          <w:rFonts w:ascii="Times New Roman" w:hAnsi="Times New Roman" w:cs="Times New Roman"/>
          <w:b/>
          <w:bCs/>
          <w:sz w:val="22"/>
          <w:szCs w:val="22"/>
          <w:lang w:eastAsia="ru-RU"/>
        </w:rPr>
        <w:t xml:space="preserve">: </w:t>
      </w:r>
    </w:p>
    <w:p w14:paraId="63A96547" w14:textId="77777777" w:rsidR="00936582" w:rsidRPr="008750CF" w:rsidRDefault="00936582" w:rsidP="00412BF0">
      <w:pPr>
        <w:spacing w:line="20" w:lineRule="atLeast"/>
        <w:ind w:right="-143"/>
        <w:jc w:val="both"/>
        <w:outlineLvl w:val="0"/>
        <w:rPr>
          <w:i/>
          <w:iCs/>
          <w:sz w:val="18"/>
          <w:szCs w:val="18"/>
        </w:rPr>
      </w:pPr>
      <w:r w:rsidRPr="008750CF">
        <w:rPr>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526"/>
        <w:gridCol w:w="3296"/>
        <w:gridCol w:w="1126"/>
        <w:gridCol w:w="1827"/>
        <w:gridCol w:w="2008"/>
      </w:tblGrid>
      <w:tr w:rsidR="00936582" w:rsidRPr="00EB4D64" w14:paraId="3BDA7277" w14:textId="77777777" w:rsidTr="00412BF0">
        <w:trPr>
          <w:trHeight w:val="345"/>
        </w:trPr>
        <w:tc>
          <w:tcPr>
            <w:tcW w:w="565" w:type="dxa"/>
            <w:vMerge w:val="restart"/>
            <w:vAlign w:val="center"/>
          </w:tcPr>
          <w:p w14:paraId="749F4DCD" w14:textId="77777777" w:rsidR="00936582" w:rsidRPr="00412BF0" w:rsidRDefault="00936582" w:rsidP="00412BF0">
            <w:pPr>
              <w:jc w:val="center"/>
              <w:rPr>
                <w:b/>
                <w:bCs/>
                <w:sz w:val="22"/>
                <w:szCs w:val="22"/>
              </w:rPr>
            </w:pPr>
            <w:r w:rsidRPr="00412BF0">
              <w:rPr>
                <w:b/>
                <w:bCs/>
                <w:sz w:val="22"/>
                <w:szCs w:val="22"/>
              </w:rPr>
              <w:t xml:space="preserve">№ </w:t>
            </w:r>
          </w:p>
          <w:p w14:paraId="1E7898BA" w14:textId="77777777" w:rsidR="00936582" w:rsidRPr="00412BF0" w:rsidRDefault="00936582" w:rsidP="00412BF0">
            <w:pPr>
              <w:jc w:val="center"/>
              <w:rPr>
                <w:b/>
                <w:bCs/>
                <w:sz w:val="22"/>
                <w:szCs w:val="22"/>
              </w:rPr>
            </w:pPr>
            <w:proofErr w:type="gramStart"/>
            <w:r w:rsidRPr="00412BF0">
              <w:rPr>
                <w:b/>
                <w:bCs/>
                <w:sz w:val="22"/>
                <w:szCs w:val="22"/>
              </w:rPr>
              <w:t>п</w:t>
            </w:r>
            <w:proofErr w:type="gramEnd"/>
            <w:r w:rsidRPr="00412BF0">
              <w:rPr>
                <w:b/>
                <w:bCs/>
                <w:sz w:val="22"/>
                <w:szCs w:val="22"/>
              </w:rPr>
              <w:t>/п</w:t>
            </w:r>
          </w:p>
        </w:tc>
        <w:tc>
          <w:tcPr>
            <w:tcW w:w="1526" w:type="dxa"/>
            <w:vMerge w:val="restart"/>
            <w:shd w:val="clear" w:color="auto" w:fill="auto"/>
            <w:vAlign w:val="center"/>
            <w:hideMark/>
          </w:tcPr>
          <w:p w14:paraId="1387D6BD" w14:textId="77777777" w:rsidR="00936582" w:rsidRPr="00412BF0" w:rsidRDefault="00936582" w:rsidP="00936582">
            <w:pPr>
              <w:jc w:val="center"/>
              <w:rPr>
                <w:b/>
                <w:bCs/>
                <w:sz w:val="22"/>
                <w:szCs w:val="22"/>
              </w:rPr>
            </w:pPr>
            <w:r w:rsidRPr="00412BF0">
              <w:rPr>
                <w:b/>
                <w:bCs/>
                <w:sz w:val="22"/>
                <w:szCs w:val="22"/>
              </w:rPr>
              <w:t>Код</w:t>
            </w:r>
          </w:p>
        </w:tc>
        <w:tc>
          <w:tcPr>
            <w:tcW w:w="3296" w:type="dxa"/>
            <w:vMerge w:val="restart"/>
            <w:shd w:val="clear" w:color="auto" w:fill="auto"/>
            <w:vAlign w:val="center"/>
            <w:hideMark/>
          </w:tcPr>
          <w:p w14:paraId="5D45C8DB" w14:textId="77777777" w:rsidR="00936582" w:rsidRPr="00412BF0" w:rsidRDefault="00936582" w:rsidP="00936582">
            <w:pPr>
              <w:jc w:val="center"/>
              <w:rPr>
                <w:b/>
                <w:bCs/>
                <w:sz w:val="22"/>
                <w:szCs w:val="22"/>
              </w:rPr>
            </w:pPr>
            <w:r w:rsidRPr="00412BF0">
              <w:rPr>
                <w:b/>
                <w:bCs/>
                <w:sz w:val="22"/>
                <w:szCs w:val="22"/>
              </w:rPr>
              <w:t>Наименование</w:t>
            </w:r>
          </w:p>
        </w:tc>
        <w:tc>
          <w:tcPr>
            <w:tcW w:w="4961" w:type="dxa"/>
            <w:gridSpan w:val="3"/>
            <w:shd w:val="clear" w:color="auto" w:fill="auto"/>
            <w:hideMark/>
          </w:tcPr>
          <w:p w14:paraId="59375C3D" w14:textId="77777777" w:rsidR="00936582" w:rsidRPr="00412BF0" w:rsidRDefault="00936582" w:rsidP="00EB4D64">
            <w:pPr>
              <w:ind w:left="360"/>
              <w:jc w:val="center"/>
              <w:rPr>
                <w:b/>
                <w:bCs/>
                <w:sz w:val="22"/>
                <w:szCs w:val="22"/>
              </w:rPr>
            </w:pPr>
            <w:r w:rsidRPr="00412BF0">
              <w:rPr>
                <w:b/>
                <w:bCs/>
                <w:sz w:val="22"/>
                <w:szCs w:val="22"/>
              </w:rPr>
              <w:t>Национальный режим</w:t>
            </w:r>
          </w:p>
        </w:tc>
      </w:tr>
      <w:tr w:rsidR="00936582" w:rsidRPr="00EB4D64" w14:paraId="76D8DD93" w14:textId="77777777" w:rsidTr="00412BF0">
        <w:trPr>
          <w:trHeight w:val="345"/>
        </w:trPr>
        <w:tc>
          <w:tcPr>
            <w:tcW w:w="565" w:type="dxa"/>
            <w:vMerge/>
          </w:tcPr>
          <w:p w14:paraId="4666250F" w14:textId="77777777" w:rsidR="00936582" w:rsidRPr="00412BF0" w:rsidRDefault="00936582" w:rsidP="00412BF0">
            <w:pPr>
              <w:jc w:val="center"/>
              <w:rPr>
                <w:b/>
                <w:bCs/>
                <w:sz w:val="22"/>
                <w:szCs w:val="22"/>
              </w:rPr>
            </w:pPr>
          </w:p>
        </w:tc>
        <w:tc>
          <w:tcPr>
            <w:tcW w:w="1526" w:type="dxa"/>
            <w:vMerge/>
            <w:shd w:val="clear" w:color="auto" w:fill="auto"/>
            <w:hideMark/>
          </w:tcPr>
          <w:p w14:paraId="57A88485" w14:textId="77777777" w:rsidR="00936582" w:rsidRPr="00412BF0" w:rsidRDefault="00936582" w:rsidP="00936582">
            <w:pPr>
              <w:jc w:val="center"/>
              <w:rPr>
                <w:b/>
                <w:bCs/>
                <w:sz w:val="22"/>
                <w:szCs w:val="22"/>
              </w:rPr>
            </w:pPr>
          </w:p>
        </w:tc>
        <w:tc>
          <w:tcPr>
            <w:tcW w:w="3296" w:type="dxa"/>
            <w:vMerge/>
            <w:shd w:val="clear" w:color="auto" w:fill="auto"/>
            <w:hideMark/>
          </w:tcPr>
          <w:p w14:paraId="76F0B482" w14:textId="77777777" w:rsidR="00936582" w:rsidRPr="00412BF0" w:rsidRDefault="00936582" w:rsidP="00936582">
            <w:pPr>
              <w:jc w:val="center"/>
              <w:rPr>
                <w:b/>
                <w:bCs/>
                <w:sz w:val="22"/>
                <w:szCs w:val="22"/>
              </w:rPr>
            </w:pPr>
          </w:p>
        </w:tc>
        <w:tc>
          <w:tcPr>
            <w:tcW w:w="1126" w:type="dxa"/>
            <w:shd w:val="clear" w:color="auto" w:fill="auto"/>
            <w:hideMark/>
          </w:tcPr>
          <w:p w14:paraId="0B49E966" w14:textId="77777777" w:rsidR="00936582" w:rsidRPr="00412BF0" w:rsidRDefault="00936582" w:rsidP="00936582">
            <w:pPr>
              <w:jc w:val="center"/>
              <w:rPr>
                <w:b/>
                <w:bCs/>
                <w:sz w:val="22"/>
                <w:szCs w:val="22"/>
              </w:rPr>
            </w:pPr>
            <w:r w:rsidRPr="00412BF0">
              <w:rPr>
                <w:b/>
                <w:bCs/>
                <w:sz w:val="22"/>
                <w:szCs w:val="22"/>
              </w:rPr>
              <w:t>1875 (Запрет)</w:t>
            </w:r>
          </w:p>
        </w:tc>
        <w:tc>
          <w:tcPr>
            <w:tcW w:w="1827" w:type="dxa"/>
            <w:shd w:val="clear" w:color="auto" w:fill="auto"/>
            <w:hideMark/>
          </w:tcPr>
          <w:p w14:paraId="2D8B9F6F" w14:textId="77777777" w:rsidR="00936582" w:rsidRPr="00412BF0" w:rsidRDefault="00936582" w:rsidP="00936582">
            <w:pPr>
              <w:jc w:val="center"/>
              <w:rPr>
                <w:b/>
                <w:bCs/>
                <w:sz w:val="22"/>
                <w:szCs w:val="22"/>
              </w:rPr>
            </w:pPr>
            <w:r w:rsidRPr="00412BF0">
              <w:rPr>
                <w:b/>
                <w:bCs/>
                <w:sz w:val="22"/>
                <w:szCs w:val="22"/>
              </w:rPr>
              <w:t>1875 (Ограничение)</w:t>
            </w:r>
          </w:p>
        </w:tc>
        <w:tc>
          <w:tcPr>
            <w:tcW w:w="2008" w:type="dxa"/>
            <w:shd w:val="clear" w:color="auto" w:fill="auto"/>
            <w:hideMark/>
          </w:tcPr>
          <w:p w14:paraId="607033B3" w14:textId="77777777" w:rsidR="00936582" w:rsidRPr="00412BF0" w:rsidRDefault="00936582" w:rsidP="00936582">
            <w:pPr>
              <w:jc w:val="center"/>
              <w:rPr>
                <w:b/>
                <w:bCs/>
                <w:sz w:val="22"/>
                <w:szCs w:val="22"/>
              </w:rPr>
            </w:pPr>
            <w:r w:rsidRPr="00412BF0">
              <w:rPr>
                <w:b/>
                <w:bCs/>
                <w:sz w:val="22"/>
                <w:szCs w:val="22"/>
              </w:rPr>
              <w:t xml:space="preserve">1875 </w:t>
            </w:r>
          </w:p>
          <w:p w14:paraId="4B7C33B7" w14:textId="77777777" w:rsidR="00936582" w:rsidRPr="00412BF0" w:rsidRDefault="00936582" w:rsidP="00936582">
            <w:pPr>
              <w:jc w:val="center"/>
              <w:rPr>
                <w:b/>
                <w:bCs/>
                <w:sz w:val="22"/>
                <w:szCs w:val="22"/>
              </w:rPr>
            </w:pPr>
            <w:r w:rsidRPr="00412BF0">
              <w:rPr>
                <w:b/>
                <w:bCs/>
                <w:sz w:val="22"/>
                <w:szCs w:val="22"/>
              </w:rPr>
              <w:t>(Преимущество)</w:t>
            </w:r>
          </w:p>
        </w:tc>
      </w:tr>
      <w:tr w:rsidR="00936582" w:rsidRPr="00EB4D64" w14:paraId="026C9178" w14:textId="77777777" w:rsidTr="00412BF0">
        <w:trPr>
          <w:trHeight w:val="114"/>
        </w:trPr>
        <w:tc>
          <w:tcPr>
            <w:tcW w:w="565" w:type="dxa"/>
          </w:tcPr>
          <w:p w14:paraId="368A8D56" w14:textId="77777777" w:rsidR="00936582" w:rsidRPr="00412BF0" w:rsidRDefault="00936582" w:rsidP="00F57840">
            <w:pPr>
              <w:numPr>
                <w:ilvl w:val="0"/>
                <w:numId w:val="12"/>
              </w:numPr>
              <w:ind w:left="470" w:hanging="357"/>
              <w:jc w:val="center"/>
              <w:rPr>
                <w:bCs/>
                <w:sz w:val="22"/>
                <w:szCs w:val="22"/>
              </w:rPr>
            </w:pPr>
          </w:p>
        </w:tc>
        <w:tc>
          <w:tcPr>
            <w:tcW w:w="1526" w:type="dxa"/>
            <w:shd w:val="clear" w:color="auto" w:fill="auto"/>
            <w:hideMark/>
          </w:tcPr>
          <w:p w14:paraId="7C5CE944" w14:textId="77777777" w:rsidR="00936582" w:rsidRPr="00412BF0" w:rsidRDefault="00936582" w:rsidP="00936582">
            <w:pPr>
              <w:jc w:val="center"/>
              <w:rPr>
                <w:bCs/>
                <w:sz w:val="22"/>
                <w:szCs w:val="22"/>
              </w:rPr>
            </w:pPr>
            <w:r w:rsidRPr="00412BF0">
              <w:rPr>
                <w:bCs/>
                <w:sz w:val="22"/>
                <w:szCs w:val="22"/>
              </w:rPr>
              <w:t>19.20.21.125</w:t>
            </w:r>
          </w:p>
        </w:tc>
        <w:tc>
          <w:tcPr>
            <w:tcW w:w="3296" w:type="dxa"/>
            <w:shd w:val="clear" w:color="auto" w:fill="auto"/>
            <w:hideMark/>
          </w:tcPr>
          <w:p w14:paraId="136DCB6B" w14:textId="77777777" w:rsidR="00936582" w:rsidRPr="00412BF0" w:rsidRDefault="00936582" w:rsidP="00936582">
            <w:pPr>
              <w:jc w:val="center"/>
              <w:rPr>
                <w:bCs/>
                <w:sz w:val="22"/>
                <w:szCs w:val="22"/>
              </w:rPr>
            </w:pPr>
            <w:r w:rsidRPr="00412BF0">
              <w:rPr>
                <w:sz w:val="22"/>
                <w:szCs w:val="22"/>
              </w:rPr>
              <w:t>Бензин АИ-92</w:t>
            </w:r>
          </w:p>
        </w:tc>
        <w:tc>
          <w:tcPr>
            <w:tcW w:w="1126" w:type="dxa"/>
            <w:shd w:val="clear" w:color="auto" w:fill="auto"/>
            <w:hideMark/>
          </w:tcPr>
          <w:p w14:paraId="76218921" w14:textId="77777777" w:rsidR="00936582" w:rsidRPr="00412BF0" w:rsidRDefault="00936582" w:rsidP="00936582">
            <w:pPr>
              <w:jc w:val="center"/>
              <w:rPr>
                <w:bCs/>
                <w:sz w:val="22"/>
                <w:szCs w:val="22"/>
              </w:rPr>
            </w:pPr>
          </w:p>
        </w:tc>
        <w:tc>
          <w:tcPr>
            <w:tcW w:w="1827" w:type="dxa"/>
            <w:shd w:val="clear" w:color="auto" w:fill="auto"/>
            <w:hideMark/>
          </w:tcPr>
          <w:p w14:paraId="7F96BF34" w14:textId="77777777" w:rsidR="00936582" w:rsidRPr="00412BF0" w:rsidRDefault="00936582" w:rsidP="00936582">
            <w:pPr>
              <w:jc w:val="center"/>
              <w:rPr>
                <w:bCs/>
                <w:sz w:val="22"/>
                <w:szCs w:val="22"/>
              </w:rPr>
            </w:pPr>
          </w:p>
        </w:tc>
        <w:tc>
          <w:tcPr>
            <w:tcW w:w="2008" w:type="dxa"/>
            <w:shd w:val="clear" w:color="auto" w:fill="auto"/>
            <w:hideMark/>
          </w:tcPr>
          <w:p w14:paraId="553236C9" w14:textId="77777777" w:rsidR="00936582" w:rsidRPr="00412BF0" w:rsidRDefault="00936582" w:rsidP="00936582">
            <w:pPr>
              <w:jc w:val="center"/>
              <w:rPr>
                <w:bCs/>
                <w:color w:val="00B050"/>
                <w:sz w:val="22"/>
                <w:szCs w:val="22"/>
              </w:rPr>
            </w:pPr>
            <w:r w:rsidRPr="00412BF0">
              <w:rPr>
                <w:rFonts w:ascii="Segoe UI Symbol" w:hAnsi="Segoe UI Symbol" w:cs="Segoe UI Symbol"/>
                <w:bCs/>
                <w:color w:val="00B050"/>
                <w:sz w:val="22"/>
                <w:szCs w:val="22"/>
              </w:rPr>
              <w:t>✓</w:t>
            </w:r>
          </w:p>
        </w:tc>
      </w:tr>
    </w:tbl>
    <w:p w14:paraId="29358006" w14:textId="77777777" w:rsidR="00824CF7" w:rsidRPr="00C4731E" w:rsidRDefault="00824CF7" w:rsidP="00824CF7">
      <w:pPr>
        <w:spacing w:after="120"/>
        <w:jc w:val="both"/>
        <w:rPr>
          <w:b/>
          <w:bCs/>
          <w:lang w:val="en-US"/>
        </w:rPr>
      </w:pPr>
    </w:p>
    <w:tbl>
      <w:tblPr>
        <w:tblW w:w="1039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725"/>
        <w:gridCol w:w="6554"/>
        <w:gridCol w:w="708"/>
        <w:gridCol w:w="851"/>
      </w:tblGrid>
      <w:tr w:rsidR="00FA40E2" w:rsidRPr="00D83270" w14:paraId="18344843" w14:textId="5DF5E40A" w:rsidTr="00FA40E2">
        <w:tc>
          <w:tcPr>
            <w:tcW w:w="558" w:type="dxa"/>
            <w:vAlign w:val="center"/>
          </w:tcPr>
          <w:p w14:paraId="047D3A07" w14:textId="77777777" w:rsidR="00FA40E2" w:rsidRPr="00412BF0" w:rsidRDefault="00FA40E2" w:rsidP="004970EC">
            <w:pPr>
              <w:jc w:val="center"/>
              <w:rPr>
                <w:b/>
                <w:sz w:val="22"/>
                <w:szCs w:val="22"/>
                <w:lang w:eastAsia="ru-RU"/>
              </w:rPr>
            </w:pPr>
            <w:r w:rsidRPr="00412BF0">
              <w:rPr>
                <w:b/>
                <w:bCs/>
                <w:sz w:val="22"/>
                <w:szCs w:val="22"/>
                <w:lang w:eastAsia="ru-RU"/>
              </w:rPr>
              <w:t>№</w:t>
            </w:r>
            <w:r w:rsidRPr="00412BF0">
              <w:rPr>
                <w:b/>
                <w:bCs/>
                <w:sz w:val="22"/>
                <w:szCs w:val="22"/>
                <w:lang w:eastAsia="ru-RU"/>
              </w:rPr>
              <w:br/>
              <w:t>п/п</w:t>
            </w:r>
          </w:p>
        </w:tc>
        <w:tc>
          <w:tcPr>
            <w:tcW w:w="1725" w:type="dxa"/>
            <w:vAlign w:val="center"/>
          </w:tcPr>
          <w:p w14:paraId="5327DBD5" w14:textId="77777777" w:rsidR="00FA40E2" w:rsidRPr="00412BF0" w:rsidRDefault="00FA40E2" w:rsidP="004970EC">
            <w:pPr>
              <w:jc w:val="center"/>
              <w:rPr>
                <w:b/>
                <w:sz w:val="22"/>
                <w:szCs w:val="22"/>
                <w:lang w:eastAsia="ru-RU"/>
              </w:rPr>
            </w:pPr>
            <w:r w:rsidRPr="00412BF0">
              <w:rPr>
                <w:b/>
                <w:bCs/>
                <w:sz w:val="22"/>
                <w:szCs w:val="22"/>
                <w:lang w:eastAsia="ru-RU"/>
              </w:rPr>
              <w:t>Наименование товара</w:t>
            </w:r>
          </w:p>
        </w:tc>
        <w:tc>
          <w:tcPr>
            <w:tcW w:w="6554" w:type="dxa"/>
            <w:vAlign w:val="center"/>
          </w:tcPr>
          <w:p w14:paraId="3B296A8C" w14:textId="77777777" w:rsidR="00FA40E2" w:rsidRPr="00412BF0" w:rsidRDefault="00FA40E2" w:rsidP="004970EC">
            <w:pPr>
              <w:jc w:val="center"/>
              <w:rPr>
                <w:b/>
                <w:sz w:val="22"/>
                <w:szCs w:val="22"/>
                <w:lang w:eastAsia="ru-RU"/>
              </w:rPr>
            </w:pPr>
            <w:r w:rsidRPr="00412BF0">
              <w:rPr>
                <w:b/>
                <w:bCs/>
                <w:sz w:val="22"/>
                <w:szCs w:val="22"/>
              </w:rPr>
              <w:t>Требования к качеству закупаемой продукции, с указанием реквизитов нормативных правовых актов</w:t>
            </w:r>
          </w:p>
        </w:tc>
        <w:tc>
          <w:tcPr>
            <w:tcW w:w="708" w:type="dxa"/>
            <w:vAlign w:val="center"/>
          </w:tcPr>
          <w:p w14:paraId="3EE9537A" w14:textId="77777777" w:rsidR="00FA40E2" w:rsidRPr="00412BF0" w:rsidRDefault="00FA40E2" w:rsidP="004970EC">
            <w:pPr>
              <w:jc w:val="center"/>
              <w:rPr>
                <w:b/>
                <w:sz w:val="22"/>
                <w:szCs w:val="22"/>
                <w:lang w:eastAsia="ru-RU"/>
              </w:rPr>
            </w:pPr>
            <w:r w:rsidRPr="00412BF0">
              <w:rPr>
                <w:b/>
                <w:bCs/>
                <w:sz w:val="22"/>
                <w:szCs w:val="22"/>
                <w:lang w:eastAsia="ru-RU"/>
              </w:rPr>
              <w:t>Ед.</w:t>
            </w:r>
            <w:r w:rsidRPr="00412BF0">
              <w:rPr>
                <w:b/>
                <w:bCs/>
                <w:sz w:val="22"/>
                <w:szCs w:val="22"/>
                <w:lang w:eastAsia="ru-RU"/>
              </w:rPr>
              <w:br/>
              <w:t>изм.</w:t>
            </w:r>
          </w:p>
        </w:tc>
        <w:tc>
          <w:tcPr>
            <w:tcW w:w="851" w:type="dxa"/>
          </w:tcPr>
          <w:p w14:paraId="7FE19EAA" w14:textId="77777777" w:rsidR="00FA40E2" w:rsidRDefault="00FA40E2" w:rsidP="004970EC">
            <w:pPr>
              <w:jc w:val="center"/>
              <w:rPr>
                <w:b/>
                <w:bCs/>
                <w:sz w:val="22"/>
                <w:szCs w:val="22"/>
                <w:lang w:eastAsia="ru-RU"/>
              </w:rPr>
            </w:pPr>
            <w:r>
              <w:rPr>
                <w:b/>
                <w:bCs/>
                <w:sz w:val="22"/>
                <w:szCs w:val="22"/>
                <w:lang w:eastAsia="ru-RU"/>
              </w:rPr>
              <w:t>Кол-</w:t>
            </w:r>
          </w:p>
          <w:p w14:paraId="3D3A3C29" w14:textId="0DD6AE19" w:rsidR="00FA40E2" w:rsidRPr="00412BF0" w:rsidRDefault="00FA40E2" w:rsidP="004970EC">
            <w:pPr>
              <w:jc w:val="center"/>
              <w:rPr>
                <w:b/>
                <w:bCs/>
                <w:sz w:val="22"/>
                <w:szCs w:val="22"/>
                <w:lang w:eastAsia="ru-RU"/>
              </w:rPr>
            </w:pPr>
            <w:proofErr w:type="gramStart"/>
            <w:r>
              <w:rPr>
                <w:b/>
                <w:bCs/>
                <w:sz w:val="22"/>
                <w:szCs w:val="22"/>
                <w:lang w:eastAsia="ru-RU"/>
              </w:rPr>
              <w:t>во</w:t>
            </w:r>
            <w:proofErr w:type="gramEnd"/>
          </w:p>
        </w:tc>
      </w:tr>
      <w:tr w:rsidR="00FA40E2" w:rsidRPr="00C4731E" w14:paraId="44DDE05E" w14:textId="7E22B347" w:rsidTr="00FA40E2">
        <w:trPr>
          <w:trHeight w:val="390"/>
        </w:trPr>
        <w:tc>
          <w:tcPr>
            <w:tcW w:w="558" w:type="dxa"/>
          </w:tcPr>
          <w:p w14:paraId="641CF1EE" w14:textId="77777777" w:rsidR="00FA40E2" w:rsidRPr="00412BF0" w:rsidRDefault="00FA40E2" w:rsidP="00F57840">
            <w:pPr>
              <w:numPr>
                <w:ilvl w:val="0"/>
                <w:numId w:val="13"/>
              </w:numPr>
              <w:ind w:left="470" w:hanging="357"/>
              <w:jc w:val="center"/>
              <w:rPr>
                <w:sz w:val="22"/>
                <w:szCs w:val="22"/>
                <w:lang w:eastAsia="ru-RU"/>
              </w:rPr>
            </w:pPr>
          </w:p>
        </w:tc>
        <w:tc>
          <w:tcPr>
            <w:tcW w:w="1725" w:type="dxa"/>
          </w:tcPr>
          <w:p w14:paraId="457A2B4D" w14:textId="77777777" w:rsidR="00FA40E2" w:rsidRPr="00412BF0" w:rsidRDefault="00FA40E2" w:rsidP="00412BF0">
            <w:pPr>
              <w:jc w:val="center"/>
              <w:rPr>
                <w:sz w:val="22"/>
                <w:szCs w:val="22"/>
              </w:rPr>
            </w:pPr>
            <w:r w:rsidRPr="00412BF0">
              <w:rPr>
                <w:sz w:val="22"/>
                <w:szCs w:val="22"/>
              </w:rPr>
              <w:t>Бензин АИ-92</w:t>
            </w:r>
          </w:p>
        </w:tc>
        <w:tc>
          <w:tcPr>
            <w:tcW w:w="6554" w:type="dxa"/>
            <w:shd w:val="clear" w:color="auto" w:fill="auto"/>
            <w:vAlign w:val="center"/>
          </w:tcPr>
          <w:p w14:paraId="7ADBFBC4" w14:textId="77777777" w:rsidR="00FA40E2" w:rsidRDefault="00FA40E2" w:rsidP="00412BF0">
            <w:pPr>
              <w:rPr>
                <w:rFonts w:eastAsia="Calibri"/>
                <w:sz w:val="22"/>
                <w:szCs w:val="22"/>
              </w:rPr>
            </w:pPr>
            <w:r w:rsidRPr="00412BF0">
              <w:rPr>
                <w:rFonts w:eastAsia="Calibri"/>
                <w:sz w:val="22"/>
                <w:szCs w:val="22"/>
              </w:rPr>
              <w:t xml:space="preserve">Соответствие качества поставляемого Товара </w:t>
            </w:r>
          </w:p>
          <w:p w14:paraId="64568364" w14:textId="0D90D8B2" w:rsidR="00FA40E2" w:rsidRDefault="00FA40E2" w:rsidP="00412BF0">
            <w:pPr>
              <w:rPr>
                <w:rFonts w:eastAsia="Calibri"/>
                <w:sz w:val="22"/>
                <w:szCs w:val="22"/>
              </w:rPr>
            </w:pPr>
            <w:r w:rsidRPr="00412BF0">
              <w:rPr>
                <w:rFonts w:eastAsia="Calibri"/>
                <w:sz w:val="22"/>
                <w:szCs w:val="22"/>
              </w:rPr>
              <w:t xml:space="preserve">ГОСТ 32513-2023 «Топливо моторное, бензин неэтилированный» и/или </w:t>
            </w:r>
          </w:p>
          <w:p w14:paraId="65FB7076" w14:textId="08D5DEBD" w:rsidR="00FA40E2" w:rsidRPr="00412BF0" w:rsidRDefault="00FA40E2" w:rsidP="00412BF0">
            <w:pPr>
              <w:rPr>
                <w:rFonts w:eastAsia="Calibri"/>
                <w:sz w:val="22"/>
                <w:szCs w:val="22"/>
              </w:rPr>
            </w:pPr>
            <w:r w:rsidRPr="00412BF0">
              <w:rPr>
                <w:rFonts w:eastAsia="Calibri"/>
                <w:sz w:val="22"/>
                <w:szCs w:val="22"/>
              </w:rPr>
              <w:t>ГОСТ Р 51105-2020 «Топлива для двигателей внутреннего сгорания. Бензин неэтилированный»</w:t>
            </w:r>
            <w:r w:rsidRPr="00412BF0">
              <w:rPr>
                <w:sz w:val="22"/>
                <w:szCs w:val="22"/>
                <w:lang w:eastAsia="ru-RU"/>
              </w:rPr>
              <w:t xml:space="preserve"> </w:t>
            </w:r>
          </w:p>
          <w:p w14:paraId="7A165699" w14:textId="77777777" w:rsidR="00FA40E2" w:rsidRPr="00412BF0" w:rsidRDefault="00FA40E2" w:rsidP="005D5F5F">
            <w:pPr>
              <w:jc w:val="both"/>
              <w:rPr>
                <w:bCs/>
                <w:sz w:val="22"/>
                <w:szCs w:val="22"/>
              </w:rPr>
            </w:pPr>
            <w:r w:rsidRPr="00412BF0">
              <w:rPr>
                <w:bCs/>
                <w:sz w:val="22"/>
                <w:szCs w:val="22"/>
              </w:rPr>
              <w:t>- Экологический класс – не ниже К5;</w:t>
            </w:r>
          </w:p>
          <w:p w14:paraId="460535D3" w14:textId="77777777" w:rsidR="00FA40E2" w:rsidRPr="00412BF0" w:rsidRDefault="00FA40E2" w:rsidP="005D5F5F">
            <w:pPr>
              <w:jc w:val="both"/>
              <w:rPr>
                <w:bCs/>
                <w:sz w:val="22"/>
                <w:szCs w:val="22"/>
              </w:rPr>
            </w:pPr>
            <w:r w:rsidRPr="00412BF0">
              <w:rPr>
                <w:bCs/>
                <w:sz w:val="22"/>
                <w:szCs w:val="22"/>
              </w:rPr>
              <w:t>Октановое число:</w:t>
            </w:r>
          </w:p>
          <w:p w14:paraId="50EEBE70" w14:textId="77777777" w:rsidR="00FA40E2" w:rsidRPr="00412BF0" w:rsidRDefault="00FA40E2" w:rsidP="005D5F5F">
            <w:pPr>
              <w:jc w:val="both"/>
              <w:rPr>
                <w:bCs/>
                <w:sz w:val="22"/>
                <w:szCs w:val="22"/>
              </w:rPr>
            </w:pPr>
            <w:r w:rsidRPr="00412BF0">
              <w:rPr>
                <w:bCs/>
                <w:sz w:val="22"/>
                <w:szCs w:val="22"/>
              </w:rPr>
              <w:t>- по исследовательскому методу: не менее 92,0</w:t>
            </w:r>
          </w:p>
          <w:p w14:paraId="720C9FE8" w14:textId="77777777" w:rsidR="00FA40E2" w:rsidRPr="00412BF0" w:rsidRDefault="00FA40E2" w:rsidP="005D5F5F">
            <w:pPr>
              <w:jc w:val="both"/>
              <w:rPr>
                <w:bCs/>
                <w:sz w:val="22"/>
                <w:szCs w:val="22"/>
              </w:rPr>
            </w:pPr>
            <w:r w:rsidRPr="00412BF0">
              <w:rPr>
                <w:bCs/>
                <w:sz w:val="22"/>
                <w:szCs w:val="22"/>
              </w:rPr>
              <w:t>- по моторному методу: не менее 83,0</w:t>
            </w:r>
          </w:p>
          <w:p w14:paraId="695F8396" w14:textId="77777777" w:rsidR="00FA40E2" w:rsidRPr="00412BF0" w:rsidRDefault="00FA40E2" w:rsidP="005D5F5F">
            <w:pPr>
              <w:jc w:val="both"/>
              <w:rPr>
                <w:bCs/>
                <w:sz w:val="22"/>
                <w:szCs w:val="22"/>
              </w:rPr>
            </w:pPr>
            <w:r w:rsidRPr="00412BF0">
              <w:rPr>
                <w:bCs/>
                <w:sz w:val="22"/>
                <w:szCs w:val="22"/>
              </w:rPr>
              <w:t xml:space="preserve">-Массовая доля серы: не более 10 мг/кг;   </w:t>
            </w:r>
          </w:p>
          <w:p w14:paraId="1047F886" w14:textId="77777777" w:rsidR="00FA40E2" w:rsidRPr="00412BF0" w:rsidRDefault="00FA40E2" w:rsidP="005D5F5F">
            <w:pPr>
              <w:jc w:val="both"/>
              <w:rPr>
                <w:bCs/>
                <w:sz w:val="22"/>
                <w:szCs w:val="22"/>
              </w:rPr>
            </w:pPr>
            <w:r w:rsidRPr="00412BF0">
              <w:rPr>
                <w:bCs/>
                <w:sz w:val="22"/>
                <w:szCs w:val="22"/>
              </w:rPr>
              <w:t>-Отсутствие механических примесей.</w:t>
            </w:r>
          </w:p>
        </w:tc>
        <w:tc>
          <w:tcPr>
            <w:tcW w:w="708" w:type="dxa"/>
          </w:tcPr>
          <w:p w14:paraId="3415D6CA" w14:textId="77777777" w:rsidR="00FA40E2" w:rsidRPr="00412BF0" w:rsidRDefault="00FA40E2" w:rsidP="004970EC">
            <w:pPr>
              <w:jc w:val="center"/>
              <w:rPr>
                <w:sz w:val="22"/>
                <w:szCs w:val="22"/>
                <w:lang w:eastAsia="ru-RU"/>
              </w:rPr>
            </w:pPr>
            <w:proofErr w:type="gramStart"/>
            <w:r w:rsidRPr="00412BF0">
              <w:rPr>
                <w:sz w:val="22"/>
                <w:szCs w:val="22"/>
                <w:lang w:eastAsia="ru-RU"/>
              </w:rPr>
              <w:t>литр</w:t>
            </w:r>
            <w:proofErr w:type="gramEnd"/>
          </w:p>
        </w:tc>
        <w:tc>
          <w:tcPr>
            <w:tcW w:w="851" w:type="dxa"/>
          </w:tcPr>
          <w:p w14:paraId="1444A873" w14:textId="5491A596" w:rsidR="00FA40E2" w:rsidRPr="00412BF0" w:rsidRDefault="00FA40E2" w:rsidP="004970EC">
            <w:pPr>
              <w:jc w:val="center"/>
              <w:rPr>
                <w:sz w:val="22"/>
                <w:szCs w:val="22"/>
                <w:lang w:eastAsia="ru-RU"/>
              </w:rPr>
            </w:pPr>
            <w:r>
              <w:rPr>
                <w:sz w:val="22"/>
                <w:szCs w:val="22"/>
                <w:lang w:eastAsia="ru-RU"/>
              </w:rPr>
              <w:t>1 140</w:t>
            </w:r>
          </w:p>
        </w:tc>
      </w:tr>
    </w:tbl>
    <w:p w14:paraId="320E3CC9" w14:textId="4DC5B8F7" w:rsidR="00824CF7" w:rsidRDefault="00936582" w:rsidP="00412BF0">
      <w:pPr>
        <w:numPr>
          <w:ilvl w:val="0"/>
          <w:numId w:val="11"/>
        </w:numPr>
        <w:tabs>
          <w:tab w:val="left" w:pos="284"/>
        </w:tabs>
        <w:spacing w:line="276" w:lineRule="auto"/>
        <w:ind w:left="0" w:right="-143" w:firstLine="0"/>
        <w:jc w:val="both"/>
        <w:rPr>
          <w:sz w:val="22"/>
          <w:szCs w:val="22"/>
        </w:rPr>
      </w:pPr>
      <w:r w:rsidRPr="00412BF0">
        <w:rPr>
          <w:b/>
          <w:bCs/>
          <w:sz w:val="22"/>
          <w:szCs w:val="22"/>
        </w:rPr>
        <w:t xml:space="preserve">Место поставки товара: </w:t>
      </w:r>
      <w:r w:rsidRPr="00412BF0">
        <w:rPr>
          <w:sz w:val="22"/>
          <w:szCs w:val="22"/>
        </w:rPr>
        <w:t>через сеть Автозаправочных станций Поставщика</w:t>
      </w:r>
      <w:r w:rsidR="00F57840">
        <w:rPr>
          <w:sz w:val="22"/>
          <w:szCs w:val="22"/>
        </w:rPr>
        <w:t>,</w:t>
      </w:r>
      <w:r w:rsidRPr="00412BF0">
        <w:rPr>
          <w:sz w:val="22"/>
          <w:szCs w:val="22"/>
        </w:rPr>
        <w:t xml:space="preserve"> при наличии собственных АЗС Поставщика.</w:t>
      </w:r>
    </w:p>
    <w:p w14:paraId="3555AB9B" w14:textId="7B7C6D8B" w:rsidR="00FA40E2" w:rsidRDefault="00FA40E2" w:rsidP="00FA40E2">
      <w:pPr>
        <w:pStyle w:val="af7"/>
        <w:numPr>
          <w:ilvl w:val="1"/>
          <w:numId w:val="11"/>
        </w:numPr>
        <w:tabs>
          <w:tab w:val="left" w:pos="284"/>
        </w:tabs>
        <w:spacing w:line="276" w:lineRule="auto"/>
        <w:ind w:left="426" w:right="-143" w:hanging="426"/>
        <w:jc w:val="both"/>
        <w:rPr>
          <w:rFonts w:ascii="Times New Roman" w:hAnsi="Times New Roman" w:cs="Times New Roman"/>
          <w:sz w:val="22"/>
          <w:szCs w:val="22"/>
          <w:lang w:val="ru-RU"/>
        </w:rPr>
      </w:pPr>
      <w:r w:rsidRPr="00FA40E2">
        <w:rPr>
          <w:rFonts w:ascii="Times New Roman" w:hAnsi="Times New Roman" w:cs="Times New Roman"/>
          <w:sz w:val="22"/>
          <w:szCs w:val="22"/>
          <w:lang w:val="ru-RU"/>
        </w:rPr>
        <w:t>Сеть АЗС поставщика должны находится</w:t>
      </w:r>
      <w:r>
        <w:rPr>
          <w:rFonts w:ascii="Times New Roman" w:hAnsi="Times New Roman" w:cs="Times New Roman"/>
          <w:sz w:val="22"/>
          <w:szCs w:val="22"/>
          <w:lang w:val="ru-RU"/>
        </w:rPr>
        <w:t xml:space="preserve"> на следующих территориях республики Башкортостана:</w:t>
      </w:r>
    </w:p>
    <w:p w14:paraId="6F83635B" w14:textId="22653D39" w:rsidR="00FA40E2" w:rsidRDefault="00FA40E2" w:rsidP="00FA40E2">
      <w:pPr>
        <w:tabs>
          <w:tab w:val="left" w:pos="284"/>
        </w:tabs>
        <w:spacing w:line="276" w:lineRule="auto"/>
        <w:ind w:right="-143"/>
        <w:jc w:val="both"/>
        <w:rPr>
          <w:sz w:val="22"/>
          <w:szCs w:val="22"/>
        </w:rPr>
      </w:pPr>
      <w:r>
        <w:rPr>
          <w:sz w:val="22"/>
          <w:szCs w:val="22"/>
        </w:rPr>
        <w:t>- А</w:t>
      </w:r>
      <w:r w:rsidRPr="00FA40E2">
        <w:rPr>
          <w:sz w:val="22"/>
          <w:szCs w:val="22"/>
        </w:rPr>
        <w:t xml:space="preserve">втозаправочных станций </w:t>
      </w:r>
      <w:r>
        <w:rPr>
          <w:sz w:val="22"/>
          <w:szCs w:val="22"/>
        </w:rPr>
        <w:t>на территории</w:t>
      </w:r>
      <w:r w:rsidRPr="00FA40E2">
        <w:rPr>
          <w:sz w:val="22"/>
          <w:szCs w:val="22"/>
        </w:rPr>
        <w:t xml:space="preserve"> г. Уфа не менее 2 шт.</w:t>
      </w:r>
    </w:p>
    <w:p w14:paraId="688D56F9" w14:textId="7D592CED" w:rsidR="00FA40E2" w:rsidRDefault="00FA40E2" w:rsidP="00FA40E2">
      <w:pPr>
        <w:tabs>
          <w:tab w:val="left" w:pos="284"/>
        </w:tabs>
        <w:spacing w:line="276" w:lineRule="auto"/>
        <w:ind w:right="-143"/>
        <w:jc w:val="both"/>
        <w:rPr>
          <w:sz w:val="22"/>
          <w:szCs w:val="22"/>
        </w:rPr>
      </w:pPr>
      <w:r>
        <w:rPr>
          <w:sz w:val="22"/>
          <w:szCs w:val="22"/>
        </w:rPr>
        <w:t>-</w:t>
      </w:r>
      <w:r w:rsidRPr="00FA40E2">
        <w:rPr>
          <w:sz w:val="22"/>
          <w:szCs w:val="22"/>
        </w:rPr>
        <w:t xml:space="preserve"> </w:t>
      </w:r>
      <w:r>
        <w:rPr>
          <w:sz w:val="22"/>
          <w:szCs w:val="22"/>
        </w:rPr>
        <w:t>А</w:t>
      </w:r>
      <w:r w:rsidRPr="00FA40E2">
        <w:rPr>
          <w:sz w:val="22"/>
          <w:szCs w:val="22"/>
        </w:rPr>
        <w:t xml:space="preserve">втозаправочных станций </w:t>
      </w:r>
      <w:r>
        <w:rPr>
          <w:sz w:val="22"/>
          <w:szCs w:val="22"/>
        </w:rPr>
        <w:t xml:space="preserve">на территории </w:t>
      </w:r>
      <w:r w:rsidRPr="00FA40E2">
        <w:rPr>
          <w:sz w:val="22"/>
          <w:szCs w:val="22"/>
        </w:rPr>
        <w:t xml:space="preserve">с. Красноусольский не менее 1 </w:t>
      </w:r>
      <w:proofErr w:type="spellStart"/>
      <w:r w:rsidRPr="00FA40E2">
        <w:rPr>
          <w:sz w:val="22"/>
          <w:szCs w:val="22"/>
        </w:rPr>
        <w:t>шт</w:t>
      </w:r>
      <w:proofErr w:type="spellEnd"/>
    </w:p>
    <w:p w14:paraId="7BD796EB" w14:textId="5ED5DD18" w:rsidR="00FA40E2" w:rsidRPr="00FA40E2" w:rsidRDefault="00FA40E2" w:rsidP="00FA40E2">
      <w:pPr>
        <w:tabs>
          <w:tab w:val="left" w:pos="284"/>
        </w:tabs>
        <w:spacing w:line="276" w:lineRule="auto"/>
        <w:ind w:right="-143"/>
        <w:jc w:val="both"/>
        <w:rPr>
          <w:sz w:val="22"/>
          <w:szCs w:val="22"/>
        </w:rPr>
      </w:pPr>
      <w:r>
        <w:rPr>
          <w:sz w:val="22"/>
          <w:szCs w:val="22"/>
        </w:rPr>
        <w:t>-</w:t>
      </w:r>
      <w:r w:rsidRPr="00FA40E2">
        <w:rPr>
          <w:sz w:val="22"/>
          <w:szCs w:val="22"/>
        </w:rPr>
        <w:t xml:space="preserve"> </w:t>
      </w:r>
      <w:r>
        <w:rPr>
          <w:sz w:val="22"/>
          <w:szCs w:val="22"/>
        </w:rPr>
        <w:t>А</w:t>
      </w:r>
      <w:r w:rsidRPr="00FA40E2">
        <w:rPr>
          <w:sz w:val="22"/>
          <w:szCs w:val="22"/>
        </w:rPr>
        <w:t xml:space="preserve">втозаправочных станций </w:t>
      </w:r>
      <w:r>
        <w:rPr>
          <w:sz w:val="22"/>
          <w:szCs w:val="22"/>
        </w:rPr>
        <w:t xml:space="preserve">на территории </w:t>
      </w:r>
      <w:proofErr w:type="spellStart"/>
      <w:r w:rsidRPr="00FA40E2">
        <w:rPr>
          <w:sz w:val="22"/>
          <w:szCs w:val="22"/>
        </w:rPr>
        <w:t>Гафурийском</w:t>
      </w:r>
      <w:proofErr w:type="spellEnd"/>
      <w:r w:rsidRPr="00FA40E2">
        <w:rPr>
          <w:sz w:val="22"/>
          <w:szCs w:val="22"/>
        </w:rPr>
        <w:t xml:space="preserve"> районе Республики Башкортостан не менее 2 шт.</w:t>
      </w:r>
    </w:p>
    <w:p w14:paraId="673EA8C2" w14:textId="10BAA905" w:rsidR="00412BF0" w:rsidRPr="00412BF0" w:rsidRDefault="00412BF0" w:rsidP="00412BF0">
      <w:pPr>
        <w:numPr>
          <w:ilvl w:val="0"/>
          <w:numId w:val="11"/>
        </w:numPr>
        <w:tabs>
          <w:tab w:val="left" w:pos="284"/>
        </w:tabs>
        <w:spacing w:line="276" w:lineRule="auto"/>
        <w:ind w:left="0" w:right="-143" w:firstLine="0"/>
        <w:jc w:val="both"/>
        <w:rPr>
          <w:sz w:val="22"/>
          <w:szCs w:val="22"/>
        </w:rPr>
      </w:pPr>
      <w:r w:rsidRPr="00412BF0">
        <w:rPr>
          <w:b/>
          <w:sz w:val="22"/>
          <w:szCs w:val="22"/>
        </w:rPr>
        <w:t xml:space="preserve">Сроки поставки товара: </w:t>
      </w:r>
      <w:bookmarkStart w:id="2" w:name="_Hlk236298623"/>
      <w:r w:rsidRPr="00412BF0">
        <w:rPr>
          <w:sz w:val="22"/>
          <w:szCs w:val="22"/>
        </w:rPr>
        <w:t>с момента заключения договора</w:t>
      </w:r>
      <w:proofErr w:type="gramStart"/>
      <w:r w:rsidR="00FA40E2" w:rsidRPr="00FA40E2">
        <w:rPr>
          <w:sz w:val="22"/>
          <w:szCs w:val="22"/>
        </w:rPr>
        <w:t>. по</w:t>
      </w:r>
      <w:proofErr w:type="gramEnd"/>
      <w:r w:rsidR="00FA40E2" w:rsidRPr="00FA40E2">
        <w:rPr>
          <w:sz w:val="22"/>
          <w:szCs w:val="22"/>
        </w:rPr>
        <w:t xml:space="preserve"> 31.12.2026 г</w:t>
      </w:r>
      <w:bookmarkEnd w:id="2"/>
      <w:r w:rsidR="00FA40E2" w:rsidRPr="00FA40E2">
        <w:rPr>
          <w:sz w:val="22"/>
          <w:szCs w:val="22"/>
        </w:rPr>
        <w:t>.</w:t>
      </w:r>
    </w:p>
    <w:p w14:paraId="69DD0E17" w14:textId="77777777" w:rsidR="00412BF0" w:rsidRPr="00412BF0" w:rsidRDefault="00412BF0" w:rsidP="00412BF0">
      <w:pPr>
        <w:spacing w:line="276" w:lineRule="auto"/>
        <w:ind w:right="-143"/>
        <w:jc w:val="both"/>
        <w:rPr>
          <w:sz w:val="22"/>
          <w:szCs w:val="22"/>
        </w:rPr>
      </w:pPr>
      <w:r w:rsidRPr="00412BF0">
        <w:rPr>
          <w:sz w:val="22"/>
          <w:szCs w:val="22"/>
        </w:rPr>
        <w:t>3.1. Победитель при заключении договора предоставляет список АЗС, с указанием в нем информации о наименовании автозаправочных станций, их адреса. Указанный список АЗС является неотъемлемой частью договора.</w:t>
      </w:r>
    </w:p>
    <w:p w14:paraId="60726C9C" w14:textId="77777777" w:rsidR="00412BF0" w:rsidRPr="00412BF0" w:rsidRDefault="00412BF0" w:rsidP="00412BF0">
      <w:pPr>
        <w:spacing w:line="276" w:lineRule="auto"/>
        <w:ind w:right="-143"/>
        <w:jc w:val="both"/>
        <w:rPr>
          <w:sz w:val="22"/>
          <w:szCs w:val="22"/>
        </w:rPr>
      </w:pPr>
      <w:r w:rsidRPr="00412BF0">
        <w:rPr>
          <w:sz w:val="22"/>
          <w:szCs w:val="22"/>
        </w:rPr>
        <w:t>3.2</w:t>
      </w:r>
      <w:r>
        <w:rPr>
          <w:sz w:val="22"/>
          <w:szCs w:val="22"/>
        </w:rPr>
        <w:t>.</w:t>
      </w:r>
      <w:r w:rsidRPr="00412BF0">
        <w:rPr>
          <w:sz w:val="22"/>
          <w:szCs w:val="22"/>
        </w:rPr>
        <w:t xml:space="preserve"> Режим работы АЗС: круглосуточно, без выходных.</w:t>
      </w:r>
    </w:p>
    <w:p w14:paraId="20BD77DD" w14:textId="77777777" w:rsidR="00412BF0" w:rsidRPr="00412BF0" w:rsidRDefault="00412BF0" w:rsidP="00412BF0">
      <w:pPr>
        <w:spacing w:line="276" w:lineRule="auto"/>
        <w:ind w:right="-143"/>
        <w:jc w:val="both"/>
        <w:rPr>
          <w:sz w:val="22"/>
          <w:szCs w:val="22"/>
        </w:rPr>
      </w:pPr>
      <w:r w:rsidRPr="00412BF0">
        <w:rPr>
          <w:sz w:val="22"/>
          <w:szCs w:val="22"/>
        </w:rPr>
        <w:t>3.3</w:t>
      </w:r>
      <w:r>
        <w:rPr>
          <w:sz w:val="22"/>
          <w:szCs w:val="22"/>
        </w:rPr>
        <w:t>.</w:t>
      </w:r>
      <w:r w:rsidRPr="00412BF0">
        <w:rPr>
          <w:sz w:val="22"/>
          <w:szCs w:val="22"/>
        </w:rPr>
        <w:t xml:space="preserve"> Заправка автотранспорта Заказчика по топливным картам.</w:t>
      </w:r>
    </w:p>
    <w:p w14:paraId="1FAC0EF0" w14:textId="77777777" w:rsidR="00412BF0" w:rsidRPr="00412BF0" w:rsidRDefault="00412BF0" w:rsidP="00412BF0">
      <w:pPr>
        <w:pStyle w:val="Standard"/>
        <w:numPr>
          <w:ilvl w:val="0"/>
          <w:numId w:val="11"/>
        </w:numPr>
        <w:tabs>
          <w:tab w:val="left" w:pos="284"/>
        </w:tabs>
        <w:spacing w:line="276" w:lineRule="auto"/>
        <w:ind w:left="0" w:right="-143" w:firstLine="0"/>
        <w:jc w:val="both"/>
        <w:rPr>
          <w:rFonts w:eastAsia="Times New Roman"/>
          <w:b/>
          <w:bCs/>
          <w:kern w:val="0"/>
          <w:sz w:val="22"/>
          <w:szCs w:val="22"/>
        </w:rPr>
      </w:pPr>
      <w:r w:rsidRPr="00412BF0">
        <w:rPr>
          <w:rFonts w:eastAsia="Times New Roman"/>
          <w:b/>
          <w:bCs/>
          <w:kern w:val="0"/>
          <w:sz w:val="22"/>
          <w:szCs w:val="22"/>
        </w:rPr>
        <w:t>Требования к качеству, безопасности поставляемого товара:</w:t>
      </w:r>
    </w:p>
    <w:p w14:paraId="26C5C2C3"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4.1 Поставка товара производиться месячными партиями. За партию продукции принимается количество продукции, выбранное Заказчиком в течение отчетного месяца.</w:t>
      </w:r>
    </w:p>
    <w:p w14:paraId="0BCD87D0"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4.2 Отпуск товара производится любому лицу, непосредственно использующему топливную карту. При этом Поставщик не обязан дополнительно проверять наличие соответствующих полномочий у вышеуказанного лица;</w:t>
      </w:r>
    </w:p>
    <w:p w14:paraId="66DFE949"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w:t>
      </w:r>
      <w:r w:rsidR="00F36E41">
        <w:rPr>
          <w:rFonts w:eastAsia="Times New Roman"/>
          <w:kern w:val="0"/>
          <w:sz w:val="22"/>
          <w:szCs w:val="22"/>
        </w:rPr>
        <w:t>3</w:t>
      </w:r>
      <w:r w:rsidRPr="00412BF0">
        <w:rPr>
          <w:rFonts w:eastAsia="Times New Roman"/>
          <w:kern w:val="0"/>
          <w:sz w:val="22"/>
          <w:szCs w:val="22"/>
        </w:rPr>
        <w:t xml:space="preserve"> Возможность установления на топливных картах месячных лимитов, своевременного предоставления информации о количестве, времени, дате и месте заправки.</w:t>
      </w:r>
    </w:p>
    <w:p w14:paraId="37059499"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w:t>
      </w:r>
      <w:r w:rsidR="00F36E41">
        <w:rPr>
          <w:rFonts w:eastAsia="Times New Roman"/>
          <w:kern w:val="0"/>
          <w:sz w:val="22"/>
          <w:szCs w:val="22"/>
        </w:rPr>
        <w:t>4</w:t>
      </w:r>
      <w:r w:rsidRPr="00412BF0">
        <w:rPr>
          <w:rFonts w:eastAsia="Times New Roman"/>
          <w:kern w:val="0"/>
          <w:sz w:val="22"/>
          <w:szCs w:val="22"/>
        </w:rPr>
        <w:t xml:space="preserve"> По письменному заявлению Заказчика Поставщик осуществляем замену топливной карты в случае их механического повреждения, кражи либо утраты в течение 3 (трёх рабочих) дней с момента заявления Заказчиком. При обнаружении производственных дефектов и невозможности их устранения, топливные карты подлежат замене за счёт Поставщика.</w:t>
      </w:r>
    </w:p>
    <w:p w14:paraId="6C228DD1"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lastRenderedPageBreak/>
        <w:t>4.</w:t>
      </w:r>
      <w:r w:rsidR="00F36E41">
        <w:rPr>
          <w:rFonts w:eastAsia="Times New Roman"/>
          <w:kern w:val="0"/>
          <w:sz w:val="22"/>
          <w:szCs w:val="22"/>
        </w:rPr>
        <w:t>5</w:t>
      </w:r>
      <w:r w:rsidRPr="00412BF0">
        <w:rPr>
          <w:rFonts w:eastAsia="Times New Roman"/>
          <w:kern w:val="0"/>
          <w:sz w:val="22"/>
          <w:szCs w:val="22"/>
        </w:rPr>
        <w:t xml:space="preserve"> Наличие круглосуточного дежурного диспетчера для оперативного решения вопросов, связанных с непредвиденными обстоятельствами по приёму (блокировке) топливных карт на АЗС;</w:t>
      </w:r>
    </w:p>
    <w:p w14:paraId="04A77BC6"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w:t>
      </w:r>
      <w:r w:rsidR="00F36E41">
        <w:rPr>
          <w:rFonts w:eastAsia="Times New Roman"/>
          <w:kern w:val="0"/>
          <w:sz w:val="22"/>
          <w:szCs w:val="22"/>
        </w:rPr>
        <w:t>6</w:t>
      </w:r>
      <w:r w:rsidRPr="00412BF0">
        <w:rPr>
          <w:rFonts w:eastAsia="Times New Roman"/>
          <w:kern w:val="0"/>
          <w:sz w:val="22"/>
          <w:szCs w:val="22"/>
        </w:rPr>
        <w:t xml:space="preserve"> Поставляемый Товар должен соответствовать требованиям, установленным решением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2843FD53"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w:t>
      </w:r>
      <w:r w:rsidR="00F36E41">
        <w:rPr>
          <w:rFonts w:eastAsia="Times New Roman"/>
          <w:kern w:val="0"/>
          <w:sz w:val="22"/>
          <w:szCs w:val="22"/>
        </w:rPr>
        <w:t>7</w:t>
      </w:r>
      <w:r w:rsidRPr="00412BF0">
        <w:rPr>
          <w:rFonts w:eastAsia="Times New Roman"/>
          <w:kern w:val="0"/>
          <w:sz w:val="22"/>
          <w:szCs w:val="22"/>
        </w:rPr>
        <w:t xml:space="preserve"> Поставляемая продукция по своему качеству должна соответствовать установленным стандартам качества на данный вид продукции, Товар должен соответствовать действующим нормативным документам, подтверждающим безопасность товара. </w:t>
      </w:r>
    </w:p>
    <w:p w14:paraId="535A1AF0" w14:textId="77777777" w:rsidR="00412BF0" w:rsidRPr="00412BF0" w:rsidRDefault="00412BF0" w:rsidP="00412BF0">
      <w:pPr>
        <w:pStyle w:val="Standard"/>
        <w:spacing w:line="276" w:lineRule="auto"/>
        <w:ind w:right="-143"/>
        <w:jc w:val="both"/>
        <w:rPr>
          <w:rFonts w:eastAsia="Times New Roman"/>
          <w:kern w:val="0"/>
          <w:sz w:val="22"/>
          <w:szCs w:val="22"/>
        </w:rPr>
      </w:pPr>
      <w:r w:rsidRPr="00412BF0">
        <w:rPr>
          <w:rFonts w:eastAsia="Times New Roman"/>
          <w:kern w:val="0"/>
          <w:sz w:val="22"/>
          <w:szCs w:val="22"/>
        </w:rPr>
        <w:t>4.</w:t>
      </w:r>
      <w:r w:rsidR="00F36E41">
        <w:rPr>
          <w:rFonts w:eastAsia="Times New Roman"/>
          <w:kern w:val="0"/>
          <w:sz w:val="22"/>
          <w:szCs w:val="22"/>
        </w:rPr>
        <w:t>8</w:t>
      </w:r>
      <w:r w:rsidRPr="00412BF0">
        <w:rPr>
          <w:rFonts w:eastAsia="Times New Roman"/>
          <w:kern w:val="0"/>
          <w:sz w:val="22"/>
          <w:szCs w:val="22"/>
        </w:rPr>
        <w:t xml:space="preserve"> Качество товара должно подтверждаться паспортом (сертификатом) качества.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14:paraId="42C85576" w14:textId="77777777" w:rsidR="00412BF0" w:rsidRPr="00412BF0" w:rsidRDefault="00412BF0" w:rsidP="00412BF0">
      <w:pPr>
        <w:pStyle w:val="Standard"/>
        <w:numPr>
          <w:ilvl w:val="0"/>
          <w:numId w:val="11"/>
        </w:numPr>
        <w:tabs>
          <w:tab w:val="left" w:pos="426"/>
        </w:tabs>
        <w:spacing w:line="276" w:lineRule="auto"/>
        <w:ind w:left="0" w:right="-143" w:firstLine="0"/>
        <w:jc w:val="both"/>
        <w:rPr>
          <w:rFonts w:eastAsia="Times New Roman"/>
          <w:b/>
          <w:bCs/>
          <w:kern w:val="0"/>
          <w:sz w:val="22"/>
          <w:szCs w:val="22"/>
        </w:rPr>
      </w:pPr>
      <w:r w:rsidRPr="00412BF0">
        <w:rPr>
          <w:rFonts w:eastAsia="Times New Roman"/>
          <w:b/>
          <w:bCs/>
          <w:kern w:val="0"/>
          <w:sz w:val="22"/>
          <w:szCs w:val="22"/>
        </w:rPr>
        <w:t>Топливная карта должна обладать следующими характеристиками:</w:t>
      </w:r>
    </w:p>
    <w:p w14:paraId="1A835567"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Топливные карты должны соответствовать действующим нормативным документам, на момент заключения договора.</w:t>
      </w:r>
    </w:p>
    <w:p w14:paraId="3B701979"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Каждая Топливная карта должна иметь персональный идентификационный номер (ПИН-Код).</w:t>
      </w:r>
    </w:p>
    <w:p w14:paraId="568E149E"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Все Топливные карты должны иметь привязку к общему счету.</w:t>
      </w:r>
    </w:p>
    <w:p w14:paraId="23B9CD30" w14:textId="77777777" w:rsidR="00412BF0" w:rsidRPr="00412BF0" w:rsidRDefault="00412BF0" w:rsidP="00412BF0">
      <w:pPr>
        <w:pStyle w:val="Standard"/>
        <w:numPr>
          <w:ilvl w:val="0"/>
          <w:numId w:val="11"/>
        </w:numPr>
        <w:tabs>
          <w:tab w:val="left" w:pos="426"/>
        </w:tabs>
        <w:spacing w:line="276" w:lineRule="auto"/>
        <w:ind w:left="0" w:right="-143" w:firstLine="0"/>
        <w:jc w:val="both"/>
        <w:rPr>
          <w:rFonts w:eastAsia="Times New Roman"/>
          <w:b/>
          <w:bCs/>
          <w:kern w:val="0"/>
          <w:sz w:val="22"/>
          <w:szCs w:val="22"/>
        </w:rPr>
      </w:pPr>
      <w:r w:rsidRPr="00412BF0">
        <w:rPr>
          <w:rFonts w:eastAsia="Times New Roman"/>
          <w:b/>
          <w:bCs/>
          <w:kern w:val="0"/>
          <w:sz w:val="22"/>
          <w:szCs w:val="22"/>
        </w:rPr>
        <w:t>Поставщик обязан бесплатно представить следующие сервисные услуги для Топливных карт:</w:t>
      </w:r>
    </w:p>
    <w:p w14:paraId="2A017179"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Возможность удаленного управления Топливной картой через средства связи (Интернет, сервисы мобильной телефонии и прочее).</w:t>
      </w:r>
    </w:p>
    <w:p w14:paraId="146AE9EE" w14:textId="77777777" w:rsidR="00412BF0" w:rsidRPr="00412BF0" w:rsidRDefault="00412BF0" w:rsidP="00412BF0">
      <w:pPr>
        <w:pStyle w:val="Standard"/>
        <w:tabs>
          <w:tab w:val="left" w:pos="426"/>
        </w:tabs>
        <w:spacing w:line="276" w:lineRule="auto"/>
        <w:ind w:right="-143"/>
        <w:jc w:val="both"/>
        <w:rPr>
          <w:rFonts w:eastAsia="Times New Roman"/>
          <w:kern w:val="0"/>
          <w:sz w:val="22"/>
          <w:szCs w:val="22"/>
        </w:rPr>
      </w:pPr>
      <w:r w:rsidRPr="00412BF0">
        <w:rPr>
          <w:rFonts w:eastAsia="Times New Roman"/>
          <w:kern w:val="0"/>
          <w:sz w:val="22"/>
          <w:szCs w:val="22"/>
        </w:rPr>
        <w:t>- Возможность предоставления ежедневного транзакционного отчета по каждой Топливной карте, включающего следующую информацию: номер Топливной карты, отпущенное количество Товара, дату и время операции, название и адрес АЗС/АЗК.</w:t>
      </w:r>
    </w:p>
    <w:p w14:paraId="649D0110" w14:textId="77777777" w:rsidR="00936582" w:rsidRPr="00412BF0" w:rsidRDefault="00412BF0" w:rsidP="00412BF0">
      <w:pPr>
        <w:pStyle w:val="Standard"/>
        <w:tabs>
          <w:tab w:val="left" w:pos="426"/>
        </w:tabs>
        <w:spacing w:line="276" w:lineRule="auto"/>
        <w:ind w:right="-143"/>
        <w:jc w:val="both"/>
        <w:rPr>
          <w:sz w:val="22"/>
          <w:szCs w:val="22"/>
        </w:rPr>
      </w:pPr>
      <w:r w:rsidRPr="00412BF0">
        <w:rPr>
          <w:rFonts w:eastAsia="Times New Roman"/>
          <w:kern w:val="0"/>
          <w:sz w:val="22"/>
          <w:szCs w:val="22"/>
        </w:rPr>
        <w:t>- Возможность удаленной блокировки каждой Топливной карты.</w:t>
      </w:r>
      <w:bookmarkEnd w:id="0"/>
    </w:p>
    <w:sectPr w:rsidR="00936582" w:rsidRPr="00412BF0" w:rsidSect="004E2E4C">
      <w:headerReference w:type="even" r:id="rId8"/>
      <w:headerReference w:type="default" r:id="rId9"/>
      <w:footerReference w:type="even" r:id="rId10"/>
      <w:footerReference w:type="default" r:id="rId11"/>
      <w:headerReference w:type="first" r:id="rId12"/>
      <w:footerReference w:type="first" r:id="rId13"/>
      <w:pgSz w:w="11906" w:h="16838"/>
      <w:pgMar w:top="777" w:right="567" w:bottom="1134"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AC00D" w14:textId="77777777" w:rsidR="00F80C02" w:rsidRDefault="00F80C02">
      <w:r>
        <w:separator/>
      </w:r>
    </w:p>
  </w:endnote>
  <w:endnote w:type="continuationSeparator" w:id="0">
    <w:p w14:paraId="6BAECE11" w14:textId="77777777" w:rsidR="00F80C02" w:rsidRDefault="00F80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A8930" w14:textId="77777777" w:rsidR="008B45FB" w:rsidRDefault="008B45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A350E" w14:textId="77777777" w:rsidR="008B45FB" w:rsidRDefault="008B45FB">
    <w:pPr>
      <w:pStyle w:val="af9"/>
      <w:jc w:val="right"/>
    </w:pPr>
    <w:r>
      <w:rPr>
        <w:sz w:val="16"/>
        <w:szCs w:val="16"/>
      </w:rPr>
      <w:fldChar w:fldCharType="begin"/>
    </w:r>
    <w:r>
      <w:rPr>
        <w:sz w:val="16"/>
        <w:szCs w:val="16"/>
      </w:rPr>
      <w:instrText xml:space="preserve"> PAGE </w:instrText>
    </w:r>
    <w:r>
      <w:rPr>
        <w:sz w:val="16"/>
        <w:szCs w:val="16"/>
      </w:rPr>
      <w:fldChar w:fldCharType="separate"/>
    </w:r>
    <w:r w:rsidR="00050A9E">
      <w:rPr>
        <w:noProof/>
        <w:sz w:val="16"/>
        <w:szCs w:val="16"/>
      </w:rPr>
      <w:t>2</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BD29" w14:textId="77777777" w:rsidR="008B45FB" w:rsidRDefault="008B45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079CF" w14:textId="77777777" w:rsidR="00F80C02" w:rsidRDefault="00F80C02">
      <w:r>
        <w:separator/>
      </w:r>
    </w:p>
  </w:footnote>
  <w:footnote w:type="continuationSeparator" w:id="0">
    <w:p w14:paraId="5F287686" w14:textId="77777777" w:rsidR="00F80C02" w:rsidRDefault="00F80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04BFA" w14:textId="77777777" w:rsidR="008B45FB" w:rsidRDefault="008B45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1DF1A" w14:textId="77777777" w:rsidR="008B45FB" w:rsidRDefault="008B45F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B7A5F" w14:textId="77777777" w:rsidR="008B45FB" w:rsidRDefault="008B45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hint="default"/>
        <w:szCs w:val="20"/>
        <w:lang w:val="ru-RU"/>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decimal"/>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0000002"/>
    <w:multiLevelType w:val="multilevel"/>
    <w:tmpl w:val="00000002"/>
    <w:name w:val="WW8Num2"/>
    <w:lvl w:ilvl="0">
      <w:start w:val="2"/>
      <w:numFmt w:val="decimal"/>
      <w:lvlText w:val="%1."/>
      <w:lvlJc w:val="left"/>
      <w:pPr>
        <w:tabs>
          <w:tab w:val="num" w:pos="0"/>
        </w:tabs>
        <w:ind w:left="360" w:hanging="360"/>
      </w:pPr>
      <w:rPr>
        <w:b w:val="0"/>
        <w:i w:val="0"/>
        <w:color w:val="auto"/>
        <w:sz w:val="20"/>
        <w:szCs w:val="20"/>
      </w:rPr>
    </w:lvl>
    <w:lvl w:ilvl="1">
      <w:start w:val="1"/>
      <w:numFmt w:val="decimal"/>
      <w:lvlText w:val="%1.%2)"/>
      <w:lvlJc w:val="left"/>
      <w:pPr>
        <w:tabs>
          <w:tab w:val="num" w:pos="0"/>
        </w:tabs>
        <w:ind w:left="360" w:hanging="360"/>
      </w:pPr>
      <w:rPr>
        <w:b w:val="0"/>
        <w:i w:val="0"/>
        <w:color w:val="auto"/>
        <w:sz w:val="20"/>
        <w:szCs w:val="20"/>
      </w:rPr>
    </w:lvl>
    <w:lvl w:ilvl="2">
      <w:start w:val="1"/>
      <w:numFmt w:val="decimal"/>
      <w:lvlText w:val="%1.%2.%3."/>
      <w:lvlJc w:val="left"/>
      <w:pPr>
        <w:tabs>
          <w:tab w:val="num" w:pos="0"/>
        </w:tabs>
        <w:ind w:left="720" w:hanging="720"/>
      </w:pPr>
      <w:rPr>
        <w:b w:val="0"/>
        <w:i w:val="0"/>
        <w:color w:val="auto"/>
        <w:sz w:val="20"/>
        <w:szCs w:val="20"/>
      </w:rPr>
    </w:lvl>
    <w:lvl w:ilvl="3">
      <w:start w:val="1"/>
      <w:numFmt w:val="decimal"/>
      <w:lvlText w:val="%1.%2.%3.%4."/>
      <w:lvlJc w:val="left"/>
      <w:pPr>
        <w:tabs>
          <w:tab w:val="num" w:pos="0"/>
        </w:tabs>
        <w:ind w:left="720" w:hanging="720"/>
      </w:pPr>
      <w:rPr>
        <w:b w:val="0"/>
        <w:i w:val="0"/>
        <w:color w:val="auto"/>
        <w:sz w:val="20"/>
        <w:szCs w:val="20"/>
      </w:rPr>
    </w:lvl>
    <w:lvl w:ilvl="4">
      <w:start w:val="1"/>
      <w:numFmt w:val="decimal"/>
      <w:lvlText w:val="%1.%2.%3.%4.%5."/>
      <w:lvlJc w:val="left"/>
      <w:pPr>
        <w:tabs>
          <w:tab w:val="num" w:pos="0"/>
        </w:tabs>
        <w:ind w:left="1080" w:hanging="1080"/>
      </w:pPr>
      <w:rPr>
        <w:b w:val="0"/>
        <w:i w:val="0"/>
        <w:color w:val="auto"/>
        <w:sz w:val="20"/>
        <w:szCs w:val="20"/>
      </w:rPr>
    </w:lvl>
    <w:lvl w:ilvl="5">
      <w:start w:val="1"/>
      <w:numFmt w:val="decimal"/>
      <w:lvlText w:val="%1.%2.%3.%4.%5.%6."/>
      <w:lvlJc w:val="left"/>
      <w:pPr>
        <w:tabs>
          <w:tab w:val="num" w:pos="0"/>
        </w:tabs>
        <w:ind w:left="1080" w:hanging="1080"/>
      </w:pPr>
      <w:rPr>
        <w:b w:val="0"/>
        <w:i w:val="0"/>
        <w:color w:val="auto"/>
        <w:sz w:val="20"/>
        <w:szCs w:val="20"/>
      </w:rPr>
    </w:lvl>
    <w:lvl w:ilvl="6">
      <w:start w:val="1"/>
      <w:numFmt w:val="decimal"/>
      <w:lvlText w:val="%1.%2.%3.%4.%5.%6.%7."/>
      <w:lvlJc w:val="left"/>
      <w:pPr>
        <w:tabs>
          <w:tab w:val="num" w:pos="0"/>
        </w:tabs>
        <w:ind w:left="1080" w:hanging="1080"/>
      </w:pPr>
      <w:rPr>
        <w:b w:val="0"/>
        <w:i w:val="0"/>
        <w:color w:val="auto"/>
        <w:sz w:val="20"/>
        <w:szCs w:val="20"/>
      </w:rPr>
    </w:lvl>
    <w:lvl w:ilvl="7">
      <w:start w:val="1"/>
      <w:numFmt w:val="decimal"/>
      <w:lvlText w:val="%1.%2.%3.%4.%5.%6.%7.%8."/>
      <w:lvlJc w:val="left"/>
      <w:pPr>
        <w:tabs>
          <w:tab w:val="num" w:pos="0"/>
        </w:tabs>
        <w:ind w:left="1440" w:hanging="1440"/>
      </w:pPr>
      <w:rPr>
        <w:b w:val="0"/>
        <w:i w:val="0"/>
        <w:color w:val="auto"/>
        <w:sz w:val="20"/>
        <w:szCs w:val="20"/>
      </w:rPr>
    </w:lvl>
    <w:lvl w:ilvl="8">
      <w:start w:val="1"/>
      <w:numFmt w:val="decimal"/>
      <w:lvlText w:val="%1.%2.%3.%4.%5.%6.%7.%8.%9."/>
      <w:lvlJc w:val="left"/>
      <w:pPr>
        <w:tabs>
          <w:tab w:val="num" w:pos="0"/>
        </w:tabs>
        <w:ind w:left="1440" w:hanging="1440"/>
      </w:pPr>
      <w:rPr>
        <w:b w:val="0"/>
        <w:i w:val="0"/>
        <w:color w:val="auto"/>
        <w:sz w:val="20"/>
        <w:szCs w:val="20"/>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rFonts w:ascii="Times New Roman" w:hAnsi="Times New Roman" w:cs="Times New Roman" w:hint="default"/>
        <w:i/>
        <w:color w:val="FF0000"/>
        <w:sz w:val="20"/>
        <w:szCs w:val="20"/>
        <w:lang w:val="ru-RU"/>
      </w:rPr>
    </w:lvl>
  </w:abstractNum>
  <w:abstractNum w:abstractNumId="3">
    <w:nsid w:val="00000004"/>
    <w:multiLevelType w:val="singleLevel"/>
    <w:tmpl w:val="00000004"/>
    <w:name w:val="WW8Num4"/>
    <w:lvl w:ilvl="0">
      <w:start w:val="1"/>
      <w:numFmt w:val="decimal"/>
      <w:lvlText w:val="%1)"/>
      <w:lvlJc w:val="left"/>
      <w:pPr>
        <w:tabs>
          <w:tab w:val="num" w:pos="0"/>
        </w:tabs>
        <w:ind w:left="1260" w:hanging="360"/>
      </w:pPr>
      <w:rPr>
        <w:rFonts w:ascii="Times New Roman" w:hAnsi="Times New Roman" w:cs="Times New Roman"/>
        <w:szCs w:val="20"/>
        <w:lang w:val="ru-RU"/>
      </w:rPr>
    </w:lvl>
  </w:abstractNum>
  <w:abstractNum w:abstractNumId="4">
    <w:nsid w:val="00000005"/>
    <w:multiLevelType w:val="singleLevel"/>
    <w:tmpl w:val="00000005"/>
    <w:name w:val="WW8Num5"/>
    <w:lvl w:ilvl="0">
      <w:start w:val="1"/>
      <w:numFmt w:val="decimal"/>
      <w:lvlText w:val="%1)"/>
      <w:lvlJc w:val="left"/>
      <w:pPr>
        <w:tabs>
          <w:tab w:val="num" w:pos="0"/>
        </w:tabs>
        <w:ind w:left="1260" w:hanging="360"/>
      </w:pPr>
      <w:rPr>
        <w:rFonts w:ascii="Wingdings" w:hAnsi="Wingdings" w:cs="Wingdings" w:hint="default"/>
        <w:szCs w:val="20"/>
        <w:lang w:val="ru-RU"/>
      </w:rPr>
    </w:lvl>
  </w:abstractNum>
  <w:abstractNum w:abstractNumId="5">
    <w:nsid w:val="00000006"/>
    <w:multiLevelType w:val="singleLevel"/>
    <w:tmpl w:val="00000006"/>
    <w:name w:val="WW8Num6"/>
    <w:lvl w:ilvl="0">
      <w:start w:val="1"/>
      <w:numFmt w:val="decimal"/>
      <w:lvlText w:val="%1."/>
      <w:lvlJc w:val="left"/>
      <w:pPr>
        <w:tabs>
          <w:tab w:val="num" w:pos="0"/>
        </w:tabs>
        <w:ind w:left="786" w:hanging="360"/>
      </w:pPr>
      <w:rPr>
        <w:rFonts w:eastAsia="Calibri" w:hint="default"/>
        <w:b w:val="0"/>
        <w:bCs/>
        <w:i w:val="0"/>
        <w:color w:val="auto"/>
        <w:sz w:val="20"/>
        <w:szCs w:val="20"/>
      </w:rPr>
    </w:lvl>
  </w:abstractNum>
  <w:abstractNum w:abstractNumId="6">
    <w:nsid w:val="00000007"/>
    <w:multiLevelType w:val="singleLevel"/>
    <w:tmpl w:val="00000007"/>
    <w:name w:val="WW8Num7"/>
    <w:lvl w:ilvl="0">
      <w:start w:val="1"/>
      <w:numFmt w:val="decimal"/>
      <w:lvlText w:val="%1)"/>
      <w:lvlJc w:val="left"/>
      <w:pPr>
        <w:tabs>
          <w:tab w:val="num" w:pos="0"/>
        </w:tabs>
        <w:ind w:left="1260" w:hanging="360"/>
      </w:pPr>
    </w:lvl>
  </w:abstractNum>
  <w:abstractNum w:abstractNumId="7">
    <w:nsid w:val="0B710D89"/>
    <w:multiLevelType w:val="hybridMultilevel"/>
    <w:tmpl w:val="51D84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CD7275"/>
    <w:multiLevelType w:val="hybridMultilevel"/>
    <w:tmpl w:val="7338A6D8"/>
    <w:lvl w:ilvl="0" w:tplc="473658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D7537C8"/>
    <w:multiLevelType w:val="multilevel"/>
    <w:tmpl w:val="7A4E8470"/>
    <w:lvl w:ilvl="0">
      <w:start w:val="1"/>
      <w:numFmt w:val="decimal"/>
      <w:lvlText w:val="%1."/>
      <w:lvlJc w:val="left"/>
      <w:pPr>
        <w:tabs>
          <w:tab w:val="num" w:pos="0"/>
        </w:tabs>
        <w:ind w:left="0" w:firstLine="0"/>
      </w:pPr>
      <w:rPr>
        <w:rFonts w:hint="default"/>
        <w:b/>
        <w:sz w:val="24"/>
        <w:szCs w:val="22"/>
      </w:rPr>
    </w:lvl>
    <w:lvl w:ilvl="1">
      <w:start w:val="1"/>
      <w:numFmt w:val="decimal"/>
      <w:pStyle w:val="a"/>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6DB4C0F"/>
    <w:multiLevelType w:val="hybridMultilevel"/>
    <w:tmpl w:val="9800C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567375"/>
    <w:multiLevelType w:val="hybridMultilevel"/>
    <w:tmpl w:val="9800C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FE01D0"/>
    <w:multiLevelType w:val="multilevel"/>
    <w:tmpl w:val="264A63DC"/>
    <w:lvl w:ilvl="0">
      <w:start w:val="1"/>
      <w:numFmt w:val="decimal"/>
      <w:lvlText w:val="%1."/>
      <w:lvlJc w:val="left"/>
      <w:pPr>
        <w:ind w:left="957" w:hanging="390"/>
      </w:pPr>
      <w:rPr>
        <w:rFonts w:hint="default"/>
        <w:b/>
        <w:bCs/>
      </w:rPr>
    </w:lvl>
    <w:lvl w:ilvl="1">
      <w:start w:val="1"/>
      <w:numFmt w:val="decimal"/>
      <w:isLgl/>
      <w:lvlText w:val="%1.%2."/>
      <w:lvlJc w:val="left"/>
      <w:pPr>
        <w:ind w:left="927" w:hanging="360"/>
      </w:pPr>
      <w:rPr>
        <w:rFonts w:ascii="Times New Roman" w:hAnsi="Times New Roman" w:cs="Times New Roman"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7"/>
  </w:num>
  <w:num w:numId="10">
    <w:abstractNumId w:val="8"/>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32"/>
    <w:rsid w:val="00013196"/>
    <w:rsid w:val="00026751"/>
    <w:rsid w:val="00040006"/>
    <w:rsid w:val="00044DE9"/>
    <w:rsid w:val="00050A9E"/>
    <w:rsid w:val="00055928"/>
    <w:rsid w:val="0005649E"/>
    <w:rsid w:val="00071CF3"/>
    <w:rsid w:val="00080C48"/>
    <w:rsid w:val="00081273"/>
    <w:rsid w:val="000837AC"/>
    <w:rsid w:val="00087024"/>
    <w:rsid w:val="00090361"/>
    <w:rsid w:val="00094B93"/>
    <w:rsid w:val="000A672E"/>
    <w:rsid w:val="000A7758"/>
    <w:rsid w:val="000B135D"/>
    <w:rsid w:val="000B1D49"/>
    <w:rsid w:val="000C7814"/>
    <w:rsid w:val="00100BB4"/>
    <w:rsid w:val="00116F9A"/>
    <w:rsid w:val="00117C8A"/>
    <w:rsid w:val="00132A4A"/>
    <w:rsid w:val="00132F69"/>
    <w:rsid w:val="001375C5"/>
    <w:rsid w:val="00140743"/>
    <w:rsid w:val="00156336"/>
    <w:rsid w:val="00160727"/>
    <w:rsid w:val="00165934"/>
    <w:rsid w:val="0016773F"/>
    <w:rsid w:val="00175A25"/>
    <w:rsid w:val="001846F0"/>
    <w:rsid w:val="00186F66"/>
    <w:rsid w:val="00190F06"/>
    <w:rsid w:val="0019249C"/>
    <w:rsid w:val="001A0725"/>
    <w:rsid w:val="001A7FC9"/>
    <w:rsid w:val="001B6A07"/>
    <w:rsid w:val="001C012F"/>
    <w:rsid w:val="001C600E"/>
    <w:rsid w:val="001D1A2E"/>
    <w:rsid w:val="001D1A36"/>
    <w:rsid w:val="001D2232"/>
    <w:rsid w:val="001E3622"/>
    <w:rsid w:val="001E6469"/>
    <w:rsid w:val="001F0557"/>
    <w:rsid w:val="00211980"/>
    <w:rsid w:val="00237908"/>
    <w:rsid w:val="00255CA6"/>
    <w:rsid w:val="00271FFD"/>
    <w:rsid w:val="002755F3"/>
    <w:rsid w:val="00283E2F"/>
    <w:rsid w:val="00290E2C"/>
    <w:rsid w:val="00294CBD"/>
    <w:rsid w:val="002B461C"/>
    <w:rsid w:val="002B6909"/>
    <w:rsid w:val="002C2C68"/>
    <w:rsid w:val="002C5E7D"/>
    <w:rsid w:val="002D297A"/>
    <w:rsid w:val="002E1B02"/>
    <w:rsid w:val="00300827"/>
    <w:rsid w:val="00315414"/>
    <w:rsid w:val="003160E4"/>
    <w:rsid w:val="0038333F"/>
    <w:rsid w:val="00394D92"/>
    <w:rsid w:val="003C0CB3"/>
    <w:rsid w:val="003C5696"/>
    <w:rsid w:val="00410D04"/>
    <w:rsid w:val="00412BF0"/>
    <w:rsid w:val="0043158E"/>
    <w:rsid w:val="00436288"/>
    <w:rsid w:val="00457049"/>
    <w:rsid w:val="004626FA"/>
    <w:rsid w:val="004629C6"/>
    <w:rsid w:val="00481532"/>
    <w:rsid w:val="00485F32"/>
    <w:rsid w:val="004908C4"/>
    <w:rsid w:val="00490D92"/>
    <w:rsid w:val="004970EC"/>
    <w:rsid w:val="004A7CA6"/>
    <w:rsid w:val="004C1520"/>
    <w:rsid w:val="004C4237"/>
    <w:rsid w:val="004C7441"/>
    <w:rsid w:val="004D34D2"/>
    <w:rsid w:val="004D65D9"/>
    <w:rsid w:val="004E2E4C"/>
    <w:rsid w:val="004E796E"/>
    <w:rsid w:val="004F4992"/>
    <w:rsid w:val="00500027"/>
    <w:rsid w:val="00510E66"/>
    <w:rsid w:val="005140E3"/>
    <w:rsid w:val="00515F1C"/>
    <w:rsid w:val="00522C56"/>
    <w:rsid w:val="005508DF"/>
    <w:rsid w:val="005511DF"/>
    <w:rsid w:val="0055138F"/>
    <w:rsid w:val="00554A3D"/>
    <w:rsid w:val="0057232E"/>
    <w:rsid w:val="005864CB"/>
    <w:rsid w:val="005925F0"/>
    <w:rsid w:val="005930E9"/>
    <w:rsid w:val="005A1298"/>
    <w:rsid w:val="005B1F10"/>
    <w:rsid w:val="005D13FD"/>
    <w:rsid w:val="005D5F5F"/>
    <w:rsid w:val="005E27AC"/>
    <w:rsid w:val="005F4149"/>
    <w:rsid w:val="005F5331"/>
    <w:rsid w:val="005F6E99"/>
    <w:rsid w:val="00601141"/>
    <w:rsid w:val="00606380"/>
    <w:rsid w:val="00606D3F"/>
    <w:rsid w:val="00612822"/>
    <w:rsid w:val="0064318F"/>
    <w:rsid w:val="006A0C1B"/>
    <w:rsid w:val="006A2BC4"/>
    <w:rsid w:val="006A5FD5"/>
    <w:rsid w:val="006D4242"/>
    <w:rsid w:val="006D6C7E"/>
    <w:rsid w:val="006D700E"/>
    <w:rsid w:val="006E3514"/>
    <w:rsid w:val="006E65B1"/>
    <w:rsid w:val="006E72BC"/>
    <w:rsid w:val="006F2EBE"/>
    <w:rsid w:val="007101AF"/>
    <w:rsid w:val="00710BF5"/>
    <w:rsid w:val="00713FD2"/>
    <w:rsid w:val="007301B8"/>
    <w:rsid w:val="00735F0E"/>
    <w:rsid w:val="00744819"/>
    <w:rsid w:val="00746E51"/>
    <w:rsid w:val="00750F90"/>
    <w:rsid w:val="00756049"/>
    <w:rsid w:val="00773A0B"/>
    <w:rsid w:val="00774869"/>
    <w:rsid w:val="00782CC5"/>
    <w:rsid w:val="007A0C52"/>
    <w:rsid w:val="007A0C64"/>
    <w:rsid w:val="007A5154"/>
    <w:rsid w:val="007B0CA0"/>
    <w:rsid w:val="007B7F8B"/>
    <w:rsid w:val="007E10BD"/>
    <w:rsid w:val="007E7F39"/>
    <w:rsid w:val="007F54F4"/>
    <w:rsid w:val="008068A2"/>
    <w:rsid w:val="00810F5B"/>
    <w:rsid w:val="00824CF7"/>
    <w:rsid w:val="0082593A"/>
    <w:rsid w:val="008271F8"/>
    <w:rsid w:val="0083053B"/>
    <w:rsid w:val="00833908"/>
    <w:rsid w:val="00841CE1"/>
    <w:rsid w:val="00846410"/>
    <w:rsid w:val="00847EAB"/>
    <w:rsid w:val="00851280"/>
    <w:rsid w:val="008624ED"/>
    <w:rsid w:val="00862BDC"/>
    <w:rsid w:val="00862C81"/>
    <w:rsid w:val="00864385"/>
    <w:rsid w:val="008728D9"/>
    <w:rsid w:val="00897E7E"/>
    <w:rsid w:val="008A22C4"/>
    <w:rsid w:val="008B2F53"/>
    <w:rsid w:val="008B45FB"/>
    <w:rsid w:val="008D0808"/>
    <w:rsid w:val="008D5E35"/>
    <w:rsid w:val="008F34D2"/>
    <w:rsid w:val="008F75A1"/>
    <w:rsid w:val="00903B52"/>
    <w:rsid w:val="0090401F"/>
    <w:rsid w:val="009040B8"/>
    <w:rsid w:val="00905344"/>
    <w:rsid w:val="00931E85"/>
    <w:rsid w:val="00936582"/>
    <w:rsid w:val="00945B6B"/>
    <w:rsid w:val="00950FA6"/>
    <w:rsid w:val="00957092"/>
    <w:rsid w:val="00961531"/>
    <w:rsid w:val="00962899"/>
    <w:rsid w:val="009804AA"/>
    <w:rsid w:val="00987D6F"/>
    <w:rsid w:val="009B1EBA"/>
    <w:rsid w:val="009B4A8F"/>
    <w:rsid w:val="009D3592"/>
    <w:rsid w:val="00A20CA4"/>
    <w:rsid w:val="00A2410B"/>
    <w:rsid w:val="00A30461"/>
    <w:rsid w:val="00A40C91"/>
    <w:rsid w:val="00A51B48"/>
    <w:rsid w:val="00A54106"/>
    <w:rsid w:val="00A5659E"/>
    <w:rsid w:val="00A82594"/>
    <w:rsid w:val="00A83B3C"/>
    <w:rsid w:val="00A932F1"/>
    <w:rsid w:val="00A967BF"/>
    <w:rsid w:val="00AA1EB9"/>
    <w:rsid w:val="00AA2734"/>
    <w:rsid w:val="00AB4C79"/>
    <w:rsid w:val="00AD3D67"/>
    <w:rsid w:val="00AD702F"/>
    <w:rsid w:val="00AE614C"/>
    <w:rsid w:val="00B27174"/>
    <w:rsid w:val="00B4073F"/>
    <w:rsid w:val="00B47F71"/>
    <w:rsid w:val="00B5250D"/>
    <w:rsid w:val="00B55C45"/>
    <w:rsid w:val="00B6502B"/>
    <w:rsid w:val="00B850CE"/>
    <w:rsid w:val="00B867F7"/>
    <w:rsid w:val="00BA2F84"/>
    <w:rsid w:val="00BA68B0"/>
    <w:rsid w:val="00BA7FD0"/>
    <w:rsid w:val="00BD7D52"/>
    <w:rsid w:val="00BE01CD"/>
    <w:rsid w:val="00BE13B5"/>
    <w:rsid w:val="00BE2997"/>
    <w:rsid w:val="00C01A3E"/>
    <w:rsid w:val="00C1399D"/>
    <w:rsid w:val="00C17B39"/>
    <w:rsid w:val="00C33806"/>
    <w:rsid w:val="00C3412D"/>
    <w:rsid w:val="00C47AA2"/>
    <w:rsid w:val="00C60813"/>
    <w:rsid w:val="00C63B23"/>
    <w:rsid w:val="00C734E7"/>
    <w:rsid w:val="00CA4009"/>
    <w:rsid w:val="00CA533A"/>
    <w:rsid w:val="00CB780F"/>
    <w:rsid w:val="00CC5047"/>
    <w:rsid w:val="00CC5E18"/>
    <w:rsid w:val="00CD5BB6"/>
    <w:rsid w:val="00CD6576"/>
    <w:rsid w:val="00CE0FC7"/>
    <w:rsid w:val="00CE649B"/>
    <w:rsid w:val="00CF3774"/>
    <w:rsid w:val="00CF4BAD"/>
    <w:rsid w:val="00D01C91"/>
    <w:rsid w:val="00D41A0D"/>
    <w:rsid w:val="00D472F2"/>
    <w:rsid w:val="00D50197"/>
    <w:rsid w:val="00D74823"/>
    <w:rsid w:val="00D80FB4"/>
    <w:rsid w:val="00D83270"/>
    <w:rsid w:val="00D86E52"/>
    <w:rsid w:val="00D94AE2"/>
    <w:rsid w:val="00DA4D39"/>
    <w:rsid w:val="00DA5035"/>
    <w:rsid w:val="00DB04D1"/>
    <w:rsid w:val="00DC0FE0"/>
    <w:rsid w:val="00DC5228"/>
    <w:rsid w:val="00DD310D"/>
    <w:rsid w:val="00DE1FB3"/>
    <w:rsid w:val="00DE2906"/>
    <w:rsid w:val="00DF67B9"/>
    <w:rsid w:val="00E045DD"/>
    <w:rsid w:val="00E1154F"/>
    <w:rsid w:val="00E253DB"/>
    <w:rsid w:val="00E41FFF"/>
    <w:rsid w:val="00E50CAD"/>
    <w:rsid w:val="00E53A47"/>
    <w:rsid w:val="00E56B19"/>
    <w:rsid w:val="00E578C7"/>
    <w:rsid w:val="00E63A20"/>
    <w:rsid w:val="00E72EB4"/>
    <w:rsid w:val="00E737BC"/>
    <w:rsid w:val="00E84A15"/>
    <w:rsid w:val="00EA0CB9"/>
    <w:rsid w:val="00EB4D64"/>
    <w:rsid w:val="00EB7C5F"/>
    <w:rsid w:val="00EC6B20"/>
    <w:rsid w:val="00ED4E63"/>
    <w:rsid w:val="00EF184D"/>
    <w:rsid w:val="00EF29F4"/>
    <w:rsid w:val="00EF4749"/>
    <w:rsid w:val="00F11AE3"/>
    <w:rsid w:val="00F1558F"/>
    <w:rsid w:val="00F359B0"/>
    <w:rsid w:val="00F36E41"/>
    <w:rsid w:val="00F57840"/>
    <w:rsid w:val="00F80C02"/>
    <w:rsid w:val="00F975FA"/>
    <w:rsid w:val="00FA3027"/>
    <w:rsid w:val="00FA40E2"/>
    <w:rsid w:val="00FA5B3D"/>
    <w:rsid w:val="00FB35BD"/>
    <w:rsid w:val="00FC483E"/>
    <w:rsid w:val="00FC73D5"/>
    <w:rsid w:val="00FD6E24"/>
    <w:rsid w:val="00FF03BB"/>
    <w:rsid w:val="00FF1295"/>
    <w:rsid w:val="00FF21B6"/>
    <w:rsid w:val="00FF3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C54AA49"/>
  <w15:chartTrackingRefBased/>
  <w15:docId w15:val="{7D454159-C2CF-4E56-A2FA-DFEC995E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spacing w:before="240"/>
      <w:jc w:val="center"/>
      <w:outlineLvl w:val="0"/>
    </w:pPr>
    <w:rPr>
      <w:b/>
      <w:bCs/>
      <w:kern w:val="1"/>
      <w:sz w:val="36"/>
      <w:szCs w:val="36"/>
      <w:lang w:val="x-none"/>
    </w:rPr>
  </w:style>
  <w:style w:type="paragraph" w:styleId="2">
    <w:name w:val="heading 2"/>
    <w:basedOn w:val="a0"/>
    <w:next w:val="a0"/>
    <w:qFormat/>
    <w:pPr>
      <w:keepNext/>
      <w:numPr>
        <w:ilvl w:val="1"/>
        <w:numId w:val="1"/>
      </w:numPr>
      <w:jc w:val="center"/>
      <w:outlineLvl w:val="1"/>
    </w:pPr>
    <w:rPr>
      <w:b/>
      <w:bCs/>
      <w:sz w:val="30"/>
      <w:szCs w:val="30"/>
      <w:lang w:val="x-none"/>
    </w:rPr>
  </w:style>
  <w:style w:type="paragraph" w:styleId="3">
    <w:name w:val="heading 3"/>
    <w:basedOn w:val="a0"/>
    <w:next w:val="a0"/>
    <w:qFormat/>
    <w:pPr>
      <w:keepNext/>
      <w:numPr>
        <w:ilvl w:val="2"/>
        <w:numId w:val="1"/>
      </w:numPr>
      <w:spacing w:before="240"/>
      <w:outlineLvl w:val="2"/>
    </w:pPr>
    <w:rPr>
      <w:rFonts w:ascii="Arial" w:hAnsi="Arial" w:cs="Arial"/>
      <w:b/>
      <w:bCs/>
      <w:lang w:val="x-none"/>
    </w:rPr>
  </w:style>
  <w:style w:type="paragraph" w:styleId="4">
    <w:name w:val="heading 4"/>
    <w:basedOn w:val="a0"/>
    <w:next w:val="a0"/>
    <w:qFormat/>
    <w:pPr>
      <w:keepNext/>
      <w:keepLines/>
      <w:spacing w:before="200"/>
      <w:outlineLvl w:val="3"/>
    </w:pPr>
    <w:rPr>
      <w:rFonts w:ascii="Cambria" w:hAnsi="Cambria" w:cs="Cambria"/>
      <w:b/>
      <w:bCs/>
      <w:i/>
      <w:iCs/>
      <w:color w:val="4F81BD"/>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hint="default"/>
      <w:szCs w:val="20"/>
      <w:lang w:val="ru-RU"/>
    </w:rPr>
  </w:style>
  <w:style w:type="character" w:customStyle="1" w:styleId="WW8Num1z1">
    <w:name w:val="WW8Num1z1"/>
    <w:rPr>
      <w:rFonts w:hint="default"/>
    </w:rPr>
  </w:style>
  <w:style w:type="character" w:customStyle="1" w:styleId="WW8Num1z2">
    <w:name w:val="WW8Num1z2"/>
    <w:rPr>
      <w:rFonts w:ascii="Times New Roman" w:hAnsi="Times New Roman" w:cs="Times New Roman" w:hint="default"/>
      <w:b w:val="0"/>
      <w:bCs w:val="0"/>
      <w:i w:val="0"/>
      <w:iCs w:val="0"/>
      <w:sz w:val="26"/>
      <w:szCs w:val="26"/>
    </w:rPr>
  </w:style>
  <w:style w:type="character" w:customStyle="1" w:styleId="WW8Num1z3">
    <w:name w:val="WW8Num1z3"/>
    <w:rPr>
      <w:rFonts w:ascii="Times New Roman" w:hAnsi="Times New Roman" w:cs="Times New Roman" w:hint="default"/>
      <w:b w:val="0"/>
      <w:sz w:val="20"/>
      <w:szCs w:val="20"/>
    </w:rPr>
  </w:style>
  <w:style w:type="character" w:customStyle="1" w:styleId="WW8Num1z4">
    <w:name w:val="WW8Num1z4"/>
    <w:rPr>
      <w:rFonts w:hint="default"/>
      <w:sz w:val="26"/>
      <w:szCs w:val="26"/>
    </w:rPr>
  </w:style>
  <w:style w:type="character" w:customStyle="1" w:styleId="WW8Num2z0">
    <w:name w:val="WW8Num2z0"/>
    <w:rPr>
      <w:b w:val="0"/>
      <w:i w:val="0"/>
      <w:color w:val="auto"/>
      <w:sz w:val="20"/>
      <w:szCs w:val="20"/>
    </w:rPr>
  </w:style>
  <w:style w:type="character" w:customStyle="1" w:styleId="WW8Num3z0">
    <w:name w:val="WW8Num3z0"/>
    <w:rPr>
      <w:rFonts w:ascii="Times New Roman" w:hAnsi="Times New Roman" w:cs="Times New Roman" w:hint="default"/>
      <w:i/>
      <w:color w:val="FF0000"/>
      <w:sz w:val="20"/>
      <w:szCs w:val="20"/>
      <w:lang w:val="ru-RU"/>
    </w:rPr>
  </w:style>
  <w:style w:type="character" w:customStyle="1" w:styleId="WW8Num4z0">
    <w:name w:val="WW8Num4z0"/>
    <w:rPr>
      <w:rFonts w:ascii="Times New Roman" w:hAnsi="Times New Roman" w:cs="Times New Roman"/>
      <w:szCs w:val="20"/>
      <w:lang w:val="ru-RU"/>
    </w:rPr>
  </w:style>
  <w:style w:type="character" w:customStyle="1" w:styleId="WW8Num5z0">
    <w:name w:val="WW8Num5z0"/>
    <w:rPr>
      <w:rFonts w:ascii="Wingdings" w:hAnsi="Wingdings" w:cs="Wingdings" w:hint="default"/>
      <w:szCs w:val="20"/>
      <w:lang w:val="ru-RU"/>
    </w:rPr>
  </w:style>
  <w:style w:type="character" w:customStyle="1" w:styleId="WW8Num6z0">
    <w:name w:val="WW8Num6z0"/>
    <w:rPr>
      <w:rFonts w:eastAsia="Calibri" w:hint="default"/>
      <w:b w:val="0"/>
      <w:bCs/>
      <w:i w:val="0"/>
      <w:color w:val="auto"/>
      <w:sz w:val="20"/>
      <w:szCs w:val="20"/>
    </w:rPr>
  </w:style>
  <w:style w:type="character" w:customStyle="1" w:styleId="WW8Num7z0">
    <w:name w:val="WW8Num7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i w:val="0"/>
      <w:color w:val="auto"/>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hAnsi="Times New Roman" w:cs="Times New Roman" w:hint="default"/>
      <w:b w:val="0"/>
      <w:sz w:val="22"/>
      <w:szCs w:val="22"/>
    </w:rPr>
  </w:style>
  <w:style w:type="character" w:customStyle="1" w:styleId="WW8Num10z1">
    <w:name w:val="WW8Num10z1"/>
    <w:rPr>
      <w:rFonts w:hint="default"/>
    </w:rPr>
  </w:style>
  <w:style w:type="character" w:customStyle="1" w:styleId="WW8Num10z2">
    <w:name w:val="WW8Num10z2"/>
    <w:rPr>
      <w:rFonts w:ascii="Times New Roman" w:hAnsi="Times New Roman" w:cs="Times New Roman" w:hint="default"/>
      <w:b w:val="0"/>
      <w:bCs w:val="0"/>
      <w:i w:val="0"/>
      <w:iCs w:val="0"/>
      <w:sz w:val="26"/>
      <w:szCs w:val="26"/>
    </w:rPr>
  </w:style>
  <w:style w:type="character" w:customStyle="1" w:styleId="WW8Num10z3">
    <w:name w:val="WW8Num10z3"/>
    <w:rPr>
      <w:rFonts w:ascii="Times New Roman" w:hAnsi="Times New Roman" w:cs="Times New Roman" w:hint="default"/>
      <w:b w:val="0"/>
      <w:sz w:val="20"/>
      <w:szCs w:val="20"/>
    </w:rPr>
  </w:style>
  <w:style w:type="character" w:customStyle="1" w:styleId="WW8Num10z4">
    <w:name w:val="WW8Num10z4"/>
    <w:rPr>
      <w:rFonts w:hint="default"/>
      <w:sz w:val="26"/>
      <w:szCs w:val="26"/>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val="0"/>
      <w:color w:val="auto"/>
      <w:sz w:val="20"/>
      <w:szCs w:val="20"/>
      <w:lang w:val="ru-RU"/>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hint="default"/>
      <w:b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bCs/>
      <w:kern w:val="1"/>
      <w:sz w:val="36"/>
      <w:szCs w:val="36"/>
    </w:rPr>
  </w:style>
  <w:style w:type="character" w:customStyle="1" w:styleId="20">
    <w:name w:val="Заголовок 2 Знак"/>
    <w:rPr>
      <w:rFonts w:ascii="Times New Roman" w:eastAsia="Times New Roman" w:hAnsi="Times New Roman" w:cs="Times New Roman"/>
      <w:b/>
      <w:bCs/>
      <w:sz w:val="30"/>
      <w:szCs w:val="30"/>
      <w:lang w:val="x-none"/>
    </w:rPr>
  </w:style>
  <w:style w:type="character" w:customStyle="1" w:styleId="30">
    <w:name w:val="Заголовок 3 Знак"/>
    <w:rPr>
      <w:rFonts w:ascii="Arial" w:eastAsia="Times New Roman" w:hAnsi="Arial" w:cs="Arial"/>
      <w:b/>
      <w:bCs/>
      <w:sz w:val="24"/>
      <w:szCs w:val="24"/>
    </w:rPr>
  </w:style>
  <w:style w:type="character" w:customStyle="1" w:styleId="40">
    <w:name w:val="Заголовок 4 Знак"/>
    <w:rPr>
      <w:rFonts w:ascii="Cambria" w:eastAsia="Times New Roman" w:hAnsi="Cambria" w:cs="Times New Roman"/>
      <w:b/>
      <w:bCs/>
      <w:i/>
      <w:iCs/>
      <w:color w:val="4F81BD"/>
      <w:sz w:val="24"/>
      <w:szCs w:val="24"/>
    </w:rPr>
  </w:style>
  <w:style w:type="character" w:customStyle="1" w:styleId="a4">
    <w:name w:val="Основной текст Знак"/>
    <w:rPr>
      <w:rFonts w:ascii="Times New Roman" w:eastAsia="Times New Roman" w:hAnsi="Times New Roman" w:cs="Times New Roman"/>
      <w:sz w:val="24"/>
      <w:szCs w:val="24"/>
      <w:lang w:val="x-none"/>
    </w:rPr>
  </w:style>
  <w:style w:type="character" w:customStyle="1" w:styleId="a5">
    <w:name w:val="Абзац списка Знак"/>
    <w:rPr>
      <w:rFonts w:ascii="Consolas" w:eastAsia="Times New Roman" w:hAnsi="Consolas" w:cs="Times New Roman"/>
      <w:szCs w:val="24"/>
      <w:lang w:val="x-none"/>
    </w:rPr>
  </w:style>
  <w:style w:type="character" w:customStyle="1" w:styleId="a6">
    <w:name w:val="Верхний колонтитул Знак"/>
    <w:rPr>
      <w:rFonts w:ascii="Times New Roman" w:eastAsia="Times New Roman" w:hAnsi="Times New Roman" w:cs="Times New Roman"/>
      <w:sz w:val="24"/>
      <w:szCs w:val="24"/>
    </w:rPr>
  </w:style>
  <w:style w:type="character" w:customStyle="1" w:styleId="a7">
    <w:name w:val="Нижний колонтитул Знак"/>
    <w:rPr>
      <w:rFonts w:ascii="Times New Roman" w:eastAsia="Times New Roman" w:hAnsi="Times New Roman" w:cs="Times New Roman"/>
      <w:sz w:val="24"/>
      <w:szCs w:val="24"/>
    </w:rPr>
  </w:style>
  <w:style w:type="character" w:customStyle="1" w:styleId="a8">
    <w:name w:val="Текст выноски Знак"/>
    <w:rPr>
      <w:rFonts w:ascii="Tahoma" w:eastAsia="Times New Roman" w:hAnsi="Tahoma" w:cs="Tahoma"/>
      <w:sz w:val="16"/>
      <w:szCs w:val="16"/>
    </w:rPr>
  </w:style>
  <w:style w:type="character" w:customStyle="1" w:styleId="a9">
    <w:name w:val="Гипертекстовая ссылка"/>
    <w:rPr>
      <w:color w:val="106BBE"/>
    </w:rPr>
  </w:style>
  <w:style w:type="character" w:customStyle="1" w:styleId="aa">
    <w:name w:val="Текст концевой сноски Знак"/>
    <w:rPr>
      <w:rFonts w:ascii="Times New Roman" w:eastAsia="Times New Roman" w:hAnsi="Times New Roman" w:cs="Times New Roman"/>
      <w:sz w:val="20"/>
      <w:szCs w:val="20"/>
    </w:rPr>
  </w:style>
  <w:style w:type="character" w:customStyle="1" w:styleId="ab">
    <w:name w:val="Символы концевой сноски"/>
    <w:rPr>
      <w:vertAlign w:val="superscript"/>
    </w:rPr>
  </w:style>
  <w:style w:type="character" w:customStyle="1" w:styleId="ac">
    <w:name w:val="Текст сноски Знак"/>
    <w:rPr>
      <w:rFonts w:ascii="Times New Roman" w:eastAsia="Times New Roman" w:hAnsi="Times New Roman" w:cs="Times New Roman"/>
      <w:sz w:val="20"/>
      <w:szCs w:val="20"/>
    </w:rPr>
  </w:style>
  <w:style w:type="character" w:customStyle="1" w:styleId="ad">
    <w:name w:val="Символ сноски"/>
    <w:rPr>
      <w:vertAlign w:val="superscript"/>
    </w:rPr>
  </w:style>
  <w:style w:type="character" w:styleId="ae">
    <w:name w:val="Hyperlink"/>
    <w:rPr>
      <w:color w:val="0000FF"/>
      <w:u w:val="single"/>
    </w:rPr>
  </w:style>
  <w:style w:type="character" w:styleId="af">
    <w:name w:val="page number"/>
    <w:rPr>
      <w:rFonts w:ascii="Times New Roman" w:hAnsi="Times New Roman" w:cs="Times New Roman"/>
    </w:rPr>
  </w:style>
  <w:style w:type="character" w:customStyle="1" w:styleId="af0">
    <w:name w:val="Без интервала Знак"/>
    <w:rPr>
      <w:sz w:val="22"/>
      <w:szCs w:val="22"/>
      <w:lang w:eastAsia="ar-SA" w:bidi="ar-SA"/>
    </w:rPr>
  </w:style>
  <w:style w:type="character" w:customStyle="1" w:styleId="af1">
    <w:name w:val="Название Знак"/>
    <w:rPr>
      <w:rFonts w:ascii="Times New Roman" w:eastAsia="Times New Roman" w:hAnsi="Times New Roman" w:cs="Times New Roman"/>
      <w:b/>
      <w:bCs/>
      <w:sz w:val="40"/>
      <w:szCs w:val="24"/>
    </w:rPr>
  </w:style>
  <w:style w:type="character" w:customStyle="1" w:styleId="HTML">
    <w:name w:val="Стандартный HTML Знак"/>
    <w:rPr>
      <w:rFonts w:ascii="Courier New" w:eastAsia="Times New Roman" w:hAnsi="Courier New" w:cs="Courier New"/>
    </w:rPr>
  </w:style>
  <w:style w:type="character" w:customStyle="1" w:styleId="NoSpacingChar">
    <w:name w:val="No Spacing Char"/>
    <w:rPr>
      <w:rFonts w:eastAsia="Times New Roman"/>
      <w:sz w:val="22"/>
      <w:szCs w:val="22"/>
      <w:lang w:eastAsia="ar-SA" w:bidi="ar-SA"/>
    </w:rPr>
  </w:style>
  <w:style w:type="character" w:styleId="af2">
    <w:name w:val="footnote reference"/>
    <w:rPr>
      <w:vertAlign w:val="superscript"/>
    </w:rPr>
  </w:style>
  <w:style w:type="character" w:styleId="af3">
    <w:name w:val="endnote reference"/>
    <w:rPr>
      <w:vertAlign w:val="superscript"/>
    </w:rPr>
  </w:style>
  <w:style w:type="paragraph" w:customStyle="1" w:styleId="12">
    <w:name w:val="Заголовок1"/>
    <w:basedOn w:val="a0"/>
    <w:next w:val="af4"/>
    <w:pPr>
      <w:keepNext/>
      <w:spacing w:before="240" w:after="120"/>
    </w:pPr>
    <w:rPr>
      <w:rFonts w:ascii="Arial" w:eastAsia="Microsoft YaHei" w:hAnsi="Arial" w:cs="Mangal"/>
      <w:sz w:val="28"/>
      <w:szCs w:val="28"/>
    </w:rPr>
  </w:style>
  <w:style w:type="paragraph" w:styleId="af4">
    <w:name w:val="Body Text"/>
    <w:basedOn w:val="a0"/>
    <w:pPr>
      <w:spacing w:after="120"/>
    </w:pPr>
    <w:rPr>
      <w:lang w:val="x-none"/>
    </w:rPr>
  </w:style>
  <w:style w:type="paragraph" w:styleId="af5">
    <w:name w:val="List"/>
    <w:basedOn w:val="af4"/>
    <w:rPr>
      <w:rFonts w:cs="Mangal"/>
    </w:rPr>
  </w:style>
  <w:style w:type="paragraph" w:customStyle="1" w:styleId="13">
    <w:name w:val="Название1"/>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0"/>
    <w:qFormat/>
    <w:pPr>
      <w:suppressLineNumbers/>
      <w:spacing w:before="120" w:after="120"/>
    </w:pPr>
    <w:rPr>
      <w:rFonts w:cs="Mangal"/>
      <w:i/>
      <w:iCs/>
    </w:rPr>
  </w:style>
  <w:style w:type="paragraph" w:customStyle="1" w:styleId="14">
    <w:name w:val="Указатель1"/>
    <w:basedOn w:val="a0"/>
    <w:pPr>
      <w:suppressLineNumbers/>
    </w:pPr>
    <w:rPr>
      <w:rFonts w:cs="Mangal"/>
    </w:rPr>
  </w:style>
  <w:style w:type="paragraph" w:customStyle="1" w:styleId="af6">
    <w:name w:val="текст сноски"/>
    <w:basedOn w:val="a0"/>
    <w:pPr>
      <w:widowControl w:val="0"/>
    </w:pPr>
    <w:rPr>
      <w:rFonts w:ascii="Gelvetsky 12pt" w:hAnsi="Gelvetsky 12pt" w:cs="Gelvetsky 12pt"/>
      <w:lang w:val="en-US"/>
    </w:rPr>
  </w:style>
  <w:style w:type="paragraph" w:customStyle="1" w:styleId="ConsPlusNormal">
    <w:name w:val="ConsPlusNormal"/>
    <w:link w:val="ConsPlusNormal0"/>
    <w:pPr>
      <w:widowControl w:val="0"/>
      <w:suppressAutoHyphens/>
      <w:autoSpaceDE w:val="0"/>
      <w:ind w:firstLine="720"/>
    </w:pPr>
    <w:rPr>
      <w:rFonts w:ascii="Arial" w:hAnsi="Arial" w:cs="Arial"/>
      <w:lang w:eastAsia="ar-SA"/>
    </w:rPr>
  </w:style>
  <w:style w:type="paragraph" w:customStyle="1" w:styleId="ConsNonformat">
    <w:name w:val="ConsNonformat"/>
    <w:pPr>
      <w:widowControl w:val="0"/>
      <w:suppressAutoHyphens/>
      <w:autoSpaceDE w:val="0"/>
      <w:ind w:right="19772"/>
    </w:pPr>
    <w:rPr>
      <w:rFonts w:ascii="Courier New" w:hAnsi="Courier New" w:cs="Courier New"/>
      <w:lang w:eastAsia="ar-SA"/>
    </w:rPr>
  </w:style>
  <w:style w:type="paragraph" w:styleId="af7">
    <w:name w:val="List Paragraph"/>
    <w:basedOn w:val="a0"/>
    <w:uiPriority w:val="34"/>
    <w:qFormat/>
    <w:pPr>
      <w:ind w:firstLine="567"/>
    </w:pPr>
    <w:rPr>
      <w:rFonts w:ascii="Consolas" w:hAnsi="Consolas" w:cs="Consolas"/>
      <w:sz w:val="20"/>
      <w:lang w:val="x-none"/>
    </w:rPr>
  </w:style>
  <w:style w:type="paragraph" w:customStyle="1" w:styleId="western">
    <w:name w:val="western"/>
    <w:basedOn w:val="a0"/>
    <w:pPr>
      <w:spacing w:before="280" w:after="280"/>
    </w:pPr>
  </w:style>
  <w:style w:type="paragraph" w:styleId="af8">
    <w:name w:val="header"/>
    <w:basedOn w:val="a0"/>
    <w:rPr>
      <w:lang w:val="x-none"/>
    </w:rPr>
  </w:style>
  <w:style w:type="paragraph" w:styleId="af9">
    <w:name w:val="footer"/>
    <w:basedOn w:val="a0"/>
    <w:rPr>
      <w:lang w:val="x-none"/>
    </w:rPr>
  </w:style>
  <w:style w:type="paragraph" w:styleId="afa">
    <w:name w:val="Balloon Text"/>
    <w:basedOn w:val="a0"/>
    <w:rPr>
      <w:rFonts w:ascii="Tahoma" w:hAnsi="Tahoma" w:cs="Tahoma"/>
      <w:sz w:val="16"/>
      <w:szCs w:val="16"/>
      <w:lang w:val="x-none"/>
    </w:rPr>
  </w:style>
  <w:style w:type="paragraph" w:customStyle="1" w:styleId="afb">
    <w:name w:val="Нормальный (таблица)"/>
    <w:basedOn w:val="a0"/>
    <w:next w:val="a0"/>
    <w:pPr>
      <w:widowControl w:val="0"/>
      <w:autoSpaceDE w:val="0"/>
      <w:jc w:val="both"/>
    </w:pPr>
    <w:rPr>
      <w:rFonts w:ascii="Arial" w:hAnsi="Arial" w:cs="Arial"/>
    </w:rPr>
  </w:style>
  <w:style w:type="paragraph" w:customStyle="1" w:styleId="afc">
    <w:name w:val="Прижатый влево"/>
    <w:basedOn w:val="a0"/>
    <w:next w:val="a0"/>
    <w:pPr>
      <w:widowControl w:val="0"/>
      <w:autoSpaceDE w:val="0"/>
    </w:pPr>
    <w:rPr>
      <w:rFonts w:ascii="Arial" w:hAnsi="Arial" w:cs="Arial"/>
    </w:rPr>
  </w:style>
  <w:style w:type="paragraph" w:styleId="afd">
    <w:name w:val="endnote text"/>
    <w:basedOn w:val="a0"/>
    <w:rPr>
      <w:sz w:val="20"/>
      <w:szCs w:val="20"/>
      <w:lang w:val="x-none"/>
    </w:rPr>
  </w:style>
  <w:style w:type="paragraph" w:styleId="afe">
    <w:name w:val="footnote text"/>
    <w:basedOn w:val="a0"/>
    <w:rPr>
      <w:sz w:val="20"/>
      <w:szCs w:val="20"/>
      <w:lang w:val="x-none"/>
    </w:rPr>
  </w:style>
  <w:style w:type="paragraph" w:customStyle="1" w:styleId="ConsPlusTitle">
    <w:name w:val="ConsPlusTitle"/>
    <w:pPr>
      <w:widowControl w:val="0"/>
      <w:suppressAutoHyphens/>
      <w:autoSpaceDE w:val="0"/>
    </w:pPr>
    <w:rPr>
      <w:b/>
      <w:sz w:val="28"/>
      <w:lang w:eastAsia="ar-SA"/>
    </w:rPr>
  </w:style>
  <w:style w:type="paragraph" w:styleId="aff">
    <w:name w:val="No Spacing"/>
    <w:uiPriority w:val="99"/>
    <w:qFormat/>
    <w:pPr>
      <w:suppressAutoHyphens/>
    </w:pPr>
    <w:rPr>
      <w:rFonts w:ascii="Calibri" w:eastAsia="Calibri" w:hAnsi="Calibri"/>
      <w:sz w:val="22"/>
      <w:szCs w:val="22"/>
      <w:lang w:eastAsia="ar-SA"/>
    </w:rPr>
  </w:style>
  <w:style w:type="paragraph" w:customStyle="1" w:styleId="2-11">
    <w:name w:val="содержание2-11"/>
    <w:basedOn w:val="a0"/>
    <w:pPr>
      <w:spacing w:after="60"/>
      <w:jc w:val="both"/>
    </w:pPr>
  </w:style>
  <w:style w:type="paragraph" w:styleId="aff0">
    <w:name w:val="Title"/>
    <w:basedOn w:val="a0"/>
    <w:next w:val="aff1"/>
    <w:link w:val="21"/>
    <w:qFormat/>
    <w:pPr>
      <w:jc w:val="center"/>
    </w:pPr>
    <w:rPr>
      <w:b/>
      <w:bCs/>
      <w:sz w:val="40"/>
      <w:lang w:val="x-none"/>
    </w:rPr>
  </w:style>
  <w:style w:type="paragraph" w:styleId="aff1">
    <w:name w:val="Subtitle"/>
    <w:basedOn w:val="12"/>
    <w:next w:val="af4"/>
    <w:qFormat/>
    <w:pPr>
      <w:jc w:val="center"/>
    </w:pPr>
    <w:rPr>
      <w:i/>
      <w:iCs/>
    </w:rPr>
  </w:style>
  <w:style w:type="paragraph" w:styleId="HTML0">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Без интервала1"/>
    <w:pPr>
      <w:suppressAutoHyphens/>
    </w:pPr>
    <w:rPr>
      <w:rFonts w:ascii="Calibri" w:hAnsi="Calibri"/>
      <w:sz w:val="22"/>
      <w:szCs w:val="22"/>
      <w:lang w:eastAsia="ar-SA"/>
    </w:rPr>
  </w:style>
  <w:style w:type="paragraph" w:customStyle="1" w:styleId="16">
    <w:name w:val="Без интервала1"/>
    <w:pPr>
      <w:suppressAutoHyphens/>
    </w:pPr>
    <w:rPr>
      <w:rFonts w:ascii="Calibri" w:eastAsia="Calibri" w:hAnsi="Calibri" w:cs="Calibri"/>
      <w:sz w:val="22"/>
      <w:szCs w:val="22"/>
      <w:lang w:eastAsia="ar-SA"/>
    </w:rPr>
  </w:style>
  <w:style w:type="paragraph" w:customStyle="1" w:styleId="aff2">
    <w:name w:val="Содержимое таблицы"/>
    <w:basedOn w:val="a0"/>
    <w:pPr>
      <w:suppressLineNumbers/>
    </w:pPr>
  </w:style>
  <w:style w:type="paragraph" w:customStyle="1" w:styleId="aff3">
    <w:name w:val="Заголовок таблицы"/>
    <w:basedOn w:val="aff2"/>
    <w:pPr>
      <w:jc w:val="center"/>
    </w:pPr>
    <w:rPr>
      <w:b/>
      <w:bCs/>
    </w:rPr>
  </w:style>
  <w:style w:type="character" w:styleId="aff4">
    <w:name w:val="FollowedHyperlink"/>
    <w:uiPriority w:val="99"/>
    <w:semiHidden/>
    <w:unhideWhenUsed/>
    <w:rsid w:val="00E41FFF"/>
    <w:rPr>
      <w:color w:val="954F72"/>
      <w:u w:val="single"/>
    </w:rPr>
  </w:style>
  <w:style w:type="character" w:customStyle="1" w:styleId="ConsPlusNormal0">
    <w:name w:val="ConsPlusNormal Знак"/>
    <w:link w:val="ConsPlusNormal"/>
    <w:locked/>
    <w:rsid w:val="00E41FFF"/>
    <w:rPr>
      <w:rFonts w:ascii="Arial" w:hAnsi="Arial" w:cs="Arial"/>
      <w:lang w:eastAsia="ar-SA" w:bidi="ar-SA"/>
    </w:rPr>
  </w:style>
  <w:style w:type="paragraph" w:customStyle="1" w:styleId="5">
    <w:name w:val="Основной текст5"/>
    <w:basedOn w:val="a0"/>
    <w:uiPriority w:val="99"/>
    <w:rsid w:val="00290E2C"/>
    <w:pPr>
      <w:widowControl w:val="0"/>
      <w:shd w:val="clear" w:color="auto" w:fill="FFFFFF"/>
      <w:suppressAutoHyphens w:val="0"/>
      <w:spacing w:line="197" w:lineRule="exact"/>
    </w:pPr>
    <w:rPr>
      <w:color w:val="000000"/>
      <w:spacing w:val="2"/>
      <w:sz w:val="12"/>
      <w:szCs w:val="12"/>
      <w:lang w:eastAsia="ru-RU"/>
    </w:rPr>
  </w:style>
  <w:style w:type="character" w:customStyle="1" w:styleId="21">
    <w:name w:val="Название Знак2"/>
    <w:link w:val="aff0"/>
    <w:locked/>
    <w:rsid w:val="00C1399D"/>
    <w:rPr>
      <w:b/>
      <w:bCs/>
      <w:sz w:val="40"/>
      <w:szCs w:val="24"/>
      <w:lang w:val="x-none" w:eastAsia="ar-SA"/>
    </w:rPr>
  </w:style>
  <w:style w:type="paragraph" w:styleId="aff5">
    <w:name w:val="Body Text Indent"/>
    <w:basedOn w:val="a0"/>
    <w:link w:val="aff6"/>
    <w:rsid w:val="00C1399D"/>
    <w:pPr>
      <w:suppressAutoHyphens w:val="0"/>
      <w:spacing w:after="120"/>
      <w:ind w:left="283"/>
      <w:jc w:val="both"/>
    </w:pPr>
    <w:rPr>
      <w:rFonts w:eastAsia="Calibri"/>
      <w:sz w:val="22"/>
      <w:szCs w:val="22"/>
      <w:lang w:val="x-none" w:eastAsia="en-US"/>
    </w:rPr>
  </w:style>
  <w:style w:type="character" w:customStyle="1" w:styleId="aff6">
    <w:name w:val="Основной текст с отступом Знак"/>
    <w:link w:val="aff5"/>
    <w:rsid w:val="00C1399D"/>
    <w:rPr>
      <w:rFonts w:eastAsia="Calibri"/>
      <w:sz w:val="22"/>
      <w:szCs w:val="22"/>
      <w:lang w:eastAsia="en-US"/>
    </w:rPr>
  </w:style>
  <w:style w:type="paragraph" w:customStyle="1" w:styleId="Default">
    <w:name w:val="Default"/>
    <w:rsid w:val="00E253DB"/>
    <w:pPr>
      <w:autoSpaceDE w:val="0"/>
      <w:autoSpaceDN w:val="0"/>
      <w:adjustRightInd w:val="0"/>
    </w:pPr>
    <w:rPr>
      <w:color w:val="000000"/>
      <w:sz w:val="24"/>
      <w:szCs w:val="24"/>
    </w:rPr>
  </w:style>
  <w:style w:type="paragraph" w:customStyle="1" w:styleId="a">
    <w:name w:val="Пункт"/>
    <w:basedOn w:val="a0"/>
    <w:link w:val="17"/>
    <w:autoRedefine/>
    <w:rsid w:val="00E253DB"/>
    <w:pPr>
      <w:numPr>
        <w:ilvl w:val="1"/>
        <w:numId w:val="8"/>
      </w:numPr>
      <w:suppressAutoHyphens w:val="0"/>
      <w:ind w:left="0" w:firstLine="0"/>
      <w:jc w:val="both"/>
    </w:pPr>
    <w:rPr>
      <w:szCs w:val="28"/>
      <w:lang w:val="x-none" w:eastAsia="x-none"/>
    </w:rPr>
  </w:style>
  <w:style w:type="character" w:customStyle="1" w:styleId="17">
    <w:name w:val="Пункт Знак1"/>
    <w:link w:val="a"/>
    <w:locked/>
    <w:rsid w:val="00E253DB"/>
    <w:rPr>
      <w:sz w:val="24"/>
      <w:szCs w:val="28"/>
      <w:lang w:val="x-none" w:eastAsia="x-none"/>
    </w:rPr>
  </w:style>
  <w:style w:type="character" w:customStyle="1" w:styleId="31">
    <w:name w:val="Основной текст Знак3"/>
    <w:locked/>
    <w:rsid w:val="00E253DB"/>
    <w:rPr>
      <w:rFonts w:cs="Times New Roman"/>
      <w:sz w:val="24"/>
      <w:szCs w:val="24"/>
    </w:rPr>
  </w:style>
  <w:style w:type="table" w:styleId="aff7">
    <w:name w:val="Table Grid"/>
    <w:basedOn w:val="a2"/>
    <w:rsid w:val="00A932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Plain Text"/>
    <w:basedOn w:val="a0"/>
    <w:link w:val="aff9"/>
    <w:uiPriority w:val="99"/>
    <w:rsid w:val="00A932F1"/>
    <w:pPr>
      <w:suppressAutoHyphens w:val="0"/>
    </w:pPr>
    <w:rPr>
      <w:rFonts w:ascii="Courier New" w:hAnsi="Courier New"/>
      <w:sz w:val="20"/>
      <w:szCs w:val="20"/>
      <w:lang w:val="x-none" w:eastAsia="x-none"/>
    </w:rPr>
  </w:style>
  <w:style w:type="character" w:customStyle="1" w:styleId="aff9">
    <w:name w:val="Текст Знак"/>
    <w:link w:val="aff8"/>
    <w:uiPriority w:val="99"/>
    <w:rsid w:val="00A932F1"/>
    <w:rPr>
      <w:rFonts w:ascii="Courier New" w:hAnsi="Courier New" w:cs="Courier New"/>
    </w:rPr>
  </w:style>
  <w:style w:type="paragraph" w:styleId="32">
    <w:name w:val="Body Text Indent 3"/>
    <w:basedOn w:val="a0"/>
    <w:link w:val="33"/>
    <w:uiPriority w:val="99"/>
    <w:rsid w:val="00A932F1"/>
    <w:pPr>
      <w:suppressAutoHyphens w:val="0"/>
      <w:spacing w:after="120" w:line="276" w:lineRule="auto"/>
      <w:ind w:left="283"/>
    </w:pPr>
    <w:rPr>
      <w:rFonts w:ascii="Calibri" w:hAnsi="Calibri"/>
      <w:sz w:val="16"/>
      <w:szCs w:val="16"/>
      <w:lang w:val="x-none" w:eastAsia="x-none"/>
    </w:rPr>
  </w:style>
  <w:style w:type="character" w:customStyle="1" w:styleId="33">
    <w:name w:val="Основной текст с отступом 3 Знак"/>
    <w:link w:val="32"/>
    <w:uiPriority w:val="99"/>
    <w:rsid w:val="00A932F1"/>
    <w:rPr>
      <w:rFonts w:ascii="Calibri" w:hAnsi="Calibri" w:cs="Calibri"/>
      <w:sz w:val="16"/>
      <w:szCs w:val="16"/>
    </w:rPr>
  </w:style>
  <w:style w:type="character" w:customStyle="1" w:styleId="iceouttxt52">
    <w:name w:val="iceouttxt52"/>
    <w:rsid w:val="00A932F1"/>
    <w:rPr>
      <w:rFonts w:ascii="Arial" w:hAnsi="Arial" w:cs="Arial" w:hint="default"/>
      <w:color w:val="666666"/>
      <w:sz w:val="17"/>
      <w:szCs w:val="17"/>
    </w:rPr>
  </w:style>
  <w:style w:type="paragraph" w:customStyle="1" w:styleId="Standard">
    <w:name w:val="Standard"/>
    <w:qFormat/>
    <w:rsid w:val="00412BF0"/>
    <w:pPr>
      <w:suppressAutoHyphens/>
      <w:textAlignment w:val="baseline"/>
    </w:pPr>
    <w:rPr>
      <w:rFonts w:eastAsia="Arial"/>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CA73D-A951-4542-9FCF-9C563F02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717</Words>
  <Characters>4089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Викторова Мария Александровн</dc:creator>
  <cp:keywords/>
  <dc:description>DOC-MARKER-bcK58ykRk810BSFBoiBDmQ</dc:description>
  <cp:lastModifiedBy>User</cp:lastModifiedBy>
  <cp:revision>4</cp:revision>
  <cp:lastPrinted>2017-06-29T10:09:00Z</cp:lastPrinted>
  <dcterms:created xsi:type="dcterms:W3CDTF">2026-07-30T05:11:00Z</dcterms:created>
  <dcterms:modified xsi:type="dcterms:W3CDTF">2026-07-30T08:48:00Z</dcterms:modified>
</cp:coreProperties>
</file>