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23B1" w14:textId="77777777" w:rsidR="00E57EDD" w:rsidRPr="001064AC" w:rsidRDefault="00156244" w:rsidP="001064AC">
      <w:pPr>
        <w:pStyle w:val="15"/>
        <w:jc w:val="center"/>
        <w:rPr>
          <w:rFonts w:ascii="Times New Roman" w:hAnsi="Times New Roman" w:cs="Times New Roman"/>
          <w:b/>
          <w:lang w:eastAsia="ru-RU"/>
        </w:rPr>
      </w:pPr>
      <w:r w:rsidRPr="001064AC">
        <w:rPr>
          <w:rFonts w:ascii="Times New Roman" w:hAnsi="Times New Roman" w:cs="Times New Roman"/>
          <w:b/>
          <w:lang w:eastAsia="ru-RU"/>
        </w:rPr>
        <w:t>ТЕХНИЧЕСКОЕ ЗАДАНИЕ</w:t>
      </w:r>
    </w:p>
    <w:p w14:paraId="5313061E" w14:textId="3F946CB0" w:rsidR="009410DF" w:rsidRPr="009410DF" w:rsidRDefault="00156244" w:rsidP="009410DF">
      <w:pPr>
        <w:spacing w:after="0" w:line="240" w:lineRule="auto"/>
        <w:jc w:val="center"/>
        <w:rPr>
          <w:rFonts w:ascii="Times New Roman" w:hAnsi="Times New Roman" w:cs="Times New Roman"/>
          <w:b/>
          <w:lang w:eastAsia="ru-RU"/>
        </w:rPr>
      </w:pPr>
      <w:r w:rsidRPr="001064AC">
        <w:rPr>
          <w:rFonts w:ascii="Times New Roman" w:hAnsi="Times New Roman" w:cs="Times New Roman"/>
          <w:b/>
          <w:lang w:eastAsia="ru-RU"/>
        </w:rPr>
        <w:t xml:space="preserve">на </w:t>
      </w:r>
      <w:r w:rsidR="001E6250" w:rsidRPr="001064AC">
        <w:rPr>
          <w:rFonts w:ascii="Times New Roman" w:hAnsi="Times New Roman" w:cs="Times New Roman"/>
          <w:b/>
          <w:lang w:eastAsia="ru-RU"/>
        </w:rPr>
        <w:t xml:space="preserve">разработку </w:t>
      </w:r>
      <w:r w:rsidR="009410DF">
        <w:rPr>
          <w:rFonts w:ascii="Times New Roman" w:hAnsi="Times New Roman" w:cs="Times New Roman"/>
          <w:b/>
          <w:lang w:eastAsia="ru-RU"/>
        </w:rPr>
        <w:t>рабочей</w:t>
      </w:r>
      <w:r w:rsidR="001E6250" w:rsidRPr="001064AC">
        <w:rPr>
          <w:rFonts w:ascii="Times New Roman" w:hAnsi="Times New Roman" w:cs="Times New Roman"/>
          <w:b/>
          <w:lang w:eastAsia="ru-RU"/>
        </w:rPr>
        <w:t xml:space="preserve"> документации</w:t>
      </w:r>
      <w:r w:rsidRPr="001064AC">
        <w:rPr>
          <w:rFonts w:ascii="Times New Roman" w:hAnsi="Times New Roman" w:cs="Times New Roman"/>
          <w:b/>
          <w:lang w:eastAsia="ru-RU"/>
        </w:rPr>
        <w:t xml:space="preserve"> по </w:t>
      </w:r>
      <w:r w:rsidR="009410DF" w:rsidRPr="009410DF">
        <w:rPr>
          <w:rFonts w:ascii="Times New Roman" w:hAnsi="Times New Roman" w:cs="Times New Roman"/>
          <w:b/>
          <w:lang w:eastAsia="ru-RU"/>
        </w:rPr>
        <w:t>объекту:</w:t>
      </w:r>
    </w:p>
    <w:p w14:paraId="1BDE9979" w14:textId="77777777" w:rsidR="009410DF" w:rsidRPr="009410DF" w:rsidRDefault="009410DF" w:rsidP="009410DF">
      <w:pPr>
        <w:spacing w:after="0" w:line="240" w:lineRule="auto"/>
        <w:jc w:val="center"/>
        <w:rPr>
          <w:rFonts w:ascii="Times New Roman" w:hAnsi="Times New Roman" w:cs="Times New Roman"/>
          <w:b/>
          <w:lang w:eastAsia="ru-RU"/>
        </w:rPr>
      </w:pPr>
      <w:r w:rsidRPr="009410DF">
        <w:rPr>
          <w:rFonts w:ascii="Times New Roman" w:hAnsi="Times New Roman" w:cs="Times New Roman"/>
          <w:b/>
          <w:lang w:eastAsia="ru-RU"/>
        </w:rPr>
        <w:t xml:space="preserve">"Техническое перевооружение системы теплоснабжения курортной зоны </w:t>
      </w:r>
    </w:p>
    <w:p w14:paraId="45B27200" w14:textId="77777777" w:rsidR="009410DF" w:rsidRPr="009410DF" w:rsidRDefault="009410DF" w:rsidP="009410DF">
      <w:pPr>
        <w:spacing w:after="0" w:line="240" w:lineRule="auto"/>
        <w:jc w:val="center"/>
        <w:rPr>
          <w:rFonts w:ascii="Times New Roman" w:hAnsi="Times New Roman" w:cs="Times New Roman"/>
          <w:b/>
          <w:lang w:eastAsia="ru-RU"/>
        </w:rPr>
      </w:pPr>
      <w:r w:rsidRPr="009410DF">
        <w:rPr>
          <w:rFonts w:ascii="Times New Roman" w:hAnsi="Times New Roman" w:cs="Times New Roman"/>
          <w:b/>
          <w:lang w:eastAsia="ru-RU"/>
        </w:rPr>
        <w:t xml:space="preserve">города-курорта Анапа в связи с  </w:t>
      </w:r>
    </w:p>
    <w:p w14:paraId="69CC48EF" w14:textId="77777777" w:rsidR="009410DF" w:rsidRPr="009410DF" w:rsidRDefault="009410DF" w:rsidP="009410DF">
      <w:pPr>
        <w:spacing w:after="0" w:line="240" w:lineRule="auto"/>
        <w:jc w:val="center"/>
        <w:rPr>
          <w:rFonts w:ascii="Times New Roman" w:hAnsi="Times New Roman" w:cs="Times New Roman"/>
          <w:b/>
          <w:lang w:eastAsia="ru-RU"/>
        </w:rPr>
      </w:pPr>
      <w:r w:rsidRPr="009410DF">
        <w:rPr>
          <w:rFonts w:ascii="Times New Roman" w:hAnsi="Times New Roman" w:cs="Times New Roman"/>
          <w:b/>
          <w:lang w:eastAsia="ru-RU"/>
        </w:rPr>
        <w:t xml:space="preserve">заменой одного котла ДКВР-6,5/13 на один котел RSD-11000 в котельной № 3 ООО "Тепловик" </w:t>
      </w:r>
    </w:p>
    <w:p w14:paraId="1EC96F44" w14:textId="3C1A62BF" w:rsidR="00E57EDD" w:rsidRDefault="009410DF" w:rsidP="009410DF">
      <w:pPr>
        <w:spacing w:after="0" w:line="240" w:lineRule="auto"/>
        <w:jc w:val="center"/>
        <w:rPr>
          <w:rFonts w:ascii="Times New Roman" w:hAnsi="Times New Roman" w:cs="Times New Roman"/>
          <w:b/>
          <w:lang w:eastAsia="ru-RU"/>
        </w:rPr>
      </w:pPr>
      <w:r w:rsidRPr="009410DF">
        <w:rPr>
          <w:rFonts w:ascii="Times New Roman" w:hAnsi="Times New Roman" w:cs="Times New Roman"/>
          <w:b/>
          <w:lang w:eastAsia="ru-RU"/>
        </w:rPr>
        <w:t>по адресу: Краснодарский край, г. Анапа, ул. Калинина, 4"</w:t>
      </w:r>
    </w:p>
    <w:p w14:paraId="5B4B1147" w14:textId="77777777" w:rsidR="009410DF" w:rsidRPr="001064AC" w:rsidRDefault="009410DF" w:rsidP="009410DF">
      <w:pPr>
        <w:spacing w:after="0" w:line="240" w:lineRule="auto"/>
        <w:jc w:val="center"/>
        <w:rPr>
          <w:rFonts w:ascii="Times New Roman" w:hAnsi="Times New Roman" w:cs="Times New Roman"/>
          <w:b/>
          <w:lang w:eastAsia="ar-SA"/>
        </w:rPr>
      </w:pPr>
    </w:p>
    <w:p w14:paraId="263480F2" w14:textId="314FA507" w:rsidR="00617BBE" w:rsidRDefault="00617BBE" w:rsidP="001064AC">
      <w:pPr>
        <w:pStyle w:val="15"/>
        <w:jc w:val="both"/>
        <w:rPr>
          <w:rFonts w:ascii="Times New Roman" w:hAnsi="Times New Roman" w:cs="Times New Roman"/>
          <w:b/>
          <w:i/>
          <w:iCs/>
          <w:lang w:eastAsia="ar-SA"/>
        </w:rPr>
      </w:pPr>
      <w:r w:rsidRPr="001064AC">
        <w:rPr>
          <w:rFonts w:ascii="Times New Roman" w:hAnsi="Times New Roman" w:cs="Times New Roman"/>
          <w:b/>
          <w:i/>
          <w:iCs/>
          <w:highlight w:val="yellow"/>
          <w:lang w:eastAsia="ar-SA"/>
        </w:rPr>
        <w:t>ОКПД 2: 71.12.19.100 Услуги по инженерно-техническому проектированию прочих объектов, кроме объектов культурного наследия</w:t>
      </w:r>
    </w:p>
    <w:p w14:paraId="577AD043" w14:textId="77777777" w:rsidR="00BD08D0" w:rsidRPr="001064AC" w:rsidRDefault="00BD08D0" w:rsidP="001064AC">
      <w:pPr>
        <w:pStyle w:val="15"/>
        <w:jc w:val="both"/>
        <w:rPr>
          <w:rFonts w:ascii="Times New Roman" w:hAnsi="Times New Roman" w:cs="Times New Roman"/>
          <w:b/>
          <w:i/>
          <w:iCs/>
          <w:lang w:eastAsia="ar-SA"/>
        </w:rPr>
      </w:pPr>
    </w:p>
    <w:p w14:paraId="30BE44E4" w14:textId="30F72530" w:rsidR="00E57EDD" w:rsidRPr="001064AC" w:rsidRDefault="00156244" w:rsidP="001064AC">
      <w:pPr>
        <w:pStyle w:val="15"/>
        <w:jc w:val="both"/>
        <w:rPr>
          <w:rFonts w:ascii="Times New Roman" w:hAnsi="Times New Roman" w:cs="Times New Roman"/>
          <w:b/>
          <w:lang w:eastAsia="ar-SA"/>
        </w:rPr>
      </w:pPr>
      <w:r w:rsidRPr="001064AC">
        <w:rPr>
          <w:rFonts w:ascii="Times New Roman" w:hAnsi="Times New Roman" w:cs="Times New Roman"/>
          <w:b/>
          <w:lang w:eastAsia="ar-SA"/>
        </w:rPr>
        <w:t xml:space="preserve">1. Общая информация </w:t>
      </w:r>
    </w:p>
    <w:p w14:paraId="6CFCDBEA" w14:textId="4744FA49" w:rsidR="003A4372" w:rsidRPr="00374A75" w:rsidRDefault="003A4372" w:rsidP="003A4372">
      <w:pPr>
        <w:spacing w:after="0" w:line="240" w:lineRule="auto"/>
        <w:rPr>
          <w:rFonts w:ascii="Times New Roman" w:eastAsia="Times New Roman" w:hAnsi="Times New Roman"/>
          <w:lang w:eastAsia="ru-RU"/>
        </w:rPr>
      </w:pPr>
      <w:r w:rsidRPr="00374A75">
        <w:rPr>
          <w:rFonts w:ascii="Times New Roman" w:eastAsia="Times New Roman" w:hAnsi="Times New Roman"/>
          <w:lang w:eastAsia="ru-RU"/>
        </w:rPr>
        <w:t xml:space="preserve">Для выполнения работ </w:t>
      </w:r>
      <w:r w:rsidRPr="00374A75">
        <w:rPr>
          <w:rFonts w:ascii="Times New Roman" w:hAnsi="Times New Roman"/>
        </w:rPr>
        <w:t>по настоящему техническому заданию</w:t>
      </w:r>
      <w:r w:rsidRPr="00374A75">
        <w:rPr>
          <w:rFonts w:ascii="Times New Roman" w:eastAsia="Times New Roman" w:hAnsi="Times New Roman"/>
          <w:lang w:eastAsia="ru-RU"/>
        </w:rPr>
        <w:t xml:space="preserve">, Заказчик предоставляет </w:t>
      </w:r>
      <w:r w:rsidR="00BC2598">
        <w:rPr>
          <w:rFonts w:ascii="Times New Roman" w:eastAsia="Times New Roman" w:hAnsi="Times New Roman"/>
          <w:lang w:eastAsia="ru-RU"/>
        </w:rPr>
        <w:t>Подрядчику</w:t>
      </w:r>
      <w:r w:rsidRPr="00374A75">
        <w:rPr>
          <w:rFonts w:ascii="Times New Roman" w:eastAsia="Times New Roman" w:hAnsi="Times New Roman"/>
          <w:lang w:eastAsia="ru-RU"/>
        </w:rPr>
        <w:t xml:space="preserve"> следующую исходно-разрешительную документацию:</w:t>
      </w:r>
    </w:p>
    <w:p w14:paraId="3B8DA142" w14:textId="77777777" w:rsidR="003A4372" w:rsidRPr="00374A75" w:rsidRDefault="003A4372" w:rsidP="003A4372">
      <w:pPr>
        <w:pStyle w:val="af6"/>
        <w:numPr>
          <w:ilvl w:val="0"/>
          <w:numId w:val="3"/>
        </w:numPr>
        <w:spacing w:after="0" w:line="240" w:lineRule="auto"/>
        <w:ind w:left="0" w:firstLine="0"/>
        <w:rPr>
          <w:rFonts w:ascii="Times New Roman" w:eastAsia="Times New Roman" w:hAnsi="Times New Roman"/>
          <w:lang w:eastAsia="ru-RU"/>
        </w:rPr>
      </w:pPr>
      <w:r w:rsidRPr="00374A75">
        <w:rPr>
          <w:rFonts w:ascii="Times New Roman" w:eastAsia="Times New Roman" w:hAnsi="Times New Roman"/>
          <w:lang w:eastAsia="ru-RU"/>
        </w:rPr>
        <w:t>Техническое задание.</w:t>
      </w:r>
    </w:p>
    <w:p w14:paraId="2A77F45F" w14:textId="351534DA" w:rsidR="000B32ED" w:rsidRDefault="003A4372" w:rsidP="00AD7CEE">
      <w:pPr>
        <w:pStyle w:val="15"/>
        <w:numPr>
          <w:ilvl w:val="0"/>
          <w:numId w:val="3"/>
        </w:numPr>
        <w:ind w:left="0" w:firstLine="0"/>
        <w:rPr>
          <w:rFonts w:ascii="Times New Roman" w:eastAsia="Times New Roman" w:hAnsi="Times New Roman"/>
          <w:lang w:eastAsia="ru-RU"/>
        </w:rPr>
      </w:pPr>
      <w:r w:rsidRPr="00374A75">
        <w:rPr>
          <w:rFonts w:ascii="Times New Roman" w:eastAsia="Times New Roman" w:hAnsi="Times New Roman"/>
          <w:lang w:eastAsia="ru-RU"/>
        </w:rPr>
        <w:t>Паспорта котельных, иная документация в котельных.</w:t>
      </w:r>
    </w:p>
    <w:p w14:paraId="65D8467E" w14:textId="77777777" w:rsidR="003A4372" w:rsidRPr="001064AC" w:rsidRDefault="003A4372" w:rsidP="003A4372">
      <w:pPr>
        <w:pStyle w:val="15"/>
        <w:ind w:left="720"/>
        <w:rPr>
          <w:rFonts w:ascii="Times New Roman" w:hAnsi="Times New Roman" w:cs="Times New Roman"/>
          <w:lang w:eastAsia="ar-SA"/>
        </w:rPr>
      </w:pPr>
    </w:p>
    <w:p w14:paraId="5A255859" w14:textId="48CDEEC2" w:rsidR="00AD7CEE" w:rsidRDefault="00156244" w:rsidP="00AD7CEE">
      <w:pPr>
        <w:pStyle w:val="15"/>
        <w:tabs>
          <w:tab w:val="left" w:pos="284"/>
        </w:tabs>
        <w:jc w:val="both"/>
        <w:rPr>
          <w:rFonts w:ascii="Times New Roman" w:hAnsi="Times New Roman" w:cs="Times New Roman"/>
          <w:b/>
          <w:color w:val="000000"/>
          <w:lang w:eastAsia="ar-SA"/>
        </w:rPr>
      </w:pPr>
      <w:r w:rsidRPr="001064AC">
        <w:rPr>
          <w:rFonts w:ascii="Times New Roman" w:hAnsi="Times New Roman" w:cs="Times New Roman"/>
          <w:b/>
          <w:color w:val="000000"/>
          <w:lang w:eastAsia="ar-SA"/>
        </w:rPr>
        <w:t>2.</w:t>
      </w:r>
      <w:r w:rsidRPr="001064AC">
        <w:rPr>
          <w:rFonts w:ascii="Times New Roman" w:hAnsi="Times New Roman" w:cs="Times New Roman"/>
          <w:b/>
          <w:color w:val="000000"/>
          <w:lang w:eastAsia="ar-SA"/>
        </w:rPr>
        <w:tab/>
      </w:r>
      <w:r w:rsidR="00AD7CEE" w:rsidRPr="00AD7CEE">
        <w:rPr>
          <w:rFonts w:ascii="Times New Roman" w:hAnsi="Times New Roman" w:cs="Times New Roman"/>
          <w:b/>
          <w:color w:val="000000"/>
          <w:lang w:eastAsia="ar-SA"/>
        </w:rPr>
        <w:t>Необходимость проведения государственной экспертизы и иных экспертиз</w:t>
      </w:r>
      <w:r w:rsidR="00AD7CEE" w:rsidRPr="00AD7CEE">
        <w:rPr>
          <w:rFonts w:ascii="Times New Roman" w:hAnsi="Times New Roman" w:cs="Times New Roman"/>
          <w:b/>
          <w:color w:val="000000"/>
          <w:lang w:eastAsia="ar-SA"/>
        </w:rPr>
        <w:tab/>
      </w:r>
      <w:r w:rsidR="00D425D2">
        <w:rPr>
          <w:rFonts w:ascii="Times New Roman" w:hAnsi="Times New Roman" w:cs="Times New Roman"/>
          <w:b/>
          <w:color w:val="000000"/>
          <w:lang w:eastAsia="ar-SA"/>
        </w:rPr>
        <w:t>:</w:t>
      </w:r>
    </w:p>
    <w:p w14:paraId="434BA3F6" w14:textId="108B3DC8" w:rsidR="00D425D2" w:rsidRPr="00D425D2" w:rsidRDefault="00D425D2" w:rsidP="00AD7CEE">
      <w:pPr>
        <w:pStyle w:val="15"/>
        <w:tabs>
          <w:tab w:val="left" w:pos="284"/>
        </w:tabs>
        <w:jc w:val="both"/>
        <w:rPr>
          <w:rFonts w:ascii="Times New Roman" w:hAnsi="Times New Roman" w:cs="Times New Roman"/>
          <w:bCs/>
          <w:color w:val="000000"/>
          <w:lang w:eastAsia="ar-SA"/>
        </w:rPr>
      </w:pPr>
      <w:r w:rsidRPr="00D425D2">
        <w:rPr>
          <w:rFonts w:ascii="Times New Roman" w:hAnsi="Times New Roman" w:cs="Times New Roman"/>
          <w:bCs/>
          <w:color w:val="000000"/>
          <w:lang w:eastAsia="ar-SA"/>
        </w:rPr>
        <w:t xml:space="preserve">2.1. </w:t>
      </w:r>
      <w:r>
        <w:rPr>
          <w:rFonts w:ascii="Times New Roman" w:hAnsi="Times New Roman" w:cs="Times New Roman"/>
          <w:bCs/>
          <w:color w:val="000000"/>
          <w:lang w:eastAsia="ar-SA"/>
        </w:rPr>
        <w:t>П</w:t>
      </w:r>
      <w:r w:rsidRPr="00D425D2">
        <w:rPr>
          <w:rFonts w:ascii="Times New Roman" w:hAnsi="Times New Roman" w:cs="Times New Roman"/>
          <w:bCs/>
          <w:color w:val="000000"/>
          <w:lang w:eastAsia="ar-SA"/>
        </w:rPr>
        <w:t>оложительно</w:t>
      </w:r>
      <w:r>
        <w:rPr>
          <w:rFonts w:ascii="Times New Roman" w:hAnsi="Times New Roman" w:cs="Times New Roman"/>
          <w:bCs/>
          <w:color w:val="000000"/>
          <w:lang w:eastAsia="ar-SA"/>
        </w:rPr>
        <w:t>е</w:t>
      </w:r>
      <w:r w:rsidRPr="00D425D2">
        <w:rPr>
          <w:rFonts w:ascii="Times New Roman" w:hAnsi="Times New Roman" w:cs="Times New Roman"/>
          <w:bCs/>
          <w:color w:val="000000"/>
          <w:lang w:eastAsia="ar-SA"/>
        </w:rPr>
        <w:t xml:space="preserve"> заключени</w:t>
      </w:r>
      <w:r>
        <w:rPr>
          <w:rFonts w:ascii="Times New Roman" w:hAnsi="Times New Roman" w:cs="Times New Roman"/>
          <w:bCs/>
          <w:color w:val="000000"/>
          <w:lang w:eastAsia="ar-SA"/>
        </w:rPr>
        <w:t>е</w:t>
      </w:r>
      <w:r w:rsidRPr="00D425D2">
        <w:rPr>
          <w:rFonts w:ascii="Times New Roman" w:hAnsi="Times New Roman" w:cs="Times New Roman"/>
          <w:bCs/>
          <w:color w:val="000000"/>
          <w:lang w:eastAsia="ar-SA"/>
        </w:rPr>
        <w:t xml:space="preserve"> о соответствии объекта промышленной безопасности в Ростехнадзоре</w:t>
      </w:r>
      <w:r w:rsidRPr="00D425D2">
        <w:rPr>
          <w:rFonts w:ascii="Times New Roman" w:hAnsi="Times New Roman" w:cs="Times New Roman"/>
          <w:bCs/>
          <w:i/>
          <w:iCs/>
          <w:color w:val="000000"/>
          <w:lang w:eastAsia="ar-SA"/>
        </w:rPr>
        <w:t xml:space="preserve"> </w:t>
      </w:r>
      <w:r w:rsidRPr="00AD7CEE">
        <w:rPr>
          <w:rFonts w:ascii="Times New Roman" w:hAnsi="Times New Roman" w:cs="Times New Roman"/>
          <w:bCs/>
          <w:i/>
          <w:iCs/>
          <w:color w:val="000000"/>
          <w:lang w:eastAsia="ar-SA"/>
        </w:rPr>
        <w:t>предусмотрена</w:t>
      </w:r>
      <w:r>
        <w:rPr>
          <w:rFonts w:ascii="Times New Roman" w:hAnsi="Times New Roman" w:cs="Times New Roman"/>
          <w:bCs/>
          <w:color w:val="000000"/>
          <w:lang w:eastAsia="ar-SA"/>
        </w:rPr>
        <w:t xml:space="preserve">. </w:t>
      </w:r>
      <w:r w:rsidRPr="00AD7CEE">
        <w:rPr>
          <w:rFonts w:ascii="Times New Roman" w:hAnsi="Times New Roman" w:cs="Times New Roman"/>
          <w:bCs/>
          <w:color w:val="000000"/>
          <w:lang w:eastAsia="ar-SA"/>
        </w:rPr>
        <w:t xml:space="preserve">Подрядчик обязуется сопровождать документацию </w:t>
      </w:r>
      <w:r>
        <w:rPr>
          <w:rFonts w:ascii="Times New Roman" w:hAnsi="Times New Roman" w:cs="Times New Roman"/>
          <w:bCs/>
          <w:color w:val="000000"/>
          <w:lang w:eastAsia="ar-SA"/>
        </w:rPr>
        <w:t xml:space="preserve">в </w:t>
      </w:r>
      <w:r w:rsidRPr="00AD7CEE">
        <w:rPr>
          <w:rFonts w:ascii="Times New Roman" w:hAnsi="Times New Roman" w:cs="Times New Roman"/>
          <w:bCs/>
          <w:color w:val="000000"/>
          <w:lang w:eastAsia="ar-SA"/>
        </w:rPr>
        <w:t>экспертизе до получения положительного заключения;</w:t>
      </w:r>
    </w:p>
    <w:p w14:paraId="28C74B55" w14:textId="66937FBD" w:rsidR="00D425D2" w:rsidRPr="00FC312D" w:rsidRDefault="00D425D2" w:rsidP="00AD7CEE">
      <w:pPr>
        <w:pStyle w:val="15"/>
        <w:tabs>
          <w:tab w:val="left" w:pos="284"/>
        </w:tabs>
        <w:jc w:val="both"/>
        <w:rPr>
          <w:rFonts w:ascii="Times New Roman" w:hAnsi="Times New Roman" w:cs="Times New Roman"/>
          <w:b/>
          <w:bCs/>
          <w:i/>
          <w:iCs/>
          <w:color w:val="000000"/>
          <w:lang w:eastAsia="ar-SA"/>
        </w:rPr>
      </w:pPr>
      <w:r w:rsidRPr="00D425D2">
        <w:rPr>
          <w:rFonts w:ascii="Times New Roman" w:hAnsi="Times New Roman" w:cs="Times New Roman"/>
          <w:b/>
          <w:bCs/>
          <w:i/>
          <w:iCs/>
        </w:rPr>
        <w:t xml:space="preserve">2.2. </w:t>
      </w:r>
      <w:r w:rsidRPr="00FC312D">
        <w:rPr>
          <w:rFonts w:ascii="Times New Roman" w:hAnsi="Times New Roman" w:cs="Times New Roman"/>
          <w:b/>
          <w:bCs/>
          <w:i/>
          <w:iCs/>
        </w:rPr>
        <w:t xml:space="preserve">После согласования с Заказчиком подготовить необходимую информацию для </w:t>
      </w:r>
      <w:r w:rsidR="00FC312D" w:rsidRPr="00FC312D">
        <w:rPr>
          <w:rFonts w:ascii="Times New Roman" w:hAnsi="Times New Roman" w:cs="Times New Roman"/>
          <w:b/>
          <w:bCs/>
          <w:i/>
          <w:iCs/>
        </w:rPr>
        <w:t>получения</w:t>
      </w:r>
      <w:r w:rsidRPr="00FC312D">
        <w:rPr>
          <w:rFonts w:ascii="Times New Roman" w:hAnsi="Times New Roman" w:cs="Times New Roman"/>
          <w:b/>
          <w:bCs/>
          <w:i/>
          <w:iCs/>
        </w:rPr>
        <w:t xml:space="preserve"> заключений экспертизы промышленной безопасности</w:t>
      </w:r>
      <w:r w:rsidR="00FC312D" w:rsidRPr="00FC312D">
        <w:rPr>
          <w:rFonts w:ascii="Times New Roman" w:hAnsi="Times New Roman" w:cs="Times New Roman"/>
          <w:b/>
          <w:bCs/>
          <w:i/>
          <w:iCs/>
        </w:rPr>
        <w:t xml:space="preserve"> и согласования в ООО</w:t>
      </w:r>
      <w:r w:rsidR="00FC312D" w:rsidRPr="00FC312D">
        <w:rPr>
          <w:rFonts w:ascii="Times New Roman" w:eastAsia="Times New Roman" w:hAnsi="Times New Roman"/>
          <w:b/>
          <w:bCs/>
          <w:i/>
          <w:iCs/>
          <w:color w:val="000000"/>
        </w:rPr>
        <w:t xml:space="preserve"> «Газпром Межрегионгаз Краснодар»</w:t>
      </w:r>
      <w:r w:rsidRPr="00FC312D">
        <w:rPr>
          <w:rFonts w:ascii="Times New Roman" w:hAnsi="Times New Roman" w:cs="Times New Roman"/>
          <w:b/>
          <w:bCs/>
          <w:i/>
          <w:iCs/>
        </w:rPr>
        <w:t>.</w:t>
      </w:r>
    </w:p>
    <w:p w14:paraId="46191821" w14:textId="700ECFB0" w:rsidR="00AD7CEE" w:rsidRPr="00AD7CEE" w:rsidRDefault="00D425D2" w:rsidP="00AD7CEE">
      <w:pPr>
        <w:pStyle w:val="15"/>
        <w:tabs>
          <w:tab w:val="left" w:pos="284"/>
        </w:tabs>
        <w:jc w:val="both"/>
        <w:rPr>
          <w:rFonts w:ascii="Times New Roman" w:hAnsi="Times New Roman" w:cs="Times New Roman"/>
          <w:bCs/>
          <w:color w:val="000000"/>
          <w:lang w:eastAsia="ar-SA"/>
        </w:rPr>
      </w:pPr>
      <w:r>
        <w:rPr>
          <w:rFonts w:ascii="Times New Roman" w:hAnsi="Times New Roman" w:cs="Times New Roman"/>
          <w:bCs/>
          <w:color w:val="000000"/>
          <w:lang w:eastAsia="ar-SA"/>
        </w:rPr>
        <w:t>2.3.</w:t>
      </w:r>
      <w:r w:rsidR="00FC312D">
        <w:rPr>
          <w:rFonts w:ascii="Times New Roman" w:hAnsi="Times New Roman" w:cs="Times New Roman"/>
          <w:bCs/>
          <w:color w:val="000000"/>
          <w:lang w:eastAsia="ar-SA"/>
        </w:rPr>
        <w:t xml:space="preserve"> </w:t>
      </w:r>
      <w:r w:rsidR="00AD7CEE" w:rsidRPr="00AD7CEE">
        <w:rPr>
          <w:rFonts w:ascii="Times New Roman" w:hAnsi="Times New Roman" w:cs="Times New Roman"/>
          <w:bCs/>
          <w:color w:val="000000"/>
          <w:lang w:eastAsia="ar-SA"/>
        </w:rPr>
        <w:t>Подрядчик обязуется сопровождать документацию в государственной экспертизе до получения положительного заключения;</w:t>
      </w:r>
    </w:p>
    <w:p w14:paraId="4BBF83FA" w14:textId="5840BCC3" w:rsidR="00AD7CEE" w:rsidRPr="00AD7CEE" w:rsidRDefault="00D425D2" w:rsidP="00AD7CEE">
      <w:pPr>
        <w:pStyle w:val="15"/>
        <w:tabs>
          <w:tab w:val="left" w:pos="284"/>
        </w:tabs>
        <w:jc w:val="both"/>
        <w:rPr>
          <w:rFonts w:ascii="Times New Roman" w:hAnsi="Times New Roman" w:cs="Times New Roman"/>
          <w:bCs/>
          <w:color w:val="000000"/>
          <w:lang w:eastAsia="ar-SA"/>
        </w:rPr>
      </w:pPr>
      <w:r>
        <w:rPr>
          <w:rFonts w:ascii="Times New Roman" w:hAnsi="Times New Roman" w:cs="Times New Roman"/>
          <w:bCs/>
          <w:color w:val="000000"/>
          <w:lang w:eastAsia="ar-SA"/>
        </w:rPr>
        <w:t>2.4.</w:t>
      </w:r>
      <w:r w:rsidR="00AD7CEE" w:rsidRPr="00AD7CEE">
        <w:rPr>
          <w:rFonts w:ascii="Times New Roman" w:hAnsi="Times New Roman" w:cs="Times New Roman"/>
          <w:bCs/>
          <w:color w:val="000000"/>
          <w:lang w:eastAsia="ar-SA"/>
        </w:rPr>
        <w:t xml:space="preserve"> Согласование проектной документации со службами и организациями выполняет </w:t>
      </w:r>
      <w:r w:rsidR="00BC2598">
        <w:rPr>
          <w:rFonts w:ascii="Times New Roman" w:hAnsi="Times New Roman" w:cs="Times New Roman"/>
          <w:bCs/>
          <w:color w:val="000000"/>
          <w:lang w:eastAsia="ar-SA"/>
        </w:rPr>
        <w:t>Подрядчик</w:t>
      </w:r>
      <w:r w:rsidR="00AD7CEE" w:rsidRPr="00AD7CEE">
        <w:rPr>
          <w:rFonts w:ascii="Times New Roman" w:hAnsi="Times New Roman" w:cs="Times New Roman"/>
          <w:bCs/>
          <w:color w:val="000000"/>
          <w:lang w:eastAsia="ar-SA"/>
        </w:rPr>
        <w:t xml:space="preserve"> (при необходимости);</w:t>
      </w:r>
    </w:p>
    <w:p w14:paraId="65999B85" w14:textId="57550F3B" w:rsidR="000B32ED" w:rsidRPr="00AD7CEE" w:rsidRDefault="00D425D2" w:rsidP="00AD7CEE">
      <w:pPr>
        <w:pStyle w:val="15"/>
        <w:tabs>
          <w:tab w:val="left" w:pos="284"/>
        </w:tabs>
        <w:jc w:val="both"/>
        <w:rPr>
          <w:rFonts w:ascii="Times New Roman" w:hAnsi="Times New Roman" w:cs="Times New Roman"/>
          <w:bCs/>
          <w:color w:val="000000"/>
          <w:lang w:eastAsia="ar-SA"/>
        </w:rPr>
      </w:pPr>
      <w:r>
        <w:rPr>
          <w:rFonts w:ascii="Times New Roman" w:hAnsi="Times New Roman" w:cs="Times New Roman"/>
          <w:bCs/>
          <w:color w:val="000000"/>
          <w:lang w:eastAsia="ar-SA"/>
        </w:rPr>
        <w:t>2.5.</w:t>
      </w:r>
      <w:r w:rsidR="00AD7CEE" w:rsidRPr="00AD7CEE">
        <w:rPr>
          <w:rFonts w:ascii="Times New Roman" w:hAnsi="Times New Roman" w:cs="Times New Roman"/>
          <w:bCs/>
          <w:color w:val="000000"/>
          <w:lang w:eastAsia="ar-SA"/>
        </w:rPr>
        <w:t xml:space="preserve"> Технические решения на материалы и конструкции согласовать с Заказчиком.</w:t>
      </w:r>
    </w:p>
    <w:p w14:paraId="3D67AAF0" w14:textId="1F4D5ECC" w:rsidR="00D425D2" w:rsidRPr="001064AC" w:rsidRDefault="00D425D2" w:rsidP="00AD7CEE">
      <w:pPr>
        <w:pStyle w:val="15"/>
        <w:tabs>
          <w:tab w:val="left" w:pos="284"/>
        </w:tabs>
        <w:jc w:val="both"/>
        <w:rPr>
          <w:rFonts w:ascii="Times New Roman" w:hAnsi="Times New Roman" w:cs="Times New Roman"/>
          <w:lang w:eastAsia="ar-SA"/>
        </w:rPr>
      </w:pPr>
      <w:r w:rsidRPr="00885231">
        <w:rPr>
          <w:b/>
          <w:bCs/>
          <w:i/>
          <w:iCs/>
        </w:rPr>
        <w:t xml:space="preserve"> </w:t>
      </w:r>
    </w:p>
    <w:p w14:paraId="37BCBD9B" w14:textId="08E3E919" w:rsidR="00E42DB8" w:rsidRPr="001064AC" w:rsidRDefault="005468EC" w:rsidP="001064AC">
      <w:pPr>
        <w:pStyle w:val="15"/>
        <w:rPr>
          <w:rFonts w:ascii="Times New Roman" w:hAnsi="Times New Roman" w:cs="Times New Roman"/>
          <w:b/>
          <w:bCs/>
          <w:lang w:eastAsia="ru-RU"/>
        </w:rPr>
      </w:pPr>
      <w:r w:rsidRPr="001064AC">
        <w:rPr>
          <w:rFonts w:ascii="Times New Roman" w:hAnsi="Times New Roman" w:cs="Times New Roman"/>
          <w:b/>
          <w:bCs/>
          <w:lang w:eastAsia="ru-RU"/>
        </w:rPr>
        <w:t xml:space="preserve">3. </w:t>
      </w:r>
      <w:r w:rsidR="00E42DB8" w:rsidRPr="001064AC">
        <w:rPr>
          <w:rFonts w:ascii="Times New Roman" w:hAnsi="Times New Roman" w:cs="Times New Roman"/>
          <w:b/>
          <w:bCs/>
          <w:lang w:eastAsia="ru-RU"/>
        </w:rPr>
        <w:t xml:space="preserve">Особые условия </w:t>
      </w:r>
    </w:p>
    <w:p w14:paraId="33161D19" w14:textId="4E2C894B" w:rsidR="001064AC" w:rsidRDefault="001064AC" w:rsidP="001064AC">
      <w:pPr>
        <w:spacing w:after="0" w:line="240" w:lineRule="auto"/>
        <w:jc w:val="both"/>
        <w:rPr>
          <w:rFonts w:ascii="Times New Roman" w:hAnsi="Times New Roman" w:cs="Times New Roman"/>
          <w:lang w:eastAsia="ru-RU"/>
        </w:rPr>
      </w:pPr>
      <w:r w:rsidRPr="00A25412">
        <w:rPr>
          <w:rFonts w:ascii="Times New Roman" w:hAnsi="Times New Roman" w:cs="Times New Roman"/>
          <w:highlight w:val="yellow"/>
          <w:lang w:eastAsia="ru-RU"/>
        </w:rPr>
        <w:t xml:space="preserve">3.1. Срок </w:t>
      </w:r>
      <w:r w:rsidR="00FC49E3">
        <w:rPr>
          <w:rFonts w:ascii="Times New Roman" w:hAnsi="Times New Roman" w:cs="Times New Roman"/>
          <w:highlight w:val="yellow"/>
          <w:lang w:eastAsia="ru-RU"/>
        </w:rPr>
        <w:t>выполнения работ</w:t>
      </w:r>
      <w:r w:rsidRPr="00A25412">
        <w:rPr>
          <w:rFonts w:ascii="Times New Roman" w:hAnsi="Times New Roman" w:cs="Times New Roman"/>
          <w:highlight w:val="yellow"/>
          <w:lang w:eastAsia="ru-RU"/>
        </w:rPr>
        <w:t xml:space="preserve"> – не более </w:t>
      </w:r>
      <w:r w:rsidR="009410DF">
        <w:rPr>
          <w:rFonts w:ascii="Times New Roman" w:hAnsi="Times New Roman" w:cs="Times New Roman"/>
          <w:highlight w:val="yellow"/>
          <w:lang w:eastAsia="ru-RU"/>
        </w:rPr>
        <w:t>100</w:t>
      </w:r>
      <w:r w:rsidRPr="00A25412">
        <w:rPr>
          <w:rFonts w:ascii="Times New Roman" w:hAnsi="Times New Roman" w:cs="Times New Roman"/>
          <w:highlight w:val="yellow"/>
          <w:lang w:eastAsia="ru-RU"/>
        </w:rPr>
        <w:t xml:space="preserve"> </w:t>
      </w:r>
      <w:r w:rsidR="009410DF">
        <w:rPr>
          <w:rFonts w:ascii="Times New Roman" w:hAnsi="Times New Roman" w:cs="Times New Roman"/>
          <w:highlight w:val="yellow"/>
          <w:lang w:eastAsia="ru-RU"/>
        </w:rPr>
        <w:t>календарны</w:t>
      </w:r>
      <w:r w:rsidRPr="00A25412">
        <w:rPr>
          <w:rFonts w:ascii="Times New Roman" w:hAnsi="Times New Roman" w:cs="Times New Roman"/>
          <w:highlight w:val="yellow"/>
          <w:lang w:eastAsia="ru-RU"/>
        </w:rPr>
        <w:t>х дней с момента заключения договора.</w:t>
      </w:r>
    </w:p>
    <w:tbl>
      <w:tblPr>
        <w:tblW w:w="9917"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103"/>
        <w:gridCol w:w="3118"/>
      </w:tblGrid>
      <w:tr w:rsidR="009410DF" w:rsidRPr="004E63FF" w14:paraId="258C46BA" w14:textId="77777777" w:rsidTr="0039366E">
        <w:trPr>
          <w:tblCellSpacing w:w="0" w:type="dxa"/>
        </w:trPr>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1FF5D6"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sidRPr="004E63FF">
              <w:rPr>
                <w:rFonts w:ascii="Times New Roman" w:eastAsia="Times New Roman" w:hAnsi="Times New Roman"/>
                <w:b/>
                <w:bCs/>
                <w:color w:val="000000"/>
                <w:highlight w:val="green"/>
              </w:rPr>
              <w:t>этап</w:t>
            </w:r>
          </w:p>
        </w:tc>
        <w:tc>
          <w:tcPr>
            <w:tcW w:w="6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26EB50"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sidRPr="004E63FF">
              <w:rPr>
                <w:rFonts w:ascii="Times New Roman" w:eastAsia="Times New Roman" w:hAnsi="Times New Roman"/>
                <w:b/>
                <w:bCs/>
                <w:color w:val="000000"/>
                <w:highlight w:val="green"/>
              </w:rPr>
              <w:t>наименование работ / результат выполнения работ</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1E0401"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sidRPr="004E63FF">
              <w:rPr>
                <w:rFonts w:ascii="Times New Roman" w:eastAsia="Times New Roman" w:hAnsi="Times New Roman"/>
                <w:b/>
                <w:bCs/>
                <w:color w:val="000000"/>
                <w:highlight w:val="green"/>
              </w:rPr>
              <w:t>срок выполнения</w:t>
            </w:r>
          </w:p>
        </w:tc>
      </w:tr>
      <w:tr w:rsidR="009410DF" w:rsidRPr="004E63FF" w14:paraId="45C4E1AB" w14:textId="77777777" w:rsidTr="0039366E">
        <w:trPr>
          <w:trHeight w:val="516"/>
          <w:tblCellSpacing w:w="0" w:type="dxa"/>
        </w:trPr>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82060F"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sidRPr="004E63FF">
              <w:rPr>
                <w:rFonts w:ascii="Times New Roman" w:eastAsia="Times New Roman" w:hAnsi="Times New Roman"/>
                <w:color w:val="000000"/>
                <w:highlight w:val="green"/>
              </w:rPr>
              <w:t>1</w:t>
            </w:r>
          </w:p>
        </w:tc>
        <w:tc>
          <w:tcPr>
            <w:tcW w:w="6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F3664" w14:textId="77777777" w:rsidR="009410DF" w:rsidRPr="004E63FF" w:rsidRDefault="009410DF" w:rsidP="003F1252">
            <w:pPr>
              <w:widowControl w:val="0"/>
              <w:spacing w:after="0" w:line="240" w:lineRule="auto"/>
              <w:rPr>
                <w:rFonts w:ascii="Times New Roman" w:eastAsia="Times New Roman" w:hAnsi="Times New Roman"/>
                <w:highlight w:val="green"/>
              </w:rPr>
            </w:pPr>
            <w:r w:rsidRPr="004E63FF">
              <w:rPr>
                <w:rFonts w:ascii="Times New Roman" w:eastAsia="Times New Roman" w:hAnsi="Times New Roman"/>
                <w:color w:val="000000"/>
                <w:highlight w:val="green"/>
              </w:rPr>
              <w:t>Раз</w:t>
            </w:r>
            <w:r>
              <w:rPr>
                <w:rFonts w:ascii="Times New Roman" w:eastAsia="Times New Roman" w:hAnsi="Times New Roman"/>
                <w:color w:val="000000"/>
                <w:highlight w:val="green"/>
              </w:rPr>
              <w:t>ра</w:t>
            </w:r>
            <w:r w:rsidRPr="004E63FF">
              <w:rPr>
                <w:rFonts w:ascii="Times New Roman" w:eastAsia="Times New Roman" w:hAnsi="Times New Roman"/>
                <w:color w:val="000000"/>
                <w:highlight w:val="green"/>
              </w:rPr>
              <w:t>ботка проектной документации</w:t>
            </w:r>
            <w:r>
              <w:rPr>
                <w:rFonts w:ascii="Times New Roman" w:eastAsia="Times New Roman" w:hAnsi="Times New Roman"/>
                <w:color w:val="000000"/>
                <w:highlight w:val="green"/>
              </w:rPr>
              <w:t>. Согласование с Заказчиком и передача проекта Заказчику</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4680B7"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Pr>
                <w:rFonts w:ascii="Times New Roman" w:eastAsia="Times New Roman" w:hAnsi="Times New Roman"/>
                <w:color w:val="000000"/>
                <w:highlight w:val="green"/>
              </w:rPr>
              <w:t>Не более 2</w:t>
            </w:r>
            <w:r w:rsidRPr="004E63FF">
              <w:rPr>
                <w:rFonts w:ascii="Times New Roman" w:eastAsia="Times New Roman" w:hAnsi="Times New Roman"/>
                <w:color w:val="000000"/>
                <w:highlight w:val="green"/>
              </w:rPr>
              <w:t>0 календарных дней</w:t>
            </w:r>
            <w:r>
              <w:rPr>
                <w:rFonts w:ascii="Times New Roman" w:eastAsia="Times New Roman" w:hAnsi="Times New Roman"/>
                <w:color w:val="000000"/>
                <w:highlight w:val="green"/>
              </w:rPr>
              <w:t xml:space="preserve"> с момента заключения Договора</w:t>
            </w:r>
          </w:p>
        </w:tc>
      </w:tr>
      <w:tr w:rsidR="009410DF" w:rsidRPr="004E63FF" w14:paraId="58584753" w14:textId="77777777" w:rsidTr="0039366E">
        <w:trPr>
          <w:trHeight w:val="526"/>
          <w:tblCellSpacing w:w="0" w:type="dxa"/>
        </w:trPr>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123A42" w14:textId="77777777" w:rsidR="009410DF" w:rsidRPr="004E63FF" w:rsidRDefault="009410DF" w:rsidP="003F1252">
            <w:pPr>
              <w:widowControl w:val="0"/>
              <w:spacing w:after="0" w:line="240" w:lineRule="auto"/>
              <w:jc w:val="center"/>
              <w:rPr>
                <w:rFonts w:ascii="Times New Roman" w:eastAsia="Times New Roman" w:hAnsi="Times New Roman"/>
                <w:highlight w:val="green"/>
              </w:rPr>
            </w:pPr>
            <w:r w:rsidRPr="004E63FF">
              <w:rPr>
                <w:rFonts w:ascii="Times New Roman" w:eastAsia="Times New Roman" w:hAnsi="Times New Roman"/>
                <w:color w:val="000000"/>
                <w:highlight w:val="green"/>
              </w:rPr>
              <w:t>2</w:t>
            </w:r>
          </w:p>
        </w:tc>
        <w:tc>
          <w:tcPr>
            <w:tcW w:w="61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51C75A" w14:textId="69242CEF" w:rsidR="009410DF" w:rsidRPr="0039366E" w:rsidRDefault="009410DF" w:rsidP="003F1252">
            <w:pPr>
              <w:widowControl w:val="0"/>
              <w:spacing w:after="0" w:line="240" w:lineRule="auto"/>
              <w:rPr>
                <w:rFonts w:ascii="Times New Roman" w:eastAsia="Times New Roman" w:hAnsi="Times New Roman"/>
                <w:color w:val="000000"/>
                <w:highlight w:val="green"/>
              </w:rPr>
            </w:pPr>
            <w:r w:rsidRPr="004E63FF">
              <w:rPr>
                <w:rFonts w:ascii="Times New Roman" w:eastAsia="Times New Roman" w:hAnsi="Times New Roman"/>
                <w:color w:val="000000"/>
                <w:highlight w:val="green"/>
              </w:rPr>
              <w:t xml:space="preserve">Сопровождение </w:t>
            </w:r>
            <w:r w:rsidR="0039366E">
              <w:rPr>
                <w:rFonts w:ascii="Times New Roman" w:eastAsia="Times New Roman" w:hAnsi="Times New Roman"/>
                <w:color w:val="000000"/>
                <w:highlight w:val="green"/>
              </w:rPr>
              <w:t>получения</w:t>
            </w:r>
            <w:r w:rsidRPr="004E63FF">
              <w:rPr>
                <w:rFonts w:ascii="Times New Roman" w:eastAsia="Times New Roman" w:hAnsi="Times New Roman"/>
                <w:color w:val="000000"/>
                <w:highlight w:val="green"/>
              </w:rPr>
              <w:t xml:space="preserve"> </w:t>
            </w:r>
            <w:r w:rsidRPr="0039366E">
              <w:rPr>
                <w:rFonts w:ascii="Times New Roman" w:eastAsia="Times New Roman" w:hAnsi="Times New Roman"/>
                <w:color w:val="000000"/>
                <w:highlight w:val="green"/>
              </w:rPr>
              <w:t xml:space="preserve">Заказчиком положительного заключения </w:t>
            </w:r>
            <w:r w:rsidR="00FC312D">
              <w:rPr>
                <w:rFonts w:ascii="Times New Roman" w:eastAsia="Times New Roman" w:hAnsi="Times New Roman"/>
                <w:color w:val="000000"/>
                <w:highlight w:val="green"/>
              </w:rPr>
              <w:t>экспертизы</w:t>
            </w:r>
            <w:r w:rsidR="0039366E" w:rsidRPr="0039366E">
              <w:rPr>
                <w:rFonts w:ascii="Times New Roman" w:eastAsia="Times New Roman" w:hAnsi="Times New Roman"/>
                <w:color w:val="000000"/>
                <w:highlight w:val="green"/>
              </w:rPr>
              <w:t xml:space="preserve"> промышленной безопасности</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598535" w14:textId="227D9E95" w:rsidR="009410DF" w:rsidRPr="0039366E" w:rsidRDefault="009410DF" w:rsidP="003F1252">
            <w:pPr>
              <w:widowControl w:val="0"/>
              <w:spacing w:after="0" w:line="240" w:lineRule="auto"/>
              <w:jc w:val="center"/>
              <w:rPr>
                <w:rFonts w:ascii="Times New Roman" w:eastAsia="Times New Roman" w:hAnsi="Times New Roman"/>
                <w:color w:val="000000"/>
                <w:highlight w:val="green"/>
              </w:rPr>
            </w:pPr>
            <w:r w:rsidRPr="0039366E">
              <w:rPr>
                <w:rFonts w:ascii="Times New Roman" w:eastAsia="Times New Roman" w:hAnsi="Times New Roman"/>
                <w:color w:val="000000"/>
                <w:highlight w:val="green"/>
              </w:rPr>
              <w:t xml:space="preserve">не более 20 календарных дней </w:t>
            </w:r>
            <w:r w:rsidR="0039366E" w:rsidRPr="0039366E">
              <w:rPr>
                <w:rFonts w:ascii="Times New Roman" w:eastAsia="Times New Roman" w:hAnsi="Times New Roman"/>
                <w:color w:val="000000"/>
                <w:highlight w:val="green"/>
              </w:rPr>
              <w:t>с даты приемки работ по этапу № 1</w:t>
            </w:r>
            <w:r w:rsidRPr="0039366E">
              <w:rPr>
                <w:rFonts w:ascii="Times New Roman" w:eastAsia="Times New Roman" w:hAnsi="Times New Roman"/>
                <w:color w:val="000000"/>
                <w:highlight w:val="green"/>
              </w:rPr>
              <w:t xml:space="preserve"> </w:t>
            </w:r>
          </w:p>
        </w:tc>
      </w:tr>
      <w:tr w:rsidR="009410DF" w:rsidRPr="004E63FF" w14:paraId="73165233" w14:textId="77777777" w:rsidTr="0039366E">
        <w:trPr>
          <w:trHeight w:val="612"/>
          <w:tblCellSpacing w:w="0" w:type="dxa"/>
        </w:trPr>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B52BC5" w14:textId="77777777" w:rsidR="009410DF" w:rsidRPr="006D067F" w:rsidRDefault="009410DF" w:rsidP="003F1252">
            <w:pPr>
              <w:widowControl w:val="0"/>
              <w:spacing w:after="0" w:line="240" w:lineRule="auto"/>
              <w:jc w:val="center"/>
              <w:rPr>
                <w:rFonts w:ascii="Times New Roman" w:eastAsia="Times New Roman" w:hAnsi="Times New Roman"/>
                <w:highlight w:val="green"/>
              </w:rPr>
            </w:pPr>
            <w:r w:rsidRPr="006D067F">
              <w:rPr>
                <w:rFonts w:ascii="Times New Roman" w:eastAsia="Times New Roman" w:hAnsi="Times New Roman"/>
                <w:color w:val="000000"/>
                <w:highlight w:val="green"/>
              </w:rPr>
              <w:t>3</w:t>
            </w:r>
          </w:p>
        </w:tc>
        <w:tc>
          <w:tcPr>
            <w:tcW w:w="61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CFEA2" w14:textId="2DCBF453" w:rsidR="009410DF" w:rsidRPr="006D067F" w:rsidRDefault="009410DF" w:rsidP="003F1252">
            <w:pPr>
              <w:widowControl w:val="0"/>
              <w:spacing w:after="0" w:line="240" w:lineRule="auto"/>
              <w:rPr>
                <w:rFonts w:ascii="Times New Roman" w:eastAsia="Times New Roman" w:hAnsi="Times New Roman"/>
                <w:highlight w:val="green"/>
              </w:rPr>
            </w:pPr>
            <w:r w:rsidRPr="004E63FF">
              <w:rPr>
                <w:rFonts w:ascii="Times New Roman" w:eastAsia="Times New Roman" w:hAnsi="Times New Roman"/>
                <w:color w:val="000000"/>
                <w:highlight w:val="green"/>
              </w:rPr>
              <w:t xml:space="preserve">Сопровождение прохождения </w:t>
            </w:r>
            <w:r w:rsidR="00FC312D">
              <w:rPr>
                <w:rFonts w:ascii="Times New Roman" w:eastAsia="Times New Roman" w:hAnsi="Times New Roman"/>
                <w:color w:val="000000"/>
                <w:highlight w:val="green"/>
              </w:rPr>
              <w:t xml:space="preserve">согласования </w:t>
            </w:r>
            <w:r w:rsidRPr="004E63FF">
              <w:rPr>
                <w:rFonts w:ascii="Times New Roman" w:eastAsia="Times New Roman" w:hAnsi="Times New Roman"/>
                <w:color w:val="000000"/>
                <w:highlight w:val="green"/>
              </w:rPr>
              <w:t>проектной документации</w:t>
            </w:r>
            <w:r>
              <w:rPr>
                <w:rFonts w:ascii="Times New Roman" w:eastAsia="Times New Roman" w:hAnsi="Times New Roman"/>
                <w:color w:val="000000"/>
                <w:highlight w:val="green"/>
              </w:rPr>
              <w:t xml:space="preserve"> </w:t>
            </w:r>
            <w:r w:rsidR="00FC312D">
              <w:rPr>
                <w:rFonts w:ascii="Times New Roman" w:eastAsia="Times New Roman" w:hAnsi="Times New Roman"/>
                <w:color w:val="000000"/>
                <w:highlight w:val="green"/>
              </w:rPr>
              <w:t>в ООО «Газпром Межрегионгаз Краснодар»</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14D11" w14:textId="4BC698CF" w:rsidR="009410DF" w:rsidRPr="0039366E" w:rsidRDefault="009410DF" w:rsidP="003F1252">
            <w:pPr>
              <w:widowControl w:val="0"/>
              <w:spacing w:after="0" w:line="240" w:lineRule="auto"/>
              <w:jc w:val="center"/>
              <w:rPr>
                <w:rFonts w:ascii="Times New Roman" w:eastAsia="Times New Roman" w:hAnsi="Times New Roman"/>
                <w:color w:val="000000"/>
                <w:highlight w:val="green"/>
              </w:rPr>
            </w:pPr>
            <w:r w:rsidRPr="0039366E">
              <w:rPr>
                <w:rFonts w:ascii="Times New Roman" w:eastAsia="Times New Roman" w:hAnsi="Times New Roman"/>
                <w:color w:val="000000"/>
                <w:highlight w:val="green"/>
              </w:rPr>
              <w:t>не более 60 календарных дней</w:t>
            </w:r>
            <w:r w:rsidR="0039366E" w:rsidRPr="0039366E">
              <w:rPr>
                <w:rFonts w:ascii="Times New Roman" w:eastAsia="Times New Roman" w:hAnsi="Times New Roman"/>
                <w:color w:val="000000"/>
                <w:highlight w:val="green"/>
              </w:rPr>
              <w:t xml:space="preserve"> с даты приемки работ по этапу № 2</w:t>
            </w:r>
          </w:p>
        </w:tc>
      </w:tr>
    </w:tbl>
    <w:p w14:paraId="5EAD50B8" w14:textId="77777777" w:rsidR="006E4C24" w:rsidRPr="00374A75" w:rsidRDefault="006E4C24" w:rsidP="006E4C24">
      <w:pPr>
        <w:spacing w:after="0" w:line="240" w:lineRule="auto"/>
        <w:ind w:right="161"/>
        <w:jc w:val="both"/>
        <w:rPr>
          <w:rFonts w:ascii="Times New Roman" w:eastAsia="Times New Roman" w:hAnsi="Times New Roman"/>
          <w:color w:val="000000"/>
          <w:lang w:eastAsia="ru-RU"/>
        </w:rPr>
      </w:pPr>
      <w:r w:rsidRPr="00374A75">
        <w:rPr>
          <w:rFonts w:ascii="Times New Roman" w:eastAsia="Times New Roman" w:hAnsi="Times New Roman"/>
          <w:color w:val="000000"/>
          <w:lang w:eastAsia="ru-RU"/>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9FE8646" w14:textId="77777777" w:rsidR="006E4C24" w:rsidRPr="00374A75" w:rsidRDefault="006E4C24" w:rsidP="006E4C24">
      <w:pPr>
        <w:spacing w:after="0" w:line="240" w:lineRule="auto"/>
        <w:ind w:right="161"/>
        <w:jc w:val="both"/>
        <w:rPr>
          <w:rFonts w:ascii="Times New Roman" w:eastAsia="Times New Roman" w:hAnsi="Times New Roman"/>
          <w:color w:val="000000"/>
          <w:lang w:eastAsia="ru-RU"/>
        </w:rPr>
      </w:pPr>
      <w:r w:rsidRPr="00374A75">
        <w:rPr>
          <w:rFonts w:ascii="Times New Roman" w:eastAsia="Times New Roman" w:hAnsi="Times New Roman"/>
          <w:color w:val="000000"/>
          <w:lang w:eastAsia="ru-RU"/>
        </w:rPr>
        <w:t>Подрядчик до начала выполнения работ предоставляет Заказчику:</w:t>
      </w:r>
    </w:p>
    <w:p w14:paraId="747206B1" w14:textId="77777777" w:rsidR="006E4C24" w:rsidRPr="00374A75" w:rsidRDefault="006E4C24" w:rsidP="006E4C24">
      <w:pPr>
        <w:spacing w:after="0" w:line="240" w:lineRule="auto"/>
        <w:ind w:right="161"/>
        <w:jc w:val="both"/>
        <w:rPr>
          <w:rFonts w:ascii="Times New Roman" w:eastAsia="Times New Roman" w:hAnsi="Times New Roman"/>
          <w:color w:val="000000"/>
          <w:lang w:eastAsia="ru-RU"/>
        </w:rPr>
      </w:pPr>
      <w:r w:rsidRPr="00374A75">
        <w:rPr>
          <w:rFonts w:ascii="Times New Roman" w:eastAsia="Times New Roman" w:hAnsi="Times New Roman"/>
          <w:color w:val="000000"/>
          <w:lang w:eastAsia="ru-RU"/>
        </w:rPr>
        <w:t>- утвержденный план график выполнения работ;</w:t>
      </w:r>
    </w:p>
    <w:p w14:paraId="55779748" w14:textId="77777777" w:rsidR="006E4C24" w:rsidRPr="00374A75" w:rsidRDefault="006E4C24" w:rsidP="006E4C24">
      <w:pPr>
        <w:spacing w:after="0" w:line="240" w:lineRule="auto"/>
        <w:ind w:right="161"/>
        <w:jc w:val="both"/>
        <w:rPr>
          <w:rFonts w:ascii="Times New Roman" w:eastAsia="Times New Roman" w:hAnsi="Times New Roman"/>
          <w:color w:val="000000"/>
          <w:lang w:eastAsia="ru-RU"/>
        </w:rPr>
      </w:pPr>
      <w:r w:rsidRPr="00374A75">
        <w:rPr>
          <w:rFonts w:ascii="Times New Roman" w:eastAsia="Times New Roman" w:hAnsi="Times New Roman"/>
          <w:color w:val="000000"/>
          <w:lang w:eastAsia="ru-RU"/>
        </w:rPr>
        <w:t>- копию приказа о назначении ответственного за проведение работ и соблюдение требований пожарной безопасности, охраны окружающей среды;</w:t>
      </w:r>
    </w:p>
    <w:p w14:paraId="67F37D0C" w14:textId="77777777" w:rsidR="006E4C24" w:rsidRDefault="006E4C24" w:rsidP="006E4C24">
      <w:pPr>
        <w:spacing w:after="0" w:line="240" w:lineRule="auto"/>
        <w:ind w:right="161"/>
        <w:jc w:val="both"/>
        <w:rPr>
          <w:rFonts w:ascii="Times New Roman" w:eastAsia="Times New Roman" w:hAnsi="Times New Roman"/>
          <w:color w:val="000000"/>
          <w:lang w:eastAsia="ru-RU"/>
        </w:rPr>
      </w:pPr>
      <w:r w:rsidRPr="00374A75">
        <w:rPr>
          <w:rFonts w:ascii="Times New Roman" w:eastAsia="Times New Roman" w:hAnsi="Times New Roman"/>
          <w:color w:val="000000"/>
          <w:lang w:eastAsia="ru-RU"/>
        </w:rPr>
        <w:t>- список сотрудников необходимых для выполнения данных видов работ (допуск работников Подрядчика на территорию учреждения).</w:t>
      </w:r>
    </w:p>
    <w:p w14:paraId="24CB9AB2" w14:textId="77777777" w:rsidR="009410DF" w:rsidRDefault="009410DF" w:rsidP="001064AC">
      <w:pPr>
        <w:spacing w:after="0" w:line="240" w:lineRule="auto"/>
        <w:jc w:val="both"/>
        <w:rPr>
          <w:rFonts w:ascii="Times New Roman" w:hAnsi="Times New Roman" w:cs="Times New Roman"/>
          <w:lang w:eastAsia="ru-RU"/>
        </w:rPr>
      </w:pPr>
    </w:p>
    <w:p w14:paraId="00B7C677" w14:textId="77B35460" w:rsidR="009410DF" w:rsidRDefault="001064AC" w:rsidP="001064AC">
      <w:pPr>
        <w:spacing w:after="0" w:line="240" w:lineRule="auto"/>
        <w:jc w:val="both"/>
        <w:rPr>
          <w:rFonts w:ascii="Times New Roman" w:hAnsi="Times New Roman" w:cs="Times New Roman"/>
        </w:rPr>
      </w:pPr>
      <w:r w:rsidRPr="009410DF">
        <w:rPr>
          <w:rFonts w:ascii="Times New Roman" w:hAnsi="Times New Roman" w:cs="Times New Roman"/>
          <w:highlight w:val="yellow"/>
        </w:rPr>
        <w:t xml:space="preserve">3.2. </w:t>
      </w:r>
      <w:r w:rsidR="009410DF" w:rsidRPr="009410DF">
        <w:rPr>
          <w:rFonts w:ascii="Times New Roman" w:hAnsi="Times New Roman" w:cs="Times New Roman"/>
          <w:highlight w:val="yellow"/>
        </w:rPr>
        <w:t xml:space="preserve">Место </w:t>
      </w:r>
      <w:r w:rsidR="00FC49E3">
        <w:rPr>
          <w:rFonts w:ascii="Times New Roman" w:hAnsi="Times New Roman" w:cs="Times New Roman"/>
          <w:highlight w:val="yellow"/>
        </w:rPr>
        <w:t>выполнения работ</w:t>
      </w:r>
      <w:r w:rsidR="009410DF" w:rsidRPr="009410DF">
        <w:rPr>
          <w:rFonts w:ascii="Times New Roman" w:hAnsi="Times New Roman" w:cs="Times New Roman"/>
          <w:highlight w:val="yellow"/>
        </w:rPr>
        <w:t>: Краснодарский край, г. Анапа, ул. Калинина, 4</w:t>
      </w:r>
    </w:p>
    <w:p w14:paraId="6FFBFAF5" w14:textId="60413B5B" w:rsidR="001064AC" w:rsidRPr="001064AC" w:rsidRDefault="009410DF"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xml:space="preserve">3.3. </w:t>
      </w:r>
      <w:r w:rsidR="001064AC" w:rsidRPr="00A25412">
        <w:rPr>
          <w:rFonts w:ascii="Times New Roman" w:hAnsi="Times New Roman" w:cs="Times New Roman"/>
          <w:i/>
          <w:iCs/>
        </w:rPr>
        <w:t xml:space="preserve">Подрядчик для разработки Проекта, снятия </w:t>
      </w:r>
      <w:r w:rsidR="00A25412" w:rsidRPr="00A25412">
        <w:rPr>
          <w:rFonts w:ascii="Times New Roman" w:hAnsi="Times New Roman" w:cs="Times New Roman"/>
          <w:i/>
          <w:iCs/>
        </w:rPr>
        <w:t xml:space="preserve">уточненных </w:t>
      </w:r>
      <w:r w:rsidR="001064AC" w:rsidRPr="00A25412">
        <w:rPr>
          <w:rFonts w:ascii="Times New Roman" w:hAnsi="Times New Roman" w:cs="Times New Roman"/>
          <w:i/>
          <w:iCs/>
        </w:rPr>
        <w:t>геометрических размеров объекта, самостоятельно выезжает на объект по адресу Заказчика</w:t>
      </w:r>
      <w:r w:rsidR="001064AC">
        <w:rPr>
          <w:rFonts w:ascii="Times New Roman" w:hAnsi="Times New Roman" w:cs="Times New Roman"/>
        </w:rPr>
        <w:t>.</w:t>
      </w:r>
    </w:p>
    <w:p w14:paraId="05A917DF" w14:textId="110CD61D" w:rsidR="00256EAC" w:rsidRPr="001064AC" w:rsidRDefault="009410DF" w:rsidP="00256EAC">
      <w:pPr>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3.4. </w:t>
      </w:r>
      <w:r w:rsidR="00256EAC" w:rsidRPr="001064AC">
        <w:rPr>
          <w:rFonts w:ascii="Times New Roman" w:hAnsi="Times New Roman" w:cs="Times New Roman"/>
          <w:lang w:eastAsia="ru-RU"/>
        </w:rPr>
        <w:t xml:space="preserve">Заказчиком </w:t>
      </w:r>
      <w:r w:rsidR="00256EAC">
        <w:rPr>
          <w:rFonts w:ascii="Times New Roman" w:hAnsi="Times New Roman" w:cs="Times New Roman"/>
          <w:lang w:eastAsia="ru-RU"/>
        </w:rPr>
        <w:t xml:space="preserve">осуществляется </w:t>
      </w:r>
      <w:r w:rsidR="00256EAC" w:rsidRPr="001064AC">
        <w:rPr>
          <w:rFonts w:ascii="Times New Roman" w:hAnsi="Times New Roman" w:cs="Times New Roman"/>
          <w:lang w:eastAsia="ru-RU"/>
        </w:rPr>
        <w:t>передач</w:t>
      </w:r>
      <w:r w:rsidR="00256EAC">
        <w:rPr>
          <w:rFonts w:ascii="Times New Roman" w:hAnsi="Times New Roman" w:cs="Times New Roman"/>
          <w:lang w:eastAsia="ru-RU"/>
        </w:rPr>
        <w:t>а</w:t>
      </w:r>
      <w:r w:rsidR="00256EAC" w:rsidRPr="001064AC">
        <w:rPr>
          <w:rFonts w:ascii="Times New Roman" w:hAnsi="Times New Roman" w:cs="Times New Roman"/>
          <w:lang w:eastAsia="ru-RU"/>
        </w:rPr>
        <w:t xml:space="preserve"> комплекта документов, необходимых для разработки </w:t>
      </w:r>
      <w:r w:rsidR="006E4C24">
        <w:rPr>
          <w:rFonts w:ascii="Times New Roman" w:hAnsi="Times New Roman" w:cs="Times New Roman"/>
          <w:lang w:eastAsia="ru-RU"/>
        </w:rPr>
        <w:t>рабочей</w:t>
      </w:r>
      <w:r w:rsidR="00256EAC" w:rsidRPr="001064AC">
        <w:rPr>
          <w:rFonts w:ascii="Times New Roman" w:hAnsi="Times New Roman" w:cs="Times New Roman"/>
          <w:lang w:eastAsia="ru-RU"/>
        </w:rPr>
        <w:t xml:space="preserve"> документации.</w:t>
      </w:r>
    </w:p>
    <w:p w14:paraId="1D226E1B" w14:textId="0A097229" w:rsidR="00E57EDD" w:rsidRPr="001064AC" w:rsidRDefault="009410DF" w:rsidP="001064AC">
      <w:pPr>
        <w:pStyle w:val="15"/>
        <w:jc w:val="both"/>
        <w:rPr>
          <w:rFonts w:ascii="Times New Roman" w:hAnsi="Times New Roman" w:cs="Times New Roman"/>
          <w:lang w:eastAsia="ru-RU"/>
        </w:rPr>
      </w:pPr>
      <w:r>
        <w:rPr>
          <w:rFonts w:ascii="Times New Roman" w:hAnsi="Times New Roman" w:cs="Times New Roman"/>
          <w:lang w:eastAsia="ru-RU"/>
        </w:rPr>
        <w:t xml:space="preserve">3.5. </w:t>
      </w:r>
      <w:r w:rsidR="006E4C24">
        <w:rPr>
          <w:rFonts w:ascii="Times New Roman" w:hAnsi="Times New Roman" w:cs="Times New Roman"/>
          <w:lang w:eastAsia="ru-RU"/>
        </w:rPr>
        <w:t>Рабочая</w:t>
      </w:r>
      <w:r w:rsidR="005468EC" w:rsidRPr="001064AC">
        <w:rPr>
          <w:rFonts w:ascii="Times New Roman" w:hAnsi="Times New Roman" w:cs="Times New Roman"/>
          <w:lang w:eastAsia="ru-RU"/>
        </w:rPr>
        <w:t xml:space="preserve"> документация передаётся </w:t>
      </w:r>
      <w:r w:rsidR="00E42DB8" w:rsidRPr="001064AC">
        <w:rPr>
          <w:rFonts w:ascii="Times New Roman" w:hAnsi="Times New Roman" w:cs="Times New Roman"/>
          <w:lang w:eastAsia="ru-RU"/>
        </w:rPr>
        <w:t>З</w:t>
      </w:r>
      <w:r w:rsidR="005468EC" w:rsidRPr="001064AC">
        <w:rPr>
          <w:rFonts w:ascii="Times New Roman" w:hAnsi="Times New Roman" w:cs="Times New Roman"/>
          <w:lang w:eastAsia="ru-RU"/>
        </w:rPr>
        <w:t xml:space="preserve">аказчику после проверки </w:t>
      </w:r>
      <w:r w:rsidR="00E42DB8" w:rsidRPr="001064AC">
        <w:rPr>
          <w:rFonts w:ascii="Times New Roman" w:hAnsi="Times New Roman" w:cs="Times New Roman"/>
          <w:lang w:eastAsia="ru-RU"/>
        </w:rPr>
        <w:t>с внесением исправлений, указанных при проверк</w:t>
      </w:r>
      <w:r w:rsidR="003A4372">
        <w:rPr>
          <w:rFonts w:ascii="Times New Roman" w:hAnsi="Times New Roman" w:cs="Times New Roman"/>
          <w:lang w:eastAsia="ru-RU"/>
        </w:rPr>
        <w:t>е</w:t>
      </w:r>
      <w:r w:rsidR="00E42DB8" w:rsidRPr="001064AC">
        <w:rPr>
          <w:rFonts w:ascii="Times New Roman" w:hAnsi="Times New Roman" w:cs="Times New Roman"/>
          <w:lang w:eastAsia="ru-RU"/>
        </w:rPr>
        <w:t>.</w:t>
      </w:r>
    </w:p>
    <w:p w14:paraId="58D55581" w14:textId="77777777" w:rsidR="000B32ED" w:rsidRPr="001064AC" w:rsidRDefault="000B32ED" w:rsidP="001064AC">
      <w:pPr>
        <w:pStyle w:val="15"/>
        <w:rPr>
          <w:rFonts w:ascii="Times New Roman" w:hAnsi="Times New Roman" w:cs="Times New Roman"/>
          <w:lang w:eastAsia="ru-RU"/>
        </w:rPr>
      </w:pPr>
    </w:p>
    <w:p w14:paraId="4CE6C252" w14:textId="3C66390D" w:rsidR="00E57EDD" w:rsidRPr="001064AC" w:rsidRDefault="00252B77" w:rsidP="001064AC">
      <w:pPr>
        <w:spacing w:after="0" w:line="240" w:lineRule="auto"/>
        <w:jc w:val="both"/>
        <w:rPr>
          <w:rFonts w:ascii="Times New Roman" w:hAnsi="Times New Roman" w:cs="Times New Roman"/>
          <w:b/>
          <w:bCs/>
          <w:lang w:eastAsia="ru-RU"/>
        </w:rPr>
      </w:pPr>
      <w:r w:rsidRPr="001064AC">
        <w:rPr>
          <w:rFonts w:ascii="Times New Roman" w:hAnsi="Times New Roman" w:cs="Times New Roman"/>
          <w:b/>
          <w:bCs/>
          <w:lang w:eastAsia="ru-RU"/>
        </w:rPr>
        <w:t xml:space="preserve">4. Требования к </w:t>
      </w:r>
      <w:r w:rsidR="006E4C24">
        <w:rPr>
          <w:rFonts w:ascii="Times New Roman" w:hAnsi="Times New Roman" w:cs="Times New Roman"/>
          <w:b/>
          <w:bCs/>
          <w:lang w:eastAsia="ru-RU"/>
        </w:rPr>
        <w:t>рабочей</w:t>
      </w:r>
      <w:r w:rsidRPr="001064AC">
        <w:rPr>
          <w:rFonts w:ascii="Times New Roman" w:hAnsi="Times New Roman" w:cs="Times New Roman"/>
          <w:b/>
          <w:bCs/>
          <w:lang w:eastAsia="ru-RU"/>
        </w:rPr>
        <w:t xml:space="preserve"> документации</w:t>
      </w:r>
      <w:r w:rsidR="006E4C24">
        <w:rPr>
          <w:rFonts w:ascii="Times New Roman" w:hAnsi="Times New Roman" w:cs="Times New Roman"/>
          <w:b/>
          <w:bCs/>
          <w:lang w:eastAsia="ru-RU"/>
        </w:rPr>
        <w:t>:</w:t>
      </w:r>
    </w:p>
    <w:p w14:paraId="7783FC5E" w14:textId="13F0CC84" w:rsidR="00252B77" w:rsidRPr="001064AC" w:rsidRDefault="001064AC" w:rsidP="001064AC">
      <w:pPr>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4.1. </w:t>
      </w:r>
      <w:r w:rsidR="00252B77" w:rsidRPr="001064AC">
        <w:rPr>
          <w:rFonts w:ascii="Times New Roman" w:hAnsi="Times New Roman" w:cs="Times New Roman"/>
          <w:lang w:eastAsia="ru-RU"/>
        </w:rPr>
        <w:t>Документация должна быть разработана в соответствии с требованиями, установленными:</w:t>
      </w:r>
    </w:p>
    <w:p w14:paraId="0E399425" w14:textId="411DBB8F" w:rsidR="002D4EF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xml:space="preserve">-Гражданскому кодексу РФ; </w:t>
      </w:r>
    </w:p>
    <w:p w14:paraId="2CB1373D" w14:textId="4A618486" w:rsidR="006E4C24" w:rsidRPr="001064AC" w:rsidRDefault="006E4C24" w:rsidP="001064AC">
      <w:pPr>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 </w:t>
      </w:r>
      <w:r w:rsidRPr="006E4C24">
        <w:rPr>
          <w:rFonts w:ascii="Times New Roman" w:hAnsi="Times New Roman" w:cs="Times New Roman"/>
          <w:lang w:eastAsia="ru-RU"/>
        </w:rPr>
        <w:t>Федеральный закон от 21.07.1997 № 116-ФЗ «О промышленной безопасности опасных производственных объектов»</w:t>
      </w:r>
      <w:r>
        <w:rPr>
          <w:rFonts w:ascii="Times New Roman" w:hAnsi="Times New Roman" w:cs="Times New Roman"/>
          <w:lang w:eastAsia="ru-RU"/>
        </w:rPr>
        <w:t>;</w:t>
      </w:r>
    </w:p>
    <w:p w14:paraId="51F50038" w14:textId="77777777"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-Федеральный закон «Технический регламент о требованиях пожарной безопасности» от 22.07.2008 № 123-ФЗ;</w:t>
      </w:r>
    </w:p>
    <w:p w14:paraId="3F1647B3" w14:textId="77777777"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-Федеральный закон №52-ФЗ от 30.03.99г. «О санитарно-эпидемиологическом благополучии населения (с изменениями)»;</w:t>
      </w:r>
    </w:p>
    <w:p w14:paraId="54C97252" w14:textId="77777777"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Федеральный закон от 27.07.2006 № 152-ФЗ «О персональных данных»;</w:t>
      </w:r>
    </w:p>
    <w:p w14:paraId="73CBFB4F" w14:textId="4F339AE4"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-Градостроительный кодекс Российской Федерации (с изменениями);</w:t>
      </w:r>
    </w:p>
    <w:p w14:paraId="577EA69E" w14:textId="276D4D89" w:rsidR="00C90AD2" w:rsidRPr="001064AC" w:rsidRDefault="00252B77"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«Порядком взаимодействия управления муниципальных закупок Администрации города и заказчиков при формировании стоимости выполнения ремонтно-строительных работ и разработке проектной документации», утвержденного постановлением Администрации города от 17.11.2020 № 2160-ПА</w:t>
      </w:r>
      <w:r w:rsidR="003A4372">
        <w:rPr>
          <w:rFonts w:ascii="Times New Roman" w:hAnsi="Times New Roman" w:cs="Times New Roman"/>
          <w:lang w:eastAsia="ru-RU"/>
        </w:rPr>
        <w:t>;</w:t>
      </w:r>
      <w:r w:rsidRPr="001064AC">
        <w:rPr>
          <w:rFonts w:ascii="Times New Roman" w:hAnsi="Times New Roman" w:cs="Times New Roman"/>
          <w:lang w:eastAsia="ru-RU"/>
        </w:rPr>
        <w:t xml:space="preserve"> </w:t>
      </w:r>
    </w:p>
    <w:p w14:paraId="5AAF1AB1" w14:textId="384B3BA3" w:rsidR="00252B77" w:rsidRPr="001064AC" w:rsidRDefault="00252B77"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Постановлением Правительства Российской Федерации от 16 февраля 2008г. № 87 «О составе разделов проектной документации требований к их содержанию», частью 12 статьи 48 Градостроительного кодекса Российской Федерации. Выполнить базисно-индексным методом с переводом итогов в текущий уровень цен</w:t>
      </w:r>
      <w:r w:rsidR="002D4EFC" w:rsidRPr="001064AC">
        <w:rPr>
          <w:rFonts w:ascii="Times New Roman" w:hAnsi="Times New Roman" w:cs="Times New Roman"/>
          <w:lang w:eastAsia="ru-RU"/>
        </w:rPr>
        <w:t>;</w:t>
      </w:r>
    </w:p>
    <w:p w14:paraId="6211BBA4" w14:textId="77777777"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-СНиП 12-03-2001 «Безопасность труда в строительстве Часть 1. Общие требования»;</w:t>
      </w:r>
    </w:p>
    <w:p w14:paraId="393B9E74" w14:textId="5D587E95"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-СНиП 12-04-2002 «Безопасность труда в строительстве Часть 2. Строительное производство»;</w:t>
      </w:r>
    </w:p>
    <w:p w14:paraId="7E45B5F2" w14:textId="1F7FEA37"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ГОСТ Р 21.101-202</w:t>
      </w:r>
      <w:r w:rsidR="00AD7CEE">
        <w:rPr>
          <w:rFonts w:ascii="Times New Roman" w:hAnsi="Times New Roman" w:cs="Times New Roman"/>
          <w:lang w:eastAsia="ru-RU"/>
        </w:rPr>
        <w:t>6</w:t>
      </w:r>
      <w:r w:rsidRPr="001064AC">
        <w:rPr>
          <w:rFonts w:ascii="Times New Roman" w:hAnsi="Times New Roman" w:cs="Times New Roman"/>
          <w:lang w:eastAsia="ru-RU"/>
        </w:rPr>
        <w:t xml:space="preserve"> «Система проектной документации для строительства. Основные требования к проектной документации, действующей нормативно-технической документацией»;</w:t>
      </w:r>
    </w:p>
    <w:p w14:paraId="41BD4CA7" w14:textId="635DDDAF" w:rsidR="00252B77"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xml:space="preserve">- </w:t>
      </w:r>
      <w:r w:rsidR="00252B77" w:rsidRPr="001064AC">
        <w:rPr>
          <w:rFonts w:ascii="Times New Roman" w:hAnsi="Times New Roman" w:cs="Times New Roman"/>
          <w:lang w:eastAsia="ru-RU"/>
        </w:rPr>
        <w:t xml:space="preserve">Структуру, состав и формы сметной документации принять в соответствии с </w:t>
      </w:r>
      <w:r w:rsidRPr="001064AC">
        <w:rPr>
          <w:rFonts w:ascii="Times New Roman" w:hAnsi="Times New Roman" w:cs="Times New Roman"/>
          <w:lang w:eastAsia="ru-RU"/>
        </w:rPr>
        <w:t>Приказом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19184548" w14:textId="7BD9E089" w:rsidR="002D4EFC" w:rsidRPr="001064AC" w:rsidRDefault="002D4EF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 И иные требования государственных стандартов, действующих строительных норм и правил, НПБ, технических регламентов, норм и правил, предназначенных для выполнения данных видов работ.</w:t>
      </w:r>
    </w:p>
    <w:p w14:paraId="3E7A6FAC" w14:textId="77777777" w:rsidR="00FE3188" w:rsidRDefault="001064AC" w:rsidP="00FE3188">
      <w:pPr>
        <w:spacing w:after="0" w:line="240" w:lineRule="auto"/>
        <w:jc w:val="both"/>
        <w:rPr>
          <w:rFonts w:ascii="Times New Roman" w:hAnsi="Times New Roman" w:cs="Times New Roman"/>
          <w:highlight w:val="green"/>
          <w:lang w:eastAsia="ru-RU"/>
        </w:rPr>
      </w:pPr>
      <w:r w:rsidRPr="006E4C24">
        <w:rPr>
          <w:rFonts w:ascii="Times New Roman" w:hAnsi="Times New Roman" w:cs="Times New Roman"/>
          <w:highlight w:val="green"/>
          <w:lang w:eastAsia="ru-RU"/>
        </w:rPr>
        <w:t xml:space="preserve">4.2. </w:t>
      </w:r>
      <w:r w:rsidR="00FE3188" w:rsidRPr="00FE3188">
        <w:rPr>
          <w:rFonts w:ascii="Times New Roman" w:hAnsi="Times New Roman" w:cs="Times New Roman"/>
          <w:highlight w:val="green"/>
          <w:lang w:eastAsia="ru-RU"/>
        </w:rPr>
        <w:t>Выполнение работ требующих наличие лицензий, допусков, СРО и т.п. должно быть обеспечено Подрядчиком самостоятельно либо с привлечением третьих лиц, (субподрядчиков). В этом случае подрядчик выступает в роли генерального Подрядчика.</w:t>
      </w:r>
    </w:p>
    <w:p w14:paraId="1B7BB5B8" w14:textId="7651B623" w:rsidR="00FE3188" w:rsidRPr="00FE3188" w:rsidRDefault="00FE3188" w:rsidP="00FE3188">
      <w:pPr>
        <w:spacing w:after="0" w:line="240" w:lineRule="auto"/>
        <w:jc w:val="both"/>
        <w:rPr>
          <w:rFonts w:ascii="Times New Roman" w:hAnsi="Times New Roman" w:cs="Times New Roman"/>
          <w:highlight w:val="green"/>
          <w:lang w:eastAsia="ru-RU"/>
        </w:rPr>
      </w:pPr>
      <w:r w:rsidRPr="00FE3188">
        <w:rPr>
          <w:rFonts w:ascii="Times New Roman" w:hAnsi="Times New Roman" w:cs="Times New Roman"/>
          <w:highlight w:val="green"/>
          <w:lang w:eastAsia="ru-RU"/>
        </w:rPr>
        <w:t>Генеральный подрядчик несет перед заказчиком ответственность за последствия неисполнения или ненадлежащего исполнения обязательств субподрядчиком.</w:t>
      </w:r>
    </w:p>
    <w:p w14:paraId="4F8EE46F" w14:textId="3ED48667" w:rsidR="00FE3188" w:rsidRPr="00FE3188" w:rsidRDefault="00FE3188" w:rsidP="009410DF">
      <w:pPr>
        <w:spacing w:after="0" w:line="240" w:lineRule="auto"/>
        <w:jc w:val="both"/>
        <w:rPr>
          <w:rFonts w:ascii="Times New Roman" w:hAnsi="Times New Roman" w:cs="Times New Roman"/>
          <w:highlight w:val="green"/>
          <w:lang w:eastAsia="ru-RU"/>
        </w:rPr>
      </w:pPr>
      <w:r w:rsidRPr="00FE3188">
        <w:rPr>
          <w:rFonts w:ascii="Times New Roman" w:hAnsi="Times New Roman" w:cs="Times New Roman"/>
          <w:highlight w:val="green"/>
          <w:lang w:eastAsia="ru-RU"/>
        </w:rPr>
        <w:t>Требования:</w:t>
      </w:r>
    </w:p>
    <w:p w14:paraId="4CCBE6B8" w14:textId="0E371EE1" w:rsidR="009410DF" w:rsidRDefault="00FE3188" w:rsidP="009410DF">
      <w:pPr>
        <w:spacing w:after="0" w:line="240" w:lineRule="auto"/>
        <w:jc w:val="both"/>
        <w:rPr>
          <w:rFonts w:ascii="Times New Roman" w:hAnsi="Times New Roman" w:cs="Times New Roman"/>
          <w:lang w:eastAsia="ru-RU"/>
        </w:rPr>
      </w:pPr>
      <w:r w:rsidRPr="00FE3188">
        <w:rPr>
          <w:rFonts w:ascii="Times New Roman" w:hAnsi="Times New Roman" w:cs="Times New Roman"/>
          <w:highlight w:val="green"/>
          <w:lang w:eastAsia="ru-RU"/>
        </w:rPr>
        <w:t>- 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r w:rsidR="002D3233">
        <w:rPr>
          <w:rFonts w:ascii="Times New Roman" w:hAnsi="Times New Roman" w:cs="Times New Roman"/>
          <w:lang w:eastAsia="ru-RU"/>
        </w:rPr>
        <w:t>.</w:t>
      </w:r>
    </w:p>
    <w:p w14:paraId="40EB71E6" w14:textId="77777777" w:rsidR="006E4C24" w:rsidRPr="00374A75" w:rsidRDefault="009410DF" w:rsidP="006E4C24">
      <w:pPr>
        <w:spacing w:after="0" w:line="240" w:lineRule="auto"/>
        <w:jc w:val="both"/>
        <w:rPr>
          <w:rFonts w:ascii="Times New Roman" w:eastAsia="Times New Roman" w:hAnsi="Times New Roman"/>
          <w:lang w:eastAsia="ru-RU"/>
        </w:rPr>
      </w:pPr>
      <w:r>
        <w:rPr>
          <w:rFonts w:ascii="Times New Roman" w:hAnsi="Times New Roman" w:cs="Times New Roman"/>
          <w:lang w:eastAsia="ru-RU"/>
        </w:rPr>
        <w:t xml:space="preserve">4.3. </w:t>
      </w:r>
      <w:r w:rsidR="006E4C24" w:rsidRPr="00374A75">
        <w:rPr>
          <w:rFonts w:ascii="Times New Roman" w:eastAsia="Times New Roman" w:hAnsi="Times New Roman"/>
          <w:lang w:eastAsia="ru-RU"/>
        </w:rPr>
        <w:t>Согласование проектов и смет осуществляет Подрядчик с Заказчиком. Подрядчик обеспечивает техническое сопровождение в части устранения замечаний, в границах своей ответственности.</w:t>
      </w:r>
    </w:p>
    <w:p w14:paraId="237D5E3F" w14:textId="77777777" w:rsidR="006E4C24" w:rsidRPr="00374A75" w:rsidRDefault="006E4C24" w:rsidP="006E4C24">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Все решения, обоюдно принимаемые в процессе проектирования, оформляются протоколами совещаний.</w:t>
      </w:r>
    </w:p>
    <w:p w14:paraId="547E4871" w14:textId="77777777" w:rsidR="006E4C24" w:rsidRPr="00374A75" w:rsidRDefault="006E4C24" w:rsidP="006E4C24">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Сметную документацию разработать базисно-индексным методом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(приказ Минстроя РФ от 4 августа 2020 г. № 421/пр), а также Постановления Правительства РФ от 16 февраля 2008 г. №87.</w:t>
      </w:r>
    </w:p>
    <w:p w14:paraId="0BADF29E" w14:textId="77777777" w:rsidR="006E4C24" w:rsidRPr="00374A75" w:rsidRDefault="006E4C24" w:rsidP="006E4C24">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 xml:space="preserve">Сводный сметный расчёт выполнить в двух уровнях цен (базисный и текущий). </w:t>
      </w:r>
    </w:p>
    <w:p w14:paraId="2B414987" w14:textId="77777777" w:rsidR="006E4C24" w:rsidRPr="00374A75" w:rsidRDefault="006E4C24" w:rsidP="006E4C24">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Пересчёт в текущий уровень цен выполнить путём применения индексов изменения сметной стоимости на период разработки сметной документации. Для определения текущей стоимости строительства применить индексы изменения сметной стоимости строительства по данным Министерства строительства и жилищно-коммунального хозяйства Российской Федерации (публикуются ежеквартально).</w:t>
      </w:r>
    </w:p>
    <w:p w14:paraId="378CEE33" w14:textId="02AE8761" w:rsidR="006E4C24" w:rsidRDefault="006E4C24" w:rsidP="006E4C24">
      <w:pPr>
        <w:spacing w:after="0" w:line="240" w:lineRule="auto"/>
        <w:jc w:val="both"/>
        <w:rPr>
          <w:rFonts w:ascii="Times New Roman" w:hAnsi="Times New Roman" w:cs="Times New Roman"/>
          <w:lang w:eastAsia="ru-RU"/>
        </w:rPr>
      </w:pPr>
      <w:r w:rsidRPr="00374A75">
        <w:rPr>
          <w:rFonts w:ascii="Times New Roman" w:eastAsia="Times New Roman" w:hAnsi="Times New Roman"/>
          <w:lang w:eastAsia="ru-RU"/>
        </w:rPr>
        <w:t xml:space="preserve">При отсутствии во ФГИС ЦС данных о сметных ценах в текущем уровне цен на отдельные материалы, изделия, конструкции и оборудование, а также сметных нормативов на отдельные виды работ и услуг </w:t>
      </w:r>
      <w:r w:rsidRPr="00374A75">
        <w:rPr>
          <w:rFonts w:ascii="Times New Roman" w:eastAsia="Times New Roman" w:hAnsi="Times New Roman"/>
          <w:lang w:eastAsia="ru-RU"/>
        </w:rPr>
        <w:lastRenderedPageBreak/>
        <w:t>допускается определение их сметной стоимости по наиболее экономичному варианту, определённому на основании сбора информации о текущих ценах (конъюнктурный анализ). Результаты конъектурного анализа оформить в соответствии с рекомендуемой формой, приведенной в приложении №1 к приказу №421/пр от 04.08.2020 г. и подписать с заказчиком.</w:t>
      </w:r>
    </w:p>
    <w:p w14:paraId="513E9270" w14:textId="78D93C4E" w:rsidR="00252B77" w:rsidRPr="001064AC" w:rsidRDefault="006E4C24" w:rsidP="001064AC">
      <w:pPr>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4.4. </w:t>
      </w:r>
      <w:r w:rsidR="00252B77" w:rsidRPr="001064AC">
        <w:rPr>
          <w:rFonts w:ascii="Times New Roman" w:hAnsi="Times New Roman" w:cs="Times New Roman"/>
          <w:lang w:eastAsia="ru-RU"/>
        </w:rPr>
        <w:t>При разработке сметной документации использовать программный комплекс, прошедший подтверждение соответствия в порядке, установленном действующим законодательством. (Программа РИМ новой редакции «Гранд-Смета»)</w:t>
      </w:r>
    </w:p>
    <w:p w14:paraId="3D2B3AB1" w14:textId="60EF9BC3" w:rsidR="008130B6" w:rsidRPr="001064AC" w:rsidRDefault="000B32ED" w:rsidP="001064AC">
      <w:pPr>
        <w:spacing w:after="0" w:line="240" w:lineRule="auto"/>
        <w:jc w:val="both"/>
        <w:rPr>
          <w:rFonts w:ascii="Times New Roman" w:hAnsi="Times New Roman" w:cs="Times New Roman"/>
          <w:b/>
          <w:bCs/>
          <w:lang w:eastAsia="ru-RU"/>
        </w:rPr>
      </w:pPr>
      <w:r w:rsidRPr="001064AC">
        <w:rPr>
          <w:rFonts w:ascii="Times New Roman" w:hAnsi="Times New Roman" w:cs="Times New Roman"/>
          <w:b/>
          <w:bCs/>
          <w:lang w:eastAsia="ru-RU"/>
        </w:rPr>
        <w:t>5.</w:t>
      </w:r>
      <w:r w:rsidR="008130B6" w:rsidRPr="001064AC">
        <w:rPr>
          <w:rFonts w:ascii="Times New Roman" w:hAnsi="Times New Roman" w:cs="Times New Roman"/>
          <w:b/>
          <w:bCs/>
          <w:lang w:eastAsia="ru-RU"/>
        </w:rPr>
        <w:t xml:space="preserve">  </w:t>
      </w:r>
      <w:r w:rsidR="00A25412" w:rsidRPr="001064AC">
        <w:rPr>
          <w:rFonts w:ascii="Times New Roman" w:hAnsi="Times New Roman" w:cs="Times New Roman"/>
          <w:b/>
          <w:bCs/>
          <w:lang w:eastAsia="ru-RU"/>
        </w:rPr>
        <w:t xml:space="preserve">Порядок выполнения и приемки </w:t>
      </w:r>
      <w:r w:rsidR="00FC49E3">
        <w:rPr>
          <w:rFonts w:ascii="Times New Roman" w:hAnsi="Times New Roman" w:cs="Times New Roman"/>
          <w:b/>
          <w:bCs/>
          <w:lang w:eastAsia="ru-RU"/>
        </w:rPr>
        <w:t>работ</w:t>
      </w:r>
    </w:p>
    <w:p w14:paraId="012ACF20" w14:textId="5D5F3763" w:rsidR="001064AC" w:rsidRPr="001064AC" w:rsidRDefault="001064AC" w:rsidP="001064AC">
      <w:pPr>
        <w:pStyle w:val="af6"/>
        <w:tabs>
          <w:tab w:val="left" w:pos="142"/>
          <w:tab w:val="left" w:pos="284"/>
          <w:tab w:val="left" w:pos="5103"/>
        </w:tabs>
        <w:spacing w:after="0" w:line="240" w:lineRule="auto"/>
        <w:ind w:left="0"/>
        <w:jc w:val="both"/>
        <w:rPr>
          <w:rFonts w:ascii="Times New Roman" w:hAnsi="Times New Roman"/>
        </w:rPr>
      </w:pPr>
      <w:r w:rsidRPr="001064AC">
        <w:rPr>
          <w:rFonts w:ascii="Times New Roman" w:hAnsi="Times New Roman"/>
        </w:rPr>
        <w:t>5.1. Работы должны быть выполнены Подрядчиком своими инструментами, механизмами, материалами.</w:t>
      </w:r>
    </w:p>
    <w:p w14:paraId="6258A8F5" w14:textId="34AB5158" w:rsidR="001064AC" w:rsidRPr="001064AC" w:rsidRDefault="001064AC" w:rsidP="001064AC">
      <w:pPr>
        <w:tabs>
          <w:tab w:val="left" w:pos="284"/>
        </w:tabs>
        <w:spacing w:after="0" w:line="240" w:lineRule="auto"/>
        <w:rPr>
          <w:rFonts w:ascii="Times New Roman" w:hAnsi="Times New Roman" w:cs="Times New Roman"/>
        </w:rPr>
      </w:pPr>
      <w:r w:rsidRPr="001064AC">
        <w:rPr>
          <w:rFonts w:ascii="Times New Roman" w:hAnsi="Times New Roman" w:cs="Times New Roman"/>
        </w:rPr>
        <w:t xml:space="preserve">5.2 Подрядчик: </w:t>
      </w:r>
    </w:p>
    <w:p w14:paraId="7E56B0E5" w14:textId="77777777" w:rsidR="001064AC" w:rsidRPr="001064AC" w:rsidRDefault="001064AC" w:rsidP="001064AC">
      <w:pPr>
        <w:pStyle w:val="af6"/>
        <w:numPr>
          <w:ilvl w:val="0"/>
          <w:numId w:val="2"/>
        </w:numPr>
        <w:tabs>
          <w:tab w:val="left" w:pos="284"/>
        </w:tabs>
        <w:spacing w:after="0" w:line="240" w:lineRule="auto"/>
        <w:ind w:firstLine="0"/>
        <w:jc w:val="both"/>
        <w:rPr>
          <w:rFonts w:ascii="Times New Roman" w:eastAsia="Arial Unicode MS" w:hAnsi="Times New Roman"/>
          <w:color w:val="000000"/>
        </w:rPr>
      </w:pPr>
      <w:r w:rsidRPr="001064AC">
        <w:rPr>
          <w:rFonts w:ascii="Times New Roman" w:eastAsia="Arial Unicode MS" w:hAnsi="Times New Roman"/>
          <w:color w:val="000000"/>
        </w:rPr>
        <w:t xml:space="preserve">обеспечивает до начала работ направление персонала с ответственным лицом, привлекаемого к выполнению работ на объекте Заказника, на вводный инструктаж на рабочем месте у специалистов Заказчика; </w:t>
      </w:r>
    </w:p>
    <w:p w14:paraId="5ECD2A17" w14:textId="77777777" w:rsidR="001064AC" w:rsidRPr="001064AC" w:rsidRDefault="001064AC" w:rsidP="001064AC">
      <w:pPr>
        <w:pStyle w:val="af6"/>
        <w:numPr>
          <w:ilvl w:val="0"/>
          <w:numId w:val="2"/>
        </w:numPr>
        <w:tabs>
          <w:tab w:val="left" w:pos="284"/>
        </w:tabs>
        <w:spacing w:after="0" w:line="240" w:lineRule="auto"/>
        <w:ind w:firstLine="0"/>
        <w:jc w:val="both"/>
        <w:rPr>
          <w:rFonts w:ascii="Times New Roman" w:eastAsia="Arial Unicode MS" w:hAnsi="Times New Roman"/>
          <w:color w:val="000000"/>
        </w:rPr>
      </w:pPr>
      <w:r w:rsidRPr="001064AC">
        <w:rPr>
          <w:rFonts w:ascii="Times New Roman" w:eastAsia="Arial Unicode MS" w:hAnsi="Times New Roman"/>
          <w:color w:val="000000"/>
        </w:rPr>
        <w:t>обеспечивает в ходе производства работ соблюдение правил охраны труда, пожарной безопасности и требований экологии;</w:t>
      </w:r>
    </w:p>
    <w:p w14:paraId="7FD49994" w14:textId="77777777" w:rsidR="001064AC" w:rsidRPr="001064AC" w:rsidRDefault="001064AC" w:rsidP="001064AC">
      <w:pPr>
        <w:pStyle w:val="af6"/>
        <w:numPr>
          <w:ilvl w:val="0"/>
          <w:numId w:val="2"/>
        </w:numPr>
        <w:tabs>
          <w:tab w:val="left" w:pos="284"/>
        </w:tabs>
        <w:spacing w:after="0" w:line="240" w:lineRule="auto"/>
        <w:ind w:firstLine="0"/>
        <w:jc w:val="both"/>
        <w:rPr>
          <w:rFonts w:ascii="Times New Roman" w:eastAsia="Arial Unicode MS" w:hAnsi="Times New Roman"/>
          <w:color w:val="000000"/>
        </w:rPr>
      </w:pPr>
      <w:r w:rsidRPr="001064AC">
        <w:rPr>
          <w:rFonts w:ascii="Times New Roman" w:eastAsia="Arial Unicode MS" w:hAnsi="Times New Roman"/>
          <w:color w:val="000000"/>
        </w:rPr>
        <w:t>обязан свести к минимуму неудобства, которые могут возникнуть у Заказчика в ходе выполнения работ.</w:t>
      </w:r>
    </w:p>
    <w:p w14:paraId="1A14D22E" w14:textId="15665374" w:rsidR="001064AC" w:rsidRPr="001064AC" w:rsidRDefault="001064AC" w:rsidP="001064AC">
      <w:pPr>
        <w:pStyle w:val="af6"/>
        <w:tabs>
          <w:tab w:val="left" w:pos="142"/>
          <w:tab w:val="left" w:pos="284"/>
          <w:tab w:val="left" w:pos="5103"/>
        </w:tabs>
        <w:spacing w:after="0" w:line="240" w:lineRule="auto"/>
        <w:ind w:left="0"/>
        <w:jc w:val="both"/>
        <w:rPr>
          <w:rFonts w:ascii="Times New Roman" w:hAnsi="Times New Roman"/>
        </w:rPr>
      </w:pPr>
      <w:r w:rsidRPr="001064AC">
        <w:rPr>
          <w:rFonts w:ascii="Times New Roman" w:hAnsi="Times New Roman"/>
        </w:rPr>
        <w:t>5.3. При выявлении Заказчиком несоответствий или дефектов Подрядчик обязан устранить их в срок, указанный Заказчиком</w:t>
      </w:r>
    </w:p>
    <w:p w14:paraId="4A2A6FDF" w14:textId="77777777" w:rsidR="001064AC" w:rsidRPr="001064AC" w:rsidRDefault="001064AC" w:rsidP="001064AC">
      <w:pPr>
        <w:spacing w:after="0" w:line="240" w:lineRule="auto"/>
        <w:jc w:val="both"/>
        <w:rPr>
          <w:rFonts w:ascii="Times New Roman" w:hAnsi="Times New Roman" w:cs="Times New Roman"/>
          <w:lang w:eastAsia="ru-RU"/>
        </w:rPr>
      </w:pPr>
    </w:p>
    <w:p w14:paraId="488EF6CC" w14:textId="77777777" w:rsidR="001064AC" w:rsidRPr="001064AC" w:rsidRDefault="001064AC" w:rsidP="001064AC">
      <w:pPr>
        <w:tabs>
          <w:tab w:val="left" w:pos="284"/>
          <w:tab w:val="center" w:pos="567"/>
        </w:tabs>
        <w:spacing w:after="0" w:line="240" w:lineRule="auto"/>
        <w:jc w:val="both"/>
        <w:rPr>
          <w:rFonts w:ascii="Times New Roman" w:hAnsi="Times New Roman" w:cs="Times New Roman"/>
          <w:b/>
        </w:rPr>
      </w:pPr>
      <w:r w:rsidRPr="001064AC">
        <w:rPr>
          <w:rFonts w:ascii="Times New Roman" w:hAnsi="Times New Roman" w:cs="Times New Roman"/>
          <w:b/>
        </w:rPr>
        <w:t>6.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3494F065" w14:textId="77777777" w:rsidR="00794628" w:rsidRPr="00794628" w:rsidRDefault="001064AC" w:rsidP="00794628">
      <w:pPr>
        <w:tabs>
          <w:tab w:val="left" w:pos="284"/>
        </w:tabs>
        <w:spacing w:after="0" w:line="240" w:lineRule="auto"/>
        <w:jc w:val="both"/>
        <w:rPr>
          <w:rFonts w:ascii="Times New Roman" w:hAnsi="Times New Roman" w:cs="Times New Roman"/>
        </w:rPr>
      </w:pPr>
      <w:r w:rsidRPr="001064AC">
        <w:rPr>
          <w:rFonts w:ascii="Times New Roman" w:hAnsi="Times New Roman" w:cs="Times New Roman"/>
        </w:rPr>
        <w:t xml:space="preserve">6.1. Результатом работы является утвержденный с Заказчиком Проект документации </w:t>
      </w:r>
      <w:r w:rsidR="003A4372" w:rsidRPr="003A4372">
        <w:rPr>
          <w:rFonts w:ascii="Times New Roman" w:hAnsi="Times New Roman" w:cs="Times New Roman"/>
        </w:rPr>
        <w:t>по объекту:</w:t>
      </w:r>
      <w:r w:rsidR="003A4372">
        <w:rPr>
          <w:rFonts w:ascii="Times New Roman" w:hAnsi="Times New Roman" w:cs="Times New Roman"/>
        </w:rPr>
        <w:t xml:space="preserve"> </w:t>
      </w:r>
      <w:r w:rsidR="003A4372" w:rsidRPr="003A4372">
        <w:rPr>
          <w:rFonts w:ascii="Times New Roman" w:hAnsi="Times New Roman" w:cs="Times New Roman"/>
        </w:rPr>
        <w:t>"Техническое перевооружение системы теплоснабжения курортной зоны города-курорта Анапа</w:t>
      </w:r>
      <w:r w:rsidR="00794628">
        <w:rPr>
          <w:rFonts w:ascii="Times New Roman" w:hAnsi="Times New Roman" w:cs="Times New Roman"/>
        </w:rPr>
        <w:t xml:space="preserve"> </w:t>
      </w:r>
      <w:r w:rsidR="00794628" w:rsidRPr="00794628">
        <w:rPr>
          <w:rFonts w:ascii="Times New Roman" w:hAnsi="Times New Roman" w:cs="Times New Roman"/>
        </w:rPr>
        <w:t xml:space="preserve">в связи с  </w:t>
      </w:r>
    </w:p>
    <w:p w14:paraId="2F9EBCC3" w14:textId="29BE4E94" w:rsidR="001064AC" w:rsidRPr="001064AC" w:rsidRDefault="00794628" w:rsidP="00794628">
      <w:pPr>
        <w:tabs>
          <w:tab w:val="left" w:pos="284"/>
        </w:tabs>
        <w:spacing w:after="0" w:line="240" w:lineRule="auto"/>
        <w:jc w:val="both"/>
        <w:rPr>
          <w:rFonts w:ascii="Times New Roman" w:eastAsia="Lucida Sans Unicode" w:hAnsi="Times New Roman" w:cs="Times New Roman"/>
          <w:b/>
          <w:lang w:eastAsia="ar-SA"/>
        </w:rPr>
      </w:pPr>
      <w:r w:rsidRPr="00794628">
        <w:rPr>
          <w:rFonts w:ascii="Times New Roman" w:hAnsi="Times New Roman" w:cs="Times New Roman"/>
        </w:rPr>
        <w:t>заменой одного котла ДКВР-6,5/13 на один котел RSD-11000 в котельной № 3 ООО "Тепловик" по адресу: Краснодарский край, г. Анапа, ул. Калинина, 4"</w:t>
      </w:r>
      <w:r w:rsidR="003A4372">
        <w:rPr>
          <w:rFonts w:ascii="Times New Roman" w:hAnsi="Times New Roman" w:cs="Times New Roman"/>
        </w:rPr>
        <w:t>.</w:t>
      </w:r>
    </w:p>
    <w:p w14:paraId="038DE3A2" w14:textId="72D90D23"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rPr>
        <w:t>6.2. По завершению работ Подрядчик в полном объеме передает Заказчику откорректированную, согласованную с Заказчиком, скомплектованную документацию:</w:t>
      </w:r>
    </w:p>
    <w:p w14:paraId="6FC65E09" w14:textId="77777777" w:rsidR="003A4372" w:rsidRPr="00374A75" w:rsidRDefault="008130B6" w:rsidP="00AD7CEE">
      <w:pPr>
        <w:spacing w:after="0" w:line="240" w:lineRule="auto"/>
        <w:jc w:val="both"/>
        <w:rPr>
          <w:rFonts w:ascii="Times New Roman" w:eastAsia="Times New Roman" w:hAnsi="Times New Roman"/>
          <w:lang w:eastAsia="ru-RU"/>
        </w:rPr>
      </w:pPr>
      <w:r w:rsidRPr="001064AC">
        <w:rPr>
          <w:rFonts w:ascii="Times New Roman" w:hAnsi="Times New Roman" w:cs="Times New Roman"/>
          <w:lang w:eastAsia="ru-RU"/>
        </w:rPr>
        <w:t xml:space="preserve"> </w:t>
      </w:r>
      <w:r w:rsidR="003A4372" w:rsidRPr="00374A75">
        <w:rPr>
          <w:rFonts w:ascii="Times New Roman" w:eastAsia="Times New Roman" w:hAnsi="Times New Roman"/>
          <w:lang w:eastAsia="ru-RU"/>
        </w:rPr>
        <w:t>Проектная документация – 2 (два) экземпляра на бумажном носителе, 1 (один) экземпляр на электронном носителе в формате pdf.</w:t>
      </w:r>
    </w:p>
    <w:p w14:paraId="28128505" w14:textId="77777777" w:rsidR="003A4372" w:rsidRPr="00374A75" w:rsidRDefault="003A4372" w:rsidP="00AD7CEE">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Сметная документация – 2 (два) экземпляра – на бумажном носителе, 1 (один) экземпляр – на электронном носителе в формате pdf.</w:t>
      </w:r>
    </w:p>
    <w:p w14:paraId="5D870278" w14:textId="77777777" w:rsidR="003A4372" w:rsidRDefault="003A4372" w:rsidP="003A4372">
      <w:pPr>
        <w:spacing w:after="0" w:line="240" w:lineRule="auto"/>
        <w:jc w:val="both"/>
        <w:rPr>
          <w:rFonts w:ascii="Times New Roman" w:eastAsia="Times New Roman" w:hAnsi="Times New Roman"/>
          <w:lang w:eastAsia="ru-RU"/>
        </w:rPr>
      </w:pPr>
      <w:r w:rsidRPr="00374A75">
        <w:rPr>
          <w:rFonts w:ascii="Times New Roman" w:eastAsia="Times New Roman" w:hAnsi="Times New Roman"/>
          <w:lang w:eastAsia="ru-RU"/>
        </w:rPr>
        <w:t>Исполнительная документация - 2 (два) экземпляра – на бумажном носителе, 1 (один) экземпляр – на электронном носителе в формате pdf.</w:t>
      </w:r>
    </w:p>
    <w:p w14:paraId="308BD71E" w14:textId="01FF1809" w:rsidR="008130B6" w:rsidRDefault="003A4372" w:rsidP="003A4372">
      <w:pPr>
        <w:spacing w:after="0" w:line="240" w:lineRule="auto"/>
        <w:jc w:val="both"/>
        <w:rPr>
          <w:rFonts w:ascii="Times New Roman" w:hAnsi="Times New Roman" w:cs="Times New Roman"/>
          <w:lang w:eastAsia="ru-RU"/>
        </w:rPr>
      </w:pPr>
      <w:r>
        <w:rPr>
          <w:rFonts w:ascii="Times New Roman" w:eastAsia="Times New Roman" w:hAnsi="Times New Roman"/>
          <w:lang w:eastAsia="ru-RU"/>
        </w:rPr>
        <w:t>6.3.</w:t>
      </w:r>
      <w:r w:rsidR="008130B6" w:rsidRPr="001064AC">
        <w:rPr>
          <w:rFonts w:ascii="Times New Roman" w:hAnsi="Times New Roman" w:cs="Times New Roman"/>
          <w:lang w:eastAsia="ru-RU"/>
        </w:rPr>
        <w:t xml:space="preserve"> По окончании </w:t>
      </w:r>
      <w:r w:rsidR="00FC49E3">
        <w:rPr>
          <w:rFonts w:ascii="Times New Roman" w:hAnsi="Times New Roman" w:cs="Times New Roman"/>
          <w:lang w:eastAsia="ru-RU"/>
        </w:rPr>
        <w:t>выполнения работ</w:t>
      </w:r>
      <w:r w:rsidR="008130B6" w:rsidRPr="001064AC">
        <w:rPr>
          <w:rFonts w:ascii="Times New Roman" w:hAnsi="Times New Roman" w:cs="Times New Roman"/>
          <w:lang w:eastAsia="ru-RU"/>
        </w:rPr>
        <w:t xml:space="preserve"> </w:t>
      </w:r>
      <w:r w:rsidR="00BC2598">
        <w:rPr>
          <w:rFonts w:ascii="Times New Roman" w:hAnsi="Times New Roman" w:cs="Times New Roman"/>
          <w:lang w:eastAsia="ru-RU"/>
        </w:rPr>
        <w:t>Подрядчик</w:t>
      </w:r>
      <w:r w:rsidR="008130B6" w:rsidRPr="001064AC">
        <w:rPr>
          <w:rFonts w:ascii="Times New Roman" w:hAnsi="Times New Roman" w:cs="Times New Roman"/>
          <w:lang w:eastAsia="ru-RU"/>
        </w:rPr>
        <w:t xml:space="preserve"> направляет Заказчику акт </w:t>
      </w:r>
      <w:r w:rsidR="00FC49E3">
        <w:rPr>
          <w:rFonts w:ascii="Times New Roman" w:hAnsi="Times New Roman" w:cs="Times New Roman"/>
          <w:lang w:eastAsia="ru-RU"/>
        </w:rPr>
        <w:t>выполненных работ</w:t>
      </w:r>
      <w:r w:rsidR="008130B6" w:rsidRPr="001064AC">
        <w:rPr>
          <w:rFonts w:ascii="Times New Roman" w:hAnsi="Times New Roman" w:cs="Times New Roman"/>
          <w:lang w:eastAsia="ru-RU"/>
        </w:rPr>
        <w:t xml:space="preserve"> в двух экземплярах.</w:t>
      </w:r>
    </w:p>
    <w:p w14:paraId="15A09451" w14:textId="77777777" w:rsidR="001064AC" w:rsidRPr="001064AC" w:rsidRDefault="001064AC" w:rsidP="001064AC">
      <w:pPr>
        <w:spacing w:after="0" w:line="240" w:lineRule="auto"/>
        <w:jc w:val="both"/>
        <w:rPr>
          <w:rFonts w:ascii="Times New Roman" w:hAnsi="Times New Roman" w:cs="Times New Roman"/>
          <w:lang w:eastAsia="ru-RU"/>
        </w:rPr>
      </w:pPr>
    </w:p>
    <w:p w14:paraId="2CA6C02A" w14:textId="77777777" w:rsidR="001064AC" w:rsidRPr="001064AC" w:rsidRDefault="001064AC" w:rsidP="001064AC">
      <w:pPr>
        <w:spacing w:after="0" w:line="240" w:lineRule="auto"/>
        <w:jc w:val="both"/>
        <w:rPr>
          <w:rFonts w:ascii="Times New Roman" w:hAnsi="Times New Roman" w:cs="Times New Roman"/>
          <w:b/>
          <w:bCs/>
          <w:lang w:eastAsia="ru-RU"/>
        </w:rPr>
      </w:pPr>
      <w:r w:rsidRPr="001064AC">
        <w:rPr>
          <w:rFonts w:ascii="Times New Roman" w:hAnsi="Times New Roman" w:cs="Times New Roman"/>
          <w:b/>
          <w:bCs/>
          <w:lang w:eastAsia="ru-RU"/>
        </w:rPr>
        <w:t>7. Гарантийные обязательства</w:t>
      </w:r>
    </w:p>
    <w:p w14:paraId="1426E613"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3552013"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3BC4314"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7.3.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48664FB9"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80D56E8"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2CBCEEF"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6FCE79B1"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t>7.7.  Подрядчик несет ответственность перед Заказчиком за допущенные отступления от требований настоящего Технического задания.</w:t>
      </w:r>
    </w:p>
    <w:p w14:paraId="5F1F7775" w14:textId="77777777" w:rsidR="001064AC" w:rsidRPr="001064AC" w:rsidRDefault="001064AC" w:rsidP="001064AC">
      <w:pPr>
        <w:spacing w:after="0" w:line="240" w:lineRule="auto"/>
        <w:jc w:val="both"/>
        <w:rPr>
          <w:rFonts w:ascii="Times New Roman" w:hAnsi="Times New Roman" w:cs="Times New Roman"/>
          <w:lang w:eastAsia="ru-RU"/>
        </w:rPr>
      </w:pPr>
      <w:r w:rsidRPr="001064AC">
        <w:rPr>
          <w:rFonts w:ascii="Times New Roman" w:hAnsi="Times New Roman" w:cs="Times New Roman"/>
          <w:lang w:eastAsia="ru-RU"/>
        </w:rPr>
        <w:lastRenderedPageBreak/>
        <w:t>7.8.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55369C98" w14:textId="5C7283F0" w:rsidR="001064AC" w:rsidRPr="001064AC" w:rsidRDefault="001064AC" w:rsidP="001064AC">
      <w:pPr>
        <w:spacing w:after="0" w:line="240" w:lineRule="auto"/>
        <w:jc w:val="both"/>
        <w:rPr>
          <w:rFonts w:ascii="Times New Roman" w:hAnsi="Times New Roman" w:cs="Times New Roman"/>
          <w:lang w:eastAsia="ru-RU"/>
        </w:rPr>
      </w:pPr>
      <w:r w:rsidRPr="00D425D2">
        <w:rPr>
          <w:rFonts w:ascii="Times New Roman" w:hAnsi="Times New Roman" w:cs="Times New Roman"/>
          <w:highlight w:val="green"/>
          <w:lang w:eastAsia="ru-RU"/>
        </w:rPr>
        <w:t xml:space="preserve">7.9. </w:t>
      </w:r>
      <w:r w:rsidR="00AD7CEE" w:rsidRPr="00D425D2">
        <w:rPr>
          <w:rFonts w:ascii="Times New Roman" w:hAnsi="Times New Roman" w:cs="Times New Roman"/>
          <w:highlight w:val="green"/>
          <w:lang w:eastAsia="ru-RU"/>
        </w:rPr>
        <w:t>Срок гарантии качества рабочей и сметной документации действует на весь период ремонта, до ввода объекта в эксплуатацию.</w:t>
      </w:r>
    </w:p>
    <w:p w14:paraId="6DD8DBDC" w14:textId="77777777" w:rsidR="001064AC" w:rsidRPr="001064AC" w:rsidRDefault="001064AC" w:rsidP="001064AC">
      <w:pPr>
        <w:spacing w:after="0" w:line="240" w:lineRule="auto"/>
        <w:jc w:val="both"/>
        <w:rPr>
          <w:rFonts w:ascii="Times New Roman" w:hAnsi="Times New Roman" w:cs="Times New Roman"/>
          <w:lang w:eastAsia="ru-RU"/>
        </w:rPr>
      </w:pPr>
    </w:p>
    <w:sectPr w:rsidR="001064AC" w:rsidRPr="001064AC" w:rsidSect="002D4EFC">
      <w:headerReference w:type="default" r:id="rId8"/>
      <w:pgSz w:w="11906" w:h="16838"/>
      <w:pgMar w:top="1134"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ED3D" w14:textId="77777777" w:rsidR="00744BA5" w:rsidRDefault="00744BA5" w:rsidP="00C530E9">
      <w:pPr>
        <w:spacing w:after="0" w:line="240" w:lineRule="auto"/>
      </w:pPr>
      <w:r>
        <w:separator/>
      </w:r>
    </w:p>
  </w:endnote>
  <w:endnote w:type="continuationSeparator" w:id="0">
    <w:p w14:paraId="1FC5B569" w14:textId="77777777" w:rsidR="00744BA5" w:rsidRDefault="00744BA5" w:rsidP="00C5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2ACC" w14:textId="77777777" w:rsidR="00744BA5" w:rsidRDefault="00744BA5" w:rsidP="00C530E9">
      <w:pPr>
        <w:spacing w:after="0" w:line="240" w:lineRule="auto"/>
      </w:pPr>
      <w:r>
        <w:separator/>
      </w:r>
    </w:p>
  </w:footnote>
  <w:footnote w:type="continuationSeparator" w:id="0">
    <w:p w14:paraId="6086DE0F" w14:textId="77777777" w:rsidR="00744BA5" w:rsidRDefault="00744BA5" w:rsidP="00C53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E41F" w14:textId="77777777" w:rsidR="00C530E9" w:rsidRDefault="00C530E9">
    <w:pPr>
      <w:pStyle w:val="aa"/>
    </w:pPr>
  </w:p>
  <w:p w14:paraId="155E4FCF" w14:textId="77777777" w:rsidR="00C530E9" w:rsidRDefault="00C530E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lvlText w:val=""/>
      <w:lvlJc w:val="left"/>
      <w:pPr>
        <w:tabs>
          <w:tab w:val="num" w:pos="0"/>
        </w:tabs>
        <w:ind w:left="0" w:firstLine="709"/>
      </w:pPr>
      <w:rPr>
        <w:rFonts w:ascii="Symbol" w:hAnsi="Symbol" w:cs="Times New Roman"/>
      </w:rPr>
    </w:lvl>
  </w:abstractNum>
  <w:abstractNum w:abstractNumId="1" w15:restartNumberingAfterBreak="0">
    <w:nsid w:val="31BD5DB4"/>
    <w:multiLevelType w:val="hybridMultilevel"/>
    <w:tmpl w:val="34121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E53ED3"/>
    <w:multiLevelType w:val="multilevel"/>
    <w:tmpl w:val="39E53E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25413328">
    <w:abstractNumId w:val="2"/>
  </w:num>
  <w:num w:numId="2" w16cid:durableId="1235434561">
    <w:abstractNumId w:val="0"/>
  </w:num>
  <w:num w:numId="3" w16cid:durableId="642660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DD"/>
    <w:rsid w:val="000B32ED"/>
    <w:rsid w:val="001064AC"/>
    <w:rsid w:val="00156244"/>
    <w:rsid w:val="001736A1"/>
    <w:rsid w:val="001E6250"/>
    <w:rsid w:val="00201967"/>
    <w:rsid w:val="0021409A"/>
    <w:rsid w:val="00252B77"/>
    <w:rsid w:val="00256EAC"/>
    <w:rsid w:val="002C0958"/>
    <w:rsid w:val="002D3233"/>
    <w:rsid w:val="002D4EFC"/>
    <w:rsid w:val="00337278"/>
    <w:rsid w:val="0039366E"/>
    <w:rsid w:val="003A4372"/>
    <w:rsid w:val="00506E9A"/>
    <w:rsid w:val="005468EC"/>
    <w:rsid w:val="005E7974"/>
    <w:rsid w:val="00617BBE"/>
    <w:rsid w:val="006E4C24"/>
    <w:rsid w:val="00744BA5"/>
    <w:rsid w:val="00746927"/>
    <w:rsid w:val="00794628"/>
    <w:rsid w:val="00796BCC"/>
    <w:rsid w:val="007D6950"/>
    <w:rsid w:val="007E34B9"/>
    <w:rsid w:val="008130B6"/>
    <w:rsid w:val="009410DF"/>
    <w:rsid w:val="00977279"/>
    <w:rsid w:val="00A25412"/>
    <w:rsid w:val="00A27CB5"/>
    <w:rsid w:val="00AC7633"/>
    <w:rsid w:val="00AD7CEE"/>
    <w:rsid w:val="00AE2B7A"/>
    <w:rsid w:val="00B33098"/>
    <w:rsid w:val="00B57681"/>
    <w:rsid w:val="00BC2598"/>
    <w:rsid w:val="00BD08D0"/>
    <w:rsid w:val="00C530E9"/>
    <w:rsid w:val="00C90AD2"/>
    <w:rsid w:val="00D425D2"/>
    <w:rsid w:val="00E14B18"/>
    <w:rsid w:val="00E42DB8"/>
    <w:rsid w:val="00E57EDD"/>
    <w:rsid w:val="00E95707"/>
    <w:rsid w:val="00F42A3C"/>
    <w:rsid w:val="00F65946"/>
    <w:rsid w:val="00FC312D"/>
    <w:rsid w:val="00FC49E3"/>
    <w:rsid w:val="00FE3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98B0"/>
  <w15:docId w15:val="{EC499F27-6659-4EFF-807A-30020D7D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line="276" w:lineRule="auto"/>
    </w:pPr>
    <w:rPr>
      <w:b/>
      <w:bCs/>
      <w:color w:val="4472C4" w:themeColor="accent1"/>
      <w:sz w:val="18"/>
      <w:szCs w:val="18"/>
    </w:rPr>
  </w:style>
  <w:style w:type="paragraph" w:styleId="a4">
    <w:name w:val="endnote text"/>
    <w:basedOn w:val="a"/>
    <w:link w:val="a5"/>
    <w:uiPriority w:val="99"/>
    <w:unhideWhenUsed/>
    <w:pPr>
      <w:spacing w:after="0" w:line="240" w:lineRule="auto"/>
    </w:pPr>
    <w:rPr>
      <w:sz w:val="20"/>
    </w:rPr>
  </w:style>
  <w:style w:type="paragraph" w:styleId="a6">
    <w:name w:val="footer"/>
    <w:basedOn w:val="a"/>
    <w:link w:val="a7"/>
    <w:uiPriority w:val="99"/>
    <w:unhideWhenUsed/>
    <w:pPr>
      <w:tabs>
        <w:tab w:val="center" w:pos="7143"/>
        <w:tab w:val="right" w:pos="14287"/>
      </w:tabs>
      <w:spacing w:after="0" w:line="240" w:lineRule="auto"/>
    </w:pPr>
  </w:style>
  <w:style w:type="paragraph" w:styleId="a8">
    <w:name w:val="footnote text"/>
    <w:basedOn w:val="a"/>
    <w:link w:val="a9"/>
    <w:uiPriority w:val="99"/>
    <w:unhideWhenUsed/>
    <w:pPr>
      <w:spacing w:after="40" w:line="240" w:lineRule="auto"/>
    </w:pPr>
    <w:rPr>
      <w:sz w:val="18"/>
    </w:rPr>
  </w:style>
  <w:style w:type="paragraph" w:styleId="aa">
    <w:name w:val="header"/>
    <w:basedOn w:val="a"/>
    <w:link w:val="ab"/>
    <w:uiPriority w:val="99"/>
    <w:unhideWhenUsed/>
    <w:pPr>
      <w:tabs>
        <w:tab w:val="center" w:pos="7143"/>
        <w:tab w:val="right" w:pos="14287"/>
      </w:tabs>
      <w:spacing w:after="0" w:line="240" w:lineRule="auto"/>
    </w:pPr>
  </w:style>
  <w:style w:type="paragraph" w:styleId="ac">
    <w:name w:val="Subtitle"/>
    <w:basedOn w:val="a"/>
    <w:next w:val="a"/>
    <w:link w:val="ad"/>
    <w:uiPriority w:val="11"/>
    <w:qFormat/>
    <w:pPr>
      <w:spacing w:before="200" w:after="200"/>
    </w:pPr>
    <w:rPr>
      <w:sz w:val="24"/>
      <w:szCs w:val="24"/>
    </w:rPr>
  </w:style>
  <w:style w:type="paragraph" w:styleId="ae">
    <w:name w:val="table of figures"/>
    <w:basedOn w:val="a"/>
    <w:next w:val="a"/>
    <w:uiPriority w:val="99"/>
    <w:unhideWhenUsed/>
    <w:pPr>
      <w:spacing w:after="0"/>
    </w:pPr>
  </w:style>
  <w:style w:type="paragraph" w:styleId="af">
    <w:name w:val="Title"/>
    <w:basedOn w:val="a"/>
    <w:next w:val="a"/>
    <w:link w:val="af0"/>
    <w:uiPriority w:val="10"/>
    <w:qFormat/>
    <w:pPr>
      <w:spacing w:before="300" w:after="200"/>
      <w:contextualSpacing/>
    </w:pPr>
    <w:rPr>
      <w:sz w:val="48"/>
      <w:szCs w:val="48"/>
    </w:rPr>
  </w:style>
  <w:style w:type="paragraph" w:styleId="11">
    <w:name w:val="toc 1"/>
    <w:basedOn w:val="a"/>
    <w:next w:val="a"/>
    <w:uiPriority w:val="39"/>
    <w:unhideWhenUsed/>
    <w:pPr>
      <w:spacing w:after="57"/>
    </w:pPr>
  </w:style>
  <w:style w:type="paragraph" w:styleId="21">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character" w:styleId="af1">
    <w:name w:val="endnote reference"/>
    <w:basedOn w:val="a0"/>
    <w:uiPriority w:val="99"/>
    <w:unhideWhenUsed/>
    <w:rPr>
      <w:vertAlign w:val="superscript"/>
    </w:rPr>
  </w:style>
  <w:style w:type="character" w:styleId="af2">
    <w:name w:val="footnote reference"/>
    <w:basedOn w:val="a0"/>
    <w:uiPriority w:val="99"/>
    <w:unhideWhenUsed/>
    <w:rPr>
      <w:vertAlign w:val="superscript"/>
    </w:rPr>
  </w:style>
  <w:style w:type="character" w:styleId="af3">
    <w:name w:val="Hyperlink"/>
    <w:basedOn w:val="a0"/>
    <w:uiPriority w:val="99"/>
    <w:unhideWhenUsed/>
    <w:rPr>
      <w:color w:val="0563C1" w:themeColor="hyperlink"/>
      <w:u w:val="single"/>
    </w:rPr>
  </w:style>
  <w:style w:type="table" w:styleId="a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customStyle="1" w:styleId="12">
    <w:name w:val="Абзац списка1"/>
    <w:basedOn w:val="a"/>
    <w:uiPriority w:val="34"/>
    <w:qFormat/>
    <w:pPr>
      <w:ind w:left="720"/>
      <w:contextualSpacing/>
    </w:pPr>
  </w:style>
  <w:style w:type="character" w:customStyle="1" w:styleId="af0">
    <w:name w:val="Заголовок Знак"/>
    <w:basedOn w:val="a0"/>
    <w:link w:val="af"/>
    <w:uiPriority w:val="10"/>
    <w:rPr>
      <w:sz w:val="48"/>
      <w:szCs w:val="48"/>
    </w:rPr>
  </w:style>
  <w:style w:type="character" w:customStyle="1" w:styleId="ad">
    <w:name w:val="Подзаголовок Знак"/>
    <w:basedOn w:val="a0"/>
    <w:link w:val="ac"/>
    <w:uiPriority w:val="11"/>
    <w:rPr>
      <w:sz w:val="24"/>
      <w:szCs w:val="24"/>
    </w:rPr>
  </w:style>
  <w:style w:type="paragraph" w:customStyle="1" w:styleId="210">
    <w:name w:val="Цитата 21"/>
    <w:basedOn w:val="a"/>
    <w:next w:val="a"/>
    <w:link w:val="22"/>
    <w:uiPriority w:val="29"/>
    <w:qFormat/>
    <w:pPr>
      <w:ind w:left="720" w:right="720"/>
    </w:pPr>
    <w:rPr>
      <w:i/>
    </w:rPr>
  </w:style>
  <w:style w:type="character" w:customStyle="1" w:styleId="22">
    <w:name w:val="Цитата 2 Знак"/>
    <w:link w:val="210"/>
    <w:uiPriority w:val="29"/>
    <w:rPr>
      <w:i/>
    </w:rPr>
  </w:style>
  <w:style w:type="paragraph" w:customStyle="1" w:styleId="13">
    <w:name w:val="Выделенная цитата1"/>
    <w:basedOn w:val="a"/>
    <w:next w:val="a"/>
    <w:link w:val="af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5">
    <w:name w:val="Выделенная цитата Знак"/>
    <w:link w:val="13"/>
    <w:uiPriority w:val="30"/>
    <w:rPr>
      <w:i/>
    </w:r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character" w:customStyle="1" w:styleId="a7">
    <w:name w:val="Нижний колонтитул Знак"/>
    <w:link w:val="a6"/>
    <w:uiPriority w:val="99"/>
    <w:qFormat/>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pPr>
      <w:spacing w:after="0" w:line="240" w:lineRule="auto"/>
    </w:p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pPr>
      <w:spacing w:after="0" w:line="240" w:lineRule="auto"/>
    </w:p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pPr>
      <w:spacing w:after="0" w:line="240" w:lineRule="auto"/>
    </w:p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pPr>
      <w:spacing w:after="0" w:line="240" w:lineRule="auto"/>
    </w:pPr>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pPr>
      <w:spacing w:after="0" w:line="240" w:lineRule="auto"/>
    </w:pPr>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pPr>
      <w:spacing w:after="0" w:line="240" w:lineRule="auto"/>
    </w:pPr>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pPr>
      <w:spacing w:after="0" w:line="240" w:lineRule="auto"/>
    </w:pPr>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qFormat/>
    <w:pPr>
      <w:spacing w:after="0" w:line="240" w:lineRule="auto"/>
    </w:pPr>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pPr>
      <w:spacing w:after="0" w:line="240" w:lineRule="auto"/>
    </w:p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pPr>
      <w:spacing w:after="0" w:line="240" w:lineRule="auto"/>
    </w:p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pPr>
      <w:spacing w:after="0" w:line="240" w:lineRule="auto"/>
    </w:pPr>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pPr>
      <w:spacing w:after="0" w:line="240" w:lineRule="auto"/>
    </w:pPr>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pPr>
      <w:spacing w:after="0" w:line="240" w:lineRule="auto"/>
    </w:pPr>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qFormat/>
    <w:pPr>
      <w:spacing w:after="0" w:line="240" w:lineRule="auto"/>
    </w:p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pPr>
      <w:spacing w:after="0" w:line="240" w:lineRule="auto"/>
    </w:pPr>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pPr>
      <w:spacing w:after="0" w:line="240" w:lineRule="auto"/>
    </w:pPr>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pPr>
      <w:spacing w:after="0" w:line="240" w:lineRule="auto"/>
    </w:pPr>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pPr>
      <w:spacing w:after="0" w:line="240" w:lineRule="auto"/>
    </w:pPr>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pPr>
      <w:spacing w:after="0" w:line="240" w:lineRule="auto"/>
    </w:pPr>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pPr>
      <w:spacing w:after="0" w:line="240" w:lineRule="auto"/>
    </w:pPr>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pPr>
      <w:spacing w:after="0" w:line="240" w:lineRule="auto"/>
    </w:pP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pPr>
      <w:spacing w:after="0" w:line="240" w:lineRule="auto"/>
    </w:p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pPr>
      <w:spacing w:after="0" w:line="240" w:lineRule="auto"/>
    </w:pP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pPr>
      <w:spacing w:after="0" w:line="240" w:lineRule="auto"/>
    </w:p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pPr>
      <w:spacing w:after="0" w:line="240" w:lineRule="auto"/>
    </w:pPr>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pPr>
      <w:spacing w:after="0" w:line="240" w:lineRule="auto"/>
    </w:pPr>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pPr>
      <w:spacing w:after="0" w:line="240" w:lineRule="auto"/>
    </w:pPr>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pPr>
      <w:spacing w:after="0" w:line="240" w:lineRule="auto"/>
    </w:pPr>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pPr>
      <w:spacing w:after="0" w:line="240" w:lineRule="auto"/>
    </w:pPr>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pPr>
      <w:spacing w:after="0" w:line="240" w:lineRule="auto"/>
    </w:pPr>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pPr>
      <w:spacing w:after="0" w:line="240" w:lineRule="auto"/>
    </w:pPr>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pPr>
      <w:spacing w:after="0" w:line="240" w:lineRule="auto"/>
    </w:pPr>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pPr>
      <w:spacing w:after="0" w:line="240" w:lineRule="auto"/>
    </w:pPr>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pPr>
      <w:spacing w:after="0" w:line="240" w:lineRule="auto"/>
    </w:pPr>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pPr>
      <w:spacing w:after="0" w:line="240" w:lineRule="auto"/>
    </w:pPr>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pPr>
      <w:spacing w:after="0" w:line="240" w:lineRule="auto"/>
    </w:pPr>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pPr>
      <w:spacing w:after="0" w:line="240" w:lineRule="auto"/>
    </w:pPr>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pPr>
      <w:spacing w:after="0" w:line="240" w:lineRule="auto"/>
    </w:pPr>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pPr>
      <w:spacing w:after="0" w:line="240" w:lineRule="auto"/>
    </w:pPr>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pPr>
      <w:spacing w:after="0" w:line="240" w:lineRule="auto"/>
    </w:pPr>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pPr>
      <w:spacing w:after="0" w:line="240" w:lineRule="auto"/>
    </w:pPr>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pPr>
      <w:spacing w:after="0" w:line="240" w:lineRule="auto"/>
    </w:pPr>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pPr>
      <w:spacing w:after="0" w:line="240" w:lineRule="auto"/>
    </w:pPr>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pPr>
      <w:spacing w:after="0" w:line="240" w:lineRule="auto"/>
    </w:pPr>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9">
    <w:name w:val="Текст сноски Знак"/>
    <w:link w:val="a8"/>
    <w:uiPriority w:val="99"/>
    <w:rPr>
      <w:sz w:val="18"/>
    </w:rPr>
  </w:style>
  <w:style w:type="character" w:customStyle="1" w:styleId="a5">
    <w:name w:val="Текст концевой сноски Знак"/>
    <w:link w:val="a4"/>
    <w:uiPriority w:val="99"/>
    <w:rPr>
      <w:sz w:val="20"/>
    </w:rPr>
  </w:style>
  <w:style w:type="paragraph" w:customStyle="1" w:styleId="14">
    <w:name w:val="Заголовок оглавления1"/>
    <w:uiPriority w:val="39"/>
    <w:unhideWhenUsed/>
    <w:rPr>
      <w:rFonts w:asciiTheme="minorHAnsi" w:eastAsiaTheme="minorHAnsi" w:hAnsiTheme="minorHAnsi" w:cstheme="minorBidi"/>
      <w:sz w:val="22"/>
      <w:szCs w:val="22"/>
      <w:lang w:eastAsia="en-US"/>
    </w:rPr>
  </w:style>
  <w:style w:type="paragraph" w:customStyle="1" w:styleId="15">
    <w:name w:val="Без интервала1"/>
    <w:uiPriority w:val="1"/>
    <w:qFormat/>
    <w:pPr>
      <w:spacing w:after="0" w:line="240" w:lineRule="auto"/>
    </w:pPr>
    <w:rPr>
      <w:rFonts w:asciiTheme="minorHAnsi" w:eastAsiaTheme="minorHAnsi" w:hAnsiTheme="minorHAnsi" w:cstheme="minorBidi"/>
      <w:sz w:val="22"/>
      <w:szCs w:val="22"/>
      <w:lang w:eastAsia="en-US"/>
    </w:rPr>
  </w:style>
  <w:style w:type="character" w:customStyle="1" w:styleId="23">
    <w:name w:val="Основной текст (2)_"/>
    <w:basedOn w:val="a0"/>
    <w:link w:val="212"/>
    <w:uiPriority w:val="99"/>
    <w:rPr>
      <w:rFonts w:ascii="Times New Roman" w:hAnsi="Times New Roman" w:cs="Times New Roman"/>
      <w:sz w:val="28"/>
      <w:szCs w:val="28"/>
      <w:shd w:val="clear" w:color="auto" w:fill="FFFFFF"/>
    </w:rPr>
  </w:style>
  <w:style w:type="paragraph" w:customStyle="1" w:styleId="212">
    <w:name w:val="Основной текст (2)1"/>
    <w:basedOn w:val="a"/>
    <w:link w:val="23"/>
    <w:uiPriority w:val="99"/>
    <w:pPr>
      <w:widowControl w:val="0"/>
      <w:shd w:val="clear" w:color="auto" w:fill="FFFFFF"/>
      <w:spacing w:before="420" w:after="1620" w:line="384" w:lineRule="exact"/>
      <w:jc w:val="center"/>
    </w:pPr>
    <w:rPr>
      <w:rFonts w:ascii="Times New Roman" w:hAnsi="Times New Roman" w:cs="Times New Roman"/>
      <w:sz w:val="28"/>
      <w:szCs w:val="28"/>
    </w:rPr>
  </w:style>
  <w:style w:type="character" w:customStyle="1" w:styleId="23pt">
    <w:name w:val="Основной текст (2) + Интервал 3 pt"/>
    <w:basedOn w:val="23"/>
    <w:uiPriority w:val="99"/>
    <w:rPr>
      <w:rFonts w:ascii="Times New Roman" w:hAnsi="Times New Roman" w:cs="Times New Roman"/>
      <w:spacing w:val="70"/>
      <w:sz w:val="28"/>
      <w:szCs w:val="28"/>
      <w:u w:val="none"/>
      <w:shd w:val="clear" w:color="auto" w:fill="FFFFFF"/>
    </w:rPr>
  </w:style>
  <w:style w:type="table" w:customStyle="1" w:styleId="TableNormal1">
    <w:name w:val="Table Normal1"/>
    <w:uiPriority w:val="2"/>
    <w:unhideWhenUsed/>
    <w:qFormat/>
    <w:pPr>
      <w:widowControl w:val="0"/>
      <w:spacing w:after="0" w:line="240" w:lineRule="auto"/>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character" w:customStyle="1" w:styleId="16">
    <w:name w:val="Неразрешенное упоминание1"/>
    <w:basedOn w:val="a0"/>
    <w:uiPriority w:val="99"/>
    <w:unhideWhenUsed/>
    <w:rPr>
      <w:color w:val="605E5C"/>
      <w:shd w:val="clear" w:color="auto" w:fill="E1DFDD"/>
    </w:rPr>
  </w:style>
  <w:style w:type="paragraph" w:styleId="af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Абзац,Абзац 1,L"/>
    <w:basedOn w:val="a"/>
    <w:link w:val="af7"/>
    <w:uiPriority w:val="99"/>
    <w:qFormat/>
    <w:rsid w:val="001064AC"/>
    <w:pPr>
      <w:spacing w:after="200" w:line="276" w:lineRule="auto"/>
      <w:ind w:left="720"/>
      <w:contextualSpacing/>
    </w:pPr>
    <w:rPr>
      <w:rFonts w:ascii="Calibri" w:eastAsia="Calibri" w:hAnsi="Calibri" w:cs="Times New Roman"/>
    </w:rPr>
  </w:style>
  <w:style w:type="character" w:customStyle="1" w:styleId="af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6"/>
    <w:uiPriority w:val="99"/>
    <w:qFormat/>
    <w:rsid w:val="001064A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1362">
      <w:bodyDiv w:val="1"/>
      <w:marLeft w:val="0"/>
      <w:marRight w:val="0"/>
      <w:marTop w:val="0"/>
      <w:marBottom w:val="0"/>
      <w:divBdr>
        <w:top w:val="none" w:sz="0" w:space="0" w:color="auto"/>
        <w:left w:val="none" w:sz="0" w:space="0" w:color="auto"/>
        <w:bottom w:val="none" w:sz="0" w:space="0" w:color="auto"/>
        <w:right w:val="none" w:sz="0" w:space="0" w:color="auto"/>
      </w:divBdr>
    </w:div>
    <w:div w:id="836962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1749</Words>
  <Characters>9973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User-20</cp:lastModifiedBy>
  <cp:revision>7</cp:revision>
  <dcterms:created xsi:type="dcterms:W3CDTF">2026-08-17T05:08:00Z</dcterms:created>
  <dcterms:modified xsi:type="dcterms:W3CDTF">2026-08-18T08:27:00Z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A44BF7F6F1104DA4CC40876293FC4CB4</vt:lpwstr>
  </property>
  <property fmtid="{D5CDD505-2E9C-101B-9397-08002B2CF9AE}" pid="3" name="KSOProductBuildVer">
    <vt:lpwstr>2052-11.20.2</vt:lpwstr>
  </property>
</Properties>
</file>