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keepLines/>
        <w:keepNext/>
        <w:rPr>
          <w:b/>
        </w:rPr>
      </w:pPr>
      <w:r>
        <w:rPr>
          <w:b/>
        </w:rPr>
      </w:r>
      <w:r>
        <w:rPr>
          <w:b/>
        </w:rPr>
      </w:r>
      <w:r>
        <w:rPr>
          <w:b/>
        </w:rPr>
      </w:r>
    </w:p>
    <w:p>
      <w:pPr>
        <w:jc w:val="center"/>
        <w:keepLines/>
        <w:keepNext/>
        <w:rPr>
          <w:b/>
        </w:rPr>
      </w:pPr>
      <w:r>
        <w:rPr>
          <w:b/>
        </w:rPr>
        <w:t xml:space="preserve">Договор № </w:t>
      </w:r>
      <w:r>
        <w:rPr>
          <w:b/>
        </w:rPr>
      </w:r>
      <w:r>
        <w:rPr>
          <w:b/>
        </w:rPr>
      </w:r>
    </w:p>
    <w:p>
      <w:pPr>
        <w:jc w:val="center"/>
        <w:keepLines/>
        <w:keepNext/>
        <w:rPr>
          <w:b/>
          <w:spacing w:val="6"/>
        </w:rPr>
      </w:pPr>
      <w:r>
        <w:rPr>
          <w:b/>
        </w:rPr>
        <w:t xml:space="preserve">на </w:t>
      </w:r>
      <w:r>
        <w:rPr>
          <w:b/>
          <w:spacing w:val="6"/>
        </w:rPr>
        <w:t xml:space="preserve">оказание услуг по проведению обязательного периодического медицинского осмотра (обследования) работников</w:t>
      </w:r>
      <w:r>
        <w:rPr>
          <w:b/>
          <w:spacing w:val="6"/>
        </w:rPr>
      </w:r>
      <w:r>
        <w:rPr>
          <w:b/>
          <w:spacing w:val="6"/>
        </w:rPr>
      </w:r>
    </w:p>
    <w:p>
      <w:pPr>
        <w:jc w:val="center"/>
        <w:keepLines/>
        <w:keepNext/>
        <w:rPr>
          <w:b/>
          <w:spacing w:val="6"/>
        </w:rPr>
      </w:pPr>
      <w:r>
        <w:rPr>
          <w:b/>
          <w:spacing w:val="6"/>
        </w:rPr>
      </w:r>
      <w:r>
        <w:rPr>
          <w:b/>
          <w:spacing w:val="6"/>
        </w:rPr>
      </w:r>
      <w:r>
        <w:rPr>
          <w:b/>
          <w:spacing w:val="6"/>
        </w:rPr>
      </w:r>
    </w:p>
    <w:p>
      <w:pPr>
        <w:jc w:val="right"/>
        <w:keepLines/>
        <w:keepNext/>
        <w:tabs>
          <w:tab w:val="left" w:pos="0" w:leader="none"/>
          <w:tab w:val="left" w:pos="364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rPr>
          <w:spacing w:val="-2"/>
        </w:rPr>
      </w:pPr>
      <w:r>
        <w:rPr>
          <w:spacing w:val="-2"/>
        </w:rPr>
        <w:t xml:space="preserve">г. Новый Уренгой                                                      </w:t>
      </w:r>
      <w:r>
        <w:rPr>
          <w:spacing w:val="-2"/>
        </w:rPr>
        <w:tab/>
      </w:r>
      <w:r>
        <w:rPr>
          <w:spacing w:val="-2"/>
        </w:rPr>
        <w:tab/>
      </w:r>
      <w:r>
        <w:rPr>
          <w:spacing w:val="-2"/>
        </w:rPr>
        <w:tab/>
      </w:r>
      <w:r>
        <w:rPr>
          <w:spacing w:val="-2"/>
        </w:rPr>
        <w:tab/>
        <w:t xml:space="preserve">                             «___» _________2026 г.</w:t>
      </w:r>
      <w:r>
        <w:rPr>
          <w:spacing w:val="-2"/>
        </w:rPr>
        <w:tab/>
      </w:r>
      <w:r>
        <w:rPr>
          <w:spacing w:val="-2"/>
        </w:rPr>
        <w:tab/>
        <w:t xml:space="preserve">                           </w:t>
      </w:r>
      <w:r>
        <w:rPr>
          <w:spacing w:val="-2"/>
        </w:rPr>
      </w:r>
      <w:r>
        <w:rPr>
          <w:spacing w:val="-2"/>
        </w:rPr>
      </w:r>
    </w:p>
    <w:p>
      <w:pPr>
        <w:pStyle w:val="872"/>
      </w:pPr>
      <w:r/>
      <w:r/>
    </w:p>
    <w:p>
      <w:pPr>
        <w:contextualSpacing/>
        <w:jc w:val="both"/>
        <w:tabs>
          <w:tab w:val="left" w:pos="284" w:leader="none"/>
          <w:tab w:val="left" w:pos="5529" w:leader="none"/>
        </w:tabs>
      </w:pPr>
      <w:r>
        <w:t xml:space="preserve">______________________________________________________________________________________________именуемое в дальнейшем  «За</w:t>
      </w:r>
      <w:r>
        <w:t xml:space="preserve">казчик», в лице , действующего на основании ____________________________________________ с одной стороны, и __________________именуемое в дальнейшем «Исполнитель», в лице ______________________, действующего на основании ______________с другой стороны в со</w:t>
      </w:r>
      <w:r>
        <w:t xml:space="preserve">ответствии  с Федеральным  законом от 18.07.2011г. №223-ФЗ «О закупках товаров, работ, услуг отдельными видами юридических лиц», Положением о закупке товаров, работ, услуг __________________, заключили настоящий договор (далее - «договор») о нижеследующем:</w:t>
      </w:r>
      <w:r/>
    </w:p>
    <w:p>
      <w:pPr>
        <w:ind w:right="-204"/>
        <w:jc w:val="both"/>
        <w:tabs>
          <w:tab w:val="left" w:pos="284" w:leader="none"/>
          <w:tab w:val="left" w:pos="5529" w:leader="none"/>
        </w:tabs>
      </w:pPr>
      <w:r/>
      <w:r/>
    </w:p>
    <w:p>
      <w:pPr>
        <w:numPr>
          <w:ilvl w:val="0"/>
          <w:numId w:val="1"/>
        </w:numPr>
        <w:ind w:left="-567" w:right="-204" w:firstLine="0"/>
        <w:jc w:val="center"/>
        <w:keepNext/>
        <w:tabs>
          <w:tab w:val="num" w:pos="-567" w:leader="none"/>
          <w:tab w:val="left" w:pos="284" w:leader="none"/>
          <w:tab w:val="clear" w:pos="360" w:leader="none"/>
        </w:tabs>
        <w:rPr>
          <w:b/>
        </w:rPr>
      </w:pPr>
      <w:r>
        <w:rPr>
          <w:b/>
        </w:rPr>
        <w:t xml:space="preserve">ПРЕДМЕТ ДОГОВОРА</w:t>
      </w:r>
      <w:r>
        <w:rPr>
          <w:b/>
        </w:rPr>
      </w:r>
      <w:r>
        <w:rPr>
          <w:b/>
        </w:rPr>
      </w:r>
    </w:p>
    <w:p>
      <w:pPr>
        <w:ind w:right="-1"/>
        <w:jc w:val="both"/>
      </w:pPr>
      <w:r>
        <w:t xml:space="preserve">1.1. Исполнитель по поручению Заказчика обязуется на основании лицензии ____________________________</w:t>
      </w:r>
      <w:r>
        <w:t xml:space="preserve">______________ оказать услуги по проведению обязательного периодического медицинского осмотра (обследования) работников (далее – услуги), а Заказчик обязуется принять и оплатить оказанные услуги в порядке и на условиях, предусмотренных настоящим договором.</w:t>
      </w:r>
      <w:r/>
    </w:p>
    <w:p>
      <w:pPr>
        <w:jc w:val="both"/>
        <w:keepNext/>
        <w:tabs>
          <w:tab w:val="left" w:pos="0" w:leader="none"/>
          <w:tab w:val="left" w:pos="284" w:leader="none"/>
        </w:tabs>
      </w:pPr>
      <w:r>
        <w:t xml:space="preserve">1.2. Место оказания услуг: Российская Федерация, Ямало-Ненецкий АО, город Новый Уренгой (Северная и Южная части города).</w:t>
      </w:r>
      <w:r/>
    </w:p>
    <w:p>
      <w:pPr>
        <w:ind w:right="-1"/>
        <w:jc w:val="both"/>
      </w:pPr>
      <w:r>
        <w:t xml:space="preserve">1.3. Объем, содержание услуг и другие, предъявляемые к ним требования, определяются Техническим заданием (Приложение №1), являющимся неотъемлемой частью договора и согласованным уполномоченными представителями сторон.</w:t>
      </w:r>
      <w:r/>
    </w:p>
    <w:p>
      <w:pPr>
        <w:ind w:right="70"/>
        <w:jc w:val="both"/>
        <w:shd w:val="clear" w:color="auto" w:fill="ffffff"/>
      </w:pPr>
      <w:r>
        <w:t xml:space="preserve">1.4. Срок действия договора: с даты заключения Договора 31 декабря 2026 года.</w:t>
      </w:r>
      <w:r/>
    </w:p>
    <w:p>
      <w:pPr>
        <w:ind w:right="70"/>
        <w:jc w:val="both"/>
        <w:shd w:val="clear" w:color="auto" w:fill="ffffff"/>
        <w:rPr>
          <w:shd w:val="clear" w:color="auto" w:fill="ffffff"/>
        </w:rPr>
      </w:pPr>
      <w:r>
        <w:t xml:space="preserve">       Срок оказания услуг: с даты заключения Договора по 30.11.2026 г. согласно графику, утверждённому в соответствии с п. 3.1.1 Договора.</w:t>
      </w:r>
      <w:r>
        <w:rPr>
          <w:shd w:val="clear" w:color="auto" w:fill="ffffff"/>
        </w:rPr>
      </w:r>
      <w:r>
        <w:rPr>
          <w:shd w:val="clear" w:color="auto" w:fill="ffffff"/>
        </w:rPr>
      </w:r>
    </w:p>
    <w:p>
      <w:pPr>
        <w:ind w:right="-1"/>
        <w:jc w:val="both"/>
      </w:pPr>
      <w:r>
        <w:t xml:space="preserve">1.5. Услуги считаются оказанными в полном объеме после подписания сторонами акта оказанных услуг без замечаний.</w:t>
      </w:r>
      <w:r/>
    </w:p>
    <w:p>
      <w:pPr>
        <w:ind w:right="-204"/>
        <w:jc w:val="both"/>
        <w:keepNext/>
        <w:tabs>
          <w:tab w:val="left" w:pos="0" w:leader="none"/>
          <w:tab w:val="left" w:pos="284" w:leader="none"/>
        </w:tabs>
      </w:pPr>
      <w:r/>
      <w:r/>
    </w:p>
    <w:p>
      <w:pPr>
        <w:numPr>
          <w:ilvl w:val="0"/>
          <w:numId w:val="1"/>
        </w:numPr>
        <w:ind w:left="-567" w:right="-204" w:firstLine="567"/>
        <w:jc w:val="center"/>
        <w:rPr>
          <w:b/>
        </w:rPr>
      </w:pPr>
      <w:r>
        <w:rPr>
          <w:b/>
        </w:rPr>
        <w:t xml:space="preserve">ЦЕНА ДОГОВОРА И ПОРЯДОК РАСЧЕТОВ</w:t>
      </w:r>
      <w:r>
        <w:rPr>
          <w:b/>
        </w:rPr>
      </w:r>
      <w:r>
        <w:rPr>
          <w:b/>
        </w:rPr>
      </w:r>
    </w:p>
    <w:p>
      <w:pPr>
        <w:jc w:val="both"/>
        <w:rPr>
          <w:color w:val="000000"/>
        </w:rPr>
      </w:pPr>
      <w:r>
        <w:rPr>
          <w:color w:val="000000"/>
        </w:rPr>
        <w:t xml:space="preserve">2.1. Цена договора согласно Расчету стоимости </w:t>
      </w:r>
      <w:r>
        <w:t xml:space="preserve">услуг (Приложение №2) составляет ___________</w:t>
      </w:r>
      <w:r>
        <w:rPr>
          <w:color w:val="000000"/>
        </w:rPr>
        <w:t xml:space="preserve"> рублей ______ копеек, (в том числе НДС____% - __________(________) рублей_________ копеек) (НДС не облагается на основании _____________ Налогового кодекса Российской Федерации и _________). </w:t>
      </w:r>
      <w:r>
        <w:rPr>
          <w:color w:val="000000"/>
        </w:rPr>
      </w:r>
      <w:r>
        <w:rPr>
          <w:color w:val="000000"/>
        </w:rPr>
      </w:r>
    </w:p>
    <w:p>
      <w:pPr>
        <w:jc w:val="both"/>
        <w:rPr>
          <w:color w:val="000000"/>
        </w:rPr>
      </w:pPr>
      <w:r>
        <w:rPr>
          <w:color w:val="000000"/>
        </w:rPr>
        <w:t xml:space="preserve">2.2. Цена договора является твердой и изменению в ходе его исполнения не подлежит, кроме случаев, предусмотренных Положением о закупке товаров, работ, услуг </w:t>
      </w:r>
      <w:r>
        <w:rPr>
          <w:color w:val="000000"/>
        </w:rPr>
        <w:t xml:space="preserve">МАУК ЦКС</w:t>
      </w:r>
      <w:r>
        <w:rPr>
          <w:color w:val="000000"/>
        </w:rPr>
        <w:t xml:space="preserve">.</w:t>
      </w:r>
      <w:r>
        <w:rPr>
          <w:color w:val="000000"/>
        </w:rPr>
      </w:r>
      <w:r>
        <w:rPr>
          <w:color w:val="000000"/>
        </w:rPr>
      </w:r>
    </w:p>
    <w:p>
      <w:pPr>
        <w:jc w:val="both"/>
        <w:rPr>
          <w:color w:val="000000"/>
        </w:rPr>
      </w:pPr>
      <w:r>
        <w:rPr>
          <w:color w:val="000000"/>
        </w:rPr>
        <w:t xml:space="preserve">2.3. Цена Договора включает в себя все прямые и дополнительные затраты и начисления, связа</w:t>
      </w:r>
      <w:r>
        <w:rPr>
          <w:color w:val="000000"/>
        </w:rPr>
        <w:t xml:space="preserve">нные с оказанием всего объема услуг, в том числе транспортные расходы, расходы за использование оборудования, страхование рисков, а также включает все налоги, сборы, пошлины и прочие обязательные платежи, предусмотренные действующим законодательством РФ.  </w:t>
      </w:r>
      <w:r>
        <w:rPr>
          <w:color w:val="000000"/>
        </w:rPr>
      </w:r>
      <w:r>
        <w:rPr>
          <w:color w:val="000000"/>
        </w:rPr>
      </w:r>
    </w:p>
    <w:p>
      <w:pPr>
        <w:ind w:right="70"/>
        <w:jc w:val="both"/>
        <w:widowControl w:val="off"/>
        <w:rPr>
          <w:color w:val="000000"/>
        </w:rPr>
      </w:pPr>
      <w:r>
        <w:rPr>
          <w:color w:val="000000"/>
        </w:rPr>
        <w:t xml:space="preserve">2.4. Расчет осуществляется за оказанные и принятые Заказчиком услуги на основании подписанного Заказчиком Акта об оказанных услугах и представленного Исполнителем счета </w:t>
      </w:r>
      <w:r>
        <w:rPr>
          <w:b/>
          <w:bCs/>
          <w:color w:val="000000"/>
        </w:rPr>
        <w:t xml:space="preserve">в течение 7 (семи) рабочих дней</w:t>
      </w:r>
      <w:r>
        <w:rPr>
          <w:color w:val="000000"/>
        </w:rPr>
        <w:t xml:space="preserve"> со дня подписания Заказчиком Акта об оказанных услугах. </w:t>
      </w:r>
      <w:r>
        <w:rPr>
          <w:color w:val="000000"/>
        </w:rPr>
      </w:r>
      <w:r>
        <w:rPr>
          <w:color w:val="000000"/>
        </w:rPr>
      </w:r>
    </w:p>
    <w:p>
      <w:pPr>
        <w:ind w:right="70"/>
        <w:jc w:val="both"/>
        <w:widowControl w:val="off"/>
        <w:rPr>
          <w:color w:val="000000"/>
        </w:rPr>
      </w:pPr>
      <w:r>
        <w:rPr>
          <w:color w:val="000000"/>
        </w:rPr>
        <w:t xml:space="preserve">Форма оплаты: безналичный расчёт. Авансирование не предусмотрено.</w:t>
      </w:r>
      <w:r>
        <w:rPr>
          <w:color w:val="000000"/>
        </w:rPr>
      </w:r>
      <w:r>
        <w:rPr>
          <w:color w:val="000000"/>
        </w:rPr>
      </w:r>
    </w:p>
    <w:p>
      <w:pPr>
        <w:ind w:right="70"/>
        <w:jc w:val="both"/>
        <w:widowControl w:val="off"/>
      </w:pPr>
      <w:r>
        <w:t xml:space="preserve">2.5. В случае изменения расчетного счета Исполнителя обязан в 3-дневн</w:t>
      </w:r>
      <w:r>
        <w:t xml:space="preserve">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Исполнителя, несет Исполнитель. </w:t>
      </w:r>
      <w:r/>
    </w:p>
    <w:p>
      <w:pPr>
        <w:jc w:val="both"/>
        <w:widowControl w:val="off"/>
        <w:rPr>
          <w:color w:val="000000"/>
        </w:rPr>
      </w:pPr>
      <w:r>
        <w:rPr>
          <w:color w:val="000000"/>
        </w:rPr>
        <w:t xml:space="preserve">2.6. Оплата по настоящему договору осуществляется в рублях Российской Федерации. </w:t>
      </w:r>
      <w:r>
        <w:rPr>
          <w:color w:val="000000"/>
        </w:rPr>
      </w:r>
      <w:r>
        <w:rPr>
          <w:color w:val="000000"/>
        </w:rPr>
      </w:r>
    </w:p>
    <w:p>
      <w:pPr>
        <w:jc w:val="both"/>
        <w:widowControl w:val="off"/>
        <w:rPr>
          <w:color w:val="000000"/>
        </w:rPr>
      </w:pPr>
      <w:r>
        <w:rPr>
          <w:color w:val="000000"/>
        </w:rPr>
        <w:t xml:space="preserve">2.7</w:t>
      </w:r>
      <w:r>
        <w:rPr>
          <w:color w:val="ff0000"/>
        </w:rPr>
        <w:t xml:space="preserve">. </w:t>
      </w:r>
      <w:r>
        <w:rPr>
          <w:color w:val="000000" w:themeColor="text1"/>
        </w:rPr>
        <w:t xml:space="preserve">Источник финансирования: средства бюджетных учреждений.</w:t>
      </w:r>
      <w:r>
        <w:rPr>
          <w:color w:val="000000"/>
        </w:rPr>
      </w:r>
      <w:r>
        <w:rPr>
          <w:color w:val="000000"/>
        </w:rPr>
      </w:r>
    </w:p>
    <w:p>
      <w:pPr>
        <w:jc w:val="both"/>
        <w:widowControl w:val="off"/>
        <w:rPr>
          <w:color w:val="000000"/>
        </w:rPr>
      </w:pPr>
      <w:r>
        <w:rPr>
          <w:color w:val="000000"/>
        </w:rPr>
      </w:r>
      <w:r>
        <w:rPr>
          <w:color w:val="000000"/>
        </w:rPr>
      </w:r>
      <w:r>
        <w:rPr>
          <w:color w:val="000000"/>
        </w:rPr>
      </w:r>
    </w:p>
    <w:p>
      <w:pPr>
        <w:numPr>
          <w:ilvl w:val="0"/>
          <w:numId w:val="1"/>
        </w:numPr>
        <w:ind w:left="-567" w:firstLine="567"/>
        <w:jc w:val="center"/>
      </w:pPr>
      <w:r>
        <w:rPr>
          <w:b/>
        </w:rPr>
        <w:t xml:space="preserve">ПРАВА И ОБЯЗАННОСТИ </w:t>
      </w:r>
      <w:r>
        <w:rPr>
          <w:b/>
          <w:spacing w:val="3"/>
        </w:rPr>
        <w:t xml:space="preserve">СТОРОН</w:t>
      </w:r>
      <w:r/>
    </w:p>
    <w:p>
      <w:pPr>
        <w:jc w:val="both"/>
        <w:tabs>
          <w:tab w:val="left" w:pos="993" w:leader="none"/>
        </w:tabs>
        <w:rPr>
          <w:b/>
          <w:color w:val="000000"/>
        </w:rPr>
      </w:pPr>
      <w:r>
        <w:rPr>
          <w:b/>
          <w:color w:val="000000"/>
        </w:rPr>
        <w:t xml:space="preserve">3.1. Заказчик обязуется:</w:t>
      </w:r>
      <w:r>
        <w:rPr>
          <w:b/>
          <w:color w:val="000000"/>
        </w:rPr>
      </w:r>
      <w:r>
        <w:rPr>
          <w:b/>
          <w:color w:val="000000"/>
        </w:rPr>
      </w:r>
    </w:p>
    <w:p>
      <w:pPr>
        <w:jc w:val="both"/>
        <w:tabs>
          <w:tab w:val="left" w:pos="993" w:leader="none"/>
        </w:tabs>
        <w:rPr>
          <w:color w:val="000000"/>
        </w:rPr>
      </w:pPr>
      <w:r>
        <w:rPr>
          <w:color w:val="000000"/>
        </w:rPr>
        <w:t xml:space="preserve">3.1.1. Заказчик предоставляет исполнителю в срок не позднее чем за 1 месяц до начала оказания услуг по проведению периодического медицинского осмотра поименный список работников, подлежащих медосмотру, если иной срок не установлен договором.</w:t>
      </w:r>
      <w:r>
        <w:rPr>
          <w:color w:val="000000"/>
        </w:rPr>
      </w:r>
      <w:r>
        <w:rPr>
          <w:color w:val="000000"/>
        </w:rPr>
      </w:r>
    </w:p>
    <w:p>
      <w:pPr>
        <w:jc w:val="both"/>
        <w:tabs>
          <w:tab w:val="left" w:pos="993" w:leader="none"/>
        </w:tabs>
        <w:rPr>
          <w:color w:val="000000"/>
        </w:rPr>
      </w:pPr>
      <w:r>
        <w:rPr>
          <w:color w:val="000000"/>
        </w:rPr>
        <w:t xml:space="preserve">Исполнитель не позднее 10 рабочих дней с момента получения от Заказчика поименно</w:t>
      </w:r>
      <w:r>
        <w:rPr>
          <w:color w:val="000000"/>
        </w:rPr>
        <w:t xml:space="preserve">го списка (но не позднее чем за 14 рабочих дней до согласованной с заказчиком даты начала проведения периодического осмотра) на основании указанного поименного списка составляет календарный план проведения периодического осмотра (далее - календарный план).</w:t>
      </w:r>
      <w:r>
        <w:rPr>
          <w:color w:val="000000"/>
        </w:rPr>
      </w:r>
      <w:r>
        <w:rPr>
          <w:color w:val="000000"/>
        </w:rPr>
      </w:r>
    </w:p>
    <w:p>
      <w:pPr>
        <w:jc w:val="both"/>
        <w:tabs>
          <w:tab w:val="left" w:pos="993" w:leader="none"/>
        </w:tabs>
        <w:rPr>
          <w:color w:val="000000"/>
        </w:rPr>
      </w:pPr>
      <w:r>
        <w:rPr>
          <w:color w:val="000000"/>
        </w:rPr>
        <w:t xml:space="preserve">Календарный план согласовывается Исполнителем с Заказчиком и утверждается руководителем Исполнителя. Работники, не прошедшие периоди</w:t>
      </w:r>
      <w:r>
        <w:rPr>
          <w:color w:val="000000"/>
        </w:rPr>
        <w:t xml:space="preserve">ческий медицинский осмотр по уважительной причине (отпуск, период нетрудоспособности) в сроки, установленные графиком прохождения медицинского осмотра, имеют право пройти медицинский осмотр в другое время в согласованные сторонами сроки, но не позднее 30.1</w:t>
      </w:r>
      <w:r>
        <w:rPr>
          <w:color w:val="000000"/>
        </w:rPr>
        <w:t xml:space="preserve">1</w:t>
      </w:r>
      <w:r>
        <w:rPr>
          <w:color w:val="000000"/>
        </w:rPr>
        <w:t xml:space="preserve">.2026г.</w:t>
      </w:r>
      <w:r>
        <w:rPr>
          <w:color w:val="000000"/>
        </w:rPr>
      </w:r>
      <w:r>
        <w:rPr>
          <w:color w:val="000000"/>
        </w:rPr>
      </w:r>
    </w:p>
    <w:p>
      <w:pPr>
        <w:jc w:val="both"/>
        <w:tabs>
          <w:tab w:val="left" w:pos="993" w:leader="none"/>
        </w:tabs>
        <w:rPr>
          <w:color w:val="ff0000"/>
        </w:rPr>
      </w:pPr>
      <w:r>
        <w:rPr>
          <w:color w:val="000000"/>
        </w:rPr>
        <w:t xml:space="preserve">3.1.2. Обеспечить явку работников для прохождения обязательного периодического медицинского осмотра (обследования), имеющих при себе направление на обязательный периодический медицинский осмотр (обследование) и документы, </w:t>
      </w:r>
      <w:r>
        <w:t xml:space="preserve">предусмотренные Техническим заданием (Приложение №1).</w:t>
      </w:r>
      <w:r>
        <w:rPr>
          <w:color w:val="ff0000"/>
        </w:rPr>
      </w:r>
      <w:r>
        <w:rPr>
          <w:color w:val="ff0000"/>
        </w:rPr>
      </w:r>
    </w:p>
    <w:p>
      <w:pPr>
        <w:jc w:val="both"/>
        <w:tabs>
          <w:tab w:val="left" w:pos="993" w:leader="none"/>
        </w:tabs>
        <w:rPr>
          <w:color w:val="000000"/>
        </w:rPr>
      </w:pPr>
      <w:r>
        <w:rPr>
          <w:color w:val="000000"/>
        </w:rPr>
        <w:t xml:space="preserve">3.1.3. Осуществлять приемку оказанных услуг в порядке, предусмотренном договором;</w:t>
      </w:r>
      <w:r>
        <w:rPr>
          <w:color w:val="000000"/>
        </w:rPr>
      </w:r>
      <w:r>
        <w:rPr>
          <w:color w:val="000000"/>
        </w:rPr>
      </w:r>
    </w:p>
    <w:p>
      <w:pPr>
        <w:jc w:val="both"/>
        <w:tabs>
          <w:tab w:val="left" w:pos="993" w:leader="none"/>
        </w:tabs>
        <w:rPr>
          <w:color w:val="000000"/>
        </w:rPr>
      </w:pPr>
      <w:r>
        <w:rPr>
          <w:color w:val="000000"/>
        </w:rPr>
        <w:t xml:space="preserve">3.1.4. Оплатить оказанные услуги в размере, в сроки и в порядке, предусмотренные договором.</w:t>
      </w:r>
      <w:r>
        <w:rPr>
          <w:color w:val="000000"/>
        </w:rPr>
      </w:r>
      <w:r>
        <w:rPr>
          <w:color w:val="000000"/>
        </w:rPr>
      </w:r>
    </w:p>
    <w:p>
      <w:pPr>
        <w:jc w:val="both"/>
        <w:tabs>
          <w:tab w:val="left" w:pos="993" w:leader="none"/>
        </w:tabs>
        <w:rPr>
          <w:b/>
          <w:color w:val="000000"/>
        </w:rPr>
      </w:pPr>
      <w:r>
        <w:rPr>
          <w:b/>
          <w:color w:val="000000"/>
        </w:rPr>
        <w:t xml:space="preserve">3.2. Заказчик имеет право:</w:t>
      </w:r>
      <w:r>
        <w:rPr>
          <w:b/>
          <w:color w:val="000000"/>
        </w:rPr>
      </w:r>
      <w:r>
        <w:rPr>
          <w:b/>
          <w:color w:val="000000"/>
        </w:rPr>
      </w:r>
    </w:p>
    <w:p>
      <w:pPr>
        <w:jc w:val="both"/>
        <w:tabs>
          <w:tab w:val="left" w:pos="993" w:leader="none"/>
        </w:tabs>
        <w:rPr>
          <w:color w:val="000000"/>
        </w:rPr>
      </w:pPr>
      <w:r>
        <w:rPr>
          <w:color w:val="000000"/>
        </w:rPr>
        <w:t xml:space="preserve">3.2.1. Контролировать ход оказания услуг, соблюдение срока оказания услуг, проверять соответствие услуг условиям Договора и приложений к нему, а также вносить изменения в списки лиц, направленных на обязательный периодический медицинский осмотр.</w:t>
      </w:r>
      <w:r>
        <w:rPr>
          <w:color w:val="000000"/>
        </w:rPr>
      </w:r>
      <w:r>
        <w:rPr>
          <w:color w:val="000000"/>
        </w:rPr>
      </w:r>
    </w:p>
    <w:p>
      <w:pPr>
        <w:jc w:val="both"/>
        <w:tabs>
          <w:tab w:val="left" w:pos="993" w:leader="none"/>
        </w:tabs>
        <w:rPr>
          <w:color w:val="000000"/>
        </w:rPr>
      </w:pPr>
      <w:r>
        <w:rPr>
          <w:color w:val="000000"/>
        </w:rPr>
        <w:t xml:space="preserve">3.2.2. Определять лиц, непосредственно участвующих в контроле за ходом оказания услуг.</w:t>
      </w:r>
      <w:r>
        <w:rPr>
          <w:color w:val="000000"/>
        </w:rPr>
      </w:r>
      <w:r>
        <w:rPr>
          <w:color w:val="000000"/>
        </w:rPr>
      </w:r>
    </w:p>
    <w:p>
      <w:pPr>
        <w:jc w:val="both"/>
        <w:tabs>
          <w:tab w:val="left" w:pos="993" w:leader="none"/>
        </w:tabs>
        <w:rPr>
          <w:color w:val="000000"/>
        </w:rPr>
      </w:pPr>
      <w:r>
        <w:rPr>
          <w:color w:val="000000"/>
        </w:rPr>
        <w:t xml:space="preserve">3.2.3. Заказчик вправе требовать представления надлежащим образом, оформленных отчетных и финансовых документов, подтверждающих исполнение обязательств по договору.</w:t>
      </w:r>
      <w:r>
        <w:rPr>
          <w:color w:val="000000"/>
        </w:rPr>
      </w:r>
      <w:r>
        <w:rPr>
          <w:color w:val="000000"/>
        </w:rPr>
      </w:r>
    </w:p>
    <w:p>
      <w:pPr>
        <w:jc w:val="both"/>
        <w:tabs>
          <w:tab w:val="left" w:pos="993" w:leader="none"/>
        </w:tabs>
        <w:rPr>
          <w:color w:val="000000"/>
        </w:rPr>
      </w:pPr>
      <w:r>
        <w:rPr>
          <w:color w:val="000000"/>
        </w:rPr>
        <w:t xml:space="preserve">3.2.4. Запрашивать информацию о ходе и состоянии исполнения обязательств по договору.</w:t>
      </w:r>
      <w:r>
        <w:rPr>
          <w:color w:val="000000"/>
        </w:rPr>
      </w:r>
      <w:r>
        <w:rPr>
          <w:color w:val="000000"/>
        </w:rPr>
      </w:r>
    </w:p>
    <w:p>
      <w:pPr>
        <w:jc w:val="both"/>
        <w:tabs>
          <w:tab w:val="left" w:pos="993" w:leader="none"/>
        </w:tabs>
        <w:rPr>
          <w:b/>
          <w:color w:val="000000"/>
        </w:rPr>
      </w:pPr>
      <w:r>
        <w:rPr>
          <w:b/>
          <w:color w:val="000000"/>
        </w:rPr>
        <w:t xml:space="preserve">3.3. Исполнитель обязуется:</w:t>
      </w:r>
      <w:r>
        <w:rPr>
          <w:b/>
          <w:color w:val="000000"/>
        </w:rPr>
      </w:r>
      <w:r>
        <w:rPr>
          <w:b/>
          <w:color w:val="000000"/>
        </w:rPr>
      </w:r>
    </w:p>
    <w:p>
      <w:pPr>
        <w:jc w:val="both"/>
        <w:tabs>
          <w:tab w:val="left" w:pos="993" w:leader="none"/>
        </w:tabs>
        <w:rPr>
          <w:color w:val="000000"/>
        </w:rPr>
      </w:pPr>
      <w:r>
        <w:rPr>
          <w:color w:val="000000"/>
        </w:rPr>
        <w:t xml:space="preserve">3.3.1. Оказать услуги надлежащего качества, в объеме и в сроки, предусмотренные договором и приложениями к нему.</w:t>
      </w:r>
      <w:r>
        <w:rPr>
          <w:color w:val="000000"/>
        </w:rPr>
      </w:r>
      <w:r>
        <w:rPr>
          <w:color w:val="000000"/>
        </w:rPr>
      </w:r>
    </w:p>
    <w:p>
      <w:pPr>
        <w:jc w:val="both"/>
        <w:tabs>
          <w:tab w:val="left" w:pos="993" w:leader="none"/>
        </w:tabs>
        <w:rPr>
          <w:color w:val="000000"/>
        </w:rPr>
      </w:pPr>
      <w:r>
        <w:rPr>
          <w:color w:val="000000"/>
        </w:rPr>
        <w:t xml:space="preserve">3.3.2. Оказать медицинские услуги в соответствии с приказом Минздрава России от 28.01.2021 № 29н "Об утверждении Пор</w:t>
      </w:r>
      <w:r>
        <w:rPr>
          <w:color w:val="000000"/>
        </w:rPr>
        <w:t xml:space="preserve">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w:t>
      </w:r>
      <w:r>
        <w:rPr>
          <w:color w:val="000000"/>
        </w:rPr>
        <w:t xml:space="preserve">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от 30.03.1999 г. №52-ФЗ «О санитарно-эпидемиологическом благополучии населения».</w:t>
      </w:r>
      <w:r>
        <w:rPr>
          <w:color w:val="000000"/>
        </w:rPr>
      </w:r>
      <w:r>
        <w:rPr>
          <w:color w:val="000000"/>
        </w:rPr>
      </w:r>
    </w:p>
    <w:p>
      <w:pPr>
        <w:jc w:val="both"/>
        <w:tabs>
          <w:tab w:val="left" w:pos="993" w:leader="none"/>
        </w:tabs>
        <w:rPr>
          <w:color w:val="000000"/>
        </w:rPr>
      </w:pPr>
      <w:r>
        <w:rPr>
          <w:color w:val="000000"/>
        </w:rPr>
        <w:t xml:space="preserve">3.3.3. Оказывать медицинские услуги, соблюдая технику безопасности, санитарно-эпидемиологические правила.</w:t>
      </w:r>
      <w:r>
        <w:rPr>
          <w:color w:val="000000"/>
        </w:rPr>
      </w:r>
      <w:r>
        <w:rPr>
          <w:color w:val="000000"/>
        </w:rPr>
      </w:r>
    </w:p>
    <w:p>
      <w:pPr>
        <w:jc w:val="both"/>
        <w:tabs>
          <w:tab w:val="left" w:pos="993" w:leader="none"/>
        </w:tabs>
        <w:rPr>
          <w:color w:val="000000"/>
        </w:rPr>
      </w:pPr>
      <w:r>
        <w:rPr>
          <w:color w:val="000000"/>
        </w:rPr>
        <w:t xml:space="preserve">3.3.4. Иметь лицензию на право осуществления медицинской деятельности, в том числе на право проведения медицинских осмотров (периодических, предварительных).</w:t>
      </w:r>
      <w:r>
        <w:rPr>
          <w:color w:val="000000"/>
        </w:rPr>
      </w:r>
      <w:r>
        <w:rPr>
          <w:color w:val="000000"/>
        </w:rPr>
      </w:r>
    </w:p>
    <w:p>
      <w:pPr>
        <w:jc w:val="both"/>
        <w:tabs>
          <w:tab w:val="left" w:pos="993" w:leader="none"/>
        </w:tabs>
        <w:rPr>
          <w:color w:val="000000"/>
        </w:rPr>
      </w:pPr>
      <w:r>
        <w:rPr>
          <w:color w:val="000000"/>
        </w:rPr>
        <w:t xml:space="preserve">3.3.5. Иметь сертифицированное диагностическое оборудование для проведения лабораторных и функциональных исследований, лаборатории, оснащенные современной аппаратурой, реактивы и другие материальные ресурсы, необходимые для оказания услуги.</w:t>
      </w:r>
      <w:r>
        <w:rPr>
          <w:color w:val="000000"/>
        </w:rPr>
      </w:r>
      <w:r>
        <w:rPr>
          <w:color w:val="000000"/>
        </w:rPr>
      </w:r>
    </w:p>
    <w:p>
      <w:pPr>
        <w:jc w:val="both"/>
        <w:tabs>
          <w:tab w:val="left" w:pos="993" w:leader="none"/>
        </w:tabs>
        <w:rPr>
          <w:color w:val="000000"/>
        </w:rPr>
      </w:pPr>
      <w:r>
        <w:rPr>
          <w:color w:val="000000"/>
        </w:rPr>
        <w:t xml:space="preserve">3.3.6. Иметь в штате всех специалистов для предоставления полного объема медицинских услуг.</w:t>
      </w:r>
      <w:r>
        <w:rPr>
          <w:color w:val="000000"/>
        </w:rPr>
      </w:r>
      <w:r>
        <w:rPr>
          <w:color w:val="000000"/>
        </w:rPr>
      </w:r>
    </w:p>
    <w:p>
      <w:pPr>
        <w:jc w:val="both"/>
        <w:tabs>
          <w:tab w:val="left" w:pos="993" w:leader="none"/>
        </w:tabs>
        <w:rPr>
          <w:color w:val="000000"/>
        </w:rPr>
      </w:pPr>
      <w:r>
        <w:rPr>
          <w:color w:val="000000"/>
        </w:rPr>
        <w:t xml:space="preserve">3.3.7. Оказывать услуги с использованием одноразовых инструментов и индивидуальных средств защиты.</w:t>
      </w:r>
      <w:r>
        <w:rPr>
          <w:color w:val="000000"/>
        </w:rPr>
      </w:r>
      <w:r>
        <w:rPr>
          <w:color w:val="000000"/>
        </w:rPr>
      </w:r>
    </w:p>
    <w:p>
      <w:pPr>
        <w:jc w:val="both"/>
        <w:tabs>
          <w:tab w:val="left" w:pos="993" w:leader="none"/>
        </w:tabs>
        <w:rPr>
          <w:color w:val="000000"/>
        </w:rPr>
      </w:pPr>
      <w:r>
        <w:rPr>
          <w:color w:val="000000"/>
        </w:rPr>
        <w:t xml:space="preserve">3.3.8. Соблюдать правила подготовки обследуемых и взятия биологического мат</w:t>
      </w:r>
      <w:r>
        <w:rPr>
          <w:color w:val="000000"/>
        </w:rPr>
        <w:t xml:space="preserve">ериала с соблюдением правил асептики и антисептики, обеспечивающих сохранность проб и эпидемиологическую безопасность, исключая возможность заражения различными инфекциями, в соответствии с нормативными актами по забору и хранению биологического материала.</w:t>
      </w:r>
      <w:r>
        <w:rPr>
          <w:color w:val="000000"/>
        </w:rPr>
      </w:r>
      <w:r>
        <w:rPr>
          <w:color w:val="000000"/>
        </w:rPr>
      </w:r>
    </w:p>
    <w:p>
      <w:pPr>
        <w:jc w:val="both"/>
        <w:tabs>
          <w:tab w:val="left" w:pos="993" w:leader="none"/>
        </w:tabs>
        <w:rPr>
          <w:color w:val="000000"/>
        </w:rPr>
      </w:pPr>
      <w:r>
        <w:rPr>
          <w:color w:val="000000"/>
        </w:rPr>
        <w:t xml:space="preserve">3.3.9. Расходные материалы, необходимые для оказания услуг, предоставляются Исполнителем.</w:t>
      </w:r>
      <w:r>
        <w:rPr>
          <w:color w:val="000000"/>
        </w:rPr>
      </w:r>
      <w:r>
        <w:rPr>
          <w:color w:val="000000"/>
        </w:rPr>
      </w:r>
    </w:p>
    <w:p>
      <w:pPr>
        <w:jc w:val="both"/>
        <w:tabs>
          <w:tab w:val="left" w:pos="993" w:leader="none"/>
        </w:tabs>
        <w:rPr>
          <w:color w:val="000000"/>
        </w:rPr>
      </w:pPr>
      <w:r>
        <w:rPr>
          <w:color w:val="000000"/>
        </w:rPr>
        <w:t xml:space="preserve">3.3.10. Для проведения медицинских осмотров Исполнитель обеспечивает работникам возможность принять их в согласованное с Заказчиком время. Медицинские осмотры осуществляются в соответствии с режимом работы Заказчика (кроме выходных и праздничных дней). </w:t>
      </w:r>
      <w:r>
        <w:rPr>
          <w:color w:val="000000"/>
        </w:rPr>
      </w:r>
      <w:r>
        <w:rPr>
          <w:color w:val="000000"/>
        </w:rPr>
      </w:r>
    </w:p>
    <w:p>
      <w:pPr>
        <w:jc w:val="both"/>
        <w:tabs>
          <w:tab w:val="left" w:pos="993" w:leader="none"/>
        </w:tabs>
        <w:rPr>
          <w:color w:val="000000"/>
        </w:rPr>
      </w:pPr>
      <w:r>
        <w:rPr>
          <w:color w:val="000000"/>
        </w:rPr>
        <w:t xml:space="preserve">3.3.11. На работника, проходящего медицинский осмотр, Исполнитель обязан оформить медицинскую карту амбулаторного больного (учетная форма, утверждённая</w:t>
      </w:r>
      <w:r>
        <w:rPr>
          <w:color w:val="000000"/>
        </w:rPr>
        <w:t xml:space="preserve"> Приказом Минздрава от 30.12.2016 №1034н «Об утверждении порядка ведения медицинской документации) в котором отражаются заключения врачей-специалистов, результаты лабораторных и инструментальных исследований, заключение по результатам медицинского осмотра.</w:t>
      </w:r>
      <w:r>
        <w:rPr>
          <w:color w:val="000000"/>
        </w:rPr>
      </w:r>
      <w:r>
        <w:rPr>
          <w:color w:val="000000"/>
        </w:rPr>
      </w:r>
    </w:p>
    <w:p>
      <w:pPr>
        <w:jc w:val="both"/>
        <w:tabs>
          <w:tab w:val="left" w:pos="993" w:leader="none"/>
        </w:tabs>
        <w:rPr>
          <w:color w:val="000000"/>
        </w:rPr>
      </w:pPr>
      <w:r>
        <w:rPr>
          <w:color w:val="000000"/>
        </w:rPr>
        <w:t xml:space="preserve">3.3.12. На основании результатов периодического медицинского осмотра в установленном </w:t>
      </w:r>
      <w:r>
        <w:rPr>
          <w:color w:val="000000"/>
        </w:rPr>
        <w:t xml:space="preserve">порядке определяется принадлежность работника к одной из диспансерных групп, в соответствии с нормативными актами, с последующим оформлением в соответствующем документе рекомендаций по профилактике заболеваний, в том числе профессиональных заболеваний, а п</w:t>
      </w:r>
      <w:r>
        <w:rPr>
          <w:color w:val="000000"/>
        </w:rPr>
        <w:t xml:space="preserve">ри наличии медицинских показаний - по дальнейшему наблюдению, лечению и реабилитации. Дополнительные консультации, дополнительные обследования и лечение работника Заказчика в амбулаторно-поликлинических и стационарных условиях не входят в объем медосмотра.</w:t>
      </w:r>
      <w:r>
        <w:rPr>
          <w:color w:val="000000"/>
        </w:rPr>
      </w:r>
      <w:r>
        <w:rPr>
          <w:color w:val="000000"/>
        </w:rPr>
      </w:r>
    </w:p>
    <w:p>
      <w:pPr>
        <w:jc w:val="both"/>
        <w:tabs>
          <w:tab w:val="left" w:pos="993" w:leader="none"/>
        </w:tabs>
        <w:rPr>
          <w:color w:val="000000"/>
        </w:rPr>
      </w:pPr>
      <w:r>
        <w:rPr>
          <w:color w:val="000000"/>
        </w:rPr>
        <w:t xml:space="preserve">3.3.13. По окончании прохождения работником медицинского осмотра оформляется медицинское заключение с последующим оформлением в медицинской карте рекомендаций по профилактике заболеваний, в том числе профес</w:t>
      </w:r>
      <w:r>
        <w:rPr>
          <w:color w:val="000000"/>
        </w:rPr>
        <w:t xml:space="preserve">сиональных заболеваний. Заключение составляется в пяти экземплярах, один экземпляр которого не позднее 5 рабочих дней выдается работнику. Второй экземпляр Заключения приобщается к медицинской карте, оформляемой в медицинской организации, в которой проводил</w:t>
      </w:r>
      <w:r>
        <w:rPr>
          <w:color w:val="000000"/>
        </w:rPr>
        <w:t xml:space="preserve">ся периодический осмотр, третий - направляется работодателю, четвертый - в медицинскую организацию, к которой работник прикреплен для медицинского обслуживания, пятый - по письменному запросу в Фонд социального страхования с письменного согласия работника.</w:t>
      </w:r>
      <w:r>
        <w:t xml:space="preserve"> </w:t>
      </w:r>
      <w:r>
        <w:rPr>
          <w:color w:val="000000"/>
        </w:rPr>
        <w:t xml:space="preserve">При наличии доступа у медицинской организации в единую государственную информационную систему в сфере здравоохранения заключение в форме электронного документа в соответствии с порядком организаци</w:t>
      </w:r>
      <w:r>
        <w:rPr>
          <w:color w:val="000000"/>
        </w:rPr>
        <w:t xml:space="preserve">и системы документооборота в сфере охраны здоровья в части ведения медицинской документации в форме электронных документов, вносится медицинской организацией не позднее 5 рабочих дней в единую государственную информационную систему в сфере здравоохранения.</w:t>
      </w:r>
      <w:r>
        <w:rPr>
          <w:color w:val="000000"/>
        </w:rPr>
      </w:r>
      <w:r>
        <w:rPr>
          <w:color w:val="000000"/>
        </w:rPr>
      </w:r>
    </w:p>
    <w:p>
      <w:pPr>
        <w:jc w:val="both"/>
        <w:tabs>
          <w:tab w:val="left" w:pos="993" w:leader="none"/>
        </w:tabs>
        <w:rPr>
          <w:color w:val="000000"/>
        </w:rPr>
      </w:pPr>
      <w:r>
        <w:rPr>
          <w:color w:val="000000"/>
        </w:rPr>
        <w:t xml:space="preserve">3.3.14. Исполнитель не позднее чем через 30 дней после завершения проведения периодических медицинских осмотров обязан в письменной форме уведомить Заказчика о готовности оказываемых услуг к сдаче. </w:t>
      </w:r>
      <w:r>
        <w:rPr>
          <w:color w:val="000000"/>
        </w:rPr>
      </w:r>
      <w:r>
        <w:rPr>
          <w:color w:val="000000"/>
        </w:rPr>
      </w:r>
    </w:p>
    <w:p>
      <w:pPr>
        <w:jc w:val="both"/>
        <w:tabs>
          <w:tab w:val="left" w:pos="993" w:leader="none"/>
        </w:tabs>
        <w:rPr>
          <w:color w:val="000000"/>
        </w:rPr>
      </w:pPr>
      <w:r>
        <w:rPr>
          <w:color w:val="000000"/>
        </w:rPr>
        <w:t xml:space="preserve">3.3.15. Требования к качеству услуг устанавливаются в соответствии со статьей 721 Гражданского Кодекса Российской Федерации. Исполнитель гарантирует безопасность оказываемых услуг в соответствии с Законом Российской Федерации «</w:t>
      </w:r>
      <w:r>
        <w:rPr>
          <w:color w:val="000000"/>
        </w:rPr>
        <w:t xml:space="preserve">О защите прав потребителей» от 07.02.1992 №2300-1. Исполнитель обязан сохранять конфиденциальную информацию, полученную в результате обследований работника, не разглашать и не передавать третьим лицам без предварительного письменного согласия обследуемого.</w:t>
      </w:r>
      <w:r>
        <w:rPr>
          <w:color w:val="000000"/>
        </w:rPr>
      </w:r>
      <w:r>
        <w:rPr>
          <w:color w:val="000000"/>
        </w:rPr>
      </w:r>
    </w:p>
    <w:p>
      <w:pPr>
        <w:jc w:val="both"/>
        <w:tabs>
          <w:tab w:val="left" w:pos="993" w:leader="none"/>
        </w:tabs>
        <w:rPr>
          <w:color w:val="000000"/>
        </w:rPr>
      </w:pPr>
      <w:r>
        <w:rPr>
          <w:color w:val="000000"/>
        </w:rPr>
        <w:t xml:space="preserve">3.3.16. Обеспечить сохранность персональных данных Заказчика и е</w:t>
      </w:r>
      <w:r>
        <w:rPr>
          <w:color w:val="000000"/>
        </w:rPr>
        <w:t xml:space="preserve">го работников при их автоматизированной, а также без использования средств автоматизации, обработке в целях медицинского учета и выполнения условий настоящего Договора в соответствии с Федеральным законом от 27.07.2006 г. № 152 –ФЗ «О персональных данных».</w:t>
      </w:r>
      <w:r>
        <w:rPr>
          <w:color w:val="000000"/>
        </w:rPr>
      </w:r>
      <w:r>
        <w:rPr>
          <w:color w:val="000000"/>
        </w:rPr>
      </w:r>
    </w:p>
    <w:p>
      <w:pPr>
        <w:jc w:val="both"/>
        <w:tabs>
          <w:tab w:val="left" w:pos="993" w:leader="none"/>
        </w:tabs>
        <w:rPr>
          <w:color w:val="000000"/>
        </w:rPr>
      </w:pPr>
      <w:r>
        <w:rPr>
          <w:color w:val="000000"/>
        </w:rPr>
        <w:t xml:space="preserve">3.3.17. Одновременно с актом оказанных услуг Исполнитель должен предоставить Заказчику документы, предусмотренные Техническим заданием (Приложение №1) и список работников, прошедших периодический медицинский осмотр.</w:t>
      </w:r>
      <w:r>
        <w:rPr>
          <w:color w:val="000000"/>
        </w:rPr>
      </w:r>
      <w:r>
        <w:rPr>
          <w:color w:val="000000"/>
        </w:rPr>
      </w:r>
    </w:p>
    <w:p>
      <w:pPr>
        <w:jc w:val="both"/>
        <w:tabs>
          <w:tab w:val="left" w:pos="993" w:leader="none"/>
        </w:tabs>
        <w:rPr>
          <w:b/>
          <w:color w:val="000000"/>
        </w:rPr>
      </w:pPr>
      <w:r>
        <w:rPr>
          <w:b/>
          <w:color w:val="000000"/>
        </w:rPr>
        <w:t xml:space="preserve">3.4. Исполнитель имеет право:</w:t>
      </w:r>
      <w:r>
        <w:rPr>
          <w:b/>
          <w:color w:val="000000"/>
        </w:rPr>
      </w:r>
      <w:r>
        <w:rPr>
          <w:b/>
          <w:color w:val="000000"/>
        </w:rPr>
      </w:r>
    </w:p>
    <w:p>
      <w:pPr>
        <w:jc w:val="both"/>
        <w:tabs>
          <w:tab w:val="left" w:pos="993" w:leader="none"/>
        </w:tabs>
        <w:rPr>
          <w:color w:val="000000"/>
        </w:rPr>
      </w:pPr>
      <w:r>
        <w:rPr>
          <w:color w:val="000000"/>
        </w:rPr>
        <w:t xml:space="preserve">3.4.1. Вправе запрашивать и получать в установленном порядке у Заказчика документацию и информацию, необходимую для исполнения обязательств по договору.</w:t>
      </w:r>
      <w:r>
        <w:rPr>
          <w:color w:val="000000"/>
        </w:rPr>
      </w:r>
      <w:r>
        <w:rPr>
          <w:color w:val="000000"/>
        </w:rPr>
      </w:r>
    </w:p>
    <w:p>
      <w:pPr>
        <w:jc w:val="both"/>
        <w:tabs>
          <w:tab w:val="left" w:pos="993" w:leader="none"/>
        </w:tabs>
        <w:rPr>
          <w:rFonts w:eastAsia="Calibri"/>
          <w:lang w:eastAsia="en-US"/>
        </w:rPr>
      </w:pPr>
      <w:r>
        <w:rPr>
          <w:rFonts w:eastAsia="Calibri"/>
          <w:lang w:eastAsia="en-US"/>
        </w:rPr>
      </w:r>
      <w:r>
        <w:rPr>
          <w:rFonts w:eastAsia="Calibri"/>
          <w:lang w:eastAsia="en-US"/>
        </w:rPr>
      </w:r>
      <w:r>
        <w:rPr>
          <w:rFonts w:eastAsia="Calibri"/>
          <w:lang w:eastAsia="en-US"/>
        </w:rPr>
      </w:r>
    </w:p>
    <w:p>
      <w:pPr>
        <w:numPr>
          <w:ilvl w:val="0"/>
          <w:numId w:val="1"/>
        </w:numPr>
        <w:ind w:left="-567" w:firstLine="567"/>
        <w:jc w:val="center"/>
        <w:tabs>
          <w:tab w:val="clear" w:pos="360" w:leader="none"/>
          <w:tab w:val="num" w:pos="426" w:leader="none"/>
        </w:tabs>
      </w:pPr>
      <w:r>
        <w:rPr>
          <w:b/>
        </w:rPr>
        <w:t xml:space="preserve">КАЧЕСТВО ОКАЗАНИЯ УСЛУГ. ПОРЯДОК ПРИЕМКИ УСЛУГ</w:t>
      </w:r>
      <w:r/>
    </w:p>
    <w:p>
      <w:pPr>
        <w:jc w:val="both"/>
        <w:tabs>
          <w:tab w:val="num" w:pos="426" w:leader="none"/>
        </w:tabs>
      </w:pPr>
      <w:r>
        <w:t xml:space="preserve">4.1. Медицинские услуги оказываются специалистами с соответствующей оказываемым услугам квалификацией, которая должна быть документально подтверждена соответствующими свидетельствами.</w:t>
      </w:r>
      <w:r/>
    </w:p>
    <w:p>
      <w:pPr>
        <w:jc w:val="both"/>
        <w:tabs>
          <w:tab w:val="num" w:pos="426" w:leader="none"/>
        </w:tabs>
      </w:pPr>
      <w:r>
        <w:t xml:space="preserve">4.2. В процессе оказания медицинских услуг обработка и хранение персональных данных и конфиденциальной информации должны производиться в соответствии с действующим законодательством Российской Федерации.</w:t>
      </w:r>
      <w:r/>
    </w:p>
    <w:p>
      <w:pPr>
        <w:jc w:val="both"/>
        <w:tabs>
          <w:tab w:val="num" w:pos="426" w:leader="none"/>
        </w:tabs>
      </w:pPr>
      <w:r>
        <w:t xml:space="preserve">4.3. В случае возникновения объективных причин, повлекших за собой некачественное выполнение обследования (например: отключение электроэнергии во время обследования и т.п.) данный вид обследования выполняется повторно, без дополнительной оплаты.</w:t>
      </w:r>
      <w:r/>
    </w:p>
    <w:p>
      <w:pPr>
        <w:jc w:val="both"/>
      </w:pPr>
      <w:r>
        <w:t xml:space="preserve">4.4. Приемка оказанных услуг осуществляется после оказания Исполнителем услуг по настоящему Договору. Факт приемки Заказчиком оказанных услуг оформляется актом оказанных услуг, подписанным представителем Заказчика и представителем Исполнителя.</w:t>
      </w:r>
      <w:r/>
    </w:p>
    <w:p>
      <w:pPr>
        <w:jc w:val="both"/>
      </w:pPr>
      <w:r>
        <w:t xml:space="preserve">4.5. Исполнитель по окончанию оказания услуг в каждом отчетном месяце направляет Заказчику акт оказанных услуг в двух экземплярах, счет, счет-фактуру, а также документы, предусмотренные Техническим заданием (Приложение №1).</w:t>
      </w:r>
      <w:r/>
    </w:p>
    <w:p>
      <w:pPr>
        <w:jc w:val="both"/>
      </w:pPr>
      <w:r>
        <w:t xml:space="preserve">4.6. Не позднее 5 (пяти) рабочих дней после получения от Исполнителя акта оказанных услуг и документов, предусмотренных пунктом 3.3.17. настоящего договора, Заказчик рассмат</w:t>
      </w:r>
      <w:r>
        <w:t xml:space="preserve">ривает представленные документы и направляет Исполнителю подписанный со своей стороны акт оказанных услуг в 1(одном) экземпляре, либо мотивированный отказ от приемки услуг с указанием выявленных недостатков, необходимых доработок и срока для их устранения.</w:t>
      </w:r>
      <w:r/>
    </w:p>
    <w:p>
      <w:pPr>
        <w:jc w:val="both"/>
      </w:pPr>
      <w:r>
        <w:t xml:space="preserve">4.7. Исполнитель обязан безвозмездно устранить недостатки, указанные в мотивированном отказе Заказчика, а также возместить Заказчику причиненные убытки (при выставлении Заказчиком требования о возмещении убытков).</w:t>
      </w:r>
      <w:r/>
    </w:p>
    <w:p>
      <w:pPr>
        <w:jc w:val="both"/>
      </w:pPr>
      <w:r>
        <w:t xml:space="preserve">4.8. В случае обнаружения Заказчиком недостатков, выявленных при оказании услуг и (или) в оказанных ус</w:t>
      </w:r>
      <w:r>
        <w:t xml:space="preserve">лугах, а также в случае просрочки оказания услуг, Заказчиком составляется и подписывается акт о ненадлежащем (некачественном) исполнении, просрочке исполнения или неисполнении обязательств по договору (далее акт) с перечнем обнаруженных недостатков и сроко</w:t>
      </w:r>
      <w:r>
        <w:t xml:space="preserve">в их устранения в 2 (двух) экземплярах. Один экземпляр акта направляется Заказчиком Исполнителю по электронной почте или заказным письмом (с уведомлением о вручении), либо вручается нарочно представителю Исполнителя.  Исполнитель обязан устранить недостатк</w:t>
      </w:r>
      <w:r>
        <w:t xml:space="preserve">и в срок, указанный в акте. Недостатки устраняются силами и за счет средств Исполнителя. В случае если Исполнителем не устранены недостатки в оказанных услугах в вышеуказанный срок, Заказчик вправе в одностороннем порядке отказаться от исполнения договора.</w:t>
      </w:r>
      <w:r/>
    </w:p>
    <w:p>
      <w:pPr>
        <w:jc w:val="both"/>
      </w:pPr>
      <w:r>
        <w:t xml:space="preserve">4.9. Устранение Исполнителем в установленные сроки выявленных недостатков не освобождает его от ответственности, предусмотренной настоящим договором.</w:t>
      </w:r>
      <w:r/>
    </w:p>
    <w:p>
      <w:pPr>
        <w:jc w:val="both"/>
        <w:rPr>
          <w:color w:val="000000"/>
        </w:rPr>
      </w:pPr>
      <w:r>
        <w:t xml:space="preserve">4.10. Для приемки услуг на предмет соответствия их условиям договора, Заказчик вправе провести экспертизу в порядке, предусмотренном Положением о закупке товаров, работ, услуг. Срок проведения экспертизы включается в срок оказания услуг.</w:t>
      </w:r>
      <w:r>
        <w:rPr>
          <w:color w:val="000000"/>
        </w:rPr>
      </w:r>
      <w:r>
        <w:rPr>
          <w:color w:val="000000"/>
        </w:rPr>
      </w:r>
    </w:p>
    <w:p>
      <w:pPr>
        <w:jc w:val="both"/>
        <w:tabs>
          <w:tab w:val="num" w:pos="426" w:leader="none"/>
        </w:tabs>
      </w:pPr>
      <w:r/>
      <w:r/>
    </w:p>
    <w:p>
      <w:pPr>
        <w:ind w:right="-204"/>
        <w:jc w:val="center"/>
        <w:tabs>
          <w:tab w:val="left" w:pos="284" w:leader="none"/>
        </w:tabs>
        <w:rPr>
          <w:b/>
          <w:bCs/>
        </w:rPr>
      </w:pPr>
      <w:r>
        <w:rPr>
          <w:b/>
          <w:bCs/>
        </w:rPr>
        <w:t xml:space="preserve">5. ОТВЕТСТВЕННОСТЬ СТОРОН</w:t>
      </w:r>
      <w:r>
        <w:rPr>
          <w:b/>
          <w:bCs/>
        </w:rPr>
      </w:r>
      <w:r>
        <w:rPr>
          <w:b/>
          <w:bCs/>
        </w:rPr>
      </w:r>
    </w:p>
    <w:p>
      <w:pPr>
        <w:jc w:val="both"/>
      </w:pPr>
      <w:r>
        <w:t xml:space="preserve">5.1. В случае просрочки исполнения з</w:t>
      </w:r>
      <w:r>
        <w:t xml:space="preserve">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w:t>
      </w:r>
      <w:r/>
    </w:p>
    <w:p>
      <w:pPr>
        <w:jc w:val="both"/>
      </w:pPr>
      <w:r>
        <w:t xml:space="preserve">5.2. Пеня начисляется за каждый день просрочки исполнения заказчиком обязательства, предусмотренного договором, начиная со дня, следу</w:t>
      </w:r>
      <w:r>
        <w:t xml:space="preserve">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p>
    <w:p>
      <w:pPr>
        <w:jc w:val="both"/>
      </w:pPr>
      <w:r>
        <w:t xml:space="preserve">5.3. Штрафы начисляются за ненадлежащее исполн</w:t>
      </w:r>
      <w:r>
        <w:t xml:space="preserve">ение заказчиком обязательств, предусмотренных договором, за исключением просрочки исполнения обязательств, предусмотренных договором. Размер штрафа определяется договором в следующем порядке, за каждый факт неисполнения заказчиком обязательства в размере: </w:t>
      </w:r>
      <w:r/>
    </w:p>
    <w:p>
      <w:pPr>
        <w:jc w:val="both"/>
      </w:pPr>
      <w:r>
        <w:t xml:space="preserve">1000 рублей, если цена договора не превышает 3 млн. рублей (включительно); </w:t>
      </w:r>
      <w:r/>
    </w:p>
    <w:p>
      <w:pPr>
        <w:jc w:val="both"/>
      </w:pPr>
      <w:r>
        <w:t xml:space="preserve">5000 рублей, если цена договора составляет от 3 млн. рублей до 50 млн. рублей (включительно); </w:t>
      </w:r>
      <w:r/>
    </w:p>
    <w:p>
      <w:pPr>
        <w:jc w:val="both"/>
      </w:pPr>
      <w:r>
        <w:t xml:space="preserve">10000 рублей, если цена договора составляет от 50 млн. рублей до 100 млн. рублей (включительно); </w:t>
      </w:r>
      <w:r/>
    </w:p>
    <w:p>
      <w:pPr>
        <w:jc w:val="both"/>
      </w:pPr>
      <w:r>
        <w:t xml:space="preserve">100000 рублей, если цена договора превышает 100 млн. рублей. </w:t>
      </w:r>
      <w:r/>
    </w:p>
    <w:p>
      <w:pPr>
        <w:jc w:val="both"/>
      </w:pPr>
      <w:r>
        <w:t xml:space="preserve">5.4. В случае просрочки исполнения поставщиком (подрядчиком, исполнителем) обязательств (в том числе гарантийного обязательства), предусмотренных догово</w:t>
      </w:r>
      <w:r>
        <w:t xml:space="preserve">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 </w:t>
      </w:r>
      <w:r/>
    </w:p>
    <w:p>
      <w:pPr>
        <w:jc w:val="both"/>
      </w:pPr>
      <w:r>
        <w:t xml:space="preserve">5.5.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w:t>
      </w:r>
      <w:r>
        <w:t xml:space="preserve">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w:t>
      </w:r>
      <w:r>
        <w:t xml:space="preserve">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r/>
    </w:p>
    <w:p>
      <w:pPr>
        <w:jc w:val="both"/>
      </w:pPr>
      <w:r>
        <w:t xml:space="preserve">5.6. Штрафы начисляются за каждый факт неисполнения или ненадлежащего испо</w:t>
      </w:r>
      <w:r>
        <w:t xml:space="preserve">лнения поставщиком (подрядчиком, исполнителем) обязательств (в том числе гарантийных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w:t>
      </w:r>
      <w:r>
        <w:t xml:space="preserve">предусмотренных договором. Размер штрафа устанавливается договором в порядке, установленном настоящим положением, за исключением слу</w:t>
      </w:r>
      <w:r>
        <w:t xml:space="preserve">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 </w:t>
      </w:r>
      <w:r/>
    </w:p>
    <w:p>
      <w:pPr>
        <w:jc w:val="both"/>
      </w:pPr>
      <w:r>
        <w:t xml:space="preserve">10 процентов цены договора (этапа) в случае, если цена договора (этапа) не превышает 3 млн. рублей; </w:t>
      </w:r>
      <w:r/>
    </w:p>
    <w:p>
      <w:pPr>
        <w:jc w:val="both"/>
      </w:pPr>
      <w:r>
        <w:t xml:space="preserve">5 процентов цены договора (этапа) в случае, если цена договора (этапа) составляет от 3 млн. рублей до 50 млн. рублей (включительно); </w:t>
      </w:r>
      <w:r/>
    </w:p>
    <w:p>
      <w:pPr>
        <w:jc w:val="both"/>
      </w:pPr>
      <w:r>
        <w:t xml:space="preserve">1 процент цены договора (этапа) в случае, если цена договора (этапа) составляет от 50 млн. рублей до 100 млн. рублей (включительно);</w:t>
      </w:r>
      <w:r/>
    </w:p>
    <w:p>
      <w:pPr>
        <w:jc w:val="both"/>
      </w:pPr>
      <w:r>
        <w:t xml:space="preserve"> 0,5 процента цены договора (этапа) в случае, если цена договора (этапа) составляет от 100 млн. рублей до 500 млн. рублей (включительно); </w:t>
      </w:r>
      <w:r/>
    </w:p>
    <w:p>
      <w:pPr>
        <w:jc w:val="both"/>
      </w:pPr>
      <w:r>
        <w:t xml:space="preserve">0,4 процента цены договора (этапа) в случае, если цена договора (этапа) составляет от 500 млн. рублей до 1 млрд. рублей (включительно); </w:t>
      </w:r>
      <w:r/>
    </w:p>
    <w:p>
      <w:pPr>
        <w:jc w:val="both"/>
      </w:pPr>
      <w:r>
        <w:t xml:space="preserve">0,3 процента цены договора (этапа) в случае, если цена договора (этапа) составляет от 1 млрд. рублей до 2 млрд. рублей (включительно); </w:t>
      </w:r>
      <w:r/>
    </w:p>
    <w:p>
      <w:pPr>
        <w:jc w:val="both"/>
      </w:pPr>
      <w:r>
        <w:t xml:space="preserve">0,25 процента цены договора (этапа) в случае, если цена договора (этапа) составляет от 2 млрд. рублей до 5 млрд. рублей (включительно); </w:t>
      </w:r>
      <w:r/>
    </w:p>
    <w:p>
      <w:pPr>
        <w:jc w:val="both"/>
      </w:pPr>
      <w:r>
        <w:t xml:space="preserve">0,2 процента цены договора (этапа) в случае, если цена договора (этапа) составляет от 5 млрд. рублей до 10 млрд. рублей (включительно); </w:t>
      </w:r>
      <w:r/>
    </w:p>
    <w:p>
      <w:pPr>
        <w:jc w:val="both"/>
      </w:pPr>
      <w:r>
        <w:t xml:space="preserve">0,1 процента цены договора (этапа) в случае, если цена договора (этапа) превышает 10 млрд. рублей. </w:t>
      </w:r>
      <w:r/>
    </w:p>
    <w:p>
      <w:pPr>
        <w:jc w:val="both"/>
      </w:pPr>
      <w:r>
        <w:t xml:space="preserve">5.7. Общая сумма начисленных штрафов за неисполнение или ненадлежащее исполнение поставщи</w:t>
      </w:r>
      <w:r>
        <w:t xml:space="preserve">ком (подрядчиком, исполнителем) обязательств, предусмотренных договором, не может превышать цену договора. Общая сумма начисленных штрафов за ненадлежащее исполнение заказчиком обязательств, предусмотренных договором, не может превышать цену договора. </w:t>
      </w:r>
      <w:r/>
    </w:p>
    <w:p>
      <w:pPr>
        <w:jc w:val="both"/>
      </w:pPr>
      <w:r>
        <w:t xml:space="preserve">5.8. Поставщик (подрядчик,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 </w:t>
      </w:r>
      <w:r/>
    </w:p>
    <w:p>
      <w:pPr>
        <w:jc w:val="both"/>
      </w:pPr>
      <w:r>
        <w:t xml:space="preserve">5.9. Постав</w:t>
      </w:r>
      <w:r>
        <w:t xml:space="preserve">щик (подрядчик, 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 </w:t>
      </w:r>
      <w:r/>
    </w:p>
    <w:p>
      <w:pPr>
        <w:jc w:val="both"/>
      </w:pPr>
      <w:r>
        <w:t xml:space="preserve">5.10. В случае просрочки исполнения поставщиком (подрядч</w:t>
      </w:r>
      <w:r>
        <w:t xml:space="preserve">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w:t>
      </w:r>
      <w:r>
        <w:t xml:space="preserve">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удержать суммы неисполненных поставщиком (подрядчиком, исполнителем) требований об уплате неусто</w:t>
      </w:r>
      <w:r>
        <w:t xml:space="preserve">ек (штрафов, пени), предъявленных заказчиком, из суммы, подлежащей оплате поставщику (подрядчику, исполнителю); удержать сумму начисленных неустоек (штрафов, пени) из денежных средств, перечисленных поставщиком (подрядчиком, исполнителем) в качестве обеспе</w:t>
      </w:r>
      <w:r>
        <w:t xml:space="preserve">чения исполнения договора (обеспечения гарантийных обязательств) и находящихся на счете заказчика; предъявить требование об уплате неустойки (штрафов, пени) по банковской (независимой) гарантии гаранту; взыскать неустойку (штраф, пени) в судебном порядке. </w:t>
      </w:r>
      <w:r/>
    </w:p>
    <w:p>
      <w:pPr>
        <w:jc w:val="both"/>
      </w:pPr>
      <w:r>
        <w:t xml:space="preserve">5.11. Уплата неустойки (штрафа, пени) не освобождает виновную сторону от выполнения принятых на себя обязательств по договору. </w:t>
      </w:r>
      <w:r/>
    </w:p>
    <w:p>
      <w:pPr>
        <w:jc w:val="both"/>
      </w:pPr>
      <w:r>
        <w:t xml:space="preserve">5.12.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p>
    <w:p>
      <w:pPr>
        <w:jc w:val="both"/>
      </w:pPr>
      <w:r/>
      <w:r/>
    </w:p>
    <w:p>
      <w:pPr>
        <w:ind w:right="-142"/>
        <w:jc w:val="center"/>
        <w:widowControl w:val="off"/>
        <w:rPr>
          <w:b/>
        </w:rPr>
      </w:pPr>
      <w:r>
        <w:rPr>
          <w:b/>
        </w:rPr>
        <w:t xml:space="preserve">6. ОБЕСПЕЧЕНИЕ ИСПОЛНЕНИЯ ДОГОВОРА</w:t>
      </w:r>
      <w:r>
        <w:rPr>
          <w:b/>
        </w:rPr>
      </w:r>
      <w:r>
        <w:rPr>
          <w:b/>
        </w:rPr>
      </w:r>
    </w:p>
    <w:p>
      <w:pPr>
        <w:jc w:val="both"/>
        <w:spacing w:line="22" w:lineRule="atLeast"/>
      </w:pPr>
      <w:r>
        <w:t xml:space="preserve">            6.1. Обеспечение исполнения настоящего Договора не установлено.</w:t>
      </w:r>
      <w:r/>
    </w:p>
    <w:p>
      <w:pPr>
        <w:ind w:right="-143"/>
        <w:jc w:val="both"/>
        <w:widowControl w:val="off"/>
        <w:tabs>
          <w:tab w:val="left" w:pos="0" w:leader="none"/>
        </w:tabs>
      </w:pPr>
      <w:r/>
      <w:r/>
    </w:p>
    <w:p>
      <w:pPr>
        <w:ind w:left="567"/>
        <w:jc w:val="center"/>
        <w:widowControl w:val="off"/>
        <w:tabs>
          <w:tab w:val="left" w:pos="255" w:leader="none"/>
          <w:tab w:val="left" w:pos="851" w:leader="none"/>
          <w:tab w:val="center" w:pos="5188" w:leader="none"/>
        </w:tabs>
        <w:rPr>
          <w:b/>
        </w:rPr>
      </w:pPr>
      <w:r>
        <w:rPr>
          <w:b/>
        </w:rPr>
        <w:t xml:space="preserve">7. АНТИКОРРУПЦИОННАЯ ОГОВОРКА</w:t>
      </w:r>
      <w:r>
        <w:rPr>
          <w:b/>
        </w:rPr>
      </w:r>
      <w:r>
        <w:rPr>
          <w:b/>
        </w:rPr>
      </w:r>
    </w:p>
    <w:p>
      <w:pPr>
        <w:ind w:firstLine="709"/>
        <w:jc w:val="both"/>
        <w:widowControl w:val="off"/>
        <w:tabs>
          <w:tab w:val="left" w:pos="709" w:leader="none"/>
          <w:tab w:val="left" w:pos="851" w:leader="none"/>
        </w:tabs>
      </w:pPr>
      <w:r>
        <w:t xml:space="preserve">7.1. При исполнении своих обязательств по Договору Стороны, их работники, представители и аффилированные </w:t>
      </w:r>
      <w:r>
        <w:t xml:space="preserve">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r/>
    </w:p>
    <w:p>
      <w:pPr>
        <w:ind w:firstLine="709"/>
        <w:jc w:val="both"/>
        <w:widowControl w:val="off"/>
        <w:tabs>
          <w:tab w:val="left" w:pos="709" w:leader="none"/>
          <w:tab w:val="left" w:pos="851" w:leader="none"/>
        </w:tabs>
      </w:pPr>
      <w:r>
        <w:t xml:space="preserve">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w:t>
      </w:r>
      <w:r>
        <w:t xml:space="preserve">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r/>
    </w:p>
    <w:p>
      <w:pPr>
        <w:ind w:firstLine="709"/>
        <w:jc w:val="both"/>
        <w:widowControl w:val="off"/>
        <w:tabs>
          <w:tab w:val="left" w:pos="709" w:leader="none"/>
          <w:tab w:val="left" w:pos="851" w:leader="none"/>
        </w:tabs>
      </w:pPr>
      <w:r>
        <w:t xml:space="preserve">7.2. В случае возникновения у стороны подозрений, что произошло или может произойти нарушение п</w:t>
      </w:r>
      <w:r>
        <w:t xml:space="preserve">. 7.1 Договора, она обязуется незамедлительно уведомить другую сторону в письменной форме. В уведомлении необходимо указать факты и (или) предоставить материалы, подтверждающие или дающие основание предполагать, что произошло или может произойти нарушение.</w:t>
      </w:r>
      <w:r/>
    </w:p>
    <w:p>
      <w:pPr>
        <w:ind w:firstLine="709"/>
        <w:jc w:val="both"/>
        <w:widowControl w:val="off"/>
        <w:tabs>
          <w:tab w:val="left" w:pos="709" w:leader="none"/>
          <w:tab w:val="left" w:pos="851" w:leader="none"/>
        </w:tabs>
      </w:pPr>
      <w:r>
        <w:t xml:space="preserve">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r/>
    </w:p>
    <w:p>
      <w:pPr>
        <w:ind w:firstLine="709"/>
        <w:jc w:val="both"/>
        <w:widowControl w:val="off"/>
        <w:tabs>
          <w:tab w:val="left" w:pos="709" w:leader="none"/>
          <w:tab w:val="left" w:pos="851" w:leader="none"/>
        </w:tabs>
      </w:pPr>
      <w:r>
        <w:t xml:space="preserve">7.3. Исполнение обязательств по Договору приостанавливается с момента направления стороной уведомления, указанного в п. 7.2 Договора, до момента получения ею ответа.</w:t>
      </w:r>
      <w:r/>
    </w:p>
    <w:p>
      <w:pPr>
        <w:ind w:firstLine="709"/>
        <w:jc w:val="both"/>
        <w:widowControl w:val="off"/>
        <w:tabs>
          <w:tab w:val="left" w:pos="709" w:leader="none"/>
          <w:tab w:val="left" w:pos="851" w:leader="none"/>
        </w:tabs>
      </w:pPr>
      <w:r>
        <w:t xml:space="preserve">7.4. Если подтвердилось нарушение другой стороной обязательств, указанных в п. 7.1 Договора, либо не был получен ответ на уведомление, с</w:t>
      </w:r>
      <w:r>
        <w:t xml:space="preserve">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r/>
    </w:p>
    <w:p>
      <w:pPr>
        <w:ind w:firstLine="720"/>
        <w:jc w:val="center"/>
        <w:shd w:val="clear" w:color="auto" w:fill="ffffff"/>
        <w:rPr>
          <w:b/>
        </w:rPr>
      </w:pPr>
      <w:r>
        <w:rPr>
          <w:b/>
        </w:rPr>
      </w:r>
      <w:r>
        <w:rPr>
          <w:b/>
        </w:rPr>
      </w:r>
      <w:r>
        <w:rPr>
          <w:b/>
        </w:rPr>
      </w:r>
    </w:p>
    <w:p>
      <w:pPr>
        <w:ind w:firstLine="720"/>
        <w:jc w:val="center"/>
        <w:shd w:val="clear" w:color="auto" w:fill="ffffff"/>
        <w:rPr>
          <w:b/>
        </w:rPr>
      </w:pPr>
      <w:r>
        <w:rPr>
          <w:b/>
        </w:rPr>
        <w:t xml:space="preserve">8. ОБСТОЯТЕЛЬСТВА НЕПРЕОДОЛИМОЙ СИЛЫ</w:t>
      </w:r>
      <w:r>
        <w:rPr>
          <w:b/>
        </w:rPr>
      </w:r>
      <w:r>
        <w:rPr>
          <w:b/>
        </w:rPr>
      </w:r>
    </w:p>
    <w:p>
      <w:pPr>
        <w:ind w:firstLine="709"/>
        <w:jc w:val="both"/>
        <w:shd w:val="clear" w:color="auto" w:fill="ffffff"/>
        <w:tabs>
          <w:tab w:val="left" w:pos="4445" w:leader="none"/>
        </w:tabs>
      </w:pPr>
      <w:r>
        <w:t xml:space="preserve">8.1. 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w:t>
      </w:r>
      <w:r>
        <w:t xml:space="preserve">ьств непреодолимой силы, прямо или косвенно препятствующих исполнению договора, т.е.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 </w:t>
      </w:r>
      <w:r/>
    </w:p>
    <w:p>
      <w:pPr>
        <w:ind w:firstLine="709"/>
        <w:jc w:val="both"/>
        <w:shd w:val="clear" w:color="auto" w:fill="ffffff"/>
        <w:tabs>
          <w:tab w:val="left" w:pos="4445" w:leader="none"/>
        </w:tabs>
      </w:pPr>
      <w:r>
        <w:t xml:space="preserve">8.2. К обстоятельствам непреодолимой силы относятся: объявленная или фактическая вой</w:t>
      </w:r>
      <w:r>
        <w:t xml:space="preserve">на, гражданские беспорядки, мятежи, эпидемии, блокада, эмбарго, природные стихийные бедствия (землетрясения, наводнения, оползни, снежные заносы и т.п.), пожары, аварии, а также издание нормативных актов запрещающего или ограничивающего характера. К обстоя</w:t>
      </w:r>
      <w:r>
        <w:t xml:space="preserve">тельствам непреодолимой силы не относятся: преступления, т.е. противоправные деяния, предусмотренные уголовным законом, такие как кража, грабеж, разбой, террористический акт и т.п., в связи с отсутствием неотвратимого характера данных чрезвычайных событий.</w:t>
      </w:r>
      <w:r/>
    </w:p>
    <w:p>
      <w:pPr>
        <w:ind w:firstLine="709"/>
        <w:jc w:val="both"/>
        <w:shd w:val="clear" w:color="auto" w:fill="ffffff"/>
        <w:tabs>
          <w:tab w:val="left" w:pos="4445" w:leader="none"/>
        </w:tabs>
      </w:pPr>
      <w:r>
        <w:t xml:space="preserve">8.3. Свидетельство, выданное компетентным уполномоченным органом, является достаточным подтверждением наличия и продолжительности действия обстоятельств непреодолимой силы. </w:t>
      </w:r>
      <w:r/>
    </w:p>
    <w:p>
      <w:pPr>
        <w:ind w:firstLine="709"/>
        <w:jc w:val="both"/>
        <w:shd w:val="clear" w:color="auto" w:fill="ffffff"/>
        <w:tabs>
          <w:tab w:val="left" w:pos="4445" w:leader="none"/>
        </w:tabs>
      </w:pPr>
      <w:r>
        <w:t xml:space="preserve">8.4. Сторона, которая не исполняет своего обязательства вследствие действия непреодолимой силы, должна в течение 3 (трех) дней с момента наступления данных обстоятельств, известить другую сторону о возникновении, виде и возможн</w:t>
      </w:r>
      <w:r>
        <w:t xml:space="preserve">ой продолжительности действия соответствующих обстоятельств. Если эта сторона не сообщит о наступлении обстоятельства непреодолимой силы, она лишается права ссылаться на него, разве что само такое обстоятельство препятствовало отправлению такого сообщения.</w:t>
      </w:r>
      <w:r/>
    </w:p>
    <w:p>
      <w:pPr>
        <w:ind w:left="567"/>
        <w:widowControl w:val="off"/>
        <w:tabs>
          <w:tab w:val="left" w:pos="255" w:leader="none"/>
          <w:tab w:val="left" w:pos="851" w:leader="none"/>
          <w:tab w:val="center" w:pos="5188" w:leader="none"/>
        </w:tabs>
        <w:rPr>
          <w:b/>
        </w:rPr>
      </w:pPr>
      <w:r>
        <w:rPr>
          <w:b/>
        </w:rPr>
      </w:r>
      <w:r>
        <w:rPr>
          <w:b/>
        </w:rPr>
      </w:r>
      <w:r>
        <w:rPr>
          <w:b/>
        </w:rPr>
      </w:r>
    </w:p>
    <w:p>
      <w:pPr>
        <w:jc w:val="center"/>
        <w:shd w:val="clear" w:color="auto" w:fill="ffffff"/>
        <w:rPr>
          <w:b/>
        </w:rPr>
      </w:pPr>
      <w:r>
        <w:rPr>
          <w:b/>
        </w:rPr>
        <w:t xml:space="preserve">9. РАЗРЕШЕНИЕ СПОРОВ И РАЗНОГЛАСИЙ</w:t>
      </w:r>
      <w:r>
        <w:rPr>
          <w:b/>
        </w:rPr>
      </w:r>
      <w:r>
        <w:rPr>
          <w:b/>
        </w:rPr>
      </w:r>
    </w:p>
    <w:p>
      <w:pPr>
        <w:ind w:firstLine="567"/>
        <w:jc w:val="both"/>
        <w:shd w:val="clear" w:color="auto" w:fill="ffffff"/>
      </w:pPr>
      <w:r>
        <w:t xml:space="preserve">9.1. В случае возникновения споров и разногласий по договору и в связи с ними Стороны примут меры к их разрешению путем переговоров.</w:t>
      </w:r>
      <w:r/>
    </w:p>
    <w:p>
      <w:pPr>
        <w:ind w:firstLine="567"/>
        <w:jc w:val="both"/>
        <w:shd w:val="clear" w:color="auto" w:fill="ffffff"/>
      </w:pPr>
      <w:r>
        <w:t xml:space="preserve">9.2. Стороны предусматривают досудебный (претензионный) порядок урегулирования споров и </w:t>
      </w:r>
      <w:r>
        <w:t xml:space="preserve">разногласий. Претензии направляются в письменной форме не позднее 5 (пяти) рабочих дней со дня возникновения оснований для направления такой претензии. Срок рассмотрения претензий составляет не более 10 (десяти) календарных дней с даты получения претензии.</w:t>
      </w:r>
      <w:r/>
    </w:p>
    <w:p>
      <w:pPr>
        <w:ind w:firstLine="567"/>
        <w:jc w:val="both"/>
        <w:shd w:val="clear" w:color="auto" w:fill="ffffff"/>
        <w:rPr>
          <w:b/>
          <w:bCs/>
        </w:rPr>
      </w:pPr>
      <w:r>
        <w:t xml:space="preserve">9.3. Все споры, возникшие в ходе выполнения настоящего Договора, сторо</w:t>
      </w:r>
      <w:r>
        <w:t xml:space="preserve">ны решают путём переговоров. Досудебный порядок урегулирования спорных вопросов обязателен. Срок рассмотрения претензии - 15 (Пятнадцать) дней со дня получения. В случае невозможности урегулирования споров путём переговоров, они передаются на рассмотрение </w:t>
      </w:r>
      <w:r>
        <w:rPr>
          <w:b/>
          <w:bCs/>
        </w:rPr>
        <w:t xml:space="preserve">в Арбитражный </w:t>
      </w:r>
      <w:r>
        <w:rPr>
          <w:b/>
          <w:bCs/>
        </w:rPr>
        <w:t xml:space="preserve">суд по</w:t>
      </w:r>
      <w:r>
        <w:rPr>
          <w:b/>
          <w:bCs/>
        </w:rPr>
        <w:t xml:space="preserve"> месту нахождения Заказчика. </w:t>
      </w:r>
      <w:r>
        <w:rPr>
          <w:b/>
          <w:bCs/>
        </w:rPr>
      </w:r>
      <w:r>
        <w:rPr>
          <w:b/>
          <w:bCs/>
        </w:rPr>
      </w:r>
    </w:p>
    <w:p>
      <w:pPr>
        <w:jc w:val="center"/>
        <w:shd w:val="clear" w:color="auto" w:fill="ffffff"/>
        <w:rPr>
          <w:b/>
        </w:rPr>
      </w:pPr>
      <w:r>
        <w:rPr>
          <w:b/>
        </w:rPr>
      </w:r>
      <w:r>
        <w:rPr>
          <w:b/>
        </w:rPr>
      </w:r>
      <w:r>
        <w:rPr>
          <w:b/>
        </w:rPr>
      </w:r>
    </w:p>
    <w:p>
      <w:pPr>
        <w:jc w:val="center"/>
        <w:shd w:val="clear" w:color="auto" w:fill="ffffff"/>
        <w:rPr>
          <w:b/>
        </w:rPr>
      </w:pPr>
      <w:r>
        <w:rPr>
          <w:b/>
        </w:rPr>
        <w:t xml:space="preserve">10. ПОРЯДОК ИЗМЕНЕНИЯ И РАСТОРЖЕНИЯ ДОГОВОРА</w:t>
      </w:r>
      <w:r>
        <w:rPr>
          <w:b/>
        </w:rPr>
      </w:r>
      <w:r>
        <w:rPr>
          <w:b/>
        </w:rPr>
      </w:r>
    </w:p>
    <w:p>
      <w:pPr>
        <w:jc w:val="both"/>
        <w:shd w:val="clear" w:color="auto" w:fill="ffffff"/>
        <w:rPr>
          <w:bCs/>
        </w:rPr>
      </w:pPr>
      <w:r>
        <w:rPr>
          <w:bCs/>
        </w:rPr>
        <w:t xml:space="preserve">          10.1. Изменение существенных условий договора при его исполнении не допускается, за исключением их изменения по соглашению сторон в следующих случаях:</w:t>
      </w:r>
      <w:r>
        <w:rPr>
          <w:bCs/>
        </w:rPr>
      </w:r>
      <w:r>
        <w:rPr>
          <w:bCs/>
        </w:rPr>
      </w:r>
    </w:p>
    <w:p>
      <w:pPr>
        <w:jc w:val="both"/>
        <w:shd w:val="clear" w:color="auto" w:fill="ffffff"/>
        <w:rPr>
          <w:bCs/>
        </w:rPr>
      </w:pPr>
      <w:r>
        <w:rPr>
          <w:bCs/>
        </w:rPr>
        <w:t xml:space="preserve">1) если возможность изменения условий договора была предусмотрена документацией о конкурентной закупке и договором, а в случае осуществления закупки у единственного поставщика (подрядчика, исполнителя) договором:</w:t>
      </w:r>
      <w:r>
        <w:rPr>
          <w:bCs/>
        </w:rPr>
      </w:r>
      <w:r>
        <w:rPr>
          <w:bCs/>
        </w:rPr>
      </w:r>
    </w:p>
    <w:p>
      <w:pPr>
        <w:jc w:val="both"/>
        <w:shd w:val="clear" w:color="auto" w:fill="ffffff"/>
        <w:rPr>
          <w:bCs/>
        </w:rPr>
      </w:pPr>
      <w:r>
        <w:rPr>
          <w:bCs/>
        </w:rPr>
        <w:t xml:space="preserve">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r>
        <w:rPr>
          <w:bCs/>
        </w:rPr>
      </w:r>
      <w:r>
        <w:rPr>
          <w:bCs/>
        </w:rPr>
      </w:r>
    </w:p>
    <w:p>
      <w:pPr>
        <w:jc w:val="both"/>
        <w:shd w:val="clear" w:color="auto" w:fill="ffffff"/>
        <w:rPr>
          <w:bCs/>
        </w:rPr>
      </w:pPr>
      <w:r>
        <w:rPr>
          <w:bCs/>
        </w:rPr>
        <w:t xml:space="preserve">б) если по предложению Заказчика увеличиваются пр</w:t>
      </w:r>
      <w:r>
        <w:rPr>
          <w:bCs/>
        </w:rPr>
        <w:t xml:space="preserve">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w:t>
      </w:r>
      <w:r>
        <w:rPr>
          <w:bCs/>
        </w:rPr>
      </w:r>
      <w:r>
        <w:rPr>
          <w:bCs/>
        </w:rPr>
      </w:r>
    </w:p>
    <w:p>
      <w:pPr>
        <w:jc w:val="both"/>
        <w:shd w:val="clear" w:color="auto" w:fill="ffffff"/>
        <w:rPr>
          <w:bCs/>
        </w:rPr>
      </w:pPr>
      <w:r>
        <w:rPr>
          <w:bCs/>
        </w:rPr>
        <w:t xml:space="preserve">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w:t>
      </w:r>
      <w:r>
        <w:rPr>
          <w:bCs/>
        </w:rPr>
        <w:t xml:space="preserve">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w:t>
      </w:r>
      <w:r>
        <w:rPr>
          <w:bCs/>
        </w:rPr>
        <w:t xml:space="preserve">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r>
        <w:rPr>
          <w:bCs/>
        </w:rPr>
      </w:r>
      <w:r>
        <w:rPr>
          <w:bCs/>
        </w:rPr>
      </w:r>
    </w:p>
    <w:p>
      <w:pPr>
        <w:jc w:val="both"/>
        <w:shd w:val="clear" w:color="auto" w:fill="ffffff"/>
        <w:rPr>
          <w:bCs/>
        </w:rPr>
      </w:pPr>
      <w:r>
        <w:rPr>
          <w:bCs/>
        </w:rPr>
        <w:t xml:space="preserve">2) изменение в соответствии с законодательством Российской Федерации регулируемых цен (тарифов) на товары, работы, услуги;</w:t>
      </w:r>
      <w:r>
        <w:rPr>
          <w:bCs/>
        </w:rPr>
      </w:r>
      <w:r>
        <w:rPr>
          <w:bCs/>
        </w:rPr>
      </w:r>
    </w:p>
    <w:p>
      <w:pPr>
        <w:jc w:val="both"/>
        <w:shd w:val="clear" w:color="auto" w:fill="ffffff"/>
        <w:rPr>
          <w:bCs/>
        </w:rPr>
      </w:pPr>
      <w:r>
        <w:rPr>
          <w:bCs/>
        </w:rPr>
        <w:t xml:space="preserve">3) поставка товара выполнение работы или оказание услуги, качество, эксплуатационные, технические и функциональные характеристики (потребительские свойства) кот</w:t>
      </w:r>
      <w:r>
        <w:rPr>
          <w:bCs/>
        </w:rPr>
        <w:t xml:space="preserve">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внесены Заказчиком в реестр договоров, заключенных Заказчиком;</w:t>
      </w:r>
      <w:r>
        <w:rPr>
          <w:bCs/>
        </w:rPr>
      </w:r>
      <w:r>
        <w:rPr>
          <w:bCs/>
        </w:rPr>
      </w:r>
    </w:p>
    <w:p>
      <w:pPr>
        <w:jc w:val="both"/>
        <w:shd w:val="clear" w:color="auto" w:fill="ffffff"/>
        <w:rPr>
          <w:bCs/>
        </w:rPr>
      </w:pPr>
      <w:r>
        <w:rPr>
          <w:bCs/>
        </w:rPr>
        <w:t xml:space="preserve">4) увеличение количества поставляемого товара на сумму, не превышающую разницы между ценой договора, предложенной участником закупки с которым заключен договор, и началь</w:t>
      </w:r>
      <w:r>
        <w:rPr>
          <w:bCs/>
        </w:rPr>
        <w:t xml:space="preserve">ной (максимальной) ценой договора. При этом цена единицы товара не должна превышать цену единицы товара, определяемую как частное от деления цены договора, указанной в заявке участника, на количество товара, указанное в документации о конкурентной закупке.</w:t>
      </w:r>
      <w:r>
        <w:rPr>
          <w:bCs/>
        </w:rPr>
      </w:r>
      <w:r>
        <w:rPr>
          <w:bCs/>
        </w:rPr>
      </w:r>
    </w:p>
    <w:p>
      <w:pPr>
        <w:jc w:val="both"/>
        <w:shd w:val="clear" w:color="auto" w:fill="ffffff"/>
        <w:rPr>
          <w:bCs/>
        </w:rPr>
      </w:pPr>
      <w:r>
        <w:rPr>
          <w:bCs/>
        </w:rPr>
        <w:t xml:space="preserve">5) если при исполнении такого договора возникли независящие от сторон договора обстоятельства, влекущие невозможность его исполнения. Предусмотренное настоящим подпунктом изменение осуществляется на основании решения учредителя заказчика.</w:t>
      </w:r>
      <w:r>
        <w:rPr>
          <w:bCs/>
        </w:rPr>
      </w:r>
      <w:r>
        <w:rPr>
          <w:bCs/>
        </w:rPr>
      </w:r>
    </w:p>
    <w:p>
      <w:pPr>
        <w:jc w:val="both"/>
        <w:shd w:val="clear" w:color="auto" w:fill="ffffff"/>
        <w:rPr>
          <w:bCs/>
        </w:rPr>
      </w:pPr>
      <w:r>
        <w:rPr>
          <w:bCs/>
        </w:rPr>
        <w:t xml:space="preserve">6) в случае заключения контракта с единственным поставщиком (подрядчиком, исполнителем) в соответствии с пп. 1, 7, 19, 20, 24, 26, 35, 39 п. 18.1 Положения.</w:t>
      </w:r>
      <w:r>
        <w:rPr>
          <w:bCs/>
        </w:rPr>
      </w:r>
      <w:r>
        <w:rPr>
          <w:bCs/>
        </w:rPr>
      </w:r>
    </w:p>
    <w:p>
      <w:pPr>
        <w:jc w:val="both"/>
        <w:shd w:val="clear" w:color="auto" w:fill="ffffff"/>
        <w:rPr>
          <w:bCs/>
        </w:rPr>
      </w:pPr>
      <w:r>
        <w:rPr>
          <w:bCs/>
        </w:rPr>
        <w:t xml:space="preserve">           10.2. При исполнении договора не допускается перемена поставщика (подрядчика</w:t>
      </w:r>
      <w:r>
        <w:rPr>
          <w:bCs/>
        </w:rPr>
        <w:t xml:space="preserve">, исполнителя), за исключением случаев, когда новый поставщик (подрядчик, исполнитель) является правопреемником поставщика (подрядчика, исполнителя), с которым заключен договор вследствие реорганизации юридического лица в форме преобразования, слияния или </w:t>
      </w:r>
      <w:r>
        <w:rPr>
          <w:bCs/>
        </w:rPr>
        <w:t xml:space="preserve">присоединения, либо случаев, когда такая возможность прямо предусмотрена договором. В случае перемены поставщика (подрядчика, исполнителя) его права и обязанности переходят к новому поставщику (подрядчику, исполнителю) в том же объеме и на тех же условиях.</w:t>
      </w:r>
      <w:r>
        <w:rPr>
          <w:bCs/>
        </w:rPr>
      </w:r>
      <w:r>
        <w:rPr>
          <w:bCs/>
        </w:rPr>
      </w:r>
    </w:p>
    <w:p>
      <w:pPr>
        <w:jc w:val="both"/>
        <w:shd w:val="clear" w:color="auto" w:fill="ffffff"/>
        <w:rPr>
          <w:bCs/>
        </w:rPr>
      </w:pPr>
      <w:r>
        <w:rPr>
          <w:bCs/>
        </w:rPr>
        <w:t xml:space="preserve">            10.3. Е</w:t>
      </w:r>
      <w:r>
        <w:rPr>
          <w:bCs/>
        </w:rPr>
        <w:t xml:space="preserve">сли при исполнении договора осуществляется перемена Заказчика, то права и обязанности Заказчика, предусмотренные договором и не исполненные к моменту перемены Заказчика, переходят к новому лицу в объеме и на условиях в соответствии с заключенным договором.</w:t>
      </w:r>
      <w:r>
        <w:rPr>
          <w:bCs/>
        </w:rPr>
      </w:r>
      <w:r>
        <w:rPr>
          <w:bCs/>
        </w:rPr>
      </w:r>
    </w:p>
    <w:p>
      <w:pPr>
        <w:jc w:val="both"/>
        <w:shd w:val="clear" w:color="auto" w:fill="ffffff"/>
        <w:rPr>
          <w:bCs/>
        </w:rPr>
      </w:pPr>
      <w:r>
        <w:rPr>
          <w:bCs/>
        </w:rPr>
        <w:t xml:space="preserve">            10.4.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Pr>
          <w:bCs/>
        </w:rPr>
      </w:r>
      <w:r>
        <w:rPr>
          <w:bCs/>
        </w:rPr>
      </w:r>
    </w:p>
    <w:p>
      <w:pPr>
        <w:ind w:firstLine="708"/>
        <w:jc w:val="both"/>
        <w:shd w:val="clear" w:color="auto" w:fill="ffffff"/>
        <w:rPr>
          <w:bCs/>
        </w:rPr>
      </w:pPr>
      <w:r>
        <w:rPr>
          <w:bCs/>
        </w:rPr>
        <w:t xml:space="preserve">10.5. Договор может быть расторгнут Заказчиком и одностороннем порядке в случае, если это было предусмотрено документацией о конкурентной закупке и договором.</w:t>
      </w:r>
      <w:r>
        <w:rPr>
          <w:bCs/>
        </w:rPr>
      </w:r>
      <w:r>
        <w:rPr>
          <w:bCs/>
        </w:rPr>
      </w:r>
    </w:p>
    <w:p>
      <w:pPr>
        <w:ind w:firstLine="708"/>
        <w:jc w:val="both"/>
        <w:shd w:val="clear" w:color="auto" w:fill="ffffff"/>
        <w:rPr>
          <w:bCs/>
        </w:rPr>
      </w:pPr>
      <w:r>
        <w:rPr>
          <w:bCs/>
        </w:rPr>
        <w:t xml:space="preserve">10.6. Заказчик обязан принять решение об одностороннем отказе от исполнения договора, если в ходе исполнения договора установлено, что поста</w:t>
      </w:r>
      <w:r>
        <w:rPr>
          <w:bCs/>
        </w:rPr>
        <w:t xml:space="preserve">вщик (подрядчик, исполнитель) не соответствует установленным документацией о конкурентной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закупки.</w:t>
      </w:r>
      <w:r>
        <w:rPr>
          <w:bCs/>
        </w:rPr>
      </w:r>
      <w:r>
        <w:rPr>
          <w:bCs/>
        </w:rPr>
      </w:r>
    </w:p>
    <w:p>
      <w:pPr>
        <w:ind w:firstLine="708"/>
        <w:jc w:val="both"/>
        <w:shd w:val="clear" w:color="auto" w:fill="ffffff"/>
        <w:rPr>
          <w:bCs/>
        </w:rPr>
      </w:pPr>
      <w:r>
        <w:rPr>
          <w:bCs/>
        </w:rPr>
        <w:t xml:space="preserve">10.7. При расторжении договора в одностороннем порядке по вине поставщика (подрядчика, исполнителя) Заказчик обязан предъявить треб</w:t>
      </w:r>
      <w:r>
        <w:rPr>
          <w:bCs/>
        </w:rPr>
        <w:t xml:space="preserve">ование об уплате неустоек (штрафов, пеней) в связи с неисполнением или ненадлежащим исполнением обязательств, предусмотренных договором, а также обратиться к поставщику (подрядчику, исполнителю) с требованием о возмещении понесенных убытков при их наличии.</w:t>
      </w:r>
      <w:r>
        <w:rPr>
          <w:bCs/>
        </w:rPr>
      </w:r>
      <w:r>
        <w:rPr>
          <w:bCs/>
        </w:rPr>
      </w:r>
    </w:p>
    <w:p>
      <w:pPr>
        <w:ind w:firstLine="708"/>
        <w:jc w:val="both"/>
        <w:shd w:val="clear" w:color="auto" w:fill="ffffff"/>
        <w:rPr>
          <w:bCs/>
        </w:rPr>
      </w:pPr>
      <w:r>
        <w:rPr>
          <w:bCs/>
        </w:rPr>
        <w:t xml:space="preserve">10.8. Расторжение договора влечет за собой прекращение обязательств сторон по договору, но не освобождает от ответственности за неисполнение обязательств, которые имели место быть до расторжения договора.</w:t>
      </w:r>
      <w:r>
        <w:rPr>
          <w:bCs/>
        </w:rPr>
      </w:r>
      <w:r>
        <w:rPr>
          <w:bCs/>
        </w:rPr>
      </w:r>
    </w:p>
    <w:p>
      <w:pPr>
        <w:ind w:firstLine="708"/>
        <w:jc w:val="both"/>
        <w:shd w:val="clear" w:color="auto" w:fill="ffffff"/>
        <w:rPr>
          <w:bCs/>
        </w:rPr>
      </w:pPr>
      <w:r>
        <w:rPr>
          <w:bCs/>
        </w:rPr>
        <w:t xml:space="preserve">10.9. В т</w:t>
      </w:r>
      <w:r>
        <w:rPr>
          <w:bCs/>
        </w:rPr>
        <w:t xml:space="preserve">ечение трех рабочих дней со дня заключения договора Заказчик вносит информацию и документы, установленные Правительством Российской Федерации в соответствии с ч. 1 ст. 4.1 Закона № 223-ФЗ в реестр договоров. Если в договор были внесены изменения, Заказчик </w:t>
      </w:r>
      <w:r>
        <w:rPr>
          <w:bCs/>
        </w:rPr>
        <w:t xml:space="preserve">вносит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Заказчиком в реестр договоров в течение 10 дней со дня исполнения, изменения или расторжения договора.</w:t>
      </w:r>
      <w:r>
        <w:rPr>
          <w:bCs/>
        </w:rPr>
      </w:r>
      <w:r>
        <w:rPr>
          <w:bCs/>
        </w:rPr>
      </w:r>
    </w:p>
    <w:p>
      <w:pPr>
        <w:ind w:firstLine="708"/>
        <w:jc w:val="both"/>
        <w:shd w:val="clear" w:color="auto" w:fill="ffffff"/>
        <w:rPr>
          <w:bCs/>
        </w:rPr>
      </w:pPr>
      <w:r>
        <w:rPr>
          <w:bCs/>
        </w:rPr>
        <w:t xml:space="preserve">10.10. В случае перемены Заказчика права и обязанности Заказчика, предусмотренные договором, переходят к новому Заказчику.</w:t>
      </w:r>
      <w:r>
        <w:rPr>
          <w:bCs/>
        </w:rPr>
      </w:r>
      <w:r>
        <w:rPr>
          <w:bCs/>
        </w:rPr>
      </w:r>
    </w:p>
    <w:p>
      <w:pPr>
        <w:jc w:val="both"/>
        <w:shd w:val="clear" w:color="auto" w:fill="ffffff"/>
        <w:rPr>
          <w:b/>
        </w:rPr>
      </w:pPr>
      <w:r>
        <w:rPr>
          <w:b/>
        </w:rPr>
      </w:r>
      <w:r>
        <w:rPr>
          <w:b/>
        </w:rPr>
      </w:r>
      <w:r>
        <w:rPr>
          <w:b/>
        </w:rPr>
      </w:r>
    </w:p>
    <w:p>
      <w:pPr>
        <w:jc w:val="center"/>
        <w:shd w:val="clear" w:color="auto" w:fill="ffffff"/>
        <w:rPr>
          <w:b/>
        </w:rPr>
      </w:pPr>
      <w:r>
        <w:rPr>
          <w:b/>
        </w:rPr>
        <w:t xml:space="preserve">11. СРОК ДЕЙСТВИЯ ДОГОВОРА</w:t>
      </w:r>
      <w:r>
        <w:rPr>
          <w:b/>
        </w:rPr>
      </w:r>
      <w:r>
        <w:rPr>
          <w:b/>
        </w:rPr>
      </w:r>
    </w:p>
    <w:p>
      <w:pPr>
        <w:ind w:firstLine="567"/>
        <w:jc w:val="both"/>
        <w:shd w:val="clear" w:color="auto" w:fill="ffffff"/>
      </w:pPr>
      <w:r>
        <w:t xml:space="preserve">11.1. Договор, вступает в силу и становится обязательным для Сторон с момента его подписания и действует </w:t>
      </w:r>
      <w:r>
        <w:rPr>
          <w:b/>
        </w:rPr>
        <w:t xml:space="preserve">по</w:t>
      </w:r>
      <w:r>
        <w:t xml:space="preserve"> </w:t>
      </w:r>
      <w:r>
        <w:rPr>
          <w:b/>
        </w:rPr>
        <w:t xml:space="preserve">«31» декабря 2026 года</w:t>
      </w:r>
      <w:r>
        <w:t xml:space="preserve">, а в части оплаты до полного исполнения Сторонами своих обязательств.</w:t>
      </w:r>
      <w:r/>
    </w:p>
    <w:p>
      <w:pPr>
        <w:ind w:firstLine="567"/>
        <w:jc w:val="both"/>
        <w:shd w:val="clear" w:color="auto" w:fill="ffffff"/>
      </w:pPr>
      <w:r>
        <w:t xml:space="preserve">11.2. Действие договора прекращается после полного исполнения Сторонами своих обязательств, принятых в соответствии с условиями договора.</w:t>
      </w:r>
      <w:r/>
    </w:p>
    <w:p>
      <w:pPr>
        <w:ind w:firstLine="567"/>
        <w:jc w:val="both"/>
        <w:shd w:val="clear" w:color="auto" w:fill="ffffff"/>
      </w:pPr>
      <w:r/>
      <w:r/>
    </w:p>
    <w:p>
      <w:pPr>
        <w:jc w:val="center"/>
        <w:shd w:val="clear" w:color="auto" w:fill="ffffff"/>
        <w:rPr>
          <w:b/>
        </w:rPr>
      </w:pPr>
      <w:r>
        <w:rPr>
          <w:b/>
        </w:rPr>
        <w:t xml:space="preserve">12. ПРОЧИЕ УСЛОВИЯ</w:t>
      </w:r>
      <w:r>
        <w:rPr>
          <w:b/>
        </w:rPr>
      </w:r>
      <w:r>
        <w:rPr>
          <w:b/>
        </w:rPr>
      </w:r>
    </w:p>
    <w:p>
      <w:pPr>
        <w:ind w:firstLine="567"/>
        <w:jc w:val="both"/>
        <w:shd w:val="clear" w:color="auto" w:fill="ffffff"/>
      </w:pPr>
      <w:r>
        <w:t xml:space="preserve">12.1. Все вопросы, не урегулированные договором, разрешаются в порядке, установленном действующим законодательством Российской Федерации.</w:t>
      </w:r>
      <w:r/>
    </w:p>
    <w:p>
      <w:pPr>
        <w:ind w:firstLine="567"/>
        <w:jc w:val="both"/>
        <w:shd w:val="clear" w:color="auto" w:fill="ffffff"/>
        <w:rPr>
          <w:u w:val="single"/>
        </w:rPr>
      </w:pPr>
      <w:r>
        <w:t xml:space="preserve">12.2. </w:t>
      </w:r>
      <w:r>
        <w:rPr>
          <w:u w:val="single"/>
        </w:rPr>
        <w:t xml:space="preserve">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r>
        <w:rPr>
          <w:u w:val="single"/>
        </w:rPr>
      </w:r>
      <w:r>
        <w:rPr>
          <w:u w:val="single"/>
        </w:rPr>
      </w:r>
    </w:p>
    <w:p>
      <w:pPr>
        <w:ind w:firstLine="567"/>
        <w:jc w:val="both"/>
        <w:shd w:val="clear" w:color="auto" w:fill="ffffff"/>
      </w:pPr>
      <w:r>
        <w:t xml:space="preserve">12.3. Договор, приложения к нему и иные документы, переданные посредством почтовой, телеграфной, телетайпной, телефонной, электро</w:t>
      </w:r>
      <w:r>
        <w:t xml:space="preserve">нной или иной связи, позволяющей достоверно установить, что документ исходит от Стороны по договору, подписанный обеими Сторонами (их законными представителями) и скрепленный печатями, имеет юридическую силу до момента передачи оригиналов каждой из Сторон.</w:t>
      </w:r>
      <w:r/>
    </w:p>
    <w:p>
      <w:pPr>
        <w:ind w:firstLine="567"/>
        <w:jc w:val="both"/>
        <w:shd w:val="clear" w:color="auto" w:fill="ffffff"/>
      </w:pPr>
      <w:r>
        <w:t xml:space="preserve">12.4. Любые изменения и дополнения к договору имеют силу только в том случае, если они оформлены в письменном виде и подписаны обеими Сторонами.</w:t>
      </w:r>
      <w:r/>
    </w:p>
    <w:p>
      <w:pPr>
        <w:ind w:firstLine="567"/>
        <w:jc w:val="both"/>
        <w:shd w:val="clear" w:color="auto" w:fill="ffffff"/>
      </w:pPr>
      <w:r>
        <w:t xml:space="preserve">12.5. </w:t>
      </w:r>
      <w:r>
        <w:t xml:space="preserve">При исполнении договора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w:t>
      </w:r>
      <w:r/>
    </w:p>
    <w:p>
      <w:pPr>
        <w:ind w:firstLine="567"/>
        <w:jc w:val="both"/>
        <w:shd w:val="clear" w:color="auto" w:fill="ffffff"/>
      </w:pPr>
      <w:r>
        <w:t xml:space="preserve">12.6. В случае перемены Заказчика права и обязанности Заказчика, предусмотренные договором, переходят к новому Заказчику в том же объеме и на тех же условиях.</w:t>
      </w:r>
      <w:r/>
    </w:p>
    <w:p>
      <w:pPr>
        <w:ind w:firstLine="567"/>
        <w:jc w:val="both"/>
        <w:shd w:val="clear" w:color="auto" w:fill="ffffff"/>
      </w:pPr>
      <w:r>
        <w:t xml:space="preserve">12.7. Стороны признают юридическую силу за перепиской и документами (содержимым электронных писем), подписанными сторонами/стороной настоя</w:t>
      </w:r>
      <w:r>
        <w:t xml:space="preserve">щего договора квалифицированными электронными подписями, пересылаемыми по адресам электронной почты, указанным в настоящем договоре, и посредством ее, а также через систему ЭДО (Диадок, Сбис и пр.)Стороны обязуются сообщить друг </w:t>
      </w:r>
      <w:r>
        <w:t xml:space="preserve">другу обо всех случаях взлома или иного несанкционированного доступа к их электронным почтовым ящикам, в отсутствии такого уведомления исполнение, произведенное другой Стороной настоящего договора с учетом имеющейся у нее информации, признается надлежащим.</w:t>
      </w:r>
      <w:r/>
    </w:p>
    <w:p>
      <w:pPr>
        <w:ind w:firstLine="567"/>
        <w:jc w:val="both"/>
        <w:shd w:val="clear" w:color="auto" w:fill="ffffff"/>
      </w:pPr>
      <w:r>
        <w:t xml:space="preserve">Стороны признают и соглашаются с тем, что любые письма, заявления, заявки, уведомления, претензии, соглашения, протоколы разногласий, дополнительные соглашения, а</w:t>
      </w:r>
      <w:r>
        <w:t xml:space="preserve"> также иная деловая корреспонденция и документы, направление которых предусмотрено действующим законодательством, отправленные через систему ЭДО (Диадок, Сбис и пр.) или с адресов и на адрес электронной почты, указанным в настоящем договоре, и подписанные </w:t>
      </w:r>
      <w:r>
        <w:t xml:space="preserve">неквалифицированными и/или квалифицированными электронными  цифровыми подписями являются исходящими документами от надлежащим образом уполномоченных представителей сторон. </w:t>
      </w:r>
      <w:r/>
    </w:p>
    <w:p>
      <w:pPr>
        <w:ind w:firstLine="567"/>
        <w:jc w:val="both"/>
        <w:shd w:val="clear" w:color="auto" w:fill="ffffff"/>
      </w:pPr>
      <w:r>
        <w:t xml:space="preserve">Также Стороны договорились, что при п</w:t>
      </w:r>
      <w:r>
        <w:t xml:space="preserve">ринятии одной стороной договора приглашения, направленного другой стороной в системе ЭДО (Диадок, Сбис и пр.) для обмена документами либо получения уведомления о готовности использования системы ЭДО означает согласие сторон на обмен (отправление/получение/</w:t>
      </w:r>
      <w:r>
        <w:t xml:space="preserve">подписание) всеми перечисленными в настоящем пункте документами, в том числе и первичными документами, с использованием систем ЭДО (Диадок, Сбис и пр.), дополнительного подписания сторонами соглашения о переходе на электронный документооборот не требуется.</w:t>
      </w:r>
      <w:r/>
    </w:p>
    <w:p>
      <w:pPr>
        <w:ind w:firstLine="567"/>
        <w:jc w:val="both"/>
        <w:shd w:val="clear" w:color="auto" w:fill="ffffff"/>
      </w:pPr>
      <w:r>
        <w:t xml:space="preserve">12.8. Неотъемлемой частью договора является:</w:t>
      </w:r>
      <w:r/>
    </w:p>
    <w:p>
      <w:pPr>
        <w:jc w:val="both"/>
        <w:tabs>
          <w:tab w:val="num" w:pos="426" w:leader="none"/>
        </w:tabs>
      </w:pPr>
      <w:r>
        <w:t xml:space="preserve">Приложение № 1. Техническое задание.</w:t>
      </w:r>
      <w:r/>
    </w:p>
    <w:p>
      <w:pPr>
        <w:jc w:val="both"/>
        <w:tabs>
          <w:tab w:val="num" w:pos="426" w:leader="none"/>
        </w:tabs>
      </w:pPr>
      <w:r>
        <w:t xml:space="preserve">Приложение № 2. Расчет стоимости услуг.</w:t>
      </w:r>
      <w:r/>
    </w:p>
    <w:p>
      <w:pPr>
        <w:jc w:val="both"/>
        <w:widowControl w:val="off"/>
        <w:tabs>
          <w:tab w:val="num" w:pos="426" w:leader="none"/>
        </w:tabs>
        <w:rPr>
          <w:i/>
        </w:rPr>
      </w:pPr>
      <w:r>
        <w:rPr>
          <w:i/>
        </w:rPr>
      </w:r>
      <w:r>
        <w:rPr>
          <w:i/>
        </w:rPr>
      </w:r>
      <w:r>
        <w:rPr>
          <w:i/>
        </w:rPr>
      </w:r>
    </w:p>
    <w:p>
      <w:pPr>
        <w:ind w:right="-204"/>
        <w:jc w:val="center"/>
        <w:tabs>
          <w:tab w:val="left" w:pos="284" w:leader="none"/>
        </w:tabs>
        <w:rPr>
          <w:b/>
        </w:rPr>
      </w:pPr>
      <w:r>
        <w:rPr>
          <w:b/>
        </w:rPr>
        <w:t xml:space="preserve">13. ЮРИДИЧЕСКИЕ АДРЕСА И ПЛАТЕЖНЫЕ РЕКВИЗИТЫ</w:t>
      </w:r>
      <w:r>
        <w:rPr>
          <w:b/>
        </w:rPr>
      </w:r>
      <w:r>
        <w:rPr>
          <w:b/>
        </w:rPr>
      </w:r>
    </w:p>
    <w:p>
      <w:pPr>
        <w:tabs>
          <w:tab w:val="left" w:pos="1397" w:leader="none"/>
        </w:tabs>
      </w:pPr>
      <w:r/>
      <w:r/>
    </w:p>
    <w:tbl>
      <w:tblPr>
        <w:tblpPr w:horzAnchor="page" w:tblpX="988" w:vertAnchor="text" w:tblpY="391" w:leftFromText="180" w:topFromText="0" w:rightFromText="180" w:bottomFromText="0"/>
        <w:tblW w:w="9807" w:type="dxa"/>
        <w:tblLook w:val="04A0" w:firstRow="1" w:lastRow="0" w:firstColumn="1" w:lastColumn="0" w:noHBand="0" w:noVBand="1"/>
      </w:tblPr>
      <w:tblGrid>
        <w:gridCol w:w="5353"/>
        <w:gridCol w:w="4454"/>
      </w:tblGrid>
      <w:tr>
        <w:tblPrEx/>
        <w:trPr>
          <w:cantSplit/>
          <w:trHeight w:val="3723"/>
        </w:trPr>
        <w:tc>
          <w:tcPr>
            <w:shd w:val="clear" w:color="auto" w:fill="auto"/>
            <w:tcW w:w="5353" w:type="dxa"/>
            <w:textDirection w:val="lrTb"/>
            <w:noWrap w:val="false"/>
          </w:tcPr>
          <w:p>
            <w:pPr>
              <w:pStyle w:val="867"/>
              <w:ind w:right="175" w:firstLine="0"/>
              <w:jc w:val="left"/>
              <w:keepNext/>
              <w:rPr>
                <w:sz w:val="20"/>
                <w:szCs w:val="20"/>
              </w:rPr>
            </w:pPr>
            <w:r>
              <w:rPr>
                <w:b/>
                <w:color w:val="auto"/>
                <w:sz w:val="20"/>
                <w:szCs w:val="20"/>
                <w:lang w:eastAsia="ru-RU"/>
              </w:rPr>
              <w:t xml:space="preserve">Заказчик:    </w:t>
            </w:r>
            <w:r>
              <w:rPr>
                <w:sz w:val="20"/>
                <w:szCs w:val="20"/>
              </w:rPr>
            </w:r>
            <w:r>
              <w:rPr>
                <w:sz w:val="20"/>
                <w:szCs w:val="20"/>
              </w:rPr>
            </w:r>
          </w:p>
          <w:p>
            <w:pPr>
              <w:ind w:right="-204"/>
              <w:tabs>
                <w:tab w:val="left" w:pos="0" w:leader="none"/>
              </w:tabs>
            </w:pPr>
            <w:r>
              <w:rPr>
                <w:b/>
              </w:rPr>
              <w:t xml:space="preserve">Муниципальное автономное учреждение культуры «Централизованная клубная система»</w:t>
            </w:r>
            <w:r/>
          </w:p>
          <w:p>
            <w:pPr>
              <w:ind w:right="-204"/>
              <w:tabs>
                <w:tab w:val="left" w:pos="0" w:leader="none"/>
              </w:tabs>
            </w:pPr>
            <w:r>
              <w:rPr>
                <w:b/>
              </w:rPr>
              <w:t xml:space="preserve">Юр. адрес: 629305, Ямало-Ненецкий автономный округ, город Новый Уренгой, Ленинградский проспект, дом 9</w:t>
            </w:r>
            <w:r/>
          </w:p>
          <w:p>
            <w:pPr>
              <w:ind w:right="-204"/>
              <w:tabs>
                <w:tab w:val="left" w:pos="0" w:leader="none"/>
              </w:tabs>
            </w:pPr>
            <w:r>
              <w:rPr>
                <w:b/>
              </w:rPr>
              <w:t xml:space="preserve">Факт. адрес: 629305, Ямало-Ненецкий автономный округ, город Новый Уренгой, Ленинградский проспект, дом 9</w:t>
            </w:r>
            <w:r/>
          </w:p>
          <w:p>
            <w:pPr>
              <w:ind w:right="-204"/>
              <w:tabs>
                <w:tab w:val="left" w:pos="0" w:leader="none"/>
              </w:tabs>
            </w:pPr>
            <w:r>
              <w:rPr>
                <w:b/>
              </w:rPr>
              <w:t xml:space="preserve">ИНН 8904042182/КПП 890401001</w:t>
            </w:r>
            <w:r/>
          </w:p>
          <w:p>
            <w:pPr>
              <w:ind w:right="-204"/>
              <w:tabs>
                <w:tab w:val="left" w:pos="0" w:leader="none"/>
              </w:tabs>
            </w:pPr>
            <w:r>
              <w:rPr>
                <w:b/>
              </w:rPr>
              <w:t xml:space="preserve">ОКЦ № 10 УГУ Банка России//УФК по </w:t>
            </w:r>
            <w:r/>
          </w:p>
          <w:p>
            <w:pPr>
              <w:ind w:right="-204"/>
              <w:tabs>
                <w:tab w:val="left" w:pos="0" w:leader="none"/>
              </w:tabs>
            </w:pPr>
            <w:r>
              <w:rPr>
                <w:b/>
              </w:rPr>
              <w:t xml:space="preserve">Ямало-Ненецкому автономному округу г. Салехард</w:t>
            </w:r>
            <w:r/>
          </w:p>
          <w:p>
            <w:pPr>
              <w:ind w:right="-204"/>
              <w:tabs>
                <w:tab w:val="left" w:pos="0" w:leader="none"/>
              </w:tabs>
            </w:pPr>
            <w:r>
              <w:rPr>
                <w:b/>
              </w:rPr>
              <w:t xml:space="preserve">к/с (единый казначейский счет)  </w:t>
            </w:r>
            <w:r/>
          </w:p>
          <w:p>
            <w:pPr>
              <w:ind w:right="-204"/>
              <w:tabs>
                <w:tab w:val="left" w:pos="0" w:leader="none"/>
              </w:tabs>
            </w:pPr>
            <w:r>
              <w:rPr>
                <w:b/>
              </w:rPr>
              <w:t xml:space="preserve">401 028 101 453 700 000 08</w:t>
            </w:r>
            <w:r/>
          </w:p>
          <w:p>
            <w:pPr>
              <w:ind w:right="-204"/>
              <w:tabs>
                <w:tab w:val="left" w:pos="0" w:leader="none"/>
              </w:tabs>
            </w:pPr>
            <w:r>
              <w:rPr>
                <w:b/>
              </w:rPr>
              <w:t xml:space="preserve">р/с (казначейский счет) </w:t>
            </w:r>
            <w:r/>
          </w:p>
          <w:p>
            <w:pPr>
              <w:ind w:right="-204"/>
              <w:tabs>
                <w:tab w:val="left" w:pos="0" w:leader="none"/>
              </w:tabs>
            </w:pPr>
            <w:r>
              <w:rPr>
                <w:b/>
              </w:rPr>
              <w:t xml:space="preserve">032 346 437 195 600 090 00</w:t>
            </w:r>
            <w:r/>
          </w:p>
          <w:p>
            <w:pPr>
              <w:ind w:right="-204"/>
              <w:tabs>
                <w:tab w:val="left" w:pos="0" w:leader="none"/>
              </w:tabs>
            </w:pPr>
            <w:r>
              <w:rPr>
                <w:b/>
              </w:rPr>
              <w:t xml:space="preserve">БИК 007 182 108</w:t>
            </w:r>
            <w:r/>
          </w:p>
          <w:p>
            <w:pPr>
              <w:ind w:right="-204"/>
              <w:tabs>
                <w:tab w:val="left" w:pos="0" w:leader="none"/>
              </w:tabs>
            </w:pPr>
            <w:r>
              <w:rPr>
                <w:b/>
              </w:rPr>
              <w:t xml:space="preserve">ОКТМО 71956000</w:t>
            </w:r>
            <w:r/>
          </w:p>
          <w:p>
            <w:pPr>
              <w:ind w:right="-204"/>
              <w:tabs>
                <w:tab w:val="left" w:pos="0" w:leader="none"/>
              </w:tabs>
            </w:pPr>
            <w:r>
              <w:rPr>
                <w:b/>
              </w:rPr>
              <w:t xml:space="preserve">Телефон: (3494) 23-36-04, 23-36-37</w:t>
            </w:r>
            <w:r/>
          </w:p>
          <w:p>
            <w:pPr>
              <w:ind w:right="-204"/>
              <w:tabs>
                <w:tab w:val="left" w:pos="0" w:leader="none"/>
              </w:tabs>
            </w:pPr>
            <w:r>
              <w:rPr>
                <w:b/>
              </w:rPr>
              <w:t xml:space="preserve">E-mail: nurgdk@mail.ru</w:t>
            </w:r>
            <w:r/>
          </w:p>
          <w:p>
            <w:r/>
            <w:r/>
          </w:p>
        </w:tc>
        <w:tc>
          <w:tcPr>
            <w:shd w:val="clear" w:color="auto" w:fill="auto"/>
            <w:tcW w:w="4454" w:type="dxa"/>
            <w:textDirection w:val="lrTb"/>
            <w:noWrap w:val="false"/>
          </w:tcPr>
          <w:p>
            <w:pPr>
              <w:ind w:right="-204"/>
              <w:tabs>
                <w:tab w:val="left" w:pos="0" w:leader="none"/>
              </w:tabs>
              <w:rPr>
                <w:b/>
                <w:bCs/>
              </w:rPr>
            </w:pPr>
            <w:r>
              <w:rPr>
                <w:b/>
              </w:rPr>
              <w:t xml:space="preserve">Исполнитель:</w:t>
            </w:r>
            <w:r>
              <w:rPr>
                <w:b/>
                <w:bCs/>
              </w:rPr>
            </w:r>
            <w:r>
              <w:rPr>
                <w:b/>
                <w:bCs/>
              </w:rPr>
            </w:r>
          </w:p>
        </w:tc>
      </w:tr>
      <w:tr>
        <w:tblPrEx/>
        <w:trPr>
          <w:cantSplit/>
          <w:trHeight w:val="783"/>
        </w:trPr>
        <w:tc>
          <w:tcPr>
            <w:shd w:val="clear" w:color="auto" w:fill="auto"/>
            <w:tcW w:w="5353" w:type="dxa"/>
            <w:textDirection w:val="lrTb"/>
            <w:noWrap w:val="false"/>
          </w:tcPr>
          <w:p>
            <w:pPr>
              <w:ind w:right="-204"/>
              <w:tabs>
                <w:tab w:val="left" w:pos="0" w:leader="none"/>
              </w:tabs>
            </w:pPr>
            <w:r>
              <w:rPr>
                <w:b/>
              </w:rPr>
              <w:t xml:space="preserve">Заказчик:</w:t>
            </w:r>
            <w:r/>
          </w:p>
          <w:p>
            <w:pPr>
              <w:ind w:right="-204"/>
              <w:tabs>
                <w:tab w:val="left" w:pos="0" w:leader="none"/>
              </w:tabs>
              <w:rPr>
                <w:bCs/>
              </w:rPr>
            </w:pPr>
            <w:r>
              <w:rPr>
                <w:bCs/>
              </w:rPr>
            </w:r>
            <w:r>
              <w:rPr>
                <w:bCs/>
              </w:rPr>
            </w:r>
            <w:r>
              <w:rPr>
                <w:bCs/>
              </w:rPr>
            </w:r>
          </w:p>
          <w:p>
            <w:pPr>
              <w:ind w:right="-204"/>
              <w:tabs>
                <w:tab w:val="left" w:pos="0" w:leader="none"/>
              </w:tabs>
            </w:pPr>
            <w:r>
              <w:rPr>
                <w:b/>
                <w:bCs/>
              </w:rPr>
              <w:t xml:space="preserve">___________________ /____________ /</w:t>
            </w:r>
            <w:r/>
          </w:p>
          <w:p>
            <w:pPr>
              <w:pStyle w:val="867"/>
              <w:ind w:right="-204"/>
              <w:jc w:val="left"/>
              <w:rPr>
                <w:sz w:val="20"/>
                <w:szCs w:val="20"/>
              </w:rPr>
            </w:pPr>
            <w:r>
              <w:rPr>
                <w:sz w:val="20"/>
                <w:szCs w:val="20"/>
              </w:rPr>
              <w:t xml:space="preserve">М.П.</w:t>
            </w:r>
            <w:r>
              <w:rPr>
                <w:sz w:val="20"/>
                <w:szCs w:val="20"/>
              </w:rPr>
            </w:r>
            <w:r>
              <w:rPr>
                <w:sz w:val="20"/>
                <w:szCs w:val="20"/>
              </w:rPr>
            </w:r>
          </w:p>
        </w:tc>
        <w:tc>
          <w:tcPr>
            <w:shd w:val="clear" w:color="auto" w:fill="auto"/>
            <w:tcW w:w="4454" w:type="dxa"/>
            <w:textDirection w:val="lrTb"/>
            <w:noWrap w:val="false"/>
          </w:tcPr>
          <w:p>
            <w:pPr>
              <w:ind w:right="-204"/>
              <w:tabs>
                <w:tab w:val="left" w:pos="615" w:leader="none"/>
              </w:tabs>
            </w:pPr>
            <w:r>
              <w:rPr>
                <w:b/>
              </w:rPr>
              <w:t xml:space="preserve">Исполнитель:</w:t>
            </w:r>
            <w:r/>
          </w:p>
          <w:p>
            <w:pPr>
              <w:ind w:right="-204"/>
              <w:rPr>
                <w:b/>
              </w:rPr>
            </w:pPr>
            <w:r>
              <w:rPr>
                <w:b/>
              </w:rPr>
            </w:r>
            <w:r>
              <w:rPr>
                <w:b/>
              </w:rPr>
            </w:r>
            <w:r>
              <w:rPr>
                <w:b/>
              </w:rPr>
            </w:r>
          </w:p>
          <w:p>
            <w:pPr>
              <w:ind w:right="-204"/>
              <w:tabs>
                <w:tab w:val="left" w:pos="630" w:leader="none"/>
              </w:tabs>
            </w:pPr>
            <w:r>
              <w:t xml:space="preserve">_________________/___________/</w:t>
            </w:r>
            <w:r/>
          </w:p>
          <w:p>
            <w:pPr>
              <w:ind w:right="-204"/>
              <w:tabs>
                <w:tab w:val="left" w:pos="630" w:leader="none"/>
              </w:tabs>
            </w:pPr>
            <w:r>
              <w:t xml:space="preserve"> М.П.</w:t>
            </w:r>
            <w:r/>
          </w:p>
        </w:tc>
      </w:tr>
    </w:tbl>
    <w:p>
      <w:pPr>
        <w:rPr>
          <w:i/>
          <w:color w:val="000000"/>
        </w:rPr>
      </w:pPr>
      <w:r>
        <w:rPr>
          <w:i/>
          <w:color w:val="000000"/>
        </w:rPr>
        <w:br w:type="page" w:clear="all"/>
      </w:r>
      <w:r>
        <w:rPr>
          <w:i/>
          <w:color w:val="000000"/>
        </w:rPr>
      </w:r>
      <w:r>
        <w:rPr>
          <w:i/>
          <w:color w:val="000000"/>
        </w:rPr>
      </w:r>
    </w:p>
    <w:p>
      <w:pPr>
        <w:ind w:left="6804" w:right="-14"/>
        <w:jc w:val="right"/>
        <w:rPr>
          <w:i/>
          <w:color w:val="000000"/>
        </w:rPr>
      </w:pPr>
      <w:r>
        <w:rPr>
          <w:i/>
          <w:color w:val="000000"/>
        </w:rPr>
        <w:t xml:space="preserve">Приложение № 1</w:t>
      </w:r>
      <w:r>
        <w:rPr>
          <w:i/>
          <w:color w:val="000000"/>
        </w:rPr>
      </w:r>
      <w:r>
        <w:rPr>
          <w:i/>
          <w:color w:val="000000"/>
        </w:rPr>
      </w:r>
    </w:p>
    <w:p>
      <w:pPr>
        <w:ind w:left="6804" w:right="-14"/>
        <w:jc w:val="right"/>
        <w:rPr>
          <w:i/>
          <w:color w:val="000000"/>
        </w:rPr>
      </w:pPr>
      <w:r>
        <w:rPr>
          <w:i/>
          <w:color w:val="000000"/>
        </w:rPr>
        <w:t xml:space="preserve">к договору № ___________</w:t>
      </w:r>
      <w:r>
        <w:rPr>
          <w:i/>
          <w:color w:val="000000"/>
        </w:rPr>
      </w:r>
      <w:r>
        <w:rPr>
          <w:i/>
          <w:color w:val="000000"/>
        </w:rPr>
      </w:r>
    </w:p>
    <w:p>
      <w:pPr>
        <w:ind w:left="6804" w:right="-14"/>
        <w:jc w:val="right"/>
        <w:rPr>
          <w:i/>
          <w:color w:val="000000"/>
        </w:rPr>
      </w:pPr>
      <w:r>
        <w:rPr>
          <w:i/>
          <w:color w:val="000000"/>
        </w:rPr>
        <w:t xml:space="preserve">от «____»  ________ 2026 г.</w:t>
      </w:r>
      <w:r>
        <w:rPr>
          <w:i/>
          <w:color w:val="000000"/>
        </w:rPr>
      </w:r>
      <w:r>
        <w:rPr>
          <w:i/>
          <w:color w:val="000000"/>
        </w:rPr>
      </w:r>
    </w:p>
    <w:p>
      <w:pPr>
        <w:ind w:right="-14"/>
        <w:rPr>
          <w:color w:val="000000"/>
        </w:rPr>
      </w:pPr>
      <w:r>
        <w:rPr>
          <w:color w:val="000000"/>
        </w:rPr>
      </w:r>
      <w:r>
        <w:rPr>
          <w:color w:val="000000"/>
        </w:rPr>
      </w:r>
      <w:r>
        <w:rPr>
          <w:color w:val="000000"/>
        </w:rPr>
      </w:r>
    </w:p>
    <w:p>
      <w:pPr>
        <w:jc w:val="center"/>
        <w:rPr>
          <w:b/>
        </w:rPr>
      </w:pPr>
      <w:r>
        <w:rPr>
          <w:b/>
        </w:rPr>
        <w:t xml:space="preserve">Техническое задание</w:t>
      </w:r>
      <w:r>
        <w:rPr>
          <w:b/>
        </w:rPr>
      </w:r>
      <w:r>
        <w:rPr>
          <w:b/>
        </w:rPr>
      </w:r>
    </w:p>
    <w:p>
      <w:pPr>
        <w:jc w:val="center"/>
        <w:rPr>
          <w:b/>
          <w:color w:val="000000"/>
        </w:rPr>
      </w:pPr>
      <w:r>
        <w:rPr>
          <w:b/>
          <w:color w:val="000000"/>
        </w:rPr>
        <w:t xml:space="preserve">на </w:t>
      </w:r>
      <w:r>
        <w:rPr>
          <w:b/>
          <w:color w:val="000000"/>
        </w:rPr>
        <w:t xml:space="preserve">оказание услуг по проведению обязательного периодического медицинского осмотра (обследования) работников</w:t>
      </w:r>
      <w:r>
        <w:rPr>
          <w:b/>
          <w:color w:val="000000"/>
        </w:rPr>
      </w:r>
      <w:r>
        <w:rPr>
          <w:b/>
          <w:color w:val="000000"/>
        </w:rPr>
      </w:r>
    </w:p>
    <w:p>
      <w:r/>
      <w:r/>
    </w:p>
    <w:p>
      <w:pPr>
        <w:ind w:right="34"/>
        <w:jc w:val="center"/>
        <w:keepNext/>
        <w:rPr>
          <w:i/>
          <w:iCs/>
        </w:rPr>
      </w:pPr>
      <w:r>
        <w:rPr>
          <w:i/>
          <w:iCs/>
        </w:rPr>
        <w:t xml:space="preserve">Прилагается отдельным файлом</w:t>
      </w:r>
      <w:r>
        <w:rPr>
          <w:i/>
          <w:iCs/>
        </w:rPr>
      </w:r>
      <w:r>
        <w:rPr>
          <w:i/>
          <w:iCs/>
        </w:rPr>
      </w:r>
    </w:p>
    <w:p>
      <w:pPr>
        <w:ind w:right="34"/>
        <w:jc w:val="center"/>
        <w:keepNext/>
      </w:pPr>
      <w:r/>
      <w:r/>
    </w:p>
    <w:p>
      <w:pPr>
        <w:ind w:right="34"/>
        <w:jc w:val="center"/>
        <w:keepNext/>
      </w:pPr>
      <w:r/>
      <w:r/>
    </w:p>
    <w:p>
      <w:pPr>
        <w:jc w:val="both"/>
        <w:rPr>
          <w:b/>
        </w:rPr>
      </w:pPr>
      <w:r>
        <w:rPr>
          <w:b/>
        </w:rPr>
        <w:t xml:space="preserve"> </w:t>
      </w:r>
      <w:r>
        <w:rPr>
          <w:b/>
          <w:color w:val="000000"/>
        </w:rPr>
        <w:t xml:space="preserve">За</w:t>
      </w:r>
      <w:r>
        <w:rPr>
          <w:b/>
        </w:rPr>
        <w:t xml:space="preserve">казчик:                                                                            </w:t>
      </w:r>
      <w:r>
        <w:rPr>
          <w:b/>
          <w:bCs/>
        </w:rPr>
        <w:t xml:space="preserve">Исполнитель:</w:t>
      </w:r>
      <w:r>
        <w:rPr>
          <w:b/>
        </w:rPr>
      </w:r>
      <w:r>
        <w:rPr>
          <w:b/>
        </w:rPr>
      </w:r>
    </w:p>
    <w:p>
      <w:pPr>
        <w:jc w:val="both"/>
        <w:spacing w:after="120"/>
        <w:rPr>
          <w:color w:val="000000"/>
        </w:rPr>
      </w:pPr>
      <w:r>
        <w:rPr>
          <w:bCs/>
        </w:rPr>
        <w:t xml:space="preserve">__________/___________________/</w:t>
      </w:r>
      <w:r>
        <w:rPr>
          <w:bCs/>
        </w:rPr>
        <w:tab/>
      </w:r>
      <w:r>
        <w:rPr>
          <w:bCs/>
        </w:rPr>
        <w:tab/>
      </w:r>
      <w:r>
        <w:rPr>
          <w:bCs/>
        </w:rPr>
        <w:tab/>
        <w:t xml:space="preserve">     _________/____________/</w:t>
      </w:r>
      <w:r>
        <w:t xml:space="preserve">   </w:t>
      </w:r>
      <w:r>
        <w:rPr>
          <w:color w:val="000000"/>
        </w:rPr>
        <w:t xml:space="preserve">  </w:t>
      </w:r>
      <w:r>
        <w:rPr>
          <w:color w:val="000000"/>
        </w:rPr>
      </w:r>
      <w:r>
        <w:rPr>
          <w:color w:val="000000"/>
        </w:rPr>
      </w:r>
    </w:p>
    <w:sectPr>
      <w:footnotePr/>
      <w:endnotePr/>
      <w:type w:val="nextPage"/>
      <w:pgSz w:w="11906" w:h="16838" w:orient="portrait"/>
      <w:pgMar w:top="720" w:right="720" w:bottom="720" w:left="720"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409020205020404"/>
  </w:font>
  <w:font w:name="Symbol">
    <w:panose1 w:val="05050102010706020507"/>
  </w:font>
  <w:font w:name="Segoe UI">
    <w:panose1 w:val="020B0502040504020204"/>
  </w:font>
  <w:font w:name="Calibri">
    <w:panose1 w:val="020F0502020204030204"/>
  </w:font>
  <w:font w:name="Arial">
    <w:panose1 w:val="020B0604020202020204"/>
  </w:font>
  <w:font w:name="Times New Roman">
    <w:panose1 w:val="02020603050405020304"/>
  </w:font>
  <w:font w:name="Wingdings">
    <w:panose1 w:val="05010000000000000000"/>
  </w:font>
  <w:font w:name="Liberation Sans">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060" w:hanging="360"/>
      </w:pPr>
      <w:rPr>
        <w:rFonts w:hint="default"/>
        <w:b/>
      </w:rPr>
    </w:lvl>
    <w:lvl w:ilvl="1">
      <w:start w:val="1"/>
      <w:numFmt w:val="lowerLetter"/>
      <w:isLgl w:val="false"/>
      <w:suff w:val="tab"/>
      <w:lvlText w:val="%2."/>
      <w:lvlJc w:val="left"/>
      <w:pPr>
        <w:ind w:left="1780" w:hanging="360"/>
      </w:pPr>
    </w:lvl>
    <w:lvl w:ilvl="2">
      <w:start w:val="1"/>
      <w:numFmt w:val="lowerRoman"/>
      <w:isLgl w:val="false"/>
      <w:suff w:val="tab"/>
      <w:lvlText w:val="%3."/>
      <w:lvlJc w:val="right"/>
      <w:pPr>
        <w:ind w:left="2500" w:hanging="180"/>
      </w:pPr>
    </w:lvl>
    <w:lvl w:ilvl="3">
      <w:start w:val="1"/>
      <w:numFmt w:val="decimal"/>
      <w:isLgl w:val="false"/>
      <w:suff w:val="tab"/>
      <w:lvlText w:val="%4."/>
      <w:lvlJc w:val="left"/>
      <w:pPr>
        <w:ind w:left="3220" w:hanging="360"/>
      </w:pPr>
    </w:lvl>
    <w:lvl w:ilvl="4">
      <w:start w:val="1"/>
      <w:numFmt w:val="lowerLetter"/>
      <w:isLgl w:val="false"/>
      <w:suff w:val="tab"/>
      <w:lvlText w:val="%5."/>
      <w:lvlJc w:val="left"/>
      <w:pPr>
        <w:ind w:left="3940" w:hanging="360"/>
      </w:pPr>
    </w:lvl>
    <w:lvl w:ilvl="5">
      <w:start w:val="1"/>
      <w:numFmt w:val="lowerRoman"/>
      <w:isLgl w:val="false"/>
      <w:suff w:val="tab"/>
      <w:lvlText w:val="%6."/>
      <w:lvlJc w:val="right"/>
      <w:pPr>
        <w:ind w:left="4660" w:hanging="180"/>
      </w:pPr>
    </w:lvl>
    <w:lvl w:ilvl="6">
      <w:start w:val="1"/>
      <w:numFmt w:val="decimal"/>
      <w:isLgl w:val="false"/>
      <w:suff w:val="tab"/>
      <w:lvlText w:val="%7."/>
      <w:lvlJc w:val="left"/>
      <w:pPr>
        <w:ind w:left="5380" w:hanging="360"/>
      </w:pPr>
    </w:lvl>
    <w:lvl w:ilvl="7">
      <w:start w:val="1"/>
      <w:numFmt w:val="lowerLetter"/>
      <w:isLgl w:val="false"/>
      <w:suff w:val="tab"/>
      <w:lvlText w:val="%8."/>
      <w:lvlJc w:val="left"/>
      <w:pPr>
        <w:ind w:left="6100" w:hanging="360"/>
      </w:pPr>
    </w:lvl>
    <w:lvl w:ilvl="8">
      <w:start w:val="1"/>
      <w:numFmt w:val="lowerRoman"/>
      <w:isLgl w:val="false"/>
      <w:suff w:val="tab"/>
      <w:lvlText w:val="%9."/>
      <w:lvlJc w:val="right"/>
      <w:pPr>
        <w:ind w:left="6820" w:hanging="180"/>
      </w:pPr>
    </w:lvl>
  </w:abstractNum>
  <w:abstractNum w:abstractNumId="1">
    <w:multiLevelType w:val="hybridMultilevel"/>
    <w:lvl w:ilvl="0">
      <w:start w:val="1"/>
      <w:numFmt w:val="bullet"/>
      <w:isLgl w:val="false"/>
      <w:suff w:val="tab"/>
      <w:lvlText w:val=""/>
      <w:lvlJc w:val="left"/>
      <w:pPr>
        <w:ind w:left="1571" w:hanging="36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2">
    <w:multiLevelType w:val="hybridMultilevel"/>
    <w:lvl w:ilvl="0">
      <w:start w:val="1"/>
      <w:numFmt w:val="decimal"/>
      <w:isLgl w:val="false"/>
      <w:suff w:val="tab"/>
      <w:lvlText w:val="%1."/>
      <w:lvlJc w:val="left"/>
      <w:pPr>
        <w:ind w:left="360" w:hanging="360"/>
        <w:tabs>
          <w:tab w:val="num" w:pos="360" w:leader="none"/>
        </w:tabs>
      </w:pPr>
      <w:rPr>
        <w:rFonts w:hint="default"/>
        <w:b/>
        <w:i w:val="0"/>
      </w:rPr>
    </w:lvl>
    <w:lvl w:ilvl="1">
      <w:start w:val="1"/>
      <w:numFmt w:val="bullet"/>
      <w:isLgl w:val="false"/>
      <w:suff w:val="tab"/>
      <w:lvlText w:val="o"/>
      <w:lvlJc w:val="left"/>
      <w:pPr>
        <w:ind w:left="1080" w:hanging="360"/>
      </w:pPr>
      <w:rPr>
        <w:rFonts w:hint="default" w:ascii="Courier New" w:hAnsi="Courier New"/>
      </w:rPr>
    </w:lvl>
    <w:lvl w:ilvl="2">
      <w:start w:val="1"/>
      <w:numFmt w:val="bullet"/>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rPr>
    </w:lvl>
    <w:lvl w:ilvl="5">
      <w:start w:val="1"/>
      <w:numFmt w:val="bullet"/>
      <w:isLgl w:val="false"/>
      <w:suff w:val="tab"/>
      <w:lvlText w:val=""/>
      <w:lvlJc w:val="left"/>
      <w:pPr>
        <w:ind w:left="3960" w:hanging="360"/>
      </w:pPr>
      <w:rPr>
        <w:rFonts w:hint="default" w:ascii="Wingdings" w:hAnsi="Wingdings"/>
      </w:rPr>
    </w:lvl>
    <w:lvl w:ilvl="6">
      <w:start w:val="1"/>
      <w:numFmt w:val="decimal"/>
      <w:isLgl w:val="false"/>
      <w:suff w:val="tab"/>
      <w:lvlText w:val="%7."/>
      <w:lvlJc w:val="left"/>
      <w:pPr>
        <w:ind w:left="4680" w:hanging="360"/>
      </w:pPr>
      <w:rPr>
        <w:rFonts w:hint="default"/>
        <w:b/>
      </w:rPr>
    </w:lvl>
    <w:lvl w:ilvl="7">
      <w:start w:val="1"/>
      <w:numFmt w:val="bullet"/>
      <w:isLgl w:val="false"/>
      <w:suff w:val="tab"/>
      <w:lvlText w:val="o"/>
      <w:lvlJc w:val="left"/>
      <w:pPr>
        <w:ind w:left="5400" w:hanging="360"/>
      </w:pPr>
      <w:rPr>
        <w:rFonts w:hint="default" w:ascii="Courier New" w:hAnsi="Courier New"/>
      </w:rPr>
    </w:lvl>
    <w:lvl w:ilvl="8">
      <w:start w:val="1"/>
      <w:numFmt w:val="bullet"/>
      <w:isLgl w:val="false"/>
      <w:suff w:val="tab"/>
      <w:lvlText w:val=""/>
      <w:lvlJc w:val="left"/>
      <w:pPr>
        <w:ind w:left="6120" w:hanging="360"/>
      </w:pPr>
      <w:rPr>
        <w:rFonts w:hint="default" w:ascii="Wingdings" w:hAnsi="Wingdings"/>
      </w:rPr>
    </w:lvl>
  </w:abstractNum>
  <w:abstractNum w:abstractNumId="3">
    <w:multiLevelType w:val="hybridMultilevel"/>
    <w:lvl w:ilvl="0">
      <w:start w:val="1"/>
      <w:numFmt w:val="decimal"/>
      <w:isLgl w:val="false"/>
      <w:suff w:val="tab"/>
      <w:lvlText w:val="%1."/>
      <w:lvlJc w:val="center"/>
      <w:pPr>
        <w:ind w:left="502" w:hanging="360"/>
      </w:pPr>
      <w:rPr>
        <w:rFonts w:hint="default"/>
      </w:rPr>
    </w:lvl>
    <w:lvl w:ilvl="1">
      <w:start w:val="1"/>
      <w:numFmt w:val="lowerLetter"/>
      <w:isLgl w:val="false"/>
      <w:suff w:val="tab"/>
      <w:lvlText w:val="%2."/>
      <w:lvlJc w:val="left"/>
      <w:pPr>
        <w:ind w:left="1222" w:hanging="360"/>
      </w:pPr>
    </w:lvl>
    <w:lvl w:ilvl="2">
      <w:start w:val="1"/>
      <w:numFmt w:val="lowerRoman"/>
      <w:isLgl w:val="false"/>
      <w:suff w:val="tab"/>
      <w:lvlText w:val="%3."/>
      <w:lvlJc w:val="right"/>
      <w:pPr>
        <w:ind w:left="1942" w:hanging="180"/>
      </w:pPr>
    </w:lvl>
    <w:lvl w:ilvl="3">
      <w:start w:val="1"/>
      <w:numFmt w:val="decimal"/>
      <w:isLgl w:val="false"/>
      <w:suff w:val="tab"/>
      <w:lvlText w:val="%4."/>
      <w:lvlJc w:val="left"/>
      <w:pPr>
        <w:ind w:left="2662" w:hanging="360"/>
      </w:pPr>
    </w:lvl>
    <w:lvl w:ilvl="4">
      <w:start w:val="1"/>
      <w:numFmt w:val="lowerLetter"/>
      <w:isLgl w:val="false"/>
      <w:suff w:val="tab"/>
      <w:lvlText w:val="%5."/>
      <w:lvlJc w:val="left"/>
      <w:pPr>
        <w:ind w:left="3382" w:hanging="360"/>
      </w:pPr>
    </w:lvl>
    <w:lvl w:ilvl="5">
      <w:start w:val="1"/>
      <w:numFmt w:val="lowerRoman"/>
      <w:isLgl w:val="false"/>
      <w:suff w:val="tab"/>
      <w:lvlText w:val="%6."/>
      <w:lvlJc w:val="right"/>
      <w:pPr>
        <w:ind w:left="4102" w:hanging="180"/>
      </w:pPr>
    </w:lvl>
    <w:lvl w:ilvl="6">
      <w:start w:val="1"/>
      <w:numFmt w:val="decimal"/>
      <w:isLgl w:val="false"/>
      <w:suff w:val="tab"/>
      <w:lvlText w:val="%7."/>
      <w:lvlJc w:val="left"/>
      <w:pPr>
        <w:ind w:left="4822" w:hanging="360"/>
      </w:pPr>
    </w:lvl>
    <w:lvl w:ilvl="7">
      <w:start w:val="1"/>
      <w:numFmt w:val="lowerLetter"/>
      <w:isLgl w:val="false"/>
      <w:suff w:val="tab"/>
      <w:lvlText w:val="%8."/>
      <w:lvlJc w:val="left"/>
      <w:pPr>
        <w:ind w:left="5542" w:hanging="360"/>
      </w:pPr>
    </w:lvl>
    <w:lvl w:ilvl="8">
      <w:start w:val="1"/>
      <w:numFmt w:val="lowerRoman"/>
      <w:isLgl w:val="false"/>
      <w:suff w:val="tab"/>
      <w:lvlText w:val="%9."/>
      <w:lvlJc w:val="right"/>
      <w:pPr>
        <w:ind w:left="6262" w:hanging="180"/>
      </w:pPr>
    </w:lvl>
  </w:abstractNum>
  <w:abstractNum w:abstractNumId="4">
    <w:multiLevelType w:val="hybridMultilevel"/>
    <w:lvl w:ilvl="0">
      <w:start w:val="1"/>
      <w:numFmt w:val="bullet"/>
      <w:isLgl w:val="false"/>
      <w:suff w:val="tab"/>
      <w:lvlText w:val=""/>
      <w:lvlJc w:val="left"/>
      <w:pPr>
        <w:ind w:left="1571" w:hanging="36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65">
    <w:name w:val="Heading 1 Char"/>
    <w:basedOn w:val="693"/>
    <w:link w:val="684"/>
    <w:uiPriority w:val="9"/>
    <w:rPr>
      <w:rFonts w:ascii="Liberation Sans" w:hAnsi="Liberation Sans" w:eastAsia="Liberation Sans" w:cs="Liberation Sans"/>
      <w:sz w:val="40"/>
      <w:szCs w:val="40"/>
    </w:rPr>
  </w:style>
  <w:style w:type="character" w:styleId="666">
    <w:name w:val="Heading 2 Char"/>
    <w:basedOn w:val="693"/>
    <w:link w:val="685"/>
    <w:uiPriority w:val="9"/>
    <w:rPr>
      <w:rFonts w:ascii="Liberation Sans" w:hAnsi="Liberation Sans" w:eastAsia="Liberation Sans" w:cs="Liberation Sans"/>
      <w:sz w:val="34"/>
    </w:rPr>
  </w:style>
  <w:style w:type="character" w:styleId="667">
    <w:name w:val="Heading 3 Char"/>
    <w:basedOn w:val="693"/>
    <w:link w:val="686"/>
    <w:uiPriority w:val="9"/>
    <w:rPr>
      <w:rFonts w:ascii="Liberation Sans" w:hAnsi="Liberation Sans" w:eastAsia="Liberation Sans" w:cs="Liberation Sans"/>
      <w:sz w:val="30"/>
      <w:szCs w:val="30"/>
    </w:rPr>
  </w:style>
  <w:style w:type="character" w:styleId="668">
    <w:name w:val="Heading 4 Char"/>
    <w:basedOn w:val="693"/>
    <w:link w:val="687"/>
    <w:uiPriority w:val="9"/>
    <w:rPr>
      <w:rFonts w:ascii="Liberation Sans" w:hAnsi="Liberation Sans" w:eastAsia="Liberation Sans" w:cs="Liberation Sans"/>
      <w:b/>
      <w:bCs/>
      <w:sz w:val="26"/>
      <w:szCs w:val="26"/>
    </w:rPr>
  </w:style>
  <w:style w:type="character" w:styleId="669">
    <w:name w:val="Heading 5 Char"/>
    <w:basedOn w:val="693"/>
    <w:link w:val="688"/>
    <w:uiPriority w:val="9"/>
    <w:rPr>
      <w:rFonts w:ascii="Liberation Sans" w:hAnsi="Liberation Sans" w:eastAsia="Liberation Sans" w:cs="Liberation Sans"/>
      <w:b/>
      <w:bCs/>
      <w:sz w:val="24"/>
      <w:szCs w:val="24"/>
    </w:rPr>
  </w:style>
  <w:style w:type="character" w:styleId="670">
    <w:name w:val="Heading 6 Char"/>
    <w:basedOn w:val="693"/>
    <w:link w:val="689"/>
    <w:uiPriority w:val="9"/>
    <w:rPr>
      <w:rFonts w:ascii="Liberation Sans" w:hAnsi="Liberation Sans" w:eastAsia="Liberation Sans" w:cs="Liberation Sans"/>
      <w:b/>
      <w:bCs/>
      <w:sz w:val="22"/>
      <w:szCs w:val="22"/>
    </w:rPr>
  </w:style>
  <w:style w:type="character" w:styleId="671">
    <w:name w:val="Heading 7 Char"/>
    <w:basedOn w:val="693"/>
    <w:link w:val="690"/>
    <w:uiPriority w:val="9"/>
    <w:rPr>
      <w:rFonts w:ascii="Liberation Sans" w:hAnsi="Liberation Sans" w:eastAsia="Liberation Sans" w:cs="Liberation Sans"/>
      <w:b/>
      <w:bCs/>
      <w:i/>
      <w:iCs/>
      <w:sz w:val="22"/>
      <w:szCs w:val="22"/>
    </w:rPr>
  </w:style>
  <w:style w:type="character" w:styleId="672">
    <w:name w:val="Heading 8 Char"/>
    <w:basedOn w:val="693"/>
    <w:link w:val="691"/>
    <w:uiPriority w:val="9"/>
    <w:rPr>
      <w:rFonts w:ascii="Liberation Sans" w:hAnsi="Liberation Sans" w:eastAsia="Liberation Sans" w:cs="Liberation Sans"/>
      <w:i/>
      <w:iCs/>
      <w:sz w:val="22"/>
      <w:szCs w:val="22"/>
    </w:rPr>
  </w:style>
  <w:style w:type="character" w:styleId="673">
    <w:name w:val="Heading 9 Char"/>
    <w:basedOn w:val="693"/>
    <w:link w:val="692"/>
    <w:uiPriority w:val="9"/>
    <w:rPr>
      <w:rFonts w:ascii="Liberation Sans" w:hAnsi="Liberation Sans" w:eastAsia="Liberation Sans" w:cs="Liberation Sans"/>
      <w:i/>
      <w:iCs/>
      <w:sz w:val="21"/>
      <w:szCs w:val="21"/>
    </w:rPr>
  </w:style>
  <w:style w:type="character" w:styleId="674">
    <w:name w:val="Title Char"/>
    <w:basedOn w:val="693"/>
    <w:link w:val="706"/>
    <w:uiPriority w:val="10"/>
    <w:rPr>
      <w:sz w:val="48"/>
      <w:szCs w:val="48"/>
    </w:rPr>
  </w:style>
  <w:style w:type="character" w:styleId="675">
    <w:name w:val="Subtitle Char"/>
    <w:basedOn w:val="693"/>
    <w:link w:val="708"/>
    <w:uiPriority w:val="11"/>
    <w:rPr>
      <w:sz w:val="24"/>
      <w:szCs w:val="24"/>
    </w:rPr>
  </w:style>
  <w:style w:type="character" w:styleId="676">
    <w:name w:val="Quote Char"/>
    <w:link w:val="710"/>
    <w:uiPriority w:val="29"/>
    <w:rPr>
      <w:i/>
    </w:rPr>
  </w:style>
  <w:style w:type="character" w:styleId="677">
    <w:name w:val="Intense Quote Char"/>
    <w:link w:val="712"/>
    <w:uiPriority w:val="30"/>
    <w:rPr>
      <w:i/>
    </w:rPr>
  </w:style>
  <w:style w:type="character" w:styleId="678">
    <w:name w:val="Header Char"/>
    <w:basedOn w:val="693"/>
    <w:link w:val="714"/>
    <w:uiPriority w:val="99"/>
  </w:style>
  <w:style w:type="character" w:styleId="679">
    <w:name w:val="Footer Char"/>
    <w:basedOn w:val="693"/>
    <w:link w:val="716"/>
    <w:uiPriority w:val="99"/>
  </w:style>
  <w:style w:type="character" w:styleId="680">
    <w:name w:val="Caption Char"/>
    <w:basedOn w:val="693"/>
    <w:link w:val="718"/>
    <w:uiPriority w:val="35"/>
    <w:rPr>
      <w:b/>
      <w:bCs/>
      <w:color w:val="4f81bd" w:themeColor="accent1"/>
      <w:sz w:val="18"/>
      <w:szCs w:val="18"/>
    </w:rPr>
  </w:style>
  <w:style w:type="character" w:styleId="681">
    <w:name w:val="Footnote Text Char"/>
    <w:link w:val="847"/>
    <w:uiPriority w:val="99"/>
    <w:rPr>
      <w:sz w:val="18"/>
    </w:rPr>
  </w:style>
  <w:style w:type="character" w:styleId="682">
    <w:name w:val="Endnote Text Char"/>
    <w:link w:val="850"/>
    <w:uiPriority w:val="99"/>
    <w:rPr>
      <w:sz w:val="20"/>
    </w:rPr>
  </w:style>
  <w:style w:type="paragraph" w:styleId="683" w:default="1">
    <w:name w:val="Normal"/>
    <w:qFormat/>
    <w:pPr>
      <w:spacing w:after="0" w:line="240" w:lineRule="auto"/>
    </w:pPr>
    <w:rPr>
      <w:rFonts w:ascii="Times New Roman" w:hAnsi="Times New Roman" w:eastAsia="Times New Roman" w:cs="Times New Roman"/>
      <w:sz w:val="20"/>
      <w:szCs w:val="20"/>
      <w:lang w:eastAsia="ru-RU"/>
    </w:rPr>
  </w:style>
  <w:style w:type="paragraph" w:styleId="684">
    <w:name w:val="Heading 1"/>
    <w:basedOn w:val="683"/>
    <w:next w:val="683"/>
    <w:link w:val="696"/>
    <w:uiPriority w:val="9"/>
    <w:qFormat/>
    <w:pPr>
      <w:keepLines/>
      <w:keepNext/>
      <w:spacing w:before="480" w:after="200"/>
      <w:outlineLvl w:val="0"/>
    </w:pPr>
    <w:rPr>
      <w:rFonts w:ascii="Liberation Sans" w:hAnsi="Liberation Sans" w:eastAsia="Liberation Sans" w:cs="Liberation Sans"/>
      <w:sz w:val="40"/>
      <w:szCs w:val="40"/>
    </w:rPr>
  </w:style>
  <w:style w:type="paragraph" w:styleId="685">
    <w:name w:val="Heading 2"/>
    <w:basedOn w:val="683"/>
    <w:next w:val="683"/>
    <w:link w:val="697"/>
    <w:uiPriority w:val="9"/>
    <w:unhideWhenUsed/>
    <w:qFormat/>
    <w:pPr>
      <w:keepLines/>
      <w:keepNext/>
      <w:spacing w:before="360" w:after="200"/>
      <w:outlineLvl w:val="1"/>
    </w:pPr>
    <w:rPr>
      <w:rFonts w:ascii="Liberation Sans" w:hAnsi="Liberation Sans" w:eastAsia="Liberation Sans" w:cs="Liberation Sans"/>
      <w:sz w:val="34"/>
    </w:rPr>
  </w:style>
  <w:style w:type="paragraph" w:styleId="686">
    <w:name w:val="Heading 3"/>
    <w:basedOn w:val="683"/>
    <w:next w:val="683"/>
    <w:link w:val="698"/>
    <w:uiPriority w:val="9"/>
    <w:unhideWhenUsed/>
    <w:qFormat/>
    <w:pPr>
      <w:keepLines/>
      <w:keepNext/>
      <w:spacing w:before="320" w:after="200"/>
      <w:outlineLvl w:val="2"/>
    </w:pPr>
    <w:rPr>
      <w:rFonts w:ascii="Liberation Sans" w:hAnsi="Liberation Sans" w:eastAsia="Liberation Sans" w:cs="Liberation Sans"/>
      <w:sz w:val="30"/>
      <w:szCs w:val="30"/>
    </w:rPr>
  </w:style>
  <w:style w:type="paragraph" w:styleId="687">
    <w:name w:val="Heading 4"/>
    <w:basedOn w:val="683"/>
    <w:next w:val="683"/>
    <w:link w:val="699"/>
    <w:uiPriority w:val="9"/>
    <w:unhideWhenUsed/>
    <w:qFormat/>
    <w:pPr>
      <w:keepLines/>
      <w:keepNext/>
      <w:spacing w:before="320" w:after="200"/>
      <w:outlineLvl w:val="3"/>
    </w:pPr>
    <w:rPr>
      <w:rFonts w:ascii="Liberation Sans" w:hAnsi="Liberation Sans" w:eastAsia="Liberation Sans" w:cs="Liberation Sans"/>
      <w:b/>
      <w:bCs/>
      <w:sz w:val="26"/>
      <w:szCs w:val="26"/>
    </w:rPr>
  </w:style>
  <w:style w:type="paragraph" w:styleId="688">
    <w:name w:val="Heading 5"/>
    <w:basedOn w:val="683"/>
    <w:next w:val="683"/>
    <w:link w:val="700"/>
    <w:uiPriority w:val="9"/>
    <w:unhideWhenUsed/>
    <w:qFormat/>
    <w:pPr>
      <w:keepLines/>
      <w:keepNext/>
      <w:spacing w:before="320" w:after="200"/>
      <w:outlineLvl w:val="4"/>
    </w:pPr>
    <w:rPr>
      <w:rFonts w:ascii="Liberation Sans" w:hAnsi="Liberation Sans" w:eastAsia="Liberation Sans" w:cs="Liberation Sans"/>
      <w:b/>
      <w:bCs/>
      <w:sz w:val="24"/>
      <w:szCs w:val="24"/>
    </w:rPr>
  </w:style>
  <w:style w:type="paragraph" w:styleId="689">
    <w:name w:val="Heading 6"/>
    <w:basedOn w:val="683"/>
    <w:next w:val="683"/>
    <w:link w:val="701"/>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paragraph" w:styleId="690">
    <w:name w:val="Heading 7"/>
    <w:basedOn w:val="683"/>
    <w:next w:val="683"/>
    <w:link w:val="702"/>
    <w:uiPriority w:val="9"/>
    <w:unhideWhenUsed/>
    <w:qFormat/>
    <w:pPr>
      <w:keepLines/>
      <w:keepNext/>
      <w:spacing w:before="320" w:after="200"/>
      <w:outlineLvl w:val="6"/>
    </w:pPr>
    <w:rPr>
      <w:rFonts w:ascii="Liberation Sans" w:hAnsi="Liberation Sans" w:eastAsia="Liberation Sans" w:cs="Liberation Sans"/>
      <w:b/>
      <w:bCs/>
      <w:i/>
      <w:iCs/>
      <w:sz w:val="22"/>
      <w:szCs w:val="22"/>
    </w:rPr>
  </w:style>
  <w:style w:type="paragraph" w:styleId="691">
    <w:name w:val="Heading 8"/>
    <w:basedOn w:val="683"/>
    <w:next w:val="683"/>
    <w:link w:val="703"/>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paragraph" w:styleId="692">
    <w:name w:val="Heading 9"/>
    <w:basedOn w:val="683"/>
    <w:next w:val="683"/>
    <w:link w:val="704"/>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693" w:default="1">
    <w:name w:val="Default Paragraph Font"/>
    <w:uiPriority w:val="1"/>
    <w:semiHidden/>
    <w:unhideWhenUsed/>
  </w:style>
  <w:style w:type="table" w:styleId="694" w:default="1">
    <w:name w:val="Normal Table"/>
    <w:uiPriority w:val="99"/>
    <w:semiHidden/>
    <w:unhideWhenUsed/>
    <w:tblPr>
      <w:tblInd w:w="0" w:type="dxa"/>
      <w:tblCellMar>
        <w:left w:w="108" w:type="dxa"/>
        <w:top w:w="0" w:type="dxa"/>
        <w:right w:w="108" w:type="dxa"/>
        <w:bottom w:w="0" w:type="dxa"/>
      </w:tblCellMar>
    </w:tblPr>
  </w:style>
  <w:style w:type="numbering" w:styleId="695" w:default="1">
    <w:name w:val="No List"/>
    <w:uiPriority w:val="99"/>
    <w:semiHidden/>
    <w:unhideWhenUsed/>
  </w:style>
  <w:style w:type="character" w:styleId="696" w:customStyle="1">
    <w:name w:val="Заголовок 1 Знак"/>
    <w:basedOn w:val="693"/>
    <w:link w:val="684"/>
    <w:uiPriority w:val="9"/>
    <w:rPr>
      <w:rFonts w:ascii="Liberation Sans" w:hAnsi="Liberation Sans" w:eastAsia="Liberation Sans" w:cs="Liberation Sans"/>
      <w:sz w:val="40"/>
      <w:szCs w:val="40"/>
    </w:rPr>
  </w:style>
  <w:style w:type="character" w:styleId="697" w:customStyle="1">
    <w:name w:val="Заголовок 2 Знак"/>
    <w:basedOn w:val="693"/>
    <w:link w:val="685"/>
    <w:uiPriority w:val="9"/>
    <w:rPr>
      <w:rFonts w:ascii="Liberation Sans" w:hAnsi="Liberation Sans" w:eastAsia="Liberation Sans" w:cs="Liberation Sans"/>
      <w:sz w:val="34"/>
    </w:rPr>
  </w:style>
  <w:style w:type="character" w:styleId="698" w:customStyle="1">
    <w:name w:val="Заголовок 3 Знак"/>
    <w:basedOn w:val="693"/>
    <w:link w:val="686"/>
    <w:uiPriority w:val="9"/>
    <w:rPr>
      <w:rFonts w:ascii="Liberation Sans" w:hAnsi="Liberation Sans" w:eastAsia="Liberation Sans" w:cs="Liberation Sans"/>
      <w:sz w:val="30"/>
      <w:szCs w:val="30"/>
    </w:rPr>
  </w:style>
  <w:style w:type="character" w:styleId="699" w:customStyle="1">
    <w:name w:val="Заголовок 4 Знак"/>
    <w:basedOn w:val="693"/>
    <w:link w:val="687"/>
    <w:uiPriority w:val="9"/>
    <w:rPr>
      <w:rFonts w:ascii="Liberation Sans" w:hAnsi="Liberation Sans" w:eastAsia="Liberation Sans" w:cs="Liberation Sans"/>
      <w:b/>
      <w:bCs/>
      <w:sz w:val="26"/>
      <w:szCs w:val="26"/>
    </w:rPr>
  </w:style>
  <w:style w:type="character" w:styleId="700" w:customStyle="1">
    <w:name w:val="Заголовок 5 Знак"/>
    <w:basedOn w:val="693"/>
    <w:link w:val="688"/>
    <w:uiPriority w:val="9"/>
    <w:rPr>
      <w:rFonts w:ascii="Liberation Sans" w:hAnsi="Liberation Sans" w:eastAsia="Liberation Sans" w:cs="Liberation Sans"/>
      <w:b/>
      <w:bCs/>
      <w:sz w:val="24"/>
      <w:szCs w:val="24"/>
    </w:rPr>
  </w:style>
  <w:style w:type="character" w:styleId="701" w:customStyle="1">
    <w:name w:val="Заголовок 6 Знак"/>
    <w:basedOn w:val="693"/>
    <w:link w:val="689"/>
    <w:uiPriority w:val="9"/>
    <w:rPr>
      <w:rFonts w:ascii="Liberation Sans" w:hAnsi="Liberation Sans" w:eastAsia="Liberation Sans" w:cs="Liberation Sans"/>
      <w:b/>
      <w:bCs/>
      <w:sz w:val="22"/>
      <w:szCs w:val="22"/>
    </w:rPr>
  </w:style>
  <w:style w:type="character" w:styleId="702" w:customStyle="1">
    <w:name w:val="Заголовок 7 Знак"/>
    <w:basedOn w:val="693"/>
    <w:link w:val="690"/>
    <w:uiPriority w:val="9"/>
    <w:rPr>
      <w:rFonts w:ascii="Liberation Sans" w:hAnsi="Liberation Sans" w:eastAsia="Liberation Sans" w:cs="Liberation Sans"/>
      <w:b/>
      <w:bCs/>
      <w:i/>
      <w:iCs/>
      <w:sz w:val="22"/>
      <w:szCs w:val="22"/>
    </w:rPr>
  </w:style>
  <w:style w:type="character" w:styleId="703" w:customStyle="1">
    <w:name w:val="Заголовок 8 Знак"/>
    <w:basedOn w:val="693"/>
    <w:link w:val="691"/>
    <w:uiPriority w:val="9"/>
    <w:rPr>
      <w:rFonts w:ascii="Liberation Sans" w:hAnsi="Liberation Sans" w:eastAsia="Liberation Sans" w:cs="Liberation Sans"/>
      <w:i/>
      <w:iCs/>
      <w:sz w:val="22"/>
      <w:szCs w:val="22"/>
    </w:rPr>
  </w:style>
  <w:style w:type="character" w:styleId="704" w:customStyle="1">
    <w:name w:val="Заголовок 9 Знак"/>
    <w:basedOn w:val="693"/>
    <w:link w:val="692"/>
    <w:uiPriority w:val="9"/>
    <w:rPr>
      <w:rFonts w:ascii="Liberation Sans" w:hAnsi="Liberation Sans" w:eastAsia="Liberation Sans" w:cs="Liberation Sans"/>
      <w:i/>
      <w:iCs/>
      <w:sz w:val="21"/>
      <w:szCs w:val="21"/>
    </w:rPr>
  </w:style>
  <w:style w:type="paragraph" w:styleId="705">
    <w:name w:val="No Spacing"/>
    <w:uiPriority w:val="1"/>
    <w:qFormat/>
    <w:pPr>
      <w:spacing w:after="0" w:line="240" w:lineRule="auto"/>
    </w:pPr>
  </w:style>
  <w:style w:type="paragraph" w:styleId="706">
    <w:name w:val="Title"/>
    <w:basedOn w:val="683"/>
    <w:next w:val="683"/>
    <w:link w:val="707"/>
    <w:uiPriority w:val="10"/>
    <w:qFormat/>
    <w:pPr>
      <w:contextualSpacing/>
      <w:spacing w:before="300" w:after="200"/>
    </w:pPr>
    <w:rPr>
      <w:sz w:val="48"/>
      <w:szCs w:val="48"/>
    </w:rPr>
  </w:style>
  <w:style w:type="character" w:styleId="707" w:customStyle="1">
    <w:name w:val="Заголовок Знак"/>
    <w:basedOn w:val="693"/>
    <w:link w:val="706"/>
    <w:uiPriority w:val="10"/>
    <w:rPr>
      <w:sz w:val="48"/>
      <w:szCs w:val="48"/>
    </w:rPr>
  </w:style>
  <w:style w:type="paragraph" w:styleId="708">
    <w:name w:val="Subtitle"/>
    <w:basedOn w:val="683"/>
    <w:next w:val="683"/>
    <w:link w:val="709"/>
    <w:uiPriority w:val="11"/>
    <w:qFormat/>
    <w:pPr>
      <w:spacing w:before="200" w:after="200"/>
    </w:pPr>
    <w:rPr>
      <w:sz w:val="24"/>
      <w:szCs w:val="24"/>
    </w:rPr>
  </w:style>
  <w:style w:type="character" w:styleId="709" w:customStyle="1">
    <w:name w:val="Подзаголовок Знак"/>
    <w:basedOn w:val="693"/>
    <w:link w:val="708"/>
    <w:uiPriority w:val="11"/>
    <w:rPr>
      <w:sz w:val="24"/>
      <w:szCs w:val="24"/>
    </w:rPr>
  </w:style>
  <w:style w:type="paragraph" w:styleId="710">
    <w:name w:val="Quote"/>
    <w:basedOn w:val="683"/>
    <w:next w:val="683"/>
    <w:link w:val="711"/>
    <w:uiPriority w:val="29"/>
    <w:qFormat/>
    <w:pPr>
      <w:ind w:left="720" w:right="720"/>
    </w:pPr>
    <w:rPr>
      <w:i/>
    </w:rPr>
  </w:style>
  <w:style w:type="character" w:styleId="711" w:customStyle="1">
    <w:name w:val="Цитата 2 Знак"/>
    <w:link w:val="710"/>
    <w:uiPriority w:val="29"/>
    <w:rPr>
      <w:i/>
    </w:rPr>
  </w:style>
  <w:style w:type="paragraph" w:styleId="712">
    <w:name w:val="Intense Quote"/>
    <w:basedOn w:val="683"/>
    <w:next w:val="683"/>
    <w:link w:val="713"/>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13" w:customStyle="1">
    <w:name w:val="Выделенная цитата Знак"/>
    <w:link w:val="712"/>
    <w:uiPriority w:val="30"/>
    <w:rPr>
      <w:i/>
    </w:rPr>
  </w:style>
  <w:style w:type="paragraph" w:styleId="714">
    <w:name w:val="Header"/>
    <w:basedOn w:val="683"/>
    <w:link w:val="715"/>
    <w:uiPriority w:val="99"/>
    <w:unhideWhenUsed/>
    <w:pPr>
      <w:tabs>
        <w:tab w:val="center" w:pos="7143" w:leader="none"/>
        <w:tab w:val="right" w:pos="14287" w:leader="none"/>
      </w:tabs>
    </w:pPr>
  </w:style>
  <w:style w:type="character" w:styleId="715" w:customStyle="1">
    <w:name w:val="Верхний колонтитул Знак"/>
    <w:basedOn w:val="693"/>
    <w:link w:val="714"/>
    <w:uiPriority w:val="99"/>
  </w:style>
  <w:style w:type="paragraph" w:styleId="716">
    <w:name w:val="Footer"/>
    <w:basedOn w:val="683"/>
    <w:link w:val="717"/>
    <w:uiPriority w:val="99"/>
    <w:unhideWhenUsed/>
    <w:pPr>
      <w:tabs>
        <w:tab w:val="center" w:pos="7143" w:leader="none"/>
        <w:tab w:val="right" w:pos="14287" w:leader="none"/>
      </w:tabs>
    </w:pPr>
  </w:style>
  <w:style w:type="character" w:styleId="717" w:customStyle="1">
    <w:name w:val="Нижний колонтитул Знак"/>
    <w:basedOn w:val="693"/>
    <w:link w:val="716"/>
    <w:uiPriority w:val="99"/>
  </w:style>
  <w:style w:type="paragraph" w:styleId="718">
    <w:name w:val="Caption"/>
    <w:basedOn w:val="683"/>
    <w:next w:val="683"/>
    <w:link w:val="719"/>
    <w:uiPriority w:val="35"/>
    <w:semiHidden/>
    <w:unhideWhenUsed/>
    <w:qFormat/>
    <w:pPr>
      <w:spacing w:line="276" w:lineRule="auto"/>
    </w:pPr>
    <w:rPr>
      <w:b/>
      <w:bCs/>
      <w:color w:val="4472c4" w:themeColor="accent1"/>
      <w:sz w:val="18"/>
      <w:szCs w:val="18"/>
    </w:rPr>
  </w:style>
  <w:style w:type="character" w:styleId="719" w:customStyle="1">
    <w:name w:val="Название объекта Знак"/>
    <w:basedOn w:val="693"/>
    <w:link w:val="718"/>
    <w:uiPriority w:val="35"/>
    <w:rPr>
      <w:b/>
      <w:bCs/>
      <w:color w:val="4472c4" w:themeColor="accent1"/>
      <w:sz w:val="18"/>
      <w:szCs w:val="18"/>
    </w:rPr>
  </w:style>
  <w:style w:type="table" w:styleId="720">
    <w:name w:val="Table Grid"/>
    <w:basedOn w:val="694"/>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721" w:customStyle="1">
    <w:name w:val="Table Grid Light"/>
    <w:basedOn w:val="694"/>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22">
    <w:name w:val="Plain Table 1"/>
    <w:basedOn w:val="694"/>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23">
    <w:name w:val="Plain Table 2"/>
    <w:basedOn w:val="694"/>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24">
    <w:name w:val="Plain Table 3"/>
    <w:basedOn w:val="694"/>
    <w:uiPriority w:val="99"/>
    <w:pPr>
      <w:spacing w:after="0" w:line="240" w:lineRule="auto"/>
    </w:pPr>
    <w:tblPr>
      <w:tblStyleRowBandSize w:val="1"/>
      <w:tblStyleColBandSize w:val="1"/>
    </w:tblPr>
    <w:tblStylePr w:type="band1Horz">
      <w:rPr>
        <w:rFonts w:ascii="Liberation Sans" w:hAnsi="Liberation Sans"/>
        <w:color w:val="404040"/>
        <w:sz w:val="22"/>
      </w:rPr>
      <w:tcPr>
        <w:shd w:val="clear" w:color="f2f2f2" w:themeColor="text1" w:themeTint="0D" w:fill="f2f2f2" w:themeFill="text1" w:themeFillTint="0D"/>
      </w:tcPr>
    </w:tblStylePr>
    <w:tblStylePr w:type="band1Vert">
      <w:rPr>
        <w:rFonts w:ascii="Liberation Sans" w:hAnsi="Liberation Sans"/>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25">
    <w:name w:val="Plain Table 4"/>
    <w:basedOn w:val="694"/>
    <w:uiPriority w:val="99"/>
    <w:pPr>
      <w:spacing w:after="0" w:line="240" w:lineRule="auto"/>
    </w:pPr>
    <w:tblPr>
      <w:tblStyleRowBandSize w:val="1"/>
      <w:tblStyleColBandSize w:val="1"/>
    </w:tblPr>
    <w:tblStylePr w:type="band1Horz">
      <w:rPr>
        <w:rFonts w:ascii="Liberation Sans" w:hAnsi="Liberation Sans"/>
        <w:color w:val="404040"/>
        <w:sz w:val="22"/>
      </w:rPr>
      <w:tcPr>
        <w:shd w:val="clear" w:color="f2f2f2" w:themeColor="text1" w:themeTint="0D" w:fill="f2f2f2" w:themeFill="text1" w:themeFillTint="0D"/>
      </w:tcPr>
    </w:tblStylePr>
    <w:tblStylePr w:type="band1Vert">
      <w:rPr>
        <w:rFonts w:ascii="Liberation Sans" w:hAnsi="Liberation Sans"/>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26">
    <w:name w:val="Plain Table 5"/>
    <w:basedOn w:val="694"/>
    <w:uiPriority w:val="99"/>
    <w:pPr>
      <w:spacing w:after="0" w:line="240" w:lineRule="auto"/>
    </w:pPr>
    <w:tblPr>
      <w:tblStyleRowBandSize w:val="1"/>
      <w:tblStyleColBandSize w:val="1"/>
    </w:tblPr>
    <w:tblStylePr w:type="band1Horz">
      <w:rPr>
        <w:rFonts w:ascii="Liberation Sans" w:hAnsi="Liberation Sans"/>
        <w:color w:val="404040"/>
        <w:sz w:val="22"/>
      </w:rPr>
      <w:tcPr>
        <w:shd w:val="clear" w:color="f2f2f2" w:themeColor="text1" w:themeTint="0D" w:fill="f2f2f2" w:themeFill="text1" w:themeFillTint="0D"/>
      </w:tcPr>
    </w:tblStylePr>
    <w:tblStylePr w:type="band1Vert">
      <w:rPr>
        <w:rFonts w:ascii="Liberation Sans" w:hAnsi="Liberation Sans"/>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27">
    <w:name w:val="Grid Table 1 Light"/>
    <w:basedOn w:val="694"/>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Liberation Sans" w:hAnsi="Liberation Sans"/>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28" w:customStyle="1">
    <w:name w:val="Grid Table 1 Light - Accent 1"/>
    <w:basedOn w:val="694"/>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Liberation Sans" w:hAnsi="Liberation Sans"/>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b/>
        <w:color w:val="404040"/>
      </w:rPr>
    </w:tblStylePr>
    <w:tblStylePr w:type="firstRow">
      <w:rPr>
        <w:b/>
        <w:color w:val="404040"/>
      </w:rPr>
      <w:tcPr>
        <w:tcBorders>
          <w:bottom w:val="single" w:color="91ACDC" w:themeColor="accent1" w:themeTint="95" w:sz="12" w:space="0"/>
        </w:tcBorders>
      </w:tcPr>
    </w:tblStylePr>
    <w:tblStylePr w:type="lastCol">
      <w:rPr>
        <w:b/>
        <w:color w:val="404040"/>
      </w:rPr>
    </w:tblStylePr>
    <w:tblStylePr w:type="lastRow">
      <w:rPr>
        <w:b/>
        <w:color w:val="404040"/>
      </w:rPr>
    </w:tblStylePr>
  </w:style>
  <w:style w:type="table" w:styleId="729" w:customStyle="1">
    <w:name w:val="Grid Table 1 Light - Accent 2"/>
    <w:basedOn w:val="694"/>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Liberation Sans" w:hAnsi="Liberation Sans"/>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730" w:customStyle="1">
    <w:name w:val="Grid Table 1 Light - Accent 3"/>
    <w:basedOn w:val="694"/>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Liberation Sans" w:hAnsi="Liberation Sans"/>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731" w:customStyle="1">
    <w:name w:val="Grid Table 1 Light - Accent 4"/>
    <w:basedOn w:val="694"/>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Liberation Sans" w:hAnsi="Liberation Sans"/>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732" w:customStyle="1">
    <w:name w:val="Grid Table 1 Light - Accent 5"/>
    <w:basedOn w:val="694"/>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Liberation Sans" w:hAnsi="Liberation Sans"/>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b/>
        <w:color w:val="404040"/>
      </w:rPr>
    </w:tblStylePr>
    <w:tblStylePr w:type="firstRow">
      <w:rPr>
        <w:b/>
        <w:color w:val="404040"/>
      </w:rPr>
      <w:tcPr>
        <w:tcBorders>
          <w:bottom w:val="single" w:color="9EC4E6" w:themeColor="accent5" w:themeTint="95" w:sz="12" w:space="0"/>
        </w:tcBorders>
      </w:tcPr>
    </w:tblStylePr>
    <w:tblStylePr w:type="lastCol">
      <w:rPr>
        <w:b/>
        <w:color w:val="404040"/>
      </w:rPr>
    </w:tblStylePr>
    <w:tblStylePr w:type="lastRow">
      <w:rPr>
        <w:b/>
        <w:color w:val="404040"/>
      </w:rPr>
    </w:tblStylePr>
  </w:style>
  <w:style w:type="table" w:styleId="733" w:customStyle="1">
    <w:name w:val="Grid Table 1 Light - Accent 6"/>
    <w:basedOn w:val="694"/>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Liberation Sans" w:hAnsi="Liberation Sans"/>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734">
    <w:name w:val="Grid Table 2"/>
    <w:basedOn w:val="694"/>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Liberation Sans" w:hAnsi="Liberation Sans"/>
        <w:color w:val="404040"/>
        <w:sz w:val="22"/>
      </w:rPr>
      <w:tcPr>
        <w:shd w:val="clear" w:color="cbcbcb" w:themeColor="text1" w:themeTint="34" w:fill="cbcbcb" w:themeFill="text1" w:themeFillTint="34"/>
      </w:tcPr>
    </w:tblStylePr>
    <w:tblStylePr w:type="band1Vert">
      <w:rPr>
        <w:rFonts w:ascii="Liberation Sans" w:hAnsi="Liberation Sans"/>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35" w:customStyle="1">
    <w:name w:val="Grid Table 2 - Accent 1"/>
    <w:basedOn w:val="694"/>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Liberation Sans" w:hAnsi="Liberation Sans"/>
        <w:color w:val="404040"/>
        <w:sz w:val="22"/>
      </w:rPr>
      <w:tcPr>
        <w:shd w:val="clear" w:color="d8e2f3" w:themeColor="accent1" w:themeTint="34" w:fill="d8e2f3" w:themeFill="accent1" w:themeFillTint="34"/>
      </w:tcPr>
    </w:tblStylePr>
    <w:tblStylePr w:type="band1Vert">
      <w:rPr>
        <w:rFonts w:ascii="Liberation Sans" w:hAnsi="Liberation Sans"/>
        <w:color w:val="404040"/>
        <w:sz w:val="22"/>
      </w:rPr>
      <w:tcPr>
        <w:shd w:val="clear" w:color="d8e2f3" w:themeColor="accent1" w:themeTint="34" w:fill="d8e2f3"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style>
  <w:style w:type="table" w:styleId="736" w:customStyle="1">
    <w:name w:val="Grid Table 2 - Accent 2"/>
    <w:basedOn w:val="694"/>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Liberation Sans" w:hAnsi="Liberation Sans"/>
        <w:color w:val="404040"/>
        <w:sz w:val="22"/>
      </w:rPr>
      <w:tcPr>
        <w:shd w:val="clear" w:color="fbe5d6" w:themeColor="accent2" w:themeTint="32" w:fill="fbe5d6" w:themeFill="accent2" w:themeFillTint="32"/>
      </w:tcPr>
    </w:tblStylePr>
    <w:tblStylePr w:type="band1Vert">
      <w:rPr>
        <w:rFonts w:ascii="Liberation Sans" w:hAnsi="Liberation Sans"/>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737" w:customStyle="1">
    <w:name w:val="Grid Table 2 - Accent 3"/>
    <w:basedOn w:val="694"/>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Liberation Sans" w:hAnsi="Liberation Sans"/>
        <w:color w:val="404040"/>
        <w:sz w:val="22"/>
      </w:rPr>
      <w:tcPr>
        <w:shd w:val="clear" w:color="ececec" w:themeColor="accent3" w:themeTint="34" w:fill="ececec" w:themeFill="accent3" w:themeFillTint="34"/>
      </w:tcPr>
    </w:tblStylePr>
    <w:tblStylePr w:type="band1Vert">
      <w:rPr>
        <w:rFonts w:ascii="Liberation Sans" w:hAnsi="Liberation Sans"/>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738" w:customStyle="1">
    <w:name w:val="Grid Table 2 - Accent 4"/>
    <w:basedOn w:val="694"/>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Liberation Sans" w:hAnsi="Liberation Sans"/>
        <w:color w:val="404040"/>
        <w:sz w:val="22"/>
      </w:rPr>
      <w:tcPr>
        <w:shd w:val="clear" w:color="fff2cb" w:themeColor="accent4" w:themeTint="34" w:fill="fff2cb" w:themeFill="accent4" w:themeFillTint="34"/>
      </w:tcPr>
    </w:tblStylePr>
    <w:tblStylePr w:type="band1Vert">
      <w:rPr>
        <w:rFonts w:ascii="Liberation Sans" w:hAnsi="Liberation Sans"/>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739" w:customStyle="1">
    <w:name w:val="Grid Table 2 - Accent 5"/>
    <w:basedOn w:val="694"/>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Liberation Sans" w:hAnsi="Liberation Sans"/>
        <w:color w:val="404040"/>
        <w:sz w:val="22"/>
      </w:rPr>
      <w:tcPr>
        <w:shd w:val="clear" w:color="ddeaf6" w:themeColor="accent5" w:themeTint="34" w:fill="ddeaf6" w:themeFill="accent5" w:themeFillTint="34"/>
      </w:tcPr>
    </w:tblStylePr>
    <w:tblStylePr w:type="band1Vert">
      <w:rPr>
        <w:rFonts w:ascii="Liberation Sans" w:hAnsi="Liberation Sans"/>
        <w:color w:val="404040"/>
        <w:sz w:val="22"/>
      </w:rPr>
      <w:tcPr>
        <w:shd w:val="clear" w:color="ddeaf6" w:themeColor="accent5" w:themeTint="34" w:fill="ddeaf6"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B9BD5" w:themeColor="accent5" w:sz="4" w:space="0"/>
          <w:left w:val="none" w:color="000000" w:sz="4" w:space="0"/>
          <w:bottom w:val="none" w:color="000000" w:sz="4" w:space="0"/>
          <w:right w:val="none" w:color="000000" w:sz="4" w:space="0"/>
        </w:tcBorders>
      </w:tcPr>
    </w:tblStylePr>
  </w:style>
  <w:style w:type="table" w:styleId="740" w:customStyle="1">
    <w:name w:val="Grid Table 2 - Accent 6"/>
    <w:basedOn w:val="694"/>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Liberation Sans" w:hAnsi="Liberation Sans"/>
        <w:color w:val="404040"/>
        <w:sz w:val="22"/>
      </w:rPr>
      <w:tcPr>
        <w:shd w:val="clear" w:color="e1efd8" w:themeColor="accent6" w:themeTint="34" w:fill="e1efd8" w:themeFill="accent6" w:themeFillTint="34"/>
      </w:tcPr>
    </w:tblStylePr>
    <w:tblStylePr w:type="band1Vert">
      <w:rPr>
        <w:rFonts w:ascii="Liberation Sans" w:hAnsi="Liberation Sans"/>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741">
    <w:name w:val="Grid Table 3"/>
    <w:basedOn w:val="694"/>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Liberation Sans" w:hAnsi="Liberation Sans"/>
        <w:color w:val="404040"/>
        <w:sz w:val="22"/>
      </w:rPr>
      <w:tcPr>
        <w:shd w:val="clear" w:color="cbcbcb" w:themeColor="text1" w:themeTint="34" w:fill="cbcbcb" w:themeFill="text1" w:themeFillTint="34"/>
      </w:tcPr>
    </w:tblStylePr>
    <w:tblStylePr w:type="band1Vert">
      <w:rPr>
        <w:rFonts w:ascii="Liberation Sans" w:hAnsi="Liberation Sans"/>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42" w:customStyle="1">
    <w:name w:val="Grid Table 3 - Accent 1"/>
    <w:basedOn w:val="694"/>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Liberation Sans" w:hAnsi="Liberation Sans"/>
        <w:color w:val="404040"/>
        <w:sz w:val="22"/>
      </w:rPr>
      <w:tcPr>
        <w:shd w:val="clear" w:color="d8e2f3" w:themeColor="accent1" w:themeTint="34" w:fill="d8e2f3" w:themeFill="accent1" w:themeFillTint="34"/>
      </w:tcPr>
    </w:tblStylePr>
    <w:tblStylePr w:type="band1Vert">
      <w:rPr>
        <w:rFonts w:ascii="Liberation Sans" w:hAnsi="Liberation Sans"/>
        <w:color w:val="404040"/>
        <w:sz w:val="22"/>
      </w:rPr>
      <w:tcPr>
        <w:shd w:val="clear" w:color="d8e2f3" w:themeColor="accent1" w:themeTint="34" w:fill="d8e2f3"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43" w:customStyle="1">
    <w:name w:val="Grid Table 3 - Accent 2"/>
    <w:basedOn w:val="694"/>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Liberation Sans" w:hAnsi="Liberation Sans"/>
        <w:color w:val="404040"/>
        <w:sz w:val="22"/>
      </w:rPr>
      <w:tcPr>
        <w:shd w:val="clear" w:color="fbe5d6" w:themeColor="accent2" w:themeTint="32" w:fill="fbe5d6" w:themeFill="accent2" w:themeFillTint="32"/>
      </w:tcPr>
    </w:tblStylePr>
    <w:tblStylePr w:type="band1Vert">
      <w:rPr>
        <w:rFonts w:ascii="Liberation Sans" w:hAnsi="Liberation Sans"/>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44" w:customStyle="1">
    <w:name w:val="Grid Table 3 - Accent 3"/>
    <w:basedOn w:val="694"/>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Liberation Sans" w:hAnsi="Liberation Sans"/>
        <w:color w:val="404040"/>
        <w:sz w:val="22"/>
      </w:rPr>
      <w:tcPr>
        <w:shd w:val="clear" w:color="ececec" w:themeColor="accent3" w:themeTint="34" w:fill="ececec" w:themeFill="accent3" w:themeFillTint="34"/>
      </w:tcPr>
    </w:tblStylePr>
    <w:tblStylePr w:type="band1Vert">
      <w:rPr>
        <w:rFonts w:ascii="Liberation Sans" w:hAnsi="Liberation Sans"/>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45" w:customStyle="1">
    <w:name w:val="Grid Table 3 - Accent 4"/>
    <w:basedOn w:val="694"/>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Liberation Sans" w:hAnsi="Liberation Sans"/>
        <w:color w:val="404040"/>
        <w:sz w:val="22"/>
      </w:rPr>
      <w:tcPr>
        <w:shd w:val="clear" w:color="fff2cb" w:themeColor="accent4" w:themeTint="34" w:fill="fff2cb" w:themeFill="accent4" w:themeFillTint="34"/>
      </w:tcPr>
    </w:tblStylePr>
    <w:tblStylePr w:type="band1Vert">
      <w:rPr>
        <w:rFonts w:ascii="Liberation Sans" w:hAnsi="Liberation Sans"/>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46" w:customStyle="1">
    <w:name w:val="Grid Table 3 - Accent 5"/>
    <w:basedOn w:val="694"/>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Liberation Sans" w:hAnsi="Liberation Sans"/>
        <w:color w:val="404040"/>
        <w:sz w:val="22"/>
      </w:rPr>
      <w:tcPr>
        <w:shd w:val="clear" w:color="ddeaf6" w:themeColor="accent5" w:themeTint="34" w:fill="ddeaf6" w:themeFill="accent5" w:themeFillTint="34"/>
      </w:tcPr>
    </w:tblStylePr>
    <w:tblStylePr w:type="band1Vert">
      <w:rPr>
        <w:rFonts w:ascii="Liberation Sans" w:hAnsi="Liberation Sans"/>
        <w:color w:val="404040"/>
        <w:sz w:val="22"/>
      </w:rPr>
      <w:tcPr>
        <w:shd w:val="clear" w:color="ddeaf6" w:themeColor="accent5" w:themeTint="34" w:fill="ddeaf6"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47" w:customStyle="1">
    <w:name w:val="Grid Table 3 - Accent 6"/>
    <w:basedOn w:val="694"/>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Liberation Sans" w:hAnsi="Liberation Sans"/>
        <w:color w:val="404040"/>
        <w:sz w:val="22"/>
      </w:rPr>
      <w:tcPr>
        <w:shd w:val="clear" w:color="e1efd8" w:themeColor="accent6" w:themeTint="34" w:fill="e1efd8" w:themeFill="accent6" w:themeFillTint="34"/>
      </w:tcPr>
    </w:tblStylePr>
    <w:tblStylePr w:type="band1Vert">
      <w:rPr>
        <w:rFonts w:ascii="Liberation Sans" w:hAnsi="Liberation Sans"/>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48">
    <w:name w:val="Grid Table 4"/>
    <w:basedOn w:val="694"/>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Liberation Sans" w:hAnsi="Liberation Sans"/>
        <w:color w:val="404040"/>
        <w:sz w:val="22"/>
      </w:rPr>
      <w:tcPr>
        <w:shd w:val="clear" w:color="cbcbcb" w:themeColor="text1" w:themeTint="34" w:fill="cbcbcb" w:themeFill="text1" w:themeFillTint="34"/>
      </w:tcPr>
    </w:tblStylePr>
    <w:tblStylePr w:type="band1Vert">
      <w:rPr>
        <w:rFonts w:ascii="Liberation Sans" w:hAnsi="Liberation Sans"/>
        <w:color w:val="404040"/>
        <w:sz w:val="22"/>
      </w:rPr>
      <w:tcPr>
        <w:shd w:val="clear" w:color="cbcbcb"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49" w:customStyle="1">
    <w:name w:val="Grid Table 4 - Accent 1"/>
    <w:basedOn w:val="694"/>
    <w:uiPriority w:val="5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band1Horz">
      <w:rPr>
        <w:rFonts w:ascii="Liberation Sans" w:hAnsi="Liberation Sans"/>
        <w:color w:val="404040"/>
        <w:sz w:val="22"/>
      </w:rPr>
      <w:tcPr>
        <w:shd w:val="clear" w:color="dae3f3" w:themeColor="accent1" w:themeTint="32" w:fill="dae3f3" w:themeFill="accent1" w:themeFillTint="32"/>
      </w:tcPr>
    </w:tblStylePr>
    <w:tblStylePr w:type="band1Vert">
      <w:rPr>
        <w:rFonts w:ascii="Liberation Sans" w:hAnsi="Liberation Sans"/>
        <w:color w:val="404040"/>
        <w:sz w:val="22"/>
      </w:rPr>
      <w:tcPr>
        <w:shd w:val="clear" w:color="dae3f3" w:themeColor="accent1" w:themeTint="32" w:fill="dae3f3" w:themeFill="accent1" w:themeFillTint="32"/>
      </w:tcPr>
    </w:tblStylePr>
    <w:tblStylePr w:type="firstCol">
      <w:rPr>
        <w:b/>
        <w:color w:val="404040"/>
      </w:rPr>
    </w:tblStylePr>
    <w:tblStylePr w:type="firstRow">
      <w:rPr>
        <w:rFonts w:ascii="Liberation Sans" w:hAnsi="Liberation Sans"/>
        <w:b/>
        <w:color w:val="ffffff"/>
        <w:sz w:val="22"/>
      </w:r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tblStylePr>
    <w:tblStylePr w:type="lastRow">
      <w:rPr>
        <w:b/>
        <w:color w:val="404040"/>
      </w:rPr>
      <w:tcPr>
        <w:tcBorders>
          <w:top w:val="single" w:color="537DC8" w:themeColor="accent1" w:themeTint="EA" w:sz="4" w:space="0"/>
        </w:tcBorders>
      </w:tcPr>
    </w:tblStylePr>
  </w:style>
  <w:style w:type="table" w:styleId="750" w:customStyle="1">
    <w:name w:val="Grid Table 4 - Accent 2"/>
    <w:basedOn w:val="694"/>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Liberation Sans" w:hAnsi="Liberation Sans"/>
        <w:color w:val="404040"/>
        <w:sz w:val="22"/>
      </w:rPr>
      <w:tcPr>
        <w:shd w:val="clear" w:color="fbe5d6" w:themeColor="accent2" w:themeTint="32" w:fill="fbe5d6" w:themeFill="accent2" w:themeFillTint="32"/>
      </w:tcPr>
    </w:tblStylePr>
    <w:tblStylePr w:type="band1Vert">
      <w:rPr>
        <w:rFonts w:ascii="Liberation Sans" w:hAnsi="Liberation Sans"/>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Liberation Sans" w:hAnsi="Liberation Sans"/>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751" w:customStyle="1">
    <w:name w:val="Grid Table 4 - Accent 3"/>
    <w:basedOn w:val="694"/>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Liberation Sans" w:hAnsi="Liberation Sans"/>
        <w:color w:val="404040"/>
        <w:sz w:val="22"/>
      </w:rPr>
      <w:tcPr>
        <w:shd w:val="clear" w:color="ececec" w:themeColor="accent3" w:themeTint="34" w:fill="ececec" w:themeFill="accent3" w:themeFillTint="34"/>
      </w:tcPr>
    </w:tblStylePr>
    <w:tblStylePr w:type="band1Vert">
      <w:rPr>
        <w:rFonts w:ascii="Liberation Sans" w:hAnsi="Liberation Sans"/>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Liberation Sans" w:hAnsi="Liberation Sans"/>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752" w:customStyle="1">
    <w:name w:val="Grid Table 4 - Accent 4"/>
    <w:basedOn w:val="694"/>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Liberation Sans" w:hAnsi="Liberation Sans"/>
        <w:color w:val="404040"/>
        <w:sz w:val="22"/>
      </w:rPr>
      <w:tcPr>
        <w:shd w:val="clear" w:color="fff2cb" w:themeColor="accent4" w:themeTint="34" w:fill="fff2cb" w:themeFill="accent4" w:themeFillTint="34"/>
      </w:tcPr>
    </w:tblStylePr>
    <w:tblStylePr w:type="band1Vert">
      <w:rPr>
        <w:rFonts w:ascii="Liberation Sans" w:hAnsi="Liberation Sans"/>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Liberation Sans" w:hAnsi="Liberation Sans"/>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753" w:customStyle="1">
    <w:name w:val="Grid Table 4 - Accent 5"/>
    <w:basedOn w:val="694"/>
    <w:uiPriority w:val="5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Liberation Sans" w:hAnsi="Liberation Sans"/>
        <w:color w:val="404040"/>
        <w:sz w:val="22"/>
      </w:rPr>
      <w:tcPr>
        <w:shd w:val="clear" w:color="ddeaf6" w:themeColor="accent5" w:themeTint="34" w:fill="ddeaf6" w:themeFill="accent5" w:themeFillTint="34"/>
      </w:tcPr>
    </w:tblStylePr>
    <w:tblStylePr w:type="band1Vert">
      <w:rPr>
        <w:rFonts w:ascii="Liberation Sans" w:hAnsi="Liberation Sans"/>
        <w:color w:val="404040"/>
        <w:sz w:val="22"/>
      </w:rPr>
      <w:tcPr>
        <w:shd w:val="clear" w:color="ddeaf6" w:themeColor="accent5" w:themeTint="34" w:fill="ddeaf6" w:themeFill="accent5" w:themeFillTint="34"/>
      </w:tcPr>
    </w:tblStylePr>
    <w:tblStylePr w:type="firstCol">
      <w:rPr>
        <w:b/>
        <w:color w:val="404040"/>
      </w:rPr>
    </w:tblStylePr>
    <w:tblStylePr w:type="firstRow">
      <w:rPr>
        <w:rFonts w:ascii="Liberation Sans" w:hAnsi="Liberation Sans"/>
        <w:b/>
        <w:color w:val="ffffff"/>
        <w:sz w:val="22"/>
      </w:r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tblStylePr>
    <w:tblStylePr w:type="lastRow">
      <w:rPr>
        <w:b/>
        <w:color w:val="404040"/>
      </w:rPr>
      <w:tcPr>
        <w:tcBorders>
          <w:top w:val="single" w:color="5B9BD5" w:themeColor="accent5" w:sz="4" w:space="0"/>
        </w:tcBorders>
      </w:tcPr>
    </w:tblStylePr>
  </w:style>
  <w:style w:type="table" w:styleId="754" w:customStyle="1">
    <w:name w:val="Grid Table 4 - Accent 6"/>
    <w:basedOn w:val="694"/>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Liberation Sans" w:hAnsi="Liberation Sans"/>
        <w:color w:val="404040"/>
        <w:sz w:val="22"/>
      </w:rPr>
      <w:tcPr>
        <w:shd w:val="clear" w:color="e1efd8" w:themeColor="accent6" w:themeTint="34" w:fill="e1efd8" w:themeFill="accent6" w:themeFillTint="34"/>
      </w:tcPr>
    </w:tblStylePr>
    <w:tblStylePr w:type="band1Vert">
      <w:rPr>
        <w:rFonts w:ascii="Liberation Sans" w:hAnsi="Liberation Sans"/>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Liberation Sans" w:hAnsi="Liberation Sans"/>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755">
    <w:name w:val="Grid Table 5 Dark"/>
    <w:basedOn w:val="69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Liberation Sans" w:hAnsi="Liberation Sans"/>
        <w:b/>
        <w:color w:val="ffffff"/>
        <w:sz w:val="22"/>
      </w:rPr>
      <w:tcPr>
        <w:shd w:val="clear" w:color="000000" w:themeColor="text1" w:fill="000000" w:themeFill="text1"/>
      </w:tcPr>
    </w:tblStylePr>
    <w:tblStylePr w:type="firstRow">
      <w:rPr>
        <w:rFonts w:ascii="Liberation Sans" w:hAnsi="Liberation Sans"/>
        <w:b/>
        <w:color w:val="ffffff"/>
        <w:sz w:val="22"/>
      </w:rPr>
      <w:tcPr>
        <w:shd w:val="clear" w:color="000000" w:themeColor="text1" w:fill="000000" w:themeFill="text1"/>
      </w:tcPr>
    </w:tblStylePr>
    <w:tblStylePr w:type="lastCol">
      <w:rPr>
        <w:rFonts w:ascii="Liberation Sans" w:hAnsi="Liberation Sans"/>
        <w:b/>
        <w:color w:val="ffffff"/>
        <w:sz w:val="22"/>
      </w:rPr>
      <w:tcPr>
        <w:shd w:val="clear" w:color="000000" w:themeColor="text1" w:fill="000000" w:themeFill="text1"/>
      </w:tcPr>
    </w:tblStylePr>
    <w:tblStylePr w:type="lastRow">
      <w:rPr>
        <w:rFonts w:ascii="Liberation Sans" w:hAnsi="Liberation Sans"/>
        <w:b/>
        <w:color w:val="ffffff"/>
        <w:sz w:val="22"/>
      </w:rPr>
      <w:tcPr>
        <w:shd w:val="clear" w:color="000000" w:themeColor="text1" w:fill="000000" w:themeFill="text1"/>
        <w:tcBorders>
          <w:top w:val="single" w:color="FFFFFF" w:themeColor="light1" w:sz="4" w:space="0"/>
        </w:tcBorders>
      </w:tcPr>
    </w:tblStylePr>
  </w:style>
  <w:style w:type="table" w:styleId="756" w:customStyle="1">
    <w:name w:val="Grid Table 5 Dark- Accent 1"/>
    <w:basedOn w:val="69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blStylePr w:type="band1Horz">
      <w:tcPr>
        <w:shd w:val="clear" w:color="a9bee4" w:themeColor="accent1" w:themeTint="75" w:fill="a9bee4" w:themeFill="accent1" w:themeFillTint="75"/>
      </w:tcPr>
    </w:tblStylePr>
    <w:tblStylePr w:type="band1Vert">
      <w:tcPr>
        <w:shd w:val="clear" w:color="a9bee4" w:themeColor="accent1" w:themeTint="75" w:fill="a9bee4" w:themeFill="accent1" w:themeFillTint="75"/>
      </w:tcPr>
    </w:tblStylePr>
    <w:tblStylePr w:type="firstCol">
      <w:rPr>
        <w:rFonts w:ascii="Liberation Sans" w:hAnsi="Liberation Sans"/>
        <w:b/>
        <w:color w:val="ffffff"/>
        <w:sz w:val="22"/>
      </w:rPr>
      <w:tcPr>
        <w:shd w:val="clear" w:color="4472c4" w:themeColor="accent1" w:fill="4472c4" w:themeFill="accent1"/>
      </w:tcPr>
    </w:tblStylePr>
    <w:tblStylePr w:type="firstRow">
      <w:rPr>
        <w:rFonts w:ascii="Liberation Sans" w:hAnsi="Liberation Sans"/>
        <w:b/>
        <w:color w:val="ffffff"/>
        <w:sz w:val="22"/>
      </w:rPr>
      <w:tcPr>
        <w:shd w:val="clear" w:color="4472c4" w:themeColor="accent1" w:fill="4472c4" w:themeFill="accent1"/>
      </w:tcPr>
    </w:tblStylePr>
    <w:tblStylePr w:type="lastCol">
      <w:rPr>
        <w:rFonts w:ascii="Liberation Sans" w:hAnsi="Liberation Sans"/>
        <w:b/>
        <w:color w:val="ffffff"/>
        <w:sz w:val="22"/>
      </w:rPr>
      <w:tcPr>
        <w:shd w:val="clear" w:color="4472c4" w:themeColor="accent1" w:fill="4472c4" w:themeFill="accent1"/>
      </w:tcPr>
    </w:tblStylePr>
    <w:tblStylePr w:type="lastRow">
      <w:rPr>
        <w:rFonts w:ascii="Liberation Sans" w:hAnsi="Liberation Sans"/>
        <w:b/>
        <w:color w:val="ffffff"/>
        <w:sz w:val="22"/>
      </w:rPr>
      <w:tcPr>
        <w:shd w:val="clear" w:color="4472c4" w:themeColor="accent1" w:fill="4472c4" w:themeFill="accent1"/>
        <w:tcBorders>
          <w:top w:val="single" w:color="FFFFFF" w:themeColor="light1" w:sz="4" w:space="0"/>
        </w:tcBorders>
      </w:tcPr>
    </w:tblStylePr>
  </w:style>
  <w:style w:type="table" w:styleId="757" w:customStyle="1">
    <w:name w:val="Grid Table 5 Dark - Accent 2"/>
    <w:basedOn w:val="69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Liberation Sans" w:hAnsi="Liberation Sans"/>
        <w:b/>
        <w:color w:val="ffffff"/>
        <w:sz w:val="22"/>
      </w:rPr>
      <w:tcPr>
        <w:shd w:val="clear" w:color="ed7d31" w:themeColor="accent2" w:fill="ed7d31" w:themeFill="accent2"/>
      </w:tcPr>
    </w:tblStylePr>
    <w:tblStylePr w:type="firstRow">
      <w:rPr>
        <w:rFonts w:ascii="Liberation Sans" w:hAnsi="Liberation Sans"/>
        <w:b/>
        <w:color w:val="ffffff"/>
        <w:sz w:val="22"/>
      </w:rPr>
      <w:tcPr>
        <w:shd w:val="clear" w:color="ed7d31" w:themeColor="accent2" w:fill="ed7d31" w:themeFill="accent2"/>
      </w:tcPr>
    </w:tblStylePr>
    <w:tblStylePr w:type="lastCol">
      <w:rPr>
        <w:rFonts w:ascii="Liberation Sans" w:hAnsi="Liberation Sans"/>
        <w:b/>
        <w:color w:val="ffffff"/>
        <w:sz w:val="22"/>
      </w:rPr>
      <w:tcPr>
        <w:shd w:val="clear" w:color="ed7d31" w:themeColor="accent2" w:fill="ed7d31" w:themeFill="accent2"/>
      </w:tcPr>
    </w:tblStylePr>
    <w:tblStylePr w:type="lastRow">
      <w:rPr>
        <w:rFonts w:ascii="Liberation Sans" w:hAnsi="Liberation Sans"/>
        <w:b/>
        <w:color w:val="ffffff"/>
        <w:sz w:val="22"/>
      </w:rPr>
      <w:tcPr>
        <w:shd w:val="clear" w:color="ed7d31" w:themeColor="accent2" w:fill="ed7d31" w:themeFill="accent2"/>
        <w:tcBorders>
          <w:top w:val="single" w:color="FFFFFF" w:themeColor="light1" w:sz="4" w:space="0"/>
        </w:tcBorders>
      </w:tcPr>
    </w:tblStylePr>
  </w:style>
  <w:style w:type="table" w:styleId="758" w:customStyle="1">
    <w:name w:val="Grid Table 5 Dark - Accent 3"/>
    <w:basedOn w:val="69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Liberation Sans" w:hAnsi="Liberation Sans"/>
        <w:b/>
        <w:color w:val="ffffff"/>
        <w:sz w:val="22"/>
      </w:rPr>
      <w:tcPr>
        <w:shd w:val="clear" w:color="a5a5a5" w:themeColor="accent3" w:fill="a5a5a5" w:themeFill="accent3"/>
      </w:tcPr>
    </w:tblStylePr>
    <w:tblStylePr w:type="firstRow">
      <w:rPr>
        <w:rFonts w:ascii="Liberation Sans" w:hAnsi="Liberation Sans"/>
        <w:b/>
        <w:color w:val="ffffff"/>
        <w:sz w:val="22"/>
      </w:rPr>
      <w:tcPr>
        <w:shd w:val="clear" w:color="a5a5a5" w:themeColor="accent3" w:fill="a5a5a5" w:themeFill="accent3"/>
      </w:tcPr>
    </w:tblStylePr>
    <w:tblStylePr w:type="lastCol">
      <w:rPr>
        <w:rFonts w:ascii="Liberation Sans" w:hAnsi="Liberation Sans"/>
        <w:b/>
        <w:color w:val="ffffff"/>
        <w:sz w:val="22"/>
      </w:rPr>
      <w:tcPr>
        <w:shd w:val="clear" w:color="a5a5a5" w:themeColor="accent3" w:fill="a5a5a5" w:themeFill="accent3"/>
      </w:tcPr>
    </w:tblStylePr>
    <w:tblStylePr w:type="lastRow">
      <w:rPr>
        <w:rFonts w:ascii="Liberation Sans" w:hAnsi="Liberation Sans"/>
        <w:b/>
        <w:color w:val="ffffff"/>
        <w:sz w:val="22"/>
      </w:rPr>
      <w:tcPr>
        <w:shd w:val="clear" w:color="a5a5a5" w:themeColor="accent3" w:fill="a5a5a5" w:themeFill="accent3"/>
        <w:tcBorders>
          <w:top w:val="single" w:color="FFFFFF" w:themeColor="light1" w:sz="4" w:space="0"/>
        </w:tcBorders>
      </w:tcPr>
    </w:tblStylePr>
  </w:style>
  <w:style w:type="table" w:styleId="759" w:customStyle="1">
    <w:name w:val="Grid Table 5 Dark- Accent 4"/>
    <w:basedOn w:val="69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Liberation Sans" w:hAnsi="Liberation Sans"/>
        <w:b/>
        <w:color w:val="ffffff"/>
        <w:sz w:val="22"/>
      </w:rPr>
      <w:tcPr>
        <w:shd w:val="clear" w:color="ffc000" w:themeColor="accent4" w:fill="ffc000" w:themeFill="accent4"/>
      </w:tcPr>
    </w:tblStylePr>
    <w:tblStylePr w:type="firstRow">
      <w:rPr>
        <w:rFonts w:ascii="Liberation Sans" w:hAnsi="Liberation Sans"/>
        <w:b/>
        <w:color w:val="ffffff"/>
        <w:sz w:val="22"/>
      </w:rPr>
      <w:tcPr>
        <w:shd w:val="clear" w:color="ffc000" w:themeColor="accent4" w:fill="ffc000" w:themeFill="accent4"/>
      </w:tcPr>
    </w:tblStylePr>
    <w:tblStylePr w:type="lastCol">
      <w:rPr>
        <w:rFonts w:ascii="Liberation Sans" w:hAnsi="Liberation Sans"/>
        <w:b/>
        <w:color w:val="ffffff"/>
        <w:sz w:val="22"/>
      </w:rPr>
      <w:tcPr>
        <w:shd w:val="clear" w:color="ffc000" w:themeColor="accent4" w:fill="ffc000" w:themeFill="accent4"/>
      </w:tcPr>
    </w:tblStylePr>
    <w:tblStylePr w:type="lastRow">
      <w:rPr>
        <w:rFonts w:ascii="Liberation Sans" w:hAnsi="Liberation Sans"/>
        <w:b/>
        <w:color w:val="ffffff"/>
        <w:sz w:val="22"/>
      </w:rPr>
      <w:tcPr>
        <w:shd w:val="clear" w:color="ffc000" w:themeColor="accent4" w:fill="ffc000" w:themeFill="accent4"/>
        <w:tcBorders>
          <w:top w:val="single" w:color="FFFFFF" w:themeColor="light1" w:sz="4" w:space="0"/>
        </w:tcBorders>
      </w:tcPr>
    </w:tblStylePr>
  </w:style>
  <w:style w:type="table" w:styleId="760" w:customStyle="1">
    <w:name w:val="Grid Table 5 Dark - Accent 5"/>
    <w:basedOn w:val="69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blStylePr w:type="band1Horz">
      <w:tcPr>
        <w:shd w:val="clear" w:color="b3d0eb" w:themeColor="accent5" w:themeTint="75" w:fill="b3d0eb" w:themeFill="accent5" w:themeFillTint="75"/>
      </w:tcPr>
    </w:tblStylePr>
    <w:tblStylePr w:type="band1Vert">
      <w:tcPr>
        <w:shd w:val="clear" w:color="b3d0eb" w:themeColor="accent5" w:themeTint="75" w:fill="b3d0eb" w:themeFill="accent5" w:themeFillTint="75"/>
      </w:tcPr>
    </w:tblStylePr>
    <w:tblStylePr w:type="firstCol">
      <w:rPr>
        <w:rFonts w:ascii="Liberation Sans" w:hAnsi="Liberation Sans"/>
        <w:b/>
        <w:color w:val="ffffff"/>
        <w:sz w:val="22"/>
      </w:rPr>
      <w:tcPr>
        <w:shd w:val="clear" w:color="5b9bd5" w:themeColor="accent5" w:fill="5b9bd5" w:themeFill="accent5"/>
      </w:tcPr>
    </w:tblStylePr>
    <w:tblStylePr w:type="firstRow">
      <w:rPr>
        <w:rFonts w:ascii="Liberation Sans" w:hAnsi="Liberation Sans"/>
        <w:b/>
        <w:color w:val="ffffff"/>
        <w:sz w:val="22"/>
      </w:rPr>
      <w:tcPr>
        <w:shd w:val="clear" w:color="5b9bd5" w:themeColor="accent5" w:fill="5b9bd5" w:themeFill="accent5"/>
      </w:tcPr>
    </w:tblStylePr>
    <w:tblStylePr w:type="lastCol">
      <w:rPr>
        <w:rFonts w:ascii="Liberation Sans" w:hAnsi="Liberation Sans"/>
        <w:b/>
        <w:color w:val="ffffff"/>
        <w:sz w:val="22"/>
      </w:rPr>
      <w:tcPr>
        <w:shd w:val="clear" w:color="5b9bd5" w:themeColor="accent5" w:fill="5b9bd5" w:themeFill="accent5"/>
      </w:tcPr>
    </w:tblStylePr>
    <w:tblStylePr w:type="lastRow">
      <w:rPr>
        <w:rFonts w:ascii="Liberation Sans" w:hAnsi="Liberation Sans"/>
        <w:b/>
        <w:color w:val="ffffff"/>
        <w:sz w:val="22"/>
      </w:rPr>
      <w:tcPr>
        <w:shd w:val="clear" w:color="5b9bd5" w:themeColor="accent5" w:fill="5b9bd5" w:themeFill="accent5"/>
        <w:tcBorders>
          <w:top w:val="single" w:color="FFFFFF" w:themeColor="light1" w:sz="4" w:space="0"/>
        </w:tcBorders>
      </w:tcPr>
    </w:tblStylePr>
  </w:style>
  <w:style w:type="table" w:styleId="761" w:customStyle="1">
    <w:name w:val="Grid Table 5 Dark - Accent 6"/>
    <w:basedOn w:val="69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Liberation Sans" w:hAnsi="Liberation Sans"/>
        <w:b/>
        <w:color w:val="ffffff"/>
        <w:sz w:val="22"/>
      </w:rPr>
      <w:tcPr>
        <w:shd w:val="clear" w:color="70ad47" w:themeColor="accent6" w:fill="70ad47" w:themeFill="accent6"/>
      </w:tcPr>
    </w:tblStylePr>
    <w:tblStylePr w:type="firstRow">
      <w:rPr>
        <w:rFonts w:ascii="Liberation Sans" w:hAnsi="Liberation Sans"/>
        <w:b/>
        <w:color w:val="ffffff"/>
        <w:sz w:val="22"/>
      </w:rPr>
      <w:tcPr>
        <w:shd w:val="clear" w:color="70ad47" w:themeColor="accent6" w:fill="70ad47" w:themeFill="accent6"/>
      </w:tcPr>
    </w:tblStylePr>
    <w:tblStylePr w:type="lastCol">
      <w:rPr>
        <w:rFonts w:ascii="Liberation Sans" w:hAnsi="Liberation Sans"/>
        <w:b/>
        <w:color w:val="ffffff"/>
        <w:sz w:val="22"/>
      </w:rPr>
      <w:tcPr>
        <w:shd w:val="clear" w:color="70ad47" w:themeColor="accent6" w:fill="70ad47" w:themeFill="accent6"/>
      </w:tcPr>
    </w:tblStylePr>
    <w:tblStylePr w:type="lastRow">
      <w:rPr>
        <w:rFonts w:ascii="Liberation Sans" w:hAnsi="Liberation Sans"/>
        <w:b/>
        <w:color w:val="ffffff"/>
        <w:sz w:val="22"/>
      </w:rPr>
      <w:tcPr>
        <w:shd w:val="clear" w:color="70ad47" w:themeColor="accent6" w:fill="70ad47" w:themeFill="accent6"/>
        <w:tcBorders>
          <w:top w:val="single" w:color="FFFFFF" w:themeColor="light1" w:sz="4" w:space="0"/>
        </w:tcBorders>
      </w:tcPr>
    </w:tblStylePr>
  </w:style>
  <w:style w:type="table" w:styleId="762">
    <w:name w:val="Grid Table 6 Colorful"/>
    <w:basedOn w:val="694"/>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Liberation Sans" w:hAnsi="Liberation Sans"/>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63" w:customStyle="1">
    <w:name w:val="Grid Table 6 Colorful - Accent 1"/>
    <w:basedOn w:val="694"/>
    <w:uiPriority w:val="99"/>
    <w:pPr>
      <w:spacing w:after="0" w:line="240" w:lineRule="auto"/>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Liberation Sans" w:hAnsi="Liberation Sans"/>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Liberation Sans" w:hAnsi="Liberation Sans"/>
        <w:color w:val="a0b7e1" w:themeColor="accent1" w:themeTint="80" w:themeShade="95"/>
        <w:sz w:val="22"/>
      </w:rPr>
    </w:tblStylePr>
    <w:tblStylePr w:type="firstCol">
      <w:rPr>
        <w:b/>
        <w:color w:val="a0b7e1" w:themeColor="accent1" w:themeTint="80" w:themeShade="95"/>
      </w:rPr>
    </w:tblStylePr>
    <w:tblStylePr w:type="firstRow">
      <w:rPr>
        <w:b/>
        <w:color w:val="a0b7e1" w:themeColor="accent1" w:themeTint="80" w:themeShade="95"/>
      </w:rPr>
      <w:tcPr>
        <w:tcBorders>
          <w:bottom w:val="single" w:color="A0B7E1" w:themeColor="accent1" w:themeTint="80" w:sz="12" w:space="0"/>
        </w:tcBorders>
      </w:tcPr>
    </w:tblStylePr>
    <w:tblStylePr w:type="lastCol">
      <w:rPr>
        <w:b/>
        <w:color w:val="a0b7e1" w:themeColor="accent1" w:themeTint="80" w:themeShade="95"/>
      </w:rPr>
    </w:tblStylePr>
    <w:tblStylePr w:type="lastRow">
      <w:rPr>
        <w:b/>
        <w:color w:val="a0b7e1" w:themeColor="accent1" w:themeTint="80" w:themeShade="95"/>
      </w:rPr>
    </w:tblStylePr>
  </w:style>
  <w:style w:type="table" w:styleId="764" w:customStyle="1">
    <w:name w:val="Grid Table 6 Colorful - Accent 2"/>
    <w:basedOn w:val="694"/>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Liberation Sans" w:hAnsi="Liberation Sans"/>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765" w:customStyle="1">
    <w:name w:val="Grid Table 6 Colorful - Accent 3"/>
    <w:basedOn w:val="694"/>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Liberation Sans" w:hAnsi="Liberation Sans"/>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766" w:customStyle="1">
    <w:name w:val="Grid Table 6 Colorful - Accent 4"/>
    <w:basedOn w:val="694"/>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Liberation Sans" w:hAnsi="Liberation Sans"/>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767" w:customStyle="1">
    <w:name w:val="Grid Table 6 Colorful - Accent 5"/>
    <w:basedOn w:val="694"/>
    <w:uiPriority w:val="99"/>
    <w:pPr>
      <w:spacing w:after="0" w:line="240" w:lineRule="auto"/>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band1Horz">
      <w:rPr>
        <w:rFonts w:ascii="Liberation Sans" w:hAnsi="Liberation Sans"/>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Liberation Sans" w:hAnsi="Liberation Sans"/>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5B9BD5" w:themeColor="accent5" w:sz="12" w:space="0"/>
        </w:tcBorders>
      </w:tcPr>
    </w:tblStylePr>
    <w:tblStylePr w:type="lastCol">
      <w:rPr>
        <w:b/>
        <w:color w:val="245a8d" w:themeColor="accent5" w:themeShade="95"/>
      </w:rPr>
    </w:tblStylePr>
    <w:tblStylePr w:type="lastRow">
      <w:rPr>
        <w:b/>
        <w:color w:val="245a8d" w:themeColor="accent5" w:themeShade="95"/>
      </w:rPr>
    </w:tblStylePr>
  </w:style>
  <w:style w:type="table" w:styleId="768" w:customStyle="1">
    <w:name w:val="Grid Table 6 Colorful - Accent 6"/>
    <w:basedOn w:val="694"/>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Liberation Sans" w:hAnsi="Liberation Sans"/>
        <w:color w:val="245a8d"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Liberation Sans" w:hAnsi="Liberation Sans"/>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70AD47" w:themeColor="accent6" w:sz="12" w:space="0"/>
        </w:tcBorders>
      </w:tcPr>
    </w:tblStylePr>
    <w:tblStylePr w:type="lastCol">
      <w:rPr>
        <w:b/>
        <w:color w:val="245a8d" w:themeColor="accent5" w:themeShade="95"/>
      </w:rPr>
    </w:tblStylePr>
    <w:tblStylePr w:type="lastRow">
      <w:rPr>
        <w:b/>
        <w:color w:val="245a8d" w:themeColor="accent5" w:themeShade="95"/>
      </w:rPr>
    </w:tblStylePr>
  </w:style>
  <w:style w:type="table" w:styleId="769">
    <w:name w:val="Grid Table 7 Colorful"/>
    <w:basedOn w:val="694"/>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Liberation Sans" w:hAnsi="Liberation Sans"/>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tblStylePr w:type="firstCol">
      <w:rPr>
        <w:rFonts w:ascii="Liberation Sans" w:hAnsi="Liberation Sans"/>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Liberation Sans" w:hAnsi="Liberation Sans"/>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Liberation Sans" w:hAnsi="Liberation Sans"/>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Liberation Sans" w:hAnsi="Liberation Sans"/>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770" w:customStyle="1">
    <w:name w:val="Grid Table 7 Colorful - Accent 1"/>
    <w:basedOn w:val="694"/>
    <w:uiPriority w:val="99"/>
    <w:pPr>
      <w:spacing w:after="0" w:line="240" w:lineRule="auto"/>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Liberation Sans" w:hAnsi="Liberation Sans"/>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Liberation Sans" w:hAnsi="Liberation Sans"/>
        <w:color w:val="a0b7e1" w:themeColor="accent1" w:themeTint="80" w:themeShade="95"/>
        <w:sz w:val="22"/>
      </w:rPr>
    </w:tblStylePr>
    <w:tblStylePr w:type="firstCol">
      <w:rPr>
        <w:rFonts w:ascii="Liberation Sans" w:hAnsi="Liberation Sans"/>
        <w:i/>
        <w:color w:val="a0b7e1"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0B7E1" w:themeColor="accent1" w:themeTint="80" w:sz="4" w:space="0"/>
        </w:tcBorders>
      </w:tcPr>
    </w:tblStylePr>
    <w:tblStylePr w:type="firstRow">
      <w:rPr>
        <w:rFonts w:ascii="Liberation Sans" w:hAnsi="Liberation Sans"/>
        <w:b/>
        <w:color w:val="a0b7e1" w:themeColor="accent1" w:themeTint="80" w:themeShade="95"/>
        <w:sz w:val="22"/>
      </w:rPr>
      <w:tcPr>
        <w:shd w:val="clear" w:color="ffffff" w:themeColor="light1" w:fill="ffffff" w:themeFill="light1"/>
        <w:tcBorders>
          <w:top w:val="none" w:color="000000" w:sz="4" w:space="0"/>
          <w:left w:val="none" w:color="000000" w:sz="4" w:space="0"/>
          <w:bottom w:val="single" w:color="A0B7E1" w:themeColor="accent1" w:themeTint="80" w:sz="4" w:space="0"/>
          <w:right w:val="none" w:color="000000" w:sz="4" w:space="0"/>
        </w:tcBorders>
      </w:tcPr>
    </w:tblStylePr>
    <w:tblStylePr w:type="lastCol">
      <w:rPr>
        <w:rFonts w:ascii="Liberation Sans" w:hAnsi="Liberation Sans"/>
        <w:i/>
        <w:color w:val="a0b7e1" w:themeColor="accent1" w:themeTint="80" w:themeShade="95"/>
        <w:sz w:val="22"/>
      </w:rPr>
      <w:tcPr>
        <w:shd w:val="clear" w:color="ffffff" w:fill="auto"/>
        <w:tcBorders>
          <w:top w:val="none" w:color="000000" w:sz="4" w:space="0"/>
          <w:left w:val="single" w:color="A0B7E1" w:themeColor="accent1" w:themeTint="80" w:sz="4" w:space="0"/>
          <w:bottom w:val="none" w:color="000000" w:sz="4" w:space="0"/>
          <w:right w:val="none" w:color="000000" w:sz="4" w:space="0"/>
        </w:tcBorders>
      </w:tcPr>
    </w:tblStylePr>
    <w:tblStylePr w:type="lastRow">
      <w:rPr>
        <w:rFonts w:ascii="Liberation Sans" w:hAnsi="Liberation Sans"/>
        <w:b/>
        <w:color w:val="a0b7e1" w:themeColor="accent1" w:themeTint="80" w:themeShade="95"/>
        <w:sz w:val="22"/>
      </w:rPr>
      <w:tcPr>
        <w:shd w:val="clear" w:color="ffffff" w:themeColor="light1" w:fill="ffffff" w:themeFill="light1"/>
        <w:tcBorders>
          <w:top w:val="single" w:color="A0B7E1" w:themeColor="accent1" w:themeTint="80" w:sz="4" w:space="0"/>
          <w:left w:val="none" w:color="000000" w:sz="4" w:space="0"/>
          <w:bottom w:val="none" w:color="000000" w:sz="4" w:space="0"/>
          <w:right w:val="none" w:color="000000" w:sz="4" w:space="0"/>
        </w:tcBorders>
      </w:tcPr>
    </w:tblStylePr>
  </w:style>
  <w:style w:type="table" w:styleId="771" w:customStyle="1">
    <w:name w:val="Grid Table 7 Colorful - Accent 2"/>
    <w:basedOn w:val="694"/>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Liberation Sans" w:hAnsi="Liberation Sans"/>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tblStylePr w:type="firstCol">
      <w:rPr>
        <w:rFonts w:ascii="Liberation Sans" w:hAnsi="Liberation Sans"/>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Liberation Sans" w:hAnsi="Liberation Sans"/>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Liberation Sans" w:hAnsi="Liberation Sans"/>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Liberation Sans" w:hAnsi="Liberation Sans"/>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772" w:customStyle="1">
    <w:name w:val="Grid Table 7 Colorful - Accent 3"/>
    <w:basedOn w:val="694"/>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Liberation Sans" w:hAnsi="Liberation Sans"/>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tblStylePr w:type="firstCol">
      <w:rPr>
        <w:rFonts w:ascii="Liberation Sans" w:hAnsi="Liberation Sans"/>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Liberation Sans" w:hAnsi="Liberation Sans"/>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Liberation Sans" w:hAnsi="Liberation Sans"/>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Liberation Sans" w:hAnsi="Liberation Sans"/>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773" w:customStyle="1">
    <w:name w:val="Grid Table 7 Colorful - Accent 4"/>
    <w:basedOn w:val="694"/>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Liberation Sans" w:hAnsi="Liberation Sans"/>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tblStylePr w:type="firstCol">
      <w:rPr>
        <w:rFonts w:ascii="Liberation Sans" w:hAnsi="Liberation Sans"/>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Liberation Sans" w:hAnsi="Liberation Sans"/>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Liberation Sans" w:hAnsi="Liberation Sans"/>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Liberation Sans" w:hAnsi="Liberation Sans"/>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774" w:customStyle="1">
    <w:name w:val="Grid Table 7 Colorful - Accent 5"/>
    <w:basedOn w:val="694"/>
    <w:uiPriority w:val="99"/>
    <w:pPr>
      <w:spacing w:after="0" w:line="240" w:lineRule="auto"/>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Liberation Sans" w:hAnsi="Liberation Sans"/>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Liberation Sans" w:hAnsi="Liberation Sans"/>
        <w:color w:val="245a8d" w:themeColor="accent5" w:themeShade="95"/>
        <w:sz w:val="22"/>
      </w:rPr>
    </w:tblStylePr>
    <w:tblStylePr w:type="firstCol">
      <w:rPr>
        <w:rFonts w:ascii="Liberation Sans" w:hAnsi="Liberation Sans"/>
        <w:i/>
        <w:color w:val="245a8d" w:themeColor="accent5" w:themeShade="95"/>
        <w:sz w:val="22"/>
      </w:rPr>
      <w:pPr>
        <w:jc w:val="right"/>
      </w:pPr>
      <w:tcPr>
        <w:shd w:val="clear" w:color="ffffff" w:fill="auto"/>
        <w:tcBorders>
          <w:top w:val="none" w:color="000000" w:sz="4" w:space="0"/>
          <w:left w:val="none" w:color="000000" w:sz="4" w:space="0"/>
          <w:bottom w:val="none" w:color="000000" w:sz="4" w:space="0"/>
          <w:right w:val="single" w:color="A2C6E7" w:themeColor="accent5" w:themeTint="90" w:sz="4" w:space="0"/>
        </w:tcBorders>
      </w:tcPr>
    </w:tblStylePr>
    <w:tblStylePr w:type="firstRow">
      <w:rPr>
        <w:rFonts w:ascii="Liberation Sans" w:hAnsi="Liberation Sans"/>
        <w:b/>
        <w:color w:val="245a8d" w:themeColor="accent5" w:themeShade="95"/>
        <w:sz w:val="22"/>
      </w:rPr>
      <w:tcPr>
        <w:shd w:val="clear" w:color="ffffff" w:themeColor="light1" w:fill="ffffff" w:themeFill="light1"/>
        <w:tcBorders>
          <w:top w:val="none" w:color="000000" w:sz="4" w:space="0"/>
          <w:left w:val="none" w:color="000000" w:sz="4" w:space="0"/>
          <w:bottom w:val="single" w:color="A2C6E7" w:themeColor="accent5" w:themeTint="90" w:sz="4" w:space="0"/>
          <w:right w:val="none" w:color="000000" w:sz="4" w:space="0"/>
        </w:tcBorders>
      </w:tcPr>
    </w:tblStylePr>
    <w:tblStylePr w:type="lastCol">
      <w:rPr>
        <w:rFonts w:ascii="Liberation Sans" w:hAnsi="Liberation Sans"/>
        <w:i/>
        <w:color w:val="245a8d" w:themeColor="accent5" w:themeShade="95"/>
        <w:sz w:val="22"/>
      </w:rPr>
      <w:tcPr>
        <w:shd w:val="clear" w:color="ffffff" w:fill="auto"/>
        <w:tcBorders>
          <w:top w:val="none" w:color="000000" w:sz="4" w:space="0"/>
          <w:left w:val="single" w:color="A2C6E7" w:themeColor="accent5" w:themeTint="90" w:sz="4" w:space="0"/>
          <w:bottom w:val="none" w:color="000000" w:sz="4" w:space="0"/>
          <w:right w:val="none" w:color="000000" w:sz="4" w:space="0"/>
        </w:tcBorders>
      </w:tcPr>
    </w:tblStylePr>
    <w:tblStylePr w:type="lastRow">
      <w:rPr>
        <w:rFonts w:ascii="Liberation Sans" w:hAnsi="Liberation Sans"/>
        <w:b/>
        <w:color w:val="245a8d" w:themeColor="accent5" w:themeShade="95"/>
        <w:sz w:val="22"/>
      </w:rPr>
      <w:tcPr>
        <w:shd w:val="clear" w:color="ffffff" w:themeColor="light1" w:fill="ffffff" w:themeFill="light1"/>
        <w:tcBorders>
          <w:top w:val="single" w:color="A2C6E7" w:themeColor="accent5" w:themeTint="90" w:sz="4" w:space="0"/>
          <w:left w:val="none" w:color="000000" w:sz="4" w:space="0"/>
          <w:bottom w:val="none" w:color="000000" w:sz="4" w:space="0"/>
          <w:right w:val="none" w:color="000000" w:sz="4" w:space="0"/>
        </w:tcBorders>
      </w:tcPr>
    </w:tblStylePr>
  </w:style>
  <w:style w:type="table" w:styleId="775" w:customStyle="1">
    <w:name w:val="Grid Table 7 Colorful - Accent 6"/>
    <w:basedOn w:val="694"/>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Liberation Sans" w:hAnsi="Liberation Sans"/>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tblStylePr w:type="firstCol">
      <w:rPr>
        <w:rFonts w:ascii="Liberation Sans" w:hAnsi="Liberation Sans"/>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Liberation Sans" w:hAnsi="Liberation Sans"/>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Liberation Sans" w:hAnsi="Liberation Sans"/>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Liberation Sans" w:hAnsi="Liberation Sans"/>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776">
    <w:name w:val="List Table 1 Light"/>
    <w:basedOn w:val="694"/>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77" w:customStyle="1">
    <w:name w:val="List Table 1 Light - Accent 1"/>
    <w:basedOn w:val="694"/>
    <w:uiPriority w:val="99"/>
    <w:pPr>
      <w:spacing w:after="0" w:line="240" w:lineRule="auto"/>
    </w:pPr>
    <w:tblPr>
      <w:tblStyleRowBandSize w:val="1"/>
      <w:tblStyleColBandSize w:val="1"/>
    </w:tblPr>
    <w:tblStylePr w:type="band1Horz">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tblStylePr>
    <w:tblStylePr w:type="lastRow">
      <w:rPr>
        <w:b/>
        <w:color w:val="404040"/>
      </w:rPr>
      <w:tcPr>
        <w:tcBorders>
          <w:top w:val="single" w:color="4472C4" w:themeColor="accent1" w:sz="4" w:space="0"/>
          <w:left w:val="none" w:color="000000" w:sz="4" w:space="0"/>
          <w:bottom w:val="none" w:color="000000" w:sz="4" w:space="0"/>
          <w:right w:val="none" w:color="000000" w:sz="4" w:space="0"/>
        </w:tcBorders>
      </w:tcPr>
    </w:tblStylePr>
  </w:style>
  <w:style w:type="table" w:styleId="778" w:customStyle="1">
    <w:name w:val="List Table 1 Light - Accent 2"/>
    <w:basedOn w:val="694"/>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779" w:customStyle="1">
    <w:name w:val="List Table 1 Light - Accent 3"/>
    <w:basedOn w:val="694"/>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780" w:customStyle="1">
    <w:name w:val="List Table 1 Light - Accent 4"/>
    <w:basedOn w:val="694"/>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781" w:customStyle="1">
    <w:name w:val="List Table 1 Light - Accent 5"/>
    <w:basedOn w:val="694"/>
    <w:uiPriority w:val="99"/>
    <w:pPr>
      <w:spacing w:after="0" w:line="240" w:lineRule="auto"/>
    </w:pPr>
    <w:tblPr>
      <w:tblStyleRowBandSize w:val="1"/>
      <w:tblStyleColBandSize w:val="1"/>
    </w:tblPr>
    <w:tblStylePr w:type="band1Horz">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tblStylePr>
    <w:tblStylePr w:type="lastRow">
      <w:rPr>
        <w:b/>
        <w:color w:val="404040"/>
      </w:rPr>
      <w:tcPr>
        <w:tcBorders>
          <w:top w:val="single" w:color="5B9BD5" w:themeColor="accent5" w:sz="4" w:space="0"/>
          <w:left w:val="none" w:color="000000" w:sz="4" w:space="0"/>
          <w:bottom w:val="none" w:color="000000" w:sz="4" w:space="0"/>
          <w:right w:val="none" w:color="000000" w:sz="4" w:space="0"/>
        </w:tcBorders>
      </w:tcPr>
    </w:tblStylePr>
  </w:style>
  <w:style w:type="table" w:styleId="782" w:customStyle="1">
    <w:name w:val="List Table 1 Light - Accent 6"/>
    <w:basedOn w:val="694"/>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783">
    <w:name w:val="List Table 2"/>
    <w:basedOn w:val="694"/>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Liberation Sans" w:hAnsi="Liberation Sans"/>
        <w:color w:val="404040"/>
        <w:sz w:val="22"/>
      </w:rPr>
      <w:tcPr>
        <w:shd w:val="clear" w:color="bfbfbf" w:themeColor="text1" w:themeTint="40" w:fill="bfbfbf" w:themeFill="text1" w:themeFillTint="40"/>
      </w:tcPr>
    </w:tblStylePr>
    <w:tblStylePr w:type="band1Vert">
      <w:rPr>
        <w:rFonts w:ascii="Liberation Sans" w:hAnsi="Liberation Sans"/>
        <w:color w:val="404040"/>
        <w:sz w:val="22"/>
      </w:rPr>
      <w:tcPr>
        <w:shd w:val="clear" w:color="bfbfb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784" w:customStyle="1">
    <w:name w:val="List Table 2 - Accent 1"/>
    <w:basedOn w:val="694"/>
    <w:uiPriority w:val="99"/>
    <w:pPr>
      <w:spacing w:after="0" w:line="240" w:lineRule="auto"/>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blStylePr w:type="band1Horz">
      <w:rPr>
        <w:rFonts w:ascii="Liberation Sans" w:hAnsi="Liberation Sans"/>
        <w:color w:val="404040"/>
        <w:sz w:val="22"/>
      </w:rPr>
      <w:tcPr>
        <w:shd w:val="clear" w:color="cfdbf0" w:themeColor="accent1" w:themeTint="40" w:fill="cfdbf0" w:themeFill="accent1" w:themeFillTint="40"/>
      </w:tcPr>
    </w:tblStylePr>
    <w:tblStylePr w:type="band1Vert">
      <w:rPr>
        <w:rFonts w:ascii="Liberation Sans" w:hAnsi="Liberation Sans"/>
        <w:color w:val="404040"/>
        <w:sz w:val="22"/>
      </w:rPr>
      <w:tcPr>
        <w:shd w:val="clear" w:color="cfdbf0" w:themeColor="accent1" w:themeTint="40" w:fill="cfdbf0"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style>
  <w:style w:type="table" w:styleId="785" w:customStyle="1">
    <w:name w:val="List Table 2 - Accent 2"/>
    <w:basedOn w:val="694"/>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Liberation Sans" w:hAnsi="Liberation Sans"/>
        <w:color w:val="404040"/>
        <w:sz w:val="22"/>
      </w:rPr>
      <w:tcPr>
        <w:shd w:val="clear" w:color="fadecb" w:themeColor="accent2" w:themeTint="40" w:fill="fadecb" w:themeFill="accent2" w:themeFillTint="40"/>
      </w:tcPr>
    </w:tblStylePr>
    <w:tblStylePr w:type="band1Vert">
      <w:rPr>
        <w:rFonts w:ascii="Liberation Sans" w:hAnsi="Liberation Sans"/>
        <w:color w:val="404040"/>
        <w:sz w:val="22"/>
      </w:rPr>
      <w:tcPr>
        <w:shd w:val="clear" w:color="fadecb" w:themeColor="accent2" w:themeTint="40" w:fill="fadecb"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786" w:customStyle="1">
    <w:name w:val="List Table 2 - Accent 3"/>
    <w:basedOn w:val="694"/>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Liberation Sans" w:hAnsi="Liberation Sans"/>
        <w:color w:val="404040"/>
        <w:sz w:val="22"/>
      </w:rPr>
      <w:tcPr>
        <w:shd w:val="clear" w:color="e8e8e8" w:themeColor="accent3" w:themeTint="40" w:fill="e8e8e8" w:themeFill="accent3" w:themeFillTint="40"/>
      </w:tcPr>
    </w:tblStylePr>
    <w:tblStylePr w:type="band1Vert">
      <w:rPr>
        <w:rFonts w:ascii="Liberation Sans" w:hAnsi="Liberation Sans"/>
        <w:color w:val="404040"/>
        <w:sz w:val="22"/>
      </w:rPr>
      <w:tcPr>
        <w:shd w:val="clear" w:color="e8e8e8" w:themeColor="accent3" w:themeTint="40" w:fill="e8e8e8"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787" w:customStyle="1">
    <w:name w:val="List Table 2 - Accent 4"/>
    <w:basedOn w:val="694"/>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Liberation Sans" w:hAnsi="Liberation Sans"/>
        <w:color w:val="404040"/>
        <w:sz w:val="22"/>
      </w:rPr>
      <w:tcPr>
        <w:shd w:val="clear" w:color="ffefbf" w:themeColor="accent4" w:themeTint="40" w:fill="ffefbf" w:themeFill="accent4" w:themeFillTint="40"/>
      </w:tcPr>
    </w:tblStylePr>
    <w:tblStylePr w:type="band1Vert">
      <w:rPr>
        <w:rFonts w:ascii="Liberation Sans" w:hAnsi="Liberation Sans"/>
        <w:color w:val="404040"/>
        <w:sz w:val="22"/>
      </w:rPr>
      <w:tcPr>
        <w:shd w:val="clear" w:color="ffefbf" w:themeColor="accent4" w:themeTint="40" w:fill="ffefbf"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788" w:customStyle="1">
    <w:name w:val="List Table 2 - Accent 5"/>
    <w:basedOn w:val="694"/>
    <w:uiPriority w:val="99"/>
    <w:pPr>
      <w:spacing w:after="0" w:line="240" w:lineRule="auto"/>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blStylePr w:type="band1Horz">
      <w:rPr>
        <w:rFonts w:ascii="Liberation Sans" w:hAnsi="Liberation Sans"/>
        <w:color w:val="404040"/>
        <w:sz w:val="22"/>
      </w:rPr>
      <w:tcPr>
        <w:shd w:val="clear" w:color="d5e5f4" w:themeColor="accent5" w:themeTint="40" w:fill="d5e5f4" w:themeFill="accent5" w:themeFillTint="40"/>
      </w:tcPr>
    </w:tblStylePr>
    <w:tblStylePr w:type="band1Vert">
      <w:rPr>
        <w:rFonts w:ascii="Liberation Sans" w:hAnsi="Liberation Sans"/>
        <w:color w:val="404040"/>
        <w:sz w:val="22"/>
      </w:rPr>
      <w:tcPr>
        <w:shd w:val="clear" w:color="d5e5f4" w:themeColor="accent5" w:themeTint="40" w:fill="d5e5f4"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style>
  <w:style w:type="table" w:styleId="789" w:customStyle="1">
    <w:name w:val="List Table 2 - Accent 6"/>
    <w:basedOn w:val="694"/>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Liberation Sans" w:hAnsi="Liberation Sans"/>
        <w:color w:val="404040"/>
        <w:sz w:val="22"/>
      </w:rPr>
      <w:tcPr>
        <w:shd w:val="clear" w:color="daebcf" w:themeColor="accent6" w:themeTint="40" w:fill="daebcf" w:themeFill="accent6" w:themeFillTint="40"/>
      </w:tcPr>
    </w:tblStylePr>
    <w:tblStylePr w:type="band1Vert">
      <w:rPr>
        <w:rFonts w:ascii="Liberation Sans" w:hAnsi="Liberation Sans"/>
        <w:color w:val="404040"/>
        <w:sz w:val="22"/>
      </w:rPr>
      <w:tcPr>
        <w:shd w:val="clear" w:color="daebcf" w:themeColor="accent6" w:themeTint="40" w:fill="daebcf"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790">
    <w:name w:val="List Table 3"/>
    <w:basedOn w:val="694"/>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791" w:customStyle="1">
    <w:name w:val="List Table 3 - Accent 1"/>
    <w:basedOn w:val="694"/>
    <w:uiPriority w:val="99"/>
    <w:pPr>
      <w:spacing w:after="0" w:line="240" w:lineRule="auto"/>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band1Horz">
      <w:rPr>
        <w:rFonts w:ascii="Liberation Sans" w:hAnsi="Liberation Sans"/>
        <w:color w:val="404040"/>
        <w:sz w:val="22"/>
      </w:rPr>
      <w:tcPr>
        <w:tcBorders>
          <w:top w:val="single" w:color="4472C4" w:themeColor="accent1" w:sz="4" w:space="0"/>
          <w:bottom w:val="single" w:color="4472C4" w:themeColor="accent1" w:sz="4" w:space="0"/>
        </w:tcBorders>
      </w:tcPr>
    </w:tblStylePr>
    <w:tblStylePr w:type="band1Vert">
      <w:rPr>
        <w:rFonts w:ascii="Liberation Sans" w:hAnsi="Liberation Sans"/>
        <w:color w:val="404040"/>
        <w:sz w:val="22"/>
      </w:rPr>
      <w:tcPr>
        <w:tcBorders>
          <w:left w:val="single" w:color="4472C4" w:themeColor="accent1" w:sz="4" w:space="0"/>
          <w:right w:val="single" w:color="4472C4" w:themeColor="accent1" w:sz="4" w:space="0"/>
        </w:tcBorders>
      </w:tcPr>
    </w:tblStylePr>
    <w:tblStylePr w:type="firstCol">
      <w:rPr>
        <w:b/>
        <w:color w:val="404040"/>
      </w:rPr>
    </w:tblStylePr>
    <w:tblStylePr w:type="firstRow">
      <w:rPr>
        <w:rFonts w:ascii="Liberation Sans" w:hAnsi="Liberation Sans"/>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792" w:customStyle="1">
    <w:name w:val="List Table 3 - Accent 2"/>
    <w:basedOn w:val="694"/>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Liberation Sans" w:hAnsi="Liberation Sans"/>
        <w:color w:val="404040"/>
        <w:sz w:val="22"/>
      </w:rPr>
      <w:tcPr>
        <w:tcBorders>
          <w:top w:val="single" w:color="F4B184" w:themeColor="accent2" w:themeTint="97" w:sz="4" w:space="0"/>
          <w:bottom w:val="single" w:color="F4B184" w:themeColor="accent2" w:themeTint="97" w:sz="4" w:space="0"/>
        </w:tcBorders>
      </w:tcPr>
    </w:tblStylePr>
    <w:tblStylePr w:type="band1Vert">
      <w:rPr>
        <w:rFonts w:ascii="Liberation Sans" w:hAnsi="Liberation Sans"/>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793" w:customStyle="1">
    <w:name w:val="List Table 3 - Accent 3"/>
    <w:basedOn w:val="694"/>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Liberation Sans" w:hAnsi="Liberation Sans"/>
        <w:color w:val="404040"/>
        <w:sz w:val="22"/>
      </w:rPr>
      <w:tcPr>
        <w:tcBorders>
          <w:top w:val="single" w:color="C9C9C9" w:themeColor="accent3" w:themeTint="98" w:sz="4" w:space="0"/>
          <w:bottom w:val="single" w:color="C9C9C9" w:themeColor="accent3" w:themeTint="98" w:sz="4" w:space="0"/>
        </w:tcBorders>
      </w:tcPr>
    </w:tblStylePr>
    <w:tblStylePr w:type="band1Vert">
      <w:rPr>
        <w:rFonts w:ascii="Liberation Sans" w:hAnsi="Liberation Sans"/>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794" w:customStyle="1">
    <w:name w:val="List Table 3 - Accent 4"/>
    <w:basedOn w:val="694"/>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Liberation Sans" w:hAnsi="Liberation Sans"/>
        <w:color w:val="404040"/>
        <w:sz w:val="22"/>
      </w:rPr>
      <w:tcPr>
        <w:tcBorders>
          <w:top w:val="single" w:color="FFD865" w:themeColor="accent4" w:themeTint="9A" w:sz="4" w:space="0"/>
          <w:bottom w:val="single" w:color="FFD865" w:themeColor="accent4" w:themeTint="9A" w:sz="4" w:space="0"/>
        </w:tcBorders>
      </w:tcPr>
    </w:tblStylePr>
    <w:tblStylePr w:type="band1Vert">
      <w:rPr>
        <w:rFonts w:ascii="Liberation Sans" w:hAnsi="Liberation Sans"/>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795" w:customStyle="1">
    <w:name w:val="List Table 3 - Accent 5"/>
    <w:basedOn w:val="694"/>
    <w:uiPriority w:val="99"/>
    <w:pPr>
      <w:spacing w:after="0" w:line="240" w:lineRule="auto"/>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band1Horz">
      <w:rPr>
        <w:rFonts w:ascii="Liberation Sans" w:hAnsi="Liberation Sans"/>
        <w:color w:val="404040"/>
        <w:sz w:val="22"/>
      </w:rPr>
      <w:tcPr>
        <w:tcBorders>
          <w:top w:val="single" w:color="9BC2E5" w:themeColor="accent5" w:themeTint="9A" w:sz="4" w:space="0"/>
          <w:bottom w:val="single" w:color="9BC2E5" w:themeColor="accent5" w:themeTint="9A" w:sz="4" w:space="0"/>
        </w:tcBorders>
      </w:tcPr>
    </w:tblStylePr>
    <w:tblStylePr w:type="band1Vert">
      <w:rPr>
        <w:rFonts w:ascii="Liberation Sans" w:hAnsi="Liberation Sans"/>
        <w:color w:val="404040"/>
        <w:sz w:val="22"/>
      </w:rPr>
      <w:tcPr>
        <w:tcBorders>
          <w:left w:val="single" w:color="9BC2E5" w:themeColor="accent5" w:themeTint="9A" w:sz="4" w:space="0"/>
          <w:right w:val="single" w:color="9BC2E5"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9bc2e5" w:themeColor="accent5" w:themeTint="9A" w:fill="9bc2e5" w:themeFill="accent5" w:themeFillTint="9A"/>
      </w:tcPr>
    </w:tblStylePr>
    <w:tblStylePr w:type="lastCol">
      <w:rPr>
        <w:b/>
        <w:color w:val="404040"/>
      </w:rPr>
    </w:tblStylePr>
    <w:tblStylePr w:type="lastRow">
      <w:rPr>
        <w:b/>
        <w:color w:val="404040"/>
      </w:rPr>
    </w:tblStylePr>
  </w:style>
  <w:style w:type="table" w:styleId="796" w:customStyle="1">
    <w:name w:val="List Table 3 - Accent 6"/>
    <w:basedOn w:val="694"/>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Liberation Sans" w:hAnsi="Liberation Sans"/>
        <w:color w:val="404040"/>
        <w:sz w:val="22"/>
      </w:rPr>
      <w:tcPr>
        <w:tcBorders>
          <w:top w:val="single" w:color="A9D08E" w:themeColor="accent6" w:themeTint="98" w:sz="4" w:space="0"/>
          <w:bottom w:val="single" w:color="A9D08E" w:themeColor="accent6" w:themeTint="98" w:sz="4" w:space="0"/>
        </w:tcBorders>
      </w:tcPr>
    </w:tblStylePr>
    <w:tblStylePr w:type="band1Vert">
      <w:rPr>
        <w:rFonts w:ascii="Liberation Sans" w:hAnsi="Liberation Sans"/>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797">
    <w:name w:val="List Table 4"/>
    <w:basedOn w:val="694"/>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bfbfbf" w:themeColor="text1" w:themeTint="40" w:fill="bfbfbf" w:themeFill="text1" w:themeFillTint="40"/>
      </w:tcPr>
    </w:tblStylePr>
    <w:tblStylePr w:type="band1Vert">
      <w:rPr>
        <w:rFonts w:ascii="Liberation Sans" w:hAnsi="Liberation Sans"/>
        <w:color w:val="404040"/>
        <w:sz w:val="22"/>
      </w:rPr>
      <w:tcPr>
        <w:shd w:val="clear" w:color="bfbfb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798" w:customStyle="1">
    <w:name w:val="List Table 4 - Accent 1"/>
    <w:basedOn w:val="694"/>
    <w:uiPriority w:val="9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band1Horz">
      <w:rPr>
        <w:rFonts w:ascii="Liberation Sans" w:hAnsi="Liberation Sans"/>
        <w:color w:val="404040"/>
        <w:sz w:val="22"/>
      </w:rPr>
      <w:tcPr>
        <w:shd w:val="clear" w:color="cfdbf0" w:themeColor="accent1" w:themeTint="40" w:fill="cfdbf0" w:themeFill="accent1" w:themeFillTint="40"/>
      </w:tcPr>
    </w:tblStylePr>
    <w:tblStylePr w:type="band1Vert">
      <w:rPr>
        <w:rFonts w:ascii="Liberation Sans" w:hAnsi="Liberation Sans"/>
        <w:color w:val="404040"/>
        <w:sz w:val="22"/>
      </w:rPr>
      <w:tcPr>
        <w:shd w:val="clear" w:color="cfdbf0" w:themeColor="accent1" w:themeTint="40" w:fill="cfdbf0" w:themeFill="accent1" w:themeFillTint="40"/>
      </w:tcPr>
    </w:tblStylePr>
    <w:tblStylePr w:type="firstCol">
      <w:rPr>
        <w:b/>
        <w:color w:val="404040"/>
      </w:rPr>
    </w:tblStylePr>
    <w:tblStylePr w:type="firstRow">
      <w:rPr>
        <w:rFonts w:ascii="Liberation Sans" w:hAnsi="Liberation Sans"/>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799" w:customStyle="1">
    <w:name w:val="List Table 4 - Accent 2"/>
    <w:basedOn w:val="694"/>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Liberation Sans" w:hAnsi="Liberation Sans"/>
        <w:color w:val="404040"/>
        <w:sz w:val="22"/>
      </w:rPr>
      <w:tcPr>
        <w:shd w:val="clear" w:color="fadecb" w:themeColor="accent2" w:themeTint="40" w:fill="fadecb" w:themeFill="accent2" w:themeFillTint="40"/>
      </w:tcPr>
    </w:tblStylePr>
    <w:tblStylePr w:type="band1Vert">
      <w:rPr>
        <w:rFonts w:ascii="Liberation Sans" w:hAnsi="Liberation Sans"/>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Liberation Sans" w:hAnsi="Liberation Sans"/>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00" w:customStyle="1">
    <w:name w:val="List Table 4 - Accent 3"/>
    <w:basedOn w:val="694"/>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Liberation Sans" w:hAnsi="Liberation Sans"/>
        <w:color w:val="404040"/>
        <w:sz w:val="22"/>
      </w:rPr>
      <w:tcPr>
        <w:shd w:val="clear" w:color="e8e8e8" w:themeColor="accent3" w:themeTint="40" w:fill="e8e8e8" w:themeFill="accent3" w:themeFillTint="40"/>
      </w:tcPr>
    </w:tblStylePr>
    <w:tblStylePr w:type="band1Vert">
      <w:rPr>
        <w:rFonts w:ascii="Liberation Sans" w:hAnsi="Liberation Sans"/>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Liberation Sans" w:hAnsi="Liberation Sans"/>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01" w:customStyle="1">
    <w:name w:val="List Table 4 - Accent 4"/>
    <w:basedOn w:val="694"/>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Liberation Sans" w:hAnsi="Liberation Sans"/>
        <w:color w:val="404040"/>
        <w:sz w:val="22"/>
      </w:rPr>
      <w:tcPr>
        <w:shd w:val="clear" w:color="ffefbf" w:themeColor="accent4" w:themeTint="40" w:fill="ffefbf" w:themeFill="accent4" w:themeFillTint="40"/>
      </w:tcPr>
    </w:tblStylePr>
    <w:tblStylePr w:type="band1Vert">
      <w:rPr>
        <w:rFonts w:ascii="Liberation Sans" w:hAnsi="Liberation Sans"/>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Liberation Sans" w:hAnsi="Liberation Sans"/>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02" w:customStyle="1">
    <w:name w:val="List Table 4 - Accent 5"/>
    <w:basedOn w:val="694"/>
    <w:uiPriority w:val="9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band1Horz">
      <w:rPr>
        <w:rFonts w:ascii="Liberation Sans" w:hAnsi="Liberation Sans"/>
        <w:color w:val="404040"/>
        <w:sz w:val="22"/>
      </w:rPr>
      <w:tcPr>
        <w:shd w:val="clear" w:color="d5e5f4" w:themeColor="accent5" w:themeTint="40" w:fill="d5e5f4" w:themeFill="accent5" w:themeFillTint="40"/>
      </w:tcPr>
    </w:tblStylePr>
    <w:tblStylePr w:type="band1Vert">
      <w:rPr>
        <w:rFonts w:ascii="Liberation Sans" w:hAnsi="Liberation Sans"/>
        <w:color w:val="404040"/>
        <w:sz w:val="22"/>
      </w:rPr>
      <w:tcPr>
        <w:shd w:val="clear" w:color="d5e5f4" w:themeColor="accent5" w:themeTint="40" w:fill="d5e5f4" w:themeFill="accent5" w:themeFillTint="40"/>
      </w:tcPr>
    </w:tblStylePr>
    <w:tblStylePr w:type="firstCol">
      <w:rPr>
        <w:b/>
        <w:color w:val="404040"/>
      </w:rPr>
    </w:tblStylePr>
    <w:tblStylePr w:type="firstRow">
      <w:rPr>
        <w:rFonts w:ascii="Liberation Sans" w:hAnsi="Liberation Sans"/>
        <w:b/>
        <w:color w:val="ffffff"/>
        <w:sz w:val="22"/>
      </w:rPr>
      <w:tcPr>
        <w:shd w:val="clear" w:color="5b9bd5" w:themeColor="accent5" w:fill="5b9bd5" w:themeFill="accent5"/>
      </w:tcPr>
    </w:tblStylePr>
    <w:tblStylePr w:type="lastCol">
      <w:rPr>
        <w:b/>
        <w:color w:val="404040"/>
      </w:rPr>
    </w:tblStylePr>
    <w:tblStylePr w:type="lastRow">
      <w:rPr>
        <w:b/>
        <w:color w:val="404040"/>
      </w:rPr>
    </w:tblStylePr>
  </w:style>
  <w:style w:type="table" w:styleId="803" w:customStyle="1">
    <w:name w:val="List Table 4 - Accent 6"/>
    <w:basedOn w:val="694"/>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Liberation Sans" w:hAnsi="Liberation Sans"/>
        <w:color w:val="404040"/>
        <w:sz w:val="22"/>
      </w:rPr>
      <w:tcPr>
        <w:shd w:val="clear" w:color="daebcf" w:themeColor="accent6" w:themeTint="40" w:fill="daebcf" w:themeFill="accent6" w:themeFillTint="40"/>
      </w:tcPr>
    </w:tblStylePr>
    <w:tblStylePr w:type="band1Vert">
      <w:rPr>
        <w:rFonts w:ascii="Liberation Sans" w:hAnsi="Liberation Sans"/>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Liberation Sans" w:hAnsi="Liberation Sans"/>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04">
    <w:name w:val="List Table 5 Dark"/>
    <w:basedOn w:val="694"/>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Liberation Sans" w:hAnsi="Liberation Sans"/>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Liberation Sans" w:hAnsi="Liberation Sans"/>
        <w:b/>
        <w:color w:val="ffffff" w:themeColor="light1"/>
        <w:sz w:val="22"/>
      </w:rPr>
    </w:tblStylePr>
  </w:style>
  <w:style w:type="table" w:styleId="805" w:customStyle="1">
    <w:name w:val="List Table 5 Dark - Accent 1"/>
    <w:basedOn w:val="694"/>
    <w:uiPriority w:val="99"/>
    <w:pPr>
      <w:spacing w:after="0" w:line="240" w:lineRule="auto"/>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blStylePr w:type="band1Horz">
      <w:tcPr>
        <w:shd w:val="clear" w:color="4472c4" w:themeColor="accent1" w:fill="4472c4" w:themeFill="accent1"/>
        <w:tcBorders>
          <w:top w:val="single" w:color="FFFFFF" w:themeColor="light1" w:sz="4" w:space="0"/>
          <w:bottom w:val="single" w:color="FFFFFF" w:themeColor="light1" w:sz="4" w:space="0"/>
        </w:tcBorders>
      </w:tcPr>
    </w:tblStylePr>
    <w:tblStylePr w:type="band1Vert">
      <w:tcPr>
        <w:shd w:val="clear" w:color="4472c4" w:themeColor="accent1" w:fill="4472c4" w:themeFill="accent1"/>
        <w:tcBorders>
          <w:left w:val="single" w:color="FFFFFF" w:themeColor="light1" w:sz="4" w:space="0"/>
          <w:right w:val="single" w:color="FFFFFF" w:themeColor="light1" w:sz="4" w:space="0"/>
        </w:tcBorders>
      </w:tcPr>
    </w:tblStylePr>
    <w:tblStylePr w:type="band2Horz">
      <w:tcPr>
        <w:shd w:val="clear" w:color="4472c4" w:themeColor="accent1" w:fill="4472c4"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4472C4" w:themeColor="accent1" w:sz="32" w:space="0"/>
          <w:right w:val="single" w:color="FFFFFF" w:themeColor="light1" w:sz="4" w:space="0"/>
        </w:tcBorders>
      </w:tcPr>
    </w:tblStylePr>
    <w:tblStylePr w:type="firstRow">
      <w:rPr>
        <w:rFonts w:ascii="Liberation Sans" w:hAnsi="Liberation Sans"/>
        <w:b/>
        <w:color w:val="ffffff" w:themeColor="light1"/>
        <w:sz w:val="22"/>
      </w:rPr>
      <w:tcPr>
        <w:shd w:val="clear" w:color="4472c4" w:themeColor="accent1" w:fill="4472c4" w:themeFill="accent1"/>
        <w:tcBorders>
          <w:top w:val="single" w:color="4472C4" w:themeColor="accent1" w:sz="32" w:space="0"/>
          <w:bottom w:val="single" w:color="FFFFFF" w:themeColor="light1" w:sz="12" w:space="0"/>
        </w:tcBorders>
      </w:tcPr>
    </w:tblStylePr>
    <w:tblStylePr w:type="lastCol">
      <w:tcPr>
        <w:tcBorders>
          <w:left w:val="single" w:color="FFFFFF" w:themeColor="light1" w:sz="4" w:space="0"/>
          <w:right w:val="single" w:color="4472C4" w:themeColor="accent1" w:sz="32" w:space="0"/>
        </w:tcBorders>
      </w:tcPr>
    </w:tblStylePr>
    <w:tblStylePr w:type="lastRow">
      <w:rPr>
        <w:rFonts w:ascii="Liberation Sans" w:hAnsi="Liberation Sans"/>
        <w:b/>
        <w:color w:val="ffffff" w:themeColor="light1"/>
        <w:sz w:val="22"/>
      </w:rPr>
    </w:tblStylePr>
  </w:style>
  <w:style w:type="table" w:styleId="806" w:customStyle="1">
    <w:name w:val="List Table 5 Dark - Accent 2"/>
    <w:basedOn w:val="694"/>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Liberation Sans" w:hAnsi="Liberation Sans"/>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Liberation Sans" w:hAnsi="Liberation Sans"/>
        <w:b/>
        <w:color w:val="ffffff" w:themeColor="light1"/>
        <w:sz w:val="22"/>
      </w:rPr>
    </w:tblStylePr>
  </w:style>
  <w:style w:type="table" w:styleId="807" w:customStyle="1">
    <w:name w:val="List Table 5 Dark - Accent 3"/>
    <w:basedOn w:val="694"/>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Liberation Sans" w:hAnsi="Liberation Sans"/>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Liberation Sans" w:hAnsi="Liberation Sans"/>
        <w:b/>
        <w:color w:val="ffffff" w:themeColor="light1"/>
        <w:sz w:val="22"/>
      </w:rPr>
    </w:tblStylePr>
  </w:style>
  <w:style w:type="table" w:styleId="808" w:customStyle="1">
    <w:name w:val="List Table 5 Dark - Accent 4"/>
    <w:basedOn w:val="694"/>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Liberation Sans" w:hAnsi="Liberation Sans"/>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Liberation Sans" w:hAnsi="Liberation Sans"/>
        <w:b/>
        <w:color w:val="ffffff" w:themeColor="light1"/>
        <w:sz w:val="22"/>
      </w:rPr>
    </w:tblStylePr>
  </w:style>
  <w:style w:type="table" w:styleId="809" w:customStyle="1">
    <w:name w:val="List Table 5 Dark - Accent 5"/>
    <w:basedOn w:val="694"/>
    <w:uiPriority w:val="99"/>
    <w:pPr>
      <w:spacing w:after="0" w:line="240" w:lineRule="auto"/>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blStylePr w:type="band1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9BC2E5" w:themeColor="accent5" w:themeTint="9A" w:sz="32" w:space="0"/>
          <w:right w:val="single" w:color="FFFFFF" w:themeColor="light1" w:sz="4" w:space="0"/>
        </w:tcBorders>
      </w:tcPr>
    </w:tblStylePr>
    <w:tblStylePr w:type="firstRow">
      <w:rPr>
        <w:rFonts w:ascii="Liberation Sans" w:hAnsi="Liberation Sans"/>
        <w:b/>
        <w:color w:val="ffffff" w:themeColor="light1"/>
        <w:sz w:val="22"/>
      </w:r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tcPr>
        <w:tcBorders>
          <w:left w:val="single" w:color="FFFFFF" w:themeColor="light1" w:sz="4" w:space="0"/>
          <w:right w:val="single" w:color="9BC2E5" w:themeColor="accent5" w:themeTint="9A" w:sz="32" w:space="0"/>
        </w:tcBorders>
      </w:tcPr>
    </w:tblStylePr>
    <w:tblStylePr w:type="lastRow">
      <w:rPr>
        <w:rFonts w:ascii="Liberation Sans" w:hAnsi="Liberation Sans"/>
        <w:b/>
        <w:color w:val="ffffff" w:themeColor="light1"/>
        <w:sz w:val="22"/>
      </w:rPr>
    </w:tblStylePr>
  </w:style>
  <w:style w:type="table" w:styleId="810" w:customStyle="1">
    <w:name w:val="List Table 5 Dark - Accent 6"/>
    <w:basedOn w:val="694"/>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Liberation Sans" w:hAnsi="Liberation Sans"/>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Liberation Sans" w:hAnsi="Liberation Sans"/>
        <w:b/>
        <w:color w:val="ffffff" w:themeColor="light1"/>
        <w:sz w:val="22"/>
      </w:rPr>
    </w:tblStylePr>
  </w:style>
  <w:style w:type="table" w:styleId="811">
    <w:name w:val="List Table 6 Colorful"/>
    <w:basedOn w:val="694"/>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Liberation Sans" w:hAnsi="Liberation Sans"/>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Liberation Sans" w:hAnsi="Liberation Sans"/>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12" w:customStyle="1">
    <w:name w:val="List Table 6 Colorful - Accent 1"/>
    <w:basedOn w:val="694"/>
    <w:uiPriority w:val="99"/>
    <w:pPr>
      <w:spacing w:after="0" w:line="240" w:lineRule="auto"/>
    </w:pPr>
    <w:tblPr>
      <w:tblStyleRowBandSize w:val="1"/>
      <w:tblStyleColBandSize w:val="1"/>
      <w:tblBorders>
        <w:top w:val="single" w:color="4472C4" w:themeColor="accent1" w:sz="4" w:space="0"/>
        <w:bottom w:val="single" w:color="4472C4" w:themeColor="accent1" w:sz="4" w:space="0"/>
      </w:tblBorders>
    </w:tblPr>
    <w:tblStylePr w:type="band1Horz">
      <w:rPr>
        <w:rFonts w:ascii="Liberation Sans" w:hAnsi="Liberation Sans"/>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Liberation Sans" w:hAnsi="Liberation Sans"/>
        <w:color w:val="254175" w:themeColor="accent1" w:themeShade="95"/>
        <w:sz w:val="22"/>
      </w:rPr>
    </w:tblStylePr>
    <w:tblStylePr w:type="firstCol">
      <w:rPr>
        <w:b/>
        <w:color w:val="254175" w:themeColor="accent1" w:themeShade="95"/>
      </w:rPr>
    </w:tblStylePr>
    <w:tblStylePr w:type="firstRow">
      <w:rPr>
        <w:b/>
        <w:color w:val="254175" w:themeColor="accent1" w:themeShade="95"/>
      </w:rPr>
      <w:tcPr>
        <w:tcBorders>
          <w:bottom w:val="single" w:color="4472C4" w:themeColor="accent1" w:sz="4" w:space="0"/>
        </w:tcBorders>
      </w:tcPr>
    </w:tblStylePr>
    <w:tblStylePr w:type="lastCol">
      <w:rPr>
        <w:b/>
        <w:color w:val="254175" w:themeColor="accent1" w:themeShade="95"/>
      </w:rPr>
    </w:tblStylePr>
    <w:tblStylePr w:type="lastRow">
      <w:rPr>
        <w:b/>
        <w:color w:val="254175" w:themeColor="accent1" w:themeShade="95"/>
      </w:rPr>
      <w:tcPr>
        <w:tcBorders>
          <w:top w:val="single" w:color="4472C4" w:themeColor="accent1" w:sz="4" w:space="0"/>
        </w:tcBorders>
      </w:tcPr>
    </w:tblStylePr>
  </w:style>
  <w:style w:type="table" w:styleId="813" w:customStyle="1">
    <w:name w:val="List Table 6 Colorful - Accent 2"/>
    <w:basedOn w:val="694"/>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Liberation Sans" w:hAnsi="Liberation Sans"/>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14" w:customStyle="1">
    <w:name w:val="List Table 6 Colorful - Accent 3"/>
    <w:basedOn w:val="694"/>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Liberation Sans" w:hAnsi="Liberation Sans"/>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15" w:customStyle="1">
    <w:name w:val="List Table 6 Colorful - Accent 4"/>
    <w:basedOn w:val="694"/>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Liberation Sans" w:hAnsi="Liberation Sans"/>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16" w:customStyle="1">
    <w:name w:val="List Table 6 Colorful - Accent 5"/>
    <w:basedOn w:val="694"/>
    <w:uiPriority w:val="99"/>
    <w:pPr>
      <w:spacing w:after="0" w:line="240" w:lineRule="auto"/>
    </w:pPr>
    <w:tblPr>
      <w:tblStyleRowBandSize w:val="1"/>
      <w:tblStyleColBandSize w:val="1"/>
      <w:tblBorders>
        <w:top w:val="single" w:color="9BC2E5" w:themeColor="accent5" w:themeTint="9A" w:sz="4" w:space="0"/>
        <w:bottom w:val="single" w:color="9BC2E5" w:themeColor="accent5" w:themeTint="9A" w:sz="4" w:space="0"/>
      </w:tblBorders>
    </w:tblPr>
    <w:tblStylePr w:type="band1Horz">
      <w:rPr>
        <w:rFonts w:ascii="Liberation Sans" w:hAnsi="Liberation Sans"/>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Liberation Sans" w:hAnsi="Liberation Sans"/>
        <w:color w:val="9bc2e5" w:themeColor="accent5" w:themeTint="9A" w:themeShade="95"/>
        <w:sz w:val="22"/>
      </w:rPr>
    </w:tblStylePr>
    <w:tblStylePr w:type="firstCol">
      <w:rPr>
        <w:b/>
        <w:color w:val="9bc2e5" w:themeColor="accent5" w:themeTint="9A" w:themeShade="95"/>
      </w:rPr>
    </w:tblStylePr>
    <w:tblStylePr w:type="firstRow">
      <w:rPr>
        <w:b/>
        <w:color w:val="9bc2e5" w:themeColor="accent5" w:themeTint="9A" w:themeShade="95"/>
      </w:rPr>
      <w:tcPr>
        <w:tcBorders>
          <w:bottom w:val="single" w:color="9BC2E5" w:themeColor="accent5" w:themeTint="9A" w:sz="4" w:space="0"/>
        </w:tcBorders>
      </w:tcPr>
    </w:tblStylePr>
    <w:tblStylePr w:type="lastCol">
      <w:rPr>
        <w:b/>
        <w:color w:val="9bc2e5" w:themeColor="accent5" w:themeTint="9A" w:themeShade="95"/>
      </w:rPr>
    </w:tblStylePr>
    <w:tblStylePr w:type="lastRow">
      <w:rPr>
        <w:b/>
        <w:color w:val="9bc2e5" w:themeColor="accent5" w:themeTint="9A" w:themeShade="95"/>
      </w:rPr>
      <w:tcPr>
        <w:tcBorders>
          <w:top w:val="single" w:color="9BC2E5" w:themeColor="accent5" w:themeTint="9A" w:sz="4" w:space="0"/>
        </w:tcBorders>
      </w:tcPr>
    </w:tblStylePr>
  </w:style>
  <w:style w:type="table" w:styleId="817" w:customStyle="1">
    <w:name w:val="List Table 6 Colorful - Accent 6"/>
    <w:basedOn w:val="694"/>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Liberation Sans" w:hAnsi="Liberation Sans"/>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18">
    <w:name w:val="List Table 7 Colorful"/>
    <w:basedOn w:val="694"/>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Liberation Sans" w:hAnsi="Liberation Sans"/>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tblStylePr w:type="firstCol">
      <w:rPr>
        <w:rFonts w:ascii="Liberation Sans" w:hAnsi="Liberation Sans"/>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Liberation Sans" w:hAnsi="Liberation Sans"/>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Liberation Sans" w:hAnsi="Liberation Sans"/>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Liberation Sans" w:hAnsi="Liberation Sans"/>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19" w:customStyle="1">
    <w:name w:val="List Table 7 Colorful - Accent 1"/>
    <w:basedOn w:val="694"/>
    <w:uiPriority w:val="99"/>
    <w:pPr>
      <w:spacing w:after="0" w:line="240" w:lineRule="auto"/>
    </w:pPr>
    <w:tblPr>
      <w:tblStyleRowBandSize w:val="1"/>
      <w:tblStyleColBandSize w:val="1"/>
      <w:tblBorders>
        <w:right w:val="single" w:color="4472C4" w:themeColor="accent1" w:sz="4" w:space="0"/>
      </w:tblBorders>
    </w:tblPr>
    <w:tblStylePr w:type="band1Horz">
      <w:rPr>
        <w:rFonts w:ascii="Liberation Sans" w:hAnsi="Liberation Sans"/>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Liberation Sans" w:hAnsi="Liberation Sans"/>
        <w:color w:val="254175" w:themeColor="accent1" w:themeShade="95"/>
        <w:sz w:val="22"/>
      </w:rPr>
    </w:tblStylePr>
    <w:tblStylePr w:type="firstCol">
      <w:rPr>
        <w:rFonts w:ascii="Liberation Sans" w:hAnsi="Liberation Sans"/>
        <w:i/>
        <w:color w:val="254175" w:themeColor="accent1" w:themeShade="95"/>
        <w:sz w:val="22"/>
      </w:rPr>
      <w:pPr>
        <w:jc w:val="right"/>
      </w:pPr>
      <w:tcPr>
        <w:shd w:val="clear" w:color="ffffff" w:fill="auto"/>
        <w:tcBorders>
          <w:top w:val="none" w:color="000000" w:sz="4" w:space="0"/>
          <w:left w:val="none" w:color="000000" w:sz="4" w:space="0"/>
          <w:bottom w:val="none" w:color="000000" w:sz="4" w:space="0"/>
          <w:right w:val="single" w:color="4472C4" w:themeColor="accent1" w:sz="4" w:space="0"/>
        </w:tcBorders>
      </w:tcPr>
    </w:tblStylePr>
    <w:tblStylePr w:type="firstRow">
      <w:rPr>
        <w:rFonts w:ascii="Liberation Sans" w:hAnsi="Liberation Sans"/>
        <w:i/>
        <w:color w:val="254175" w:themeColor="accent1" w:themeShade="95"/>
        <w:sz w:val="22"/>
      </w:rPr>
      <w:tcPr>
        <w:shd w:val="clear" w:color="ffffff" w:themeColor="light1" w:fill="ffffff" w:themeFill="light1"/>
        <w:tcBorders>
          <w:top w:val="none" w:color="000000" w:sz="4" w:space="0"/>
          <w:left w:val="none" w:color="000000" w:sz="4" w:space="0"/>
          <w:bottom w:val="single" w:color="4472C4" w:themeColor="accent1" w:sz="4" w:space="0"/>
          <w:right w:val="none" w:color="000000" w:sz="4" w:space="0"/>
        </w:tcBorders>
      </w:tcPr>
    </w:tblStylePr>
    <w:tblStylePr w:type="lastCol">
      <w:rPr>
        <w:rFonts w:ascii="Liberation Sans" w:hAnsi="Liberation Sans"/>
        <w:i/>
        <w:color w:val="254175" w:themeColor="accent1" w:themeShade="95"/>
        <w:sz w:val="22"/>
      </w:rPr>
      <w:tcPr>
        <w:shd w:val="clear" w:color="ffffff" w:fill="auto"/>
        <w:tcBorders>
          <w:top w:val="none" w:color="000000" w:sz="4" w:space="0"/>
          <w:left w:val="single" w:color="4472C4" w:themeColor="accent1" w:sz="4" w:space="0"/>
          <w:bottom w:val="none" w:color="000000" w:sz="4" w:space="0"/>
          <w:right w:val="none" w:color="000000" w:sz="4" w:space="0"/>
        </w:tcBorders>
      </w:tcPr>
    </w:tblStylePr>
    <w:tblStylePr w:type="lastRow">
      <w:rPr>
        <w:rFonts w:ascii="Liberation Sans" w:hAnsi="Liberation Sans"/>
        <w:i/>
        <w:color w:val="254175" w:themeColor="accent1" w:themeShade="95"/>
        <w:sz w:val="22"/>
      </w:rPr>
      <w:tcPr>
        <w:shd w:val="clear" w:color="ffffff" w:themeColor="light1" w:fill="ffffff" w:themeFill="light1"/>
        <w:tcBorders>
          <w:top w:val="single" w:color="4472C4" w:themeColor="accent1" w:sz="4" w:space="0"/>
          <w:left w:val="none" w:color="000000" w:sz="4" w:space="0"/>
          <w:bottom w:val="none" w:color="000000" w:sz="4" w:space="0"/>
          <w:right w:val="none" w:color="000000" w:sz="4" w:space="0"/>
        </w:tcBorders>
      </w:tcPr>
    </w:tblStylePr>
  </w:style>
  <w:style w:type="table" w:styleId="820" w:customStyle="1">
    <w:name w:val="List Table 7 Colorful - Accent 2"/>
    <w:basedOn w:val="694"/>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Liberation Sans" w:hAnsi="Liberation Sans"/>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tblStylePr w:type="firstCol">
      <w:rPr>
        <w:rFonts w:ascii="Liberation Sans" w:hAnsi="Liberation Sans"/>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Liberation Sans" w:hAnsi="Liberation Sans"/>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Liberation Sans" w:hAnsi="Liberation Sans"/>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Liberation Sans" w:hAnsi="Liberation Sans"/>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21" w:customStyle="1">
    <w:name w:val="List Table 7 Colorful - Accent 3"/>
    <w:basedOn w:val="694"/>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Liberation Sans" w:hAnsi="Liberation Sans"/>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tblStylePr w:type="firstCol">
      <w:rPr>
        <w:rFonts w:ascii="Liberation Sans" w:hAnsi="Liberation Sans"/>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Liberation Sans" w:hAnsi="Liberation Sans"/>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Liberation Sans" w:hAnsi="Liberation Sans"/>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Liberation Sans" w:hAnsi="Liberation Sans"/>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822" w:customStyle="1">
    <w:name w:val="List Table 7 Colorful - Accent 4"/>
    <w:basedOn w:val="694"/>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Liberation Sans" w:hAnsi="Liberation Sans"/>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tblStylePr w:type="firstCol">
      <w:rPr>
        <w:rFonts w:ascii="Liberation Sans" w:hAnsi="Liberation Sans"/>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Liberation Sans" w:hAnsi="Liberation Sans"/>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Liberation Sans" w:hAnsi="Liberation Sans"/>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Liberation Sans" w:hAnsi="Liberation Sans"/>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23" w:customStyle="1">
    <w:name w:val="List Table 7 Colorful - Accent 5"/>
    <w:basedOn w:val="694"/>
    <w:uiPriority w:val="99"/>
    <w:pPr>
      <w:spacing w:after="0" w:line="240" w:lineRule="auto"/>
    </w:pPr>
    <w:tblPr>
      <w:tblStyleRowBandSize w:val="1"/>
      <w:tblStyleColBandSize w:val="1"/>
      <w:tblBorders>
        <w:right w:val="single" w:color="9BC2E5" w:themeColor="accent5" w:themeTint="9A" w:sz="4" w:space="0"/>
      </w:tblBorders>
    </w:tblPr>
    <w:tblStylePr w:type="band1Horz">
      <w:rPr>
        <w:rFonts w:ascii="Liberation Sans" w:hAnsi="Liberation Sans"/>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Liberation Sans" w:hAnsi="Liberation Sans"/>
        <w:color w:val="9bc2e5" w:themeColor="accent5" w:themeTint="9A" w:themeShade="95"/>
        <w:sz w:val="22"/>
      </w:rPr>
    </w:tblStylePr>
    <w:tblStylePr w:type="firstCol">
      <w:rPr>
        <w:rFonts w:ascii="Liberation Sans" w:hAnsi="Liberation Sans"/>
        <w:i/>
        <w:color w:val="9bc2e5"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BC2E5" w:themeColor="accent5" w:themeTint="9A" w:sz="4" w:space="0"/>
        </w:tcBorders>
      </w:tcPr>
    </w:tblStylePr>
    <w:tblStylePr w:type="firstRow">
      <w:rPr>
        <w:rFonts w:ascii="Liberation Sans" w:hAnsi="Liberation Sans"/>
        <w:i/>
        <w:color w:val="9bc2e5" w:themeColor="accent5" w:themeTint="9A" w:themeShade="95"/>
        <w:sz w:val="22"/>
      </w:rPr>
      <w:tcPr>
        <w:shd w:val="clear" w:color="ffffff" w:themeColor="light1" w:fill="ffffff" w:themeFill="light1"/>
        <w:tcBorders>
          <w:top w:val="none" w:color="000000" w:sz="4" w:space="0"/>
          <w:left w:val="none" w:color="000000" w:sz="4" w:space="0"/>
          <w:bottom w:val="single" w:color="9BC2E5" w:themeColor="accent5" w:themeTint="9A" w:sz="4" w:space="0"/>
          <w:right w:val="none" w:color="000000" w:sz="4" w:space="0"/>
        </w:tcBorders>
      </w:tcPr>
    </w:tblStylePr>
    <w:tblStylePr w:type="lastCol">
      <w:rPr>
        <w:rFonts w:ascii="Liberation Sans" w:hAnsi="Liberation Sans"/>
        <w:i/>
        <w:color w:val="9bc2e5" w:themeColor="accent5" w:themeTint="9A" w:themeShade="95"/>
        <w:sz w:val="22"/>
      </w:rPr>
      <w:tcPr>
        <w:shd w:val="clear" w:color="ffffff" w:fill="auto"/>
        <w:tcBorders>
          <w:top w:val="none" w:color="000000" w:sz="4" w:space="0"/>
          <w:left w:val="single" w:color="9BC2E5" w:themeColor="accent5" w:themeTint="9A" w:sz="4" w:space="0"/>
          <w:bottom w:val="none" w:color="000000" w:sz="4" w:space="0"/>
          <w:right w:val="none" w:color="000000" w:sz="4" w:space="0"/>
        </w:tcBorders>
      </w:tcPr>
    </w:tblStylePr>
    <w:tblStylePr w:type="lastRow">
      <w:rPr>
        <w:rFonts w:ascii="Liberation Sans" w:hAnsi="Liberation Sans"/>
        <w:i/>
        <w:color w:val="9bc2e5" w:themeColor="accent5" w:themeTint="9A" w:themeShade="95"/>
        <w:sz w:val="22"/>
      </w:rPr>
      <w:tcPr>
        <w:shd w:val="clear" w:color="ffffff" w:themeColor="light1" w:fill="ffffff" w:themeFill="light1"/>
        <w:tcBorders>
          <w:top w:val="single" w:color="9BC2E5" w:themeColor="accent5" w:themeTint="9A" w:sz="4" w:space="0"/>
          <w:left w:val="none" w:color="000000" w:sz="4" w:space="0"/>
          <w:bottom w:val="none" w:color="000000" w:sz="4" w:space="0"/>
          <w:right w:val="none" w:color="000000" w:sz="4" w:space="0"/>
        </w:tcBorders>
      </w:tcPr>
    </w:tblStylePr>
  </w:style>
  <w:style w:type="table" w:styleId="824" w:customStyle="1">
    <w:name w:val="List Table 7 Colorful - Accent 6"/>
    <w:basedOn w:val="694"/>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Liberation Sans" w:hAnsi="Liberation Sans"/>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tblStylePr w:type="firstCol">
      <w:rPr>
        <w:rFonts w:ascii="Liberation Sans" w:hAnsi="Liberation Sans"/>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Liberation Sans" w:hAnsi="Liberation Sans"/>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Liberation Sans" w:hAnsi="Liberation Sans"/>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Liberation Sans" w:hAnsi="Liberation Sans"/>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825" w:customStyle="1">
    <w:name w:val="Lined - Accent"/>
    <w:basedOn w:val="694"/>
    <w:uiPriority w:val="99"/>
    <w:pPr>
      <w:spacing w:after="0" w:line="240" w:lineRule="auto"/>
    </w:pPr>
    <w:rPr>
      <w:color w:val="404040"/>
      <w:sz w:val="20"/>
      <w:szCs w:val="20"/>
      <w:lang w:eastAsia="ru-RU"/>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2f2f2" w:themeColor="text1" w:themeTint="0D" w:fill="f2f2f2" w:themeFill="text1" w:themeFillTint="0D"/>
      </w:tcPr>
    </w:tblStylePr>
    <w:tblStylePr w:type="band2Vert">
      <w:rPr>
        <w:rFonts w:ascii="Liberation Sans" w:hAnsi="Liberation Sans"/>
        <w:color w:val="404040"/>
        <w:sz w:val="22"/>
      </w:rPr>
      <w:tcPr>
        <w:shd w:val="clear" w:color="f2f2f2" w:themeColor="text1" w:themeTint="0D" w:fill="f2f2f2" w:themeFill="text1" w:themeFillTint="0D"/>
      </w:tcPr>
    </w:tblStylePr>
    <w:tblStylePr w:type="firstCol">
      <w:rPr>
        <w:rFonts w:ascii="Liberation Sans" w:hAnsi="Liberation Sans"/>
        <w:color w:val="f2f2f2"/>
        <w:sz w:val="22"/>
      </w:rPr>
      <w:tcPr>
        <w:shd w:val="clear" w:color="7f7f7f" w:themeColor="text1" w:themeTint="80" w:fill="7f7f7f" w:themeFill="text1" w:themeFillTint="80"/>
      </w:tcPr>
    </w:tblStylePr>
    <w:tblStylePr w:type="firstRow">
      <w:rPr>
        <w:rFonts w:ascii="Liberation Sans" w:hAnsi="Liberation Sans"/>
        <w:color w:val="f2f2f2"/>
        <w:sz w:val="22"/>
      </w:rPr>
      <w:tcPr>
        <w:shd w:val="clear" w:color="7f7f7f" w:themeColor="text1" w:themeTint="80" w:fill="7f7f7f" w:themeFill="text1" w:themeFillTint="80"/>
      </w:tcPr>
    </w:tblStylePr>
    <w:tblStylePr w:type="lastCol">
      <w:rPr>
        <w:rFonts w:ascii="Liberation Sans" w:hAnsi="Liberation Sans"/>
        <w:color w:val="f2f2f2"/>
        <w:sz w:val="22"/>
      </w:rPr>
      <w:tcPr>
        <w:shd w:val="clear" w:color="7f7f7f" w:themeColor="text1" w:themeTint="80" w:fill="7f7f7f" w:themeFill="text1" w:themeFillTint="80"/>
      </w:tcPr>
    </w:tblStylePr>
    <w:tblStylePr w:type="lastRow">
      <w:rPr>
        <w:rFonts w:ascii="Liberation Sans" w:hAnsi="Liberation Sans"/>
        <w:color w:val="f2f2f2"/>
        <w:sz w:val="22"/>
      </w:rPr>
      <w:tcPr>
        <w:shd w:val="clear" w:color="7f7f7f" w:themeColor="text1" w:themeTint="80" w:fill="7f7f7f" w:themeFill="text1" w:themeFillTint="80"/>
      </w:tcPr>
    </w:tblStylePr>
  </w:style>
  <w:style w:type="table" w:styleId="826" w:customStyle="1">
    <w:name w:val="Lined - Accent 1"/>
    <w:basedOn w:val="694"/>
    <w:uiPriority w:val="99"/>
    <w:pPr>
      <w:spacing w:after="0" w:line="240" w:lineRule="auto"/>
    </w:pPr>
    <w:rPr>
      <w:color w:val="404040"/>
      <w:sz w:val="20"/>
      <w:szCs w:val="20"/>
      <w:lang w:eastAsia="ru-RU"/>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c4d2ec" w:themeColor="accent1" w:themeTint="50" w:fill="c4d2ec" w:themeFill="accent1" w:themeFillTint="50"/>
      </w:tcPr>
    </w:tblStylePr>
    <w:tblStylePr w:type="band2Vert">
      <w:rPr>
        <w:rFonts w:ascii="Liberation Sans" w:hAnsi="Liberation Sans"/>
        <w:color w:val="404040"/>
        <w:sz w:val="22"/>
      </w:rPr>
      <w:tcPr>
        <w:shd w:val="clear" w:color="c4d2ec" w:themeColor="accent1" w:themeTint="50" w:fill="c4d2ec" w:themeFill="accent1" w:themeFillTint="50"/>
      </w:tcPr>
    </w:tblStylePr>
    <w:tblStylePr w:type="firstCol">
      <w:rPr>
        <w:rFonts w:ascii="Liberation Sans" w:hAnsi="Liberation Sans"/>
        <w:color w:val="f2f2f2"/>
        <w:sz w:val="22"/>
      </w:rPr>
      <w:tcPr>
        <w:shd w:val="clear" w:color="537dc8" w:themeColor="accent1" w:themeTint="EA" w:fill="537dc8" w:themeFill="accent1" w:themeFillTint="EA"/>
      </w:tcPr>
    </w:tblStylePr>
    <w:tblStylePr w:type="firstRow">
      <w:rPr>
        <w:rFonts w:ascii="Liberation Sans" w:hAnsi="Liberation Sans"/>
        <w:color w:val="f2f2f2"/>
        <w:sz w:val="22"/>
      </w:rPr>
      <w:tcPr>
        <w:shd w:val="clear" w:color="537dc8" w:themeColor="accent1" w:themeTint="EA" w:fill="537dc8" w:themeFill="accent1" w:themeFillTint="EA"/>
      </w:tcPr>
    </w:tblStylePr>
    <w:tblStylePr w:type="lastCol">
      <w:rPr>
        <w:rFonts w:ascii="Liberation Sans" w:hAnsi="Liberation Sans"/>
        <w:color w:val="f2f2f2"/>
        <w:sz w:val="22"/>
      </w:rPr>
      <w:tcPr>
        <w:shd w:val="clear" w:color="537dc8" w:themeColor="accent1" w:themeTint="EA" w:fill="537dc8" w:themeFill="accent1" w:themeFillTint="EA"/>
      </w:tcPr>
    </w:tblStylePr>
    <w:tblStylePr w:type="lastRow">
      <w:rPr>
        <w:rFonts w:ascii="Liberation Sans" w:hAnsi="Liberation Sans"/>
        <w:color w:val="f2f2f2"/>
        <w:sz w:val="22"/>
      </w:rPr>
      <w:tcPr>
        <w:shd w:val="clear" w:color="537dc8" w:themeColor="accent1" w:themeTint="EA" w:fill="537dc8" w:themeFill="accent1" w:themeFillTint="EA"/>
      </w:tcPr>
    </w:tblStylePr>
  </w:style>
  <w:style w:type="table" w:styleId="827" w:customStyle="1">
    <w:name w:val="Lined - Accent 2"/>
    <w:basedOn w:val="694"/>
    <w:uiPriority w:val="99"/>
    <w:pPr>
      <w:spacing w:after="0" w:line="240" w:lineRule="auto"/>
    </w:pPr>
    <w:rPr>
      <w:color w:val="404040"/>
      <w:sz w:val="20"/>
      <w:szCs w:val="20"/>
      <w:lang w:eastAsia="ru-RU"/>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be5d6" w:themeColor="accent2" w:themeTint="32" w:fill="fbe5d6" w:themeFill="accent2" w:themeFillTint="32"/>
      </w:tcPr>
    </w:tblStylePr>
    <w:tblStylePr w:type="band2Vert">
      <w:rPr>
        <w:rFonts w:ascii="Liberation Sans" w:hAnsi="Liberation Sans"/>
        <w:color w:val="404040"/>
        <w:sz w:val="22"/>
      </w:rPr>
      <w:tcPr>
        <w:shd w:val="clear" w:color="fbe5d6" w:themeColor="accent2" w:themeTint="32" w:fill="fbe5d6" w:themeFill="accent2" w:themeFillTint="32"/>
      </w:tcPr>
    </w:tblStylePr>
    <w:tblStylePr w:type="firstCol">
      <w:rPr>
        <w:rFonts w:ascii="Liberation Sans" w:hAnsi="Liberation Sans"/>
        <w:color w:val="f2f2f2"/>
        <w:sz w:val="22"/>
      </w:rPr>
      <w:tcPr>
        <w:shd w:val="clear" w:color="f4b184" w:themeColor="accent2" w:themeTint="97" w:fill="f4b184" w:themeFill="accent2" w:themeFillTint="97"/>
      </w:tcPr>
    </w:tblStylePr>
    <w:tblStylePr w:type="firstRow">
      <w:rPr>
        <w:rFonts w:ascii="Liberation Sans" w:hAnsi="Liberation Sans"/>
        <w:color w:val="f2f2f2"/>
        <w:sz w:val="22"/>
      </w:rPr>
      <w:tcPr>
        <w:shd w:val="clear" w:color="f4b184" w:themeColor="accent2" w:themeTint="97" w:fill="f4b184" w:themeFill="accent2" w:themeFillTint="97"/>
      </w:tcPr>
    </w:tblStylePr>
    <w:tblStylePr w:type="lastCol">
      <w:rPr>
        <w:rFonts w:ascii="Liberation Sans" w:hAnsi="Liberation Sans"/>
        <w:color w:val="f2f2f2"/>
        <w:sz w:val="22"/>
      </w:rPr>
      <w:tcPr>
        <w:shd w:val="clear" w:color="f4b184" w:themeColor="accent2" w:themeTint="97" w:fill="f4b184" w:themeFill="accent2" w:themeFillTint="97"/>
      </w:tcPr>
    </w:tblStylePr>
    <w:tblStylePr w:type="lastRow">
      <w:rPr>
        <w:rFonts w:ascii="Liberation Sans" w:hAnsi="Liberation Sans"/>
        <w:color w:val="f2f2f2"/>
        <w:sz w:val="22"/>
      </w:rPr>
      <w:tcPr>
        <w:shd w:val="clear" w:color="f4b184" w:themeColor="accent2" w:themeTint="97" w:fill="f4b184" w:themeFill="accent2" w:themeFillTint="97"/>
      </w:tcPr>
    </w:tblStylePr>
  </w:style>
  <w:style w:type="table" w:styleId="828" w:customStyle="1">
    <w:name w:val="Lined - Accent 3"/>
    <w:basedOn w:val="694"/>
    <w:uiPriority w:val="99"/>
    <w:pPr>
      <w:spacing w:after="0" w:line="240" w:lineRule="auto"/>
    </w:pPr>
    <w:rPr>
      <w:color w:val="404040"/>
      <w:sz w:val="20"/>
      <w:szCs w:val="20"/>
      <w:lang w:eastAsia="ru-RU"/>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ececec" w:themeColor="accent3" w:themeTint="34" w:fill="ececec" w:themeFill="accent3" w:themeFillTint="34"/>
      </w:tcPr>
    </w:tblStylePr>
    <w:tblStylePr w:type="band2Vert">
      <w:rPr>
        <w:rFonts w:ascii="Liberation Sans" w:hAnsi="Liberation Sans"/>
        <w:color w:val="404040"/>
        <w:sz w:val="22"/>
      </w:rPr>
      <w:tcPr>
        <w:shd w:val="clear" w:color="ececec" w:themeColor="accent3" w:themeTint="34" w:fill="ececec" w:themeFill="accent3" w:themeFillTint="34"/>
      </w:tcPr>
    </w:tblStylePr>
    <w:tblStylePr w:type="firstCol">
      <w:rPr>
        <w:rFonts w:ascii="Liberation Sans" w:hAnsi="Liberation Sans"/>
        <w:color w:val="f2f2f2"/>
        <w:sz w:val="22"/>
      </w:rPr>
      <w:tcPr>
        <w:shd w:val="clear" w:color="a5a5a5" w:themeColor="accent3" w:themeTint="FE" w:fill="a5a5a5" w:themeFill="accent3" w:themeFillTint="FE"/>
      </w:tcPr>
    </w:tblStylePr>
    <w:tblStylePr w:type="firstRow">
      <w:rPr>
        <w:rFonts w:ascii="Liberation Sans" w:hAnsi="Liberation Sans"/>
        <w:color w:val="f2f2f2"/>
        <w:sz w:val="22"/>
      </w:rPr>
      <w:tcPr>
        <w:shd w:val="clear" w:color="a5a5a5" w:themeColor="accent3" w:themeTint="FE" w:fill="a5a5a5" w:themeFill="accent3" w:themeFillTint="FE"/>
      </w:tcPr>
    </w:tblStylePr>
    <w:tblStylePr w:type="lastCol">
      <w:rPr>
        <w:rFonts w:ascii="Liberation Sans" w:hAnsi="Liberation Sans"/>
        <w:color w:val="f2f2f2"/>
        <w:sz w:val="22"/>
      </w:rPr>
      <w:tcPr>
        <w:shd w:val="clear" w:color="a5a5a5" w:themeColor="accent3" w:themeTint="FE" w:fill="a5a5a5" w:themeFill="accent3" w:themeFillTint="FE"/>
      </w:tcPr>
    </w:tblStylePr>
    <w:tblStylePr w:type="lastRow">
      <w:rPr>
        <w:rFonts w:ascii="Liberation Sans" w:hAnsi="Liberation Sans"/>
        <w:color w:val="f2f2f2"/>
        <w:sz w:val="22"/>
      </w:rPr>
      <w:tcPr>
        <w:shd w:val="clear" w:color="a5a5a5" w:themeColor="accent3" w:themeTint="FE" w:fill="a5a5a5" w:themeFill="accent3" w:themeFillTint="FE"/>
      </w:tcPr>
    </w:tblStylePr>
  </w:style>
  <w:style w:type="table" w:styleId="829" w:customStyle="1">
    <w:name w:val="Lined - Accent 4"/>
    <w:basedOn w:val="694"/>
    <w:uiPriority w:val="99"/>
    <w:pPr>
      <w:spacing w:after="0" w:line="240" w:lineRule="auto"/>
    </w:pPr>
    <w:rPr>
      <w:color w:val="404040"/>
      <w:sz w:val="20"/>
      <w:szCs w:val="20"/>
      <w:lang w:eastAsia="ru-RU"/>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2cb" w:themeColor="accent4" w:themeTint="34" w:fill="fff2cb" w:themeFill="accent4" w:themeFillTint="34"/>
      </w:tcPr>
    </w:tblStylePr>
    <w:tblStylePr w:type="band2Vert">
      <w:rPr>
        <w:rFonts w:ascii="Liberation Sans" w:hAnsi="Liberation Sans"/>
        <w:color w:val="404040"/>
        <w:sz w:val="22"/>
      </w:rPr>
      <w:tcPr>
        <w:shd w:val="clear" w:color="fff2cb" w:themeColor="accent4" w:themeTint="34" w:fill="fff2cb" w:themeFill="accent4" w:themeFillTint="34"/>
      </w:tcPr>
    </w:tblStylePr>
    <w:tblStylePr w:type="firstCol">
      <w:rPr>
        <w:rFonts w:ascii="Liberation Sans" w:hAnsi="Liberation Sans"/>
        <w:color w:val="f2f2f2"/>
        <w:sz w:val="22"/>
      </w:rPr>
      <w:tcPr>
        <w:shd w:val="clear" w:color="ffd865" w:themeColor="accent4" w:themeTint="9A" w:fill="ffd865" w:themeFill="accent4" w:themeFillTint="9A"/>
      </w:tcPr>
    </w:tblStylePr>
    <w:tblStylePr w:type="firstRow">
      <w:rPr>
        <w:rFonts w:ascii="Liberation Sans" w:hAnsi="Liberation Sans"/>
        <w:color w:val="f2f2f2"/>
        <w:sz w:val="22"/>
      </w:rPr>
      <w:tcPr>
        <w:shd w:val="clear" w:color="ffd865" w:themeColor="accent4" w:themeTint="9A" w:fill="ffd865" w:themeFill="accent4" w:themeFillTint="9A"/>
      </w:tcPr>
    </w:tblStylePr>
    <w:tblStylePr w:type="lastCol">
      <w:rPr>
        <w:rFonts w:ascii="Liberation Sans" w:hAnsi="Liberation Sans"/>
        <w:color w:val="f2f2f2"/>
        <w:sz w:val="22"/>
      </w:rPr>
      <w:tcPr>
        <w:shd w:val="clear" w:color="ffd865" w:themeColor="accent4" w:themeTint="9A" w:fill="ffd865" w:themeFill="accent4" w:themeFillTint="9A"/>
      </w:tcPr>
    </w:tblStylePr>
    <w:tblStylePr w:type="lastRow">
      <w:rPr>
        <w:rFonts w:ascii="Liberation Sans" w:hAnsi="Liberation Sans"/>
        <w:color w:val="f2f2f2"/>
        <w:sz w:val="22"/>
      </w:rPr>
      <w:tcPr>
        <w:shd w:val="clear" w:color="ffd865" w:themeColor="accent4" w:themeTint="9A" w:fill="ffd865" w:themeFill="accent4" w:themeFillTint="9A"/>
      </w:tcPr>
    </w:tblStylePr>
  </w:style>
  <w:style w:type="table" w:styleId="830" w:customStyle="1">
    <w:name w:val="Lined - Accent 5"/>
    <w:basedOn w:val="694"/>
    <w:uiPriority w:val="99"/>
    <w:pPr>
      <w:spacing w:after="0" w:line="240" w:lineRule="auto"/>
    </w:pPr>
    <w:rPr>
      <w:color w:val="404040"/>
      <w:sz w:val="20"/>
      <w:szCs w:val="20"/>
      <w:lang w:eastAsia="ru-RU"/>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ddeaf6" w:themeColor="accent5" w:themeTint="34" w:fill="ddeaf6" w:themeFill="accent5" w:themeFillTint="34"/>
      </w:tcPr>
    </w:tblStylePr>
    <w:tblStylePr w:type="band2Vert">
      <w:rPr>
        <w:rFonts w:ascii="Liberation Sans" w:hAnsi="Liberation Sans"/>
        <w:color w:val="404040"/>
        <w:sz w:val="22"/>
      </w:rPr>
      <w:tcPr>
        <w:shd w:val="clear" w:color="ddeaf6" w:themeColor="accent5" w:themeTint="34" w:fill="ddeaf6" w:themeFill="accent5" w:themeFillTint="34"/>
      </w:tcPr>
    </w:tblStylePr>
    <w:tblStylePr w:type="firstCol">
      <w:rPr>
        <w:rFonts w:ascii="Liberation Sans" w:hAnsi="Liberation Sans"/>
        <w:color w:val="f2f2f2"/>
        <w:sz w:val="22"/>
      </w:rPr>
      <w:tcPr>
        <w:shd w:val="clear" w:color="5b9bd5" w:themeColor="accent5" w:fill="5b9bd5" w:themeFill="accent5"/>
      </w:tcPr>
    </w:tblStylePr>
    <w:tblStylePr w:type="firstRow">
      <w:rPr>
        <w:rFonts w:ascii="Liberation Sans" w:hAnsi="Liberation Sans"/>
        <w:color w:val="f2f2f2"/>
        <w:sz w:val="22"/>
      </w:rPr>
      <w:tcPr>
        <w:shd w:val="clear" w:color="5b9bd5" w:themeColor="accent5" w:fill="5b9bd5" w:themeFill="accent5"/>
      </w:tcPr>
    </w:tblStylePr>
    <w:tblStylePr w:type="lastCol">
      <w:rPr>
        <w:rFonts w:ascii="Liberation Sans" w:hAnsi="Liberation Sans"/>
        <w:color w:val="f2f2f2"/>
        <w:sz w:val="22"/>
      </w:rPr>
      <w:tcPr>
        <w:shd w:val="clear" w:color="5b9bd5" w:themeColor="accent5" w:fill="5b9bd5" w:themeFill="accent5"/>
      </w:tcPr>
    </w:tblStylePr>
    <w:tblStylePr w:type="lastRow">
      <w:rPr>
        <w:rFonts w:ascii="Liberation Sans" w:hAnsi="Liberation Sans"/>
        <w:color w:val="f2f2f2"/>
        <w:sz w:val="22"/>
      </w:rPr>
      <w:tcPr>
        <w:shd w:val="clear" w:color="5b9bd5" w:themeColor="accent5" w:fill="5b9bd5" w:themeFill="accent5"/>
      </w:tcPr>
    </w:tblStylePr>
  </w:style>
  <w:style w:type="table" w:styleId="831" w:customStyle="1">
    <w:name w:val="Lined - Accent 6"/>
    <w:basedOn w:val="694"/>
    <w:uiPriority w:val="99"/>
    <w:pPr>
      <w:spacing w:after="0" w:line="240" w:lineRule="auto"/>
    </w:pPr>
    <w:rPr>
      <w:color w:val="404040"/>
      <w:sz w:val="20"/>
      <w:szCs w:val="20"/>
      <w:lang w:eastAsia="ru-RU"/>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e1efd8" w:themeColor="accent6" w:themeTint="34" w:fill="e1efd8" w:themeFill="accent6" w:themeFillTint="34"/>
      </w:tcPr>
    </w:tblStylePr>
    <w:tblStylePr w:type="band2Vert">
      <w:rPr>
        <w:rFonts w:ascii="Liberation Sans" w:hAnsi="Liberation Sans"/>
        <w:color w:val="404040"/>
        <w:sz w:val="22"/>
      </w:rPr>
      <w:tcPr>
        <w:shd w:val="clear" w:color="e1efd8" w:themeColor="accent6" w:themeTint="34" w:fill="e1efd8" w:themeFill="accent6" w:themeFillTint="34"/>
      </w:tcPr>
    </w:tblStylePr>
    <w:tblStylePr w:type="firstCol">
      <w:rPr>
        <w:rFonts w:ascii="Liberation Sans" w:hAnsi="Liberation Sans"/>
        <w:color w:val="f2f2f2"/>
        <w:sz w:val="22"/>
      </w:rPr>
      <w:tcPr>
        <w:shd w:val="clear" w:color="70ad47" w:themeColor="accent6" w:fill="70ad47" w:themeFill="accent6"/>
      </w:tcPr>
    </w:tblStylePr>
    <w:tblStylePr w:type="firstRow">
      <w:rPr>
        <w:rFonts w:ascii="Liberation Sans" w:hAnsi="Liberation Sans"/>
        <w:color w:val="f2f2f2"/>
        <w:sz w:val="22"/>
      </w:rPr>
      <w:tcPr>
        <w:shd w:val="clear" w:color="70ad47" w:themeColor="accent6" w:fill="70ad47" w:themeFill="accent6"/>
      </w:tcPr>
    </w:tblStylePr>
    <w:tblStylePr w:type="lastCol">
      <w:rPr>
        <w:rFonts w:ascii="Liberation Sans" w:hAnsi="Liberation Sans"/>
        <w:color w:val="f2f2f2"/>
        <w:sz w:val="22"/>
      </w:rPr>
      <w:tcPr>
        <w:shd w:val="clear" w:color="70ad47" w:themeColor="accent6" w:fill="70ad47" w:themeFill="accent6"/>
      </w:tcPr>
    </w:tblStylePr>
    <w:tblStylePr w:type="lastRow">
      <w:rPr>
        <w:rFonts w:ascii="Liberation Sans" w:hAnsi="Liberation Sans"/>
        <w:color w:val="f2f2f2"/>
        <w:sz w:val="22"/>
      </w:rPr>
      <w:tcPr>
        <w:shd w:val="clear" w:color="70ad47" w:themeColor="accent6" w:fill="70ad47" w:themeFill="accent6"/>
      </w:tcPr>
    </w:tblStylePr>
  </w:style>
  <w:style w:type="table" w:styleId="832" w:customStyle="1">
    <w:name w:val="Bordered &amp; Lined - Accent"/>
    <w:basedOn w:val="694"/>
    <w:uiPriority w:val="99"/>
    <w:pPr>
      <w:spacing w:after="0" w:line="240" w:lineRule="auto"/>
    </w:pPr>
    <w:rPr>
      <w:color w:val="404040"/>
      <w:sz w:val="20"/>
      <w:szCs w:val="20"/>
      <w:lang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2f2f2" w:themeColor="text1" w:themeTint="0D" w:fill="f2f2f2" w:themeFill="text1" w:themeFillTint="0D"/>
      </w:tcPr>
    </w:tblStylePr>
    <w:tblStylePr w:type="band2Vert">
      <w:rPr>
        <w:rFonts w:ascii="Liberation Sans" w:hAnsi="Liberation Sans"/>
        <w:color w:val="404040"/>
        <w:sz w:val="22"/>
      </w:rPr>
      <w:tcPr>
        <w:shd w:val="clear" w:color="f2f2f2" w:themeColor="text1" w:themeTint="0D" w:fill="f2f2f2" w:themeFill="text1" w:themeFillTint="0D"/>
      </w:tcPr>
    </w:tblStylePr>
    <w:tblStylePr w:type="firstCol">
      <w:rPr>
        <w:rFonts w:ascii="Liberation Sans" w:hAnsi="Liberation Sans"/>
        <w:color w:val="f2f2f2"/>
        <w:sz w:val="22"/>
      </w:rPr>
      <w:tcPr>
        <w:shd w:val="clear" w:color="7f7f7f" w:themeColor="text1" w:themeTint="80" w:fill="7f7f7f" w:themeFill="text1" w:themeFillTint="80"/>
      </w:tcPr>
    </w:tblStylePr>
    <w:tblStylePr w:type="firstRow">
      <w:rPr>
        <w:rFonts w:ascii="Liberation Sans" w:hAnsi="Liberation Sans"/>
        <w:color w:val="f2f2f2"/>
        <w:sz w:val="22"/>
      </w:rPr>
      <w:tcPr>
        <w:shd w:val="clear" w:color="7f7f7f" w:themeColor="text1" w:themeTint="80" w:fill="7f7f7f" w:themeFill="text1" w:themeFillTint="80"/>
      </w:tcPr>
    </w:tblStylePr>
    <w:tblStylePr w:type="lastCol">
      <w:rPr>
        <w:rFonts w:ascii="Liberation Sans" w:hAnsi="Liberation Sans"/>
        <w:color w:val="f2f2f2"/>
        <w:sz w:val="22"/>
      </w:rPr>
      <w:tcPr>
        <w:shd w:val="clear" w:color="7f7f7f" w:themeColor="text1" w:themeTint="80" w:fill="7f7f7f" w:themeFill="text1" w:themeFillTint="80"/>
      </w:tcPr>
    </w:tblStylePr>
    <w:tblStylePr w:type="lastRow">
      <w:rPr>
        <w:rFonts w:ascii="Liberation Sans" w:hAnsi="Liberation Sans"/>
        <w:color w:val="f2f2f2"/>
        <w:sz w:val="22"/>
      </w:rPr>
      <w:tcPr>
        <w:shd w:val="clear" w:color="7f7f7f" w:themeColor="text1" w:themeTint="80" w:fill="7f7f7f" w:themeFill="text1" w:themeFillTint="80"/>
      </w:tcPr>
    </w:tblStylePr>
  </w:style>
  <w:style w:type="table" w:styleId="833" w:customStyle="1">
    <w:name w:val="Bordered &amp; Lined - Accent 1"/>
    <w:basedOn w:val="694"/>
    <w:uiPriority w:val="99"/>
    <w:pPr>
      <w:spacing w:after="0" w:line="240" w:lineRule="auto"/>
    </w:pPr>
    <w:rPr>
      <w:color w:val="404040"/>
      <w:sz w:val="20"/>
      <w:szCs w:val="20"/>
      <w:lang w:eastAsia="ru-RU"/>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c4d2ec" w:themeColor="accent1" w:themeTint="50" w:fill="c4d2ec" w:themeFill="accent1" w:themeFillTint="50"/>
      </w:tcPr>
    </w:tblStylePr>
    <w:tblStylePr w:type="band2Vert">
      <w:rPr>
        <w:rFonts w:ascii="Liberation Sans" w:hAnsi="Liberation Sans"/>
        <w:color w:val="404040"/>
        <w:sz w:val="22"/>
      </w:rPr>
      <w:tcPr>
        <w:shd w:val="clear" w:color="c4d2ec" w:themeColor="accent1" w:themeTint="50" w:fill="c4d2ec" w:themeFill="accent1" w:themeFillTint="50"/>
      </w:tcPr>
    </w:tblStylePr>
    <w:tblStylePr w:type="firstCol">
      <w:rPr>
        <w:rFonts w:ascii="Liberation Sans" w:hAnsi="Liberation Sans"/>
        <w:color w:val="f2f2f2"/>
        <w:sz w:val="22"/>
      </w:rPr>
      <w:tcPr>
        <w:shd w:val="clear" w:color="537dc8" w:themeColor="accent1" w:themeTint="EA" w:fill="537dc8" w:themeFill="accent1" w:themeFillTint="EA"/>
      </w:tcPr>
    </w:tblStylePr>
    <w:tblStylePr w:type="firstRow">
      <w:rPr>
        <w:rFonts w:ascii="Liberation Sans" w:hAnsi="Liberation Sans"/>
        <w:color w:val="f2f2f2"/>
        <w:sz w:val="22"/>
      </w:rPr>
      <w:tcPr>
        <w:shd w:val="clear" w:color="537dc8" w:themeColor="accent1" w:themeTint="EA" w:fill="537dc8" w:themeFill="accent1" w:themeFillTint="EA"/>
      </w:tcPr>
    </w:tblStylePr>
    <w:tblStylePr w:type="lastCol">
      <w:rPr>
        <w:rFonts w:ascii="Liberation Sans" w:hAnsi="Liberation Sans"/>
        <w:color w:val="f2f2f2"/>
        <w:sz w:val="22"/>
      </w:rPr>
      <w:tcPr>
        <w:shd w:val="clear" w:color="537dc8" w:themeColor="accent1" w:themeTint="EA" w:fill="537dc8" w:themeFill="accent1" w:themeFillTint="EA"/>
      </w:tcPr>
    </w:tblStylePr>
    <w:tblStylePr w:type="lastRow">
      <w:rPr>
        <w:rFonts w:ascii="Liberation Sans" w:hAnsi="Liberation Sans"/>
        <w:color w:val="f2f2f2"/>
        <w:sz w:val="22"/>
      </w:rPr>
      <w:tcPr>
        <w:shd w:val="clear" w:color="537dc8" w:themeColor="accent1" w:themeTint="EA" w:fill="537dc8" w:themeFill="accent1" w:themeFillTint="EA"/>
      </w:tcPr>
    </w:tblStylePr>
  </w:style>
  <w:style w:type="table" w:styleId="834" w:customStyle="1">
    <w:name w:val="Bordered &amp; Lined - Accent 2"/>
    <w:basedOn w:val="694"/>
    <w:uiPriority w:val="99"/>
    <w:pPr>
      <w:spacing w:after="0" w:line="240" w:lineRule="auto"/>
    </w:pPr>
    <w:rPr>
      <w:color w:val="404040"/>
      <w:sz w:val="20"/>
      <w:szCs w:val="20"/>
      <w:lang w:eastAsia="ru-RU"/>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be5d6" w:themeColor="accent2" w:themeTint="32" w:fill="fbe5d6" w:themeFill="accent2" w:themeFillTint="32"/>
      </w:tcPr>
    </w:tblStylePr>
    <w:tblStylePr w:type="band2Vert">
      <w:rPr>
        <w:rFonts w:ascii="Liberation Sans" w:hAnsi="Liberation Sans"/>
        <w:color w:val="404040"/>
        <w:sz w:val="22"/>
      </w:rPr>
      <w:tcPr>
        <w:shd w:val="clear" w:color="fbe5d6" w:themeColor="accent2" w:themeTint="32" w:fill="fbe5d6" w:themeFill="accent2" w:themeFillTint="32"/>
      </w:tcPr>
    </w:tblStylePr>
    <w:tblStylePr w:type="firstCol">
      <w:rPr>
        <w:rFonts w:ascii="Liberation Sans" w:hAnsi="Liberation Sans"/>
        <w:color w:val="f2f2f2"/>
        <w:sz w:val="22"/>
      </w:rPr>
      <w:tcPr>
        <w:shd w:val="clear" w:color="f4b184" w:themeColor="accent2" w:themeTint="97" w:fill="f4b184" w:themeFill="accent2" w:themeFillTint="97"/>
      </w:tcPr>
    </w:tblStylePr>
    <w:tblStylePr w:type="firstRow">
      <w:rPr>
        <w:rFonts w:ascii="Liberation Sans" w:hAnsi="Liberation Sans"/>
        <w:color w:val="f2f2f2"/>
        <w:sz w:val="22"/>
      </w:rPr>
      <w:tcPr>
        <w:shd w:val="clear" w:color="f4b184" w:themeColor="accent2" w:themeTint="97" w:fill="f4b184" w:themeFill="accent2" w:themeFillTint="97"/>
      </w:tcPr>
    </w:tblStylePr>
    <w:tblStylePr w:type="lastCol">
      <w:rPr>
        <w:rFonts w:ascii="Liberation Sans" w:hAnsi="Liberation Sans"/>
        <w:color w:val="f2f2f2"/>
        <w:sz w:val="22"/>
      </w:rPr>
      <w:tcPr>
        <w:shd w:val="clear" w:color="f4b184" w:themeColor="accent2" w:themeTint="97" w:fill="f4b184" w:themeFill="accent2" w:themeFillTint="97"/>
      </w:tcPr>
    </w:tblStylePr>
    <w:tblStylePr w:type="lastRow">
      <w:rPr>
        <w:rFonts w:ascii="Liberation Sans" w:hAnsi="Liberation Sans"/>
        <w:color w:val="f2f2f2"/>
        <w:sz w:val="22"/>
      </w:rPr>
      <w:tcPr>
        <w:shd w:val="clear" w:color="f4b184" w:themeColor="accent2" w:themeTint="97" w:fill="f4b184" w:themeFill="accent2" w:themeFillTint="97"/>
      </w:tcPr>
    </w:tblStylePr>
  </w:style>
  <w:style w:type="table" w:styleId="835" w:customStyle="1">
    <w:name w:val="Bordered &amp; Lined - Accent 3"/>
    <w:basedOn w:val="694"/>
    <w:uiPriority w:val="99"/>
    <w:pPr>
      <w:spacing w:after="0" w:line="240" w:lineRule="auto"/>
    </w:pPr>
    <w:rPr>
      <w:color w:val="404040"/>
      <w:sz w:val="20"/>
      <w:szCs w:val="20"/>
      <w:lang w:eastAsia="ru-RU"/>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ececec" w:themeColor="accent3" w:themeTint="34" w:fill="ececec" w:themeFill="accent3" w:themeFillTint="34"/>
      </w:tcPr>
    </w:tblStylePr>
    <w:tblStylePr w:type="band2Vert">
      <w:rPr>
        <w:rFonts w:ascii="Liberation Sans" w:hAnsi="Liberation Sans"/>
        <w:color w:val="404040"/>
        <w:sz w:val="22"/>
      </w:rPr>
      <w:tcPr>
        <w:shd w:val="clear" w:color="ececec" w:themeColor="accent3" w:themeTint="34" w:fill="ececec" w:themeFill="accent3" w:themeFillTint="34"/>
      </w:tcPr>
    </w:tblStylePr>
    <w:tblStylePr w:type="firstCol">
      <w:rPr>
        <w:rFonts w:ascii="Liberation Sans" w:hAnsi="Liberation Sans"/>
        <w:color w:val="f2f2f2"/>
        <w:sz w:val="22"/>
      </w:rPr>
      <w:tcPr>
        <w:shd w:val="clear" w:color="a5a5a5" w:themeColor="accent3" w:themeTint="FE" w:fill="a5a5a5" w:themeFill="accent3" w:themeFillTint="FE"/>
      </w:tcPr>
    </w:tblStylePr>
    <w:tblStylePr w:type="firstRow">
      <w:rPr>
        <w:rFonts w:ascii="Liberation Sans" w:hAnsi="Liberation Sans"/>
        <w:color w:val="f2f2f2"/>
        <w:sz w:val="22"/>
      </w:rPr>
      <w:tcPr>
        <w:shd w:val="clear" w:color="a5a5a5" w:themeColor="accent3" w:themeTint="FE" w:fill="a5a5a5" w:themeFill="accent3" w:themeFillTint="FE"/>
      </w:tcPr>
    </w:tblStylePr>
    <w:tblStylePr w:type="lastCol">
      <w:rPr>
        <w:rFonts w:ascii="Liberation Sans" w:hAnsi="Liberation Sans"/>
        <w:color w:val="f2f2f2"/>
        <w:sz w:val="22"/>
      </w:rPr>
      <w:tcPr>
        <w:shd w:val="clear" w:color="a5a5a5" w:themeColor="accent3" w:themeTint="FE" w:fill="a5a5a5" w:themeFill="accent3" w:themeFillTint="FE"/>
      </w:tcPr>
    </w:tblStylePr>
    <w:tblStylePr w:type="lastRow">
      <w:rPr>
        <w:rFonts w:ascii="Liberation Sans" w:hAnsi="Liberation Sans"/>
        <w:color w:val="f2f2f2"/>
        <w:sz w:val="22"/>
      </w:rPr>
      <w:tcPr>
        <w:shd w:val="clear" w:color="a5a5a5" w:themeColor="accent3" w:themeTint="FE" w:fill="a5a5a5" w:themeFill="accent3" w:themeFillTint="FE"/>
      </w:tcPr>
    </w:tblStylePr>
  </w:style>
  <w:style w:type="table" w:styleId="836" w:customStyle="1">
    <w:name w:val="Bordered &amp; Lined - Accent 4"/>
    <w:basedOn w:val="694"/>
    <w:uiPriority w:val="99"/>
    <w:pPr>
      <w:spacing w:after="0" w:line="240" w:lineRule="auto"/>
    </w:pPr>
    <w:rPr>
      <w:color w:val="404040"/>
      <w:sz w:val="20"/>
      <w:szCs w:val="20"/>
      <w:lang w:eastAsia="ru-RU"/>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2cb" w:themeColor="accent4" w:themeTint="34" w:fill="fff2cb" w:themeFill="accent4" w:themeFillTint="34"/>
      </w:tcPr>
    </w:tblStylePr>
    <w:tblStylePr w:type="band2Vert">
      <w:rPr>
        <w:rFonts w:ascii="Liberation Sans" w:hAnsi="Liberation Sans"/>
        <w:color w:val="404040"/>
        <w:sz w:val="22"/>
      </w:rPr>
      <w:tcPr>
        <w:shd w:val="clear" w:color="fff2cb" w:themeColor="accent4" w:themeTint="34" w:fill="fff2cb" w:themeFill="accent4" w:themeFillTint="34"/>
      </w:tcPr>
    </w:tblStylePr>
    <w:tblStylePr w:type="firstCol">
      <w:rPr>
        <w:rFonts w:ascii="Liberation Sans" w:hAnsi="Liberation Sans"/>
        <w:color w:val="f2f2f2"/>
        <w:sz w:val="22"/>
      </w:rPr>
      <w:tcPr>
        <w:shd w:val="clear" w:color="ffd865" w:themeColor="accent4" w:themeTint="9A" w:fill="ffd865" w:themeFill="accent4" w:themeFillTint="9A"/>
      </w:tcPr>
    </w:tblStylePr>
    <w:tblStylePr w:type="firstRow">
      <w:rPr>
        <w:rFonts w:ascii="Liberation Sans" w:hAnsi="Liberation Sans"/>
        <w:color w:val="f2f2f2"/>
        <w:sz w:val="22"/>
      </w:rPr>
      <w:tcPr>
        <w:shd w:val="clear" w:color="ffd865" w:themeColor="accent4" w:themeTint="9A" w:fill="ffd865" w:themeFill="accent4" w:themeFillTint="9A"/>
      </w:tcPr>
    </w:tblStylePr>
    <w:tblStylePr w:type="lastCol">
      <w:rPr>
        <w:rFonts w:ascii="Liberation Sans" w:hAnsi="Liberation Sans"/>
        <w:color w:val="f2f2f2"/>
        <w:sz w:val="22"/>
      </w:rPr>
      <w:tcPr>
        <w:shd w:val="clear" w:color="ffd865" w:themeColor="accent4" w:themeTint="9A" w:fill="ffd865" w:themeFill="accent4" w:themeFillTint="9A"/>
      </w:tcPr>
    </w:tblStylePr>
    <w:tblStylePr w:type="lastRow">
      <w:rPr>
        <w:rFonts w:ascii="Liberation Sans" w:hAnsi="Liberation Sans"/>
        <w:color w:val="f2f2f2"/>
        <w:sz w:val="22"/>
      </w:rPr>
      <w:tcPr>
        <w:shd w:val="clear" w:color="ffd865" w:themeColor="accent4" w:themeTint="9A" w:fill="ffd865" w:themeFill="accent4" w:themeFillTint="9A"/>
      </w:tcPr>
    </w:tblStylePr>
  </w:style>
  <w:style w:type="table" w:styleId="837" w:customStyle="1">
    <w:name w:val="Bordered &amp; Lined - Accent 5"/>
    <w:basedOn w:val="694"/>
    <w:uiPriority w:val="99"/>
    <w:pPr>
      <w:spacing w:after="0" w:line="240" w:lineRule="auto"/>
    </w:pPr>
    <w:rPr>
      <w:color w:val="404040"/>
      <w:sz w:val="20"/>
      <w:szCs w:val="20"/>
      <w:lang w:eastAsia="ru-RU"/>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ddeaf6" w:themeColor="accent5" w:themeTint="34" w:fill="ddeaf6" w:themeFill="accent5" w:themeFillTint="34"/>
      </w:tcPr>
    </w:tblStylePr>
    <w:tblStylePr w:type="band2Vert">
      <w:rPr>
        <w:rFonts w:ascii="Liberation Sans" w:hAnsi="Liberation Sans"/>
        <w:color w:val="404040"/>
        <w:sz w:val="22"/>
      </w:rPr>
      <w:tcPr>
        <w:shd w:val="clear" w:color="ddeaf6" w:themeColor="accent5" w:themeTint="34" w:fill="ddeaf6" w:themeFill="accent5" w:themeFillTint="34"/>
      </w:tcPr>
    </w:tblStylePr>
    <w:tblStylePr w:type="firstCol">
      <w:rPr>
        <w:rFonts w:ascii="Liberation Sans" w:hAnsi="Liberation Sans"/>
        <w:color w:val="f2f2f2"/>
        <w:sz w:val="22"/>
      </w:rPr>
      <w:tcPr>
        <w:shd w:val="clear" w:color="5b9bd5" w:themeColor="accent5" w:fill="5b9bd5" w:themeFill="accent5"/>
      </w:tcPr>
    </w:tblStylePr>
    <w:tblStylePr w:type="firstRow">
      <w:rPr>
        <w:rFonts w:ascii="Liberation Sans" w:hAnsi="Liberation Sans"/>
        <w:color w:val="f2f2f2"/>
        <w:sz w:val="22"/>
      </w:rPr>
      <w:tcPr>
        <w:shd w:val="clear" w:color="5b9bd5" w:themeColor="accent5" w:fill="5b9bd5" w:themeFill="accent5"/>
      </w:tcPr>
    </w:tblStylePr>
    <w:tblStylePr w:type="lastCol">
      <w:rPr>
        <w:rFonts w:ascii="Liberation Sans" w:hAnsi="Liberation Sans"/>
        <w:color w:val="f2f2f2"/>
        <w:sz w:val="22"/>
      </w:rPr>
      <w:tcPr>
        <w:shd w:val="clear" w:color="5b9bd5" w:themeColor="accent5" w:fill="5b9bd5" w:themeFill="accent5"/>
      </w:tcPr>
    </w:tblStylePr>
    <w:tblStylePr w:type="lastRow">
      <w:rPr>
        <w:rFonts w:ascii="Liberation Sans" w:hAnsi="Liberation Sans"/>
        <w:color w:val="f2f2f2"/>
        <w:sz w:val="22"/>
      </w:rPr>
      <w:tcPr>
        <w:shd w:val="clear" w:color="5b9bd5" w:themeColor="accent5" w:fill="5b9bd5" w:themeFill="accent5"/>
      </w:tcPr>
    </w:tblStylePr>
  </w:style>
  <w:style w:type="table" w:styleId="838" w:customStyle="1">
    <w:name w:val="Bordered &amp; Lined - Accent 6"/>
    <w:basedOn w:val="694"/>
    <w:uiPriority w:val="99"/>
    <w:pPr>
      <w:spacing w:after="0" w:line="240" w:lineRule="auto"/>
    </w:pPr>
    <w:rPr>
      <w:color w:val="404040"/>
      <w:sz w:val="20"/>
      <w:szCs w:val="20"/>
      <w:lang w:eastAsia="ru-RU"/>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e1efd8" w:themeColor="accent6" w:themeTint="34" w:fill="e1efd8" w:themeFill="accent6" w:themeFillTint="34"/>
      </w:tcPr>
    </w:tblStylePr>
    <w:tblStylePr w:type="band2Vert">
      <w:rPr>
        <w:rFonts w:ascii="Liberation Sans" w:hAnsi="Liberation Sans"/>
        <w:color w:val="404040"/>
        <w:sz w:val="22"/>
      </w:rPr>
      <w:tcPr>
        <w:shd w:val="clear" w:color="e1efd8" w:themeColor="accent6" w:themeTint="34" w:fill="e1efd8" w:themeFill="accent6" w:themeFillTint="34"/>
      </w:tcPr>
    </w:tblStylePr>
    <w:tblStylePr w:type="firstCol">
      <w:rPr>
        <w:rFonts w:ascii="Liberation Sans" w:hAnsi="Liberation Sans"/>
        <w:color w:val="f2f2f2"/>
        <w:sz w:val="22"/>
      </w:rPr>
      <w:tcPr>
        <w:shd w:val="clear" w:color="70ad47" w:themeColor="accent6" w:fill="70ad47" w:themeFill="accent6"/>
      </w:tcPr>
    </w:tblStylePr>
    <w:tblStylePr w:type="firstRow">
      <w:rPr>
        <w:rFonts w:ascii="Liberation Sans" w:hAnsi="Liberation Sans"/>
        <w:color w:val="f2f2f2"/>
        <w:sz w:val="22"/>
      </w:rPr>
      <w:tcPr>
        <w:shd w:val="clear" w:color="70ad47" w:themeColor="accent6" w:fill="70ad47" w:themeFill="accent6"/>
      </w:tcPr>
    </w:tblStylePr>
    <w:tblStylePr w:type="lastCol">
      <w:rPr>
        <w:rFonts w:ascii="Liberation Sans" w:hAnsi="Liberation Sans"/>
        <w:color w:val="f2f2f2"/>
        <w:sz w:val="22"/>
      </w:rPr>
      <w:tcPr>
        <w:shd w:val="clear" w:color="70ad47" w:themeColor="accent6" w:fill="70ad47" w:themeFill="accent6"/>
      </w:tcPr>
    </w:tblStylePr>
    <w:tblStylePr w:type="lastRow">
      <w:rPr>
        <w:rFonts w:ascii="Liberation Sans" w:hAnsi="Liberation Sans"/>
        <w:color w:val="f2f2f2"/>
        <w:sz w:val="22"/>
      </w:rPr>
      <w:tcPr>
        <w:shd w:val="clear" w:color="70ad47" w:themeColor="accent6" w:fill="70ad47" w:themeFill="accent6"/>
      </w:tcPr>
    </w:tblStylePr>
  </w:style>
  <w:style w:type="table" w:styleId="839" w:customStyle="1">
    <w:name w:val="Bordered"/>
    <w:basedOn w:val="694"/>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Liberation Sans" w:hAnsi="Liberation Sans"/>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7F7F7F" w:themeColor="text1" w:themeTint="80" w:sz="12" w:space="0"/>
        </w:tcBorders>
      </w:tcPr>
    </w:tblStylePr>
    <w:tblStylePr w:type="lastCol">
      <w:rPr>
        <w:rFonts w:ascii="Liberation Sans" w:hAnsi="Liberation Sans"/>
        <w:color w:val="404040"/>
        <w:sz w:val="22"/>
      </w:rPr>
      <w:tcPr>
        <w:tcBorders>
          <w:left w:val="single" w:color="7F7F7F" w:themeColor="text1" w:themeTint="80" w:sz="12" w:space="0"/>
        </w:tcBorders>
      </w:tcPr>
    </w:tblStylePr>
    <w:tblStylePr w:type="lastRow">
      <w:rPr>
        <w:rFonts w:ascii="Liberation Sans" w:hAnsi="Liberation Sans"/>
        <w:color w:val="404040"/>
        <w:sz w:val="22"/>
      </w:rPr>
      <w:tcPr>
        <w:tcBorders>
          <w:top w:val="single" w:color="7F7F7F" w:themeColor="text1" w:themeTint="80" w:sz="12" w:space="0"/>
        </w:tcBorders>
      </w:tcPr>
    </w:tblStylePr>
  </w:style>
  <w:style w:type="table" w:styleId="840" w:customStyle="1">
    <w:name w:val="Bordered - Accent 1"/>
    <w:basedOn w:val="694"/>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Liberation Sans" w:hAnsi="Liberation Sans"/>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4472C4" w:themeColor="accent1" w:sz="12" w:space="0"/>
        </w:tcBorders>
      </w:tcPr>
    </w:tblStylePr>
    <w:tblStylePr w:type="lastCol">
      <w:rPr>
        <w:rFonts w:ascii="Liberation Sans" w:hAnsi="Liberation Sans"/>
        <w:color w:val="404040"/>
        <w:sz w:val="22"/>
      </w:rPr>
      <w:tcPr>
        <w:tcBorders>
          <w:left w:val="single" w:color="4472C4" w:themeColor="accent1" w:sz="12" w:space="0"/>
        </w:tcBorders>
      </w:tcPr>
    </w:tblStylePr>
    <w:tblStylePr w:type="lastRow">
      <w:rPr>
        <w:rFonts w:ascii="Liberation Sans" w:hAnsi="Liberation Sans"/>
        <w:color w:val="404040"/>
        <w:sz w:val="22"/>
      </w:rPr>
      <w:tcPr>
        <w:tcBorders>
          <w:top w:val="single" w:color="4472C4" w:themeColor="accent1" w:sz="12" w:space="0"/>
        </w:tcBorders>
      </w:tcPr>
    </w:tblStylePr>
  </w:style>
  <w:style w:type="table" w:styleId="841" w:customStyle="1">
    <w:name w:val="Bordered - Accent 2"/>
    <w:basedOn w:val="694"/>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Liberation Sans" w:hAnsi="Liberation Sans"/>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F4B184" w:themeColor="accent2" w:themeTint="97" w:sz="12" w:space="0"/>
        </w:tcBorders>
      </w:tcPr>
    </w:tblStylePr>
    <w:tblStylePr w:type="lastCol">
      <w:rPr>
        <w:rFonts w:ascii="Liberation Sans" w:hAnsi="Liberation Sans"/>
        <w:color w:val="404040"/>
        <w:sz w:val="22"/>
      </w:rPr>
      <w:tcPr>
        <w:tcBorders>
          <w:left w:val="single" w:color="F4B184" w:themeColor="accent2" w:themeTint="97" w:sz="12" w:space="0"/>
        </w:tcBorders>
      </w:tcPr>
    </w:tblStylePr>
    <w:tblStylePr w:type="lastRow">
      <w:rPr>
        <w:rFonts w:ascii="Liberation Sans" w:hAnsi="Liberation Sans"/>
        <w:color w:val="404040"/>
        <w:sz w:val="22"/>
      </w:rPr>
      <w:tcPr>
        <w:tcBorders>
          <w:top w:val="single" w:color="F4B184" w:themeColor="accent2" w:themeTint="97" w:sz="12" w:space="0"/>
        </w:tcBorders>
      </w:tcPr>
    </w:tblStylePr>
  </w:style>
  <w:style w:type="table" w:styleId="842" w:customStyle="1">
    <w:name w:val="Bordered - Accent 3"/>
    <w:basedOn w:val="694"/>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Liberation Sans" w:hAnsi="Liberation Sans"/>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C9C9C9" w:themeColor="accent3" w:themeTint="98" w:sz="12" w:space="0"/>
        </w:tcBorders>
      </w:tcPr>
    </w:tblStylePr>
    <w:tblStylePr w:type="lastCol">
      <w:rPr>
        <w:rFonts w:ascii="Liberation Sans" w:hAnsi="Liberation Sans"/>
        <w:color w:val="404040"/>
        <w:sz w:val="22"/>
      </w:rPr>
      <w:tcPr>
        <w:tcBorders>
          <w:left w:val="single" w:color="C9C9C9" w:themeColor="accent3" w:themeTint="98" w:sz="12" w:space="0"/>
        </w:tcBorders>
      </w:tcPr>
    </w:tblStylePr>
    <w:tblStylePr w:type="lastRow">
      <w:rPr>
        <w:rFonts w:ascii="Liberation Sans" w:hAnsi="Liberation Sans"/>
        <w:color w:val="404040"/>
        <w:sz w:val="22"/>
      </w:rPr>
      <w:tcPr>
        <w:tcBorders>
          <w:top w:val="single" w:color="C9C9C9" w:themeColor="accent3" w:themeTint="98" w:sz="12" w:space="0"/>
        </w:tcBorders>
      </w:tcPr>
    </w:tblStylePr>
  </w:style>
  <w:style w:type="table" w:styleId="843" w:customStyle="1">
    <w:name w:val="Bordered - Accent 4"/>
    <w:basedOn w:val="694"/>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Liberation Sans" w:hAnsi="Liberation Sans"/>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FFD865" w:themeColor="accent4" w:themeTint="9A" w:sz="12" w:space="0"/>
        </w:tcBorders>
      </w:tcPr>
    </w:tblStylePr>
    <w:tblStylePr w:type="lastCol">
      <w:rPr>
        <w:rFonts w:ascii="Liberation Sans" w:hAnsi="Liberation Sans"/>
        <w:color w:val="404040"/>
        <w:sz w:val="22"/>
      </w:rPr>
      <w:tcPr>
        <w:tcBorders>
          <w:left w:val="single" w:color="FFD865" w:themeColor="accent4" w:themeTint="9A" w:sz="12" w:space="0"/>
        </w:tcBorders>
      </w:tcPr>
    </w:tblStylePr>
    <w:tblStylePr w:type="lastRow">
      <w:rPr>
        <w:rFonts w:ascii="Liberation Sans" w:hAnsi="Liberation Sans"/>
        <w:color w:val="404040"/>
        <w:sz w:val="22"/>
      </w:rPr>
      <w:tcPr>
        <w:tcBorders>
          <w:top w:val="single" w:color="FFD865" w:themeColor="accent4" w:themeTint="9A" w:sz="12" w:space="0"/>
        </w:tcBorders>
      </w:tcPr>
    </w:tblStylePr>
  </w:style>
  <w:style w:type="table" w:styleId="844" w:customStyle="1">
    <w:name w:val="Bordered - Accent 5"/>
    <w:basedOn w:val="694"/>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Liberation Sans" w:hAnsi="Liberation Sans"/>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9BC2E5" w:themeColor="accent5" w:themeTint="9A" w:sz="12" w:space="0"/>
        </w:tcBorders>
      </w:tcPr>
    </w:tblStylePr>
    <w:tblStylePr w:type="lastCol">
      <w:rPr>
        <w:rFonts w:ascii="Liberation Sans" w:hAnsi="Liberation Sans"/>
        <w:color w:val="404040"/>
        <w:sz w:val="22"/>
      </w:rPr>
      <w:tcPr>
        <w:tcBorders>
          <w:left w:val="single" w:color="9BC2E5" w:themeColor="accent5" w:themeTint="9A" w:sz="12" w:space="0"/>
        </w:tcBorders>
      </w:tcPr>
    </w:tblStylePr>
    <w:tblStylePr w:type="lastRow">
      <w:rPr>
        <w:rFonts w:ascii="Liberation Sans" w:hAnsi="Liberation Sans"/>
        <w:color w:val="404040"/>
        <w:sz w:val="22"/>
      </w:rPr>
      <w:tcPr>
        <w:tcBorders>
          <w:top w:val="single" w:color="9BC2E5" w:themeColor="accent5" w:themeTint="9A" w:sz="12" w:space="0"/>
        </w:tcBorders>
      </w:tcPr>
    </w:tblStylePr>
  </w:style>
  <w:style w:type="table" w:styleId="845" w:customStyle="1">
    <w:name w:val="Bordered - Accent 6"/>
    <w:basedOn w:val="694"/>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Liberation Sans" w:hAnsi="Liberation Sans"/>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A9D08E" w:themeColor="accent6" w:themeTint="98" w:sz="12" w:space="0"/>
        </w:tcBorders>
      </w:tcPr>
    </w:tblStylePr>
    <w:tblStylePr w:type="lastCol">
      <w:rPr>
        <w:rFonts w:ascii="Liberation Sans" w:hAnsi="Liberation Sans"/>
        <w:color w:val="404040"/>
        <w:sz w:val="22"/>
      </w:rPr>
      <w:tcPr>
        <w:tcBorders>
          <w:left w:val="single" w:color="A9D08E" w:themeColor="accent6" w:themeTint="98" w:sz="12" w:space="0"/>
        </w:tcBorders>
      </w:tcPr>
    </w:tblStylePr>
    <w:tblStylePr w:type="lastRow">
      <w:rPr>
        <w:rFonts w:ascii="Liberation Sans" w:hAnsi="Liberation Sans"/>
        <w:color w:val="404040"/>
        <w:sz w:val="22"/>
      </w:rPr>
      <w:tcPr>
        <w:tcBorders>
          <w:top w:val="single" w:color="A9D08E" w:themeColor="accent6" w:themeTint="98" w:sz="12" w:space="0"/>
        </w:tcBorders>
      </w:tcPr>
    </w:tblStylePr>
  </w:style>
  <w:style w:type="character" w:styleId="846">
    <w:name w:val="Hyperlink"/>
    <w:uiPriority w:val="99"/>
    <w:unhideWhenUsed/>
    <w:rPr>
      <w:color w:val="0563c1" w:themeColor="hyperlink"/>
      <w:u w:val="single"/>
    </w:rPr>
  </w:style>
  <w:style w:type="paragraph" w:styleId="847">
    <w:name w:val="footnote text"/>
    <w:basedOn w:val="683"/>
    <w:link w:val="848"/>
    <w:uiPriority w:val="99"/>
    <w:semiHidden/>
    <w:unhideWhenUsed/>
    <w:pPr>
      <w:spacing w:after="40"/>
    </w:pPr>
    <w:rPr>
      <w:sz w:val="18"/>
    </w:rPr>
  </w:style>
  <w:style w:type="character" w:styleId="848" w:customStyle="1">
    <w:name w:val="Текст сноски Знак"/>
    <w:link w:val="847"/>
    <w:uiPriority w:val="99"/>
    <w:rPr>
      <w:sz w:val="18"/>
    </w:rPr>
  </w:style>
  <w:style w:type="character" w:styleId="849">
    <w:name w:val="footnote reference"/>
    <w:basedOn w:val="693"/>
    <w:uiPriority w:val="99"/>
    <w:unhideWhenUsed/>
    <w:rPr>
      <w:vertAlign w:val="superscript"/>
    </w:rPr>
  </w:style>
  <w:style w:type="paragraph" w:styleId="850">
    <w:name w:val="endnote text"/>
    <w:basedOn w:val="683"/>
    <w:link w:val="851"/>
    <w:uiPriority w:val="99"/>
    <w:semiHidden/>
    <w:unhideWhenUsed/>
  </w:style>
  <w:style w:type="character" w:styleId="851" w:customStyle="1">
    <w:name w:val="Текст концевой сноски Знак"/>
    <w:link w:val="850"/>
    <w:uiPriority w:val="99"/>
    <w:rPr>
      <w:sz w:val="20"/>
    </w:rPr>
  </w:style>
  <w:style w:type="character" w:styleId="852">
    <w:name w:val="endnote reference"/>
    <w:basedOn w:val="693"/>
    <w:uiPriority w:val="99"/>
    <w:semiHidden/>
    <w:unhideWhenUsed/>
    <w:rPr>
      <w:vertAlign w:val="superscript"/>
    </w:rPr>
  </w:style>
  <w:style w:type="paragraph" w:styleId="853">
    <w:name w:val="toc 1"/>
    <w:basedOn w:val="683"/>
    <w:next w:val="683"/>
    <w:uiPriority w:val="39"/>
    <w:unhideWhenUsed/>
    <w:pPr>
      <w:spacing w:after="57"/>
    </w:pPr>
  </w:style>
  <w:style w:type="paragraph" w:styleId="854">
    <w:name w:val="toc 2"/>
    <w:basedOn w:val="683"/>
    <w:next w:val="683"/>
    <w:uiPriority w:val="39"/>
    <w:unhideWhenUsed/>
    <w:pPr>
      <w:ind w:left="283"/>
      <w:spacing w:after="57"/>
    </w:pPr>
  </w:style>
  <w:style w:type="paragraph" w:styleId="855">
    <w:name w:val="toc 3"/>
    <w:basedOn w:val="683"/>
    <w:next w:val="683"/>
    <w:uiPriority w:val="39"/>
    <w:unhideWhenUsed/>
    <w:pPr>
      <w:ind w:left="567"/>
      <w:spacing w:after="57"/>
    </w:pPr>
  </w:style>
  <w:style w:type="paragraph" w:styleId="856">
    <w:name w:val="toc 4"/>
    <w:basedOn w:val="683"/>
    <w:next w:val="683"/>
    <w:uiPriority w:val="39"/>
    <w:unhideWhenUsed/>
    <w:pPr>
      <w:ind w:left="850"/>
      <w:spacing w:after="57"/>
    </w:pPr>
  </w:style>
  <w:style w:type="paragraph" w:styleId="857">
    <w:name w:val="toc 5"/>
    <w:basedOn w:val="683"/>
    <w:next w:val="683"/>
    <w:uiPriority w:val="39"/>
    <w:unhideWhenUsed/>
    <w:pPr>
      <w:ind w:left="1134"/>
      <w:spacing w:after="57"/>
    </w:pPr>
  </w:style>
  <w:style w:type="paragraph" w:styleId="858">
    <w:name w:val="toc 6"/>
    <w:basedOn w:val="683"/>
    <w:next w:val="683"/>
    <w:uiPriority w:val="39"/>
    <w:unhideWhenUsed/>
    <w:pPr>
      <w:ind w:left="1417"/>
      <w:spacing w:after="57"/>
    </w:pPr>
  </w:style>
  <w:style w:type="paragraph" w:styleId="859">
    <w:name w:val="toc 7"/>
    <w:basedOn w:val="683"/>
    <w:next w:val="683"/>
    <w:uiPriority w:val="39"/>
    <w:unhideWhenUsed/>
    <w:pPr>
      <w:ind w:left="1701"/>
      <w:spacing w:after="57"/>
    </w:pPr>
  </w:style>
  <w:style w:type="paragraph" w:styleId="860">
    <w:name w:val="toc 8"/>
    <w:basedOn w:val="683"/>
    <w:next w:val="683"/>
    <w:uiPriority w:val="39"/>
    <w:unhideWhenUsed/>
    <w:pPr>
      <w:ind w:left="1984"/>
      <w:spacing w:after="57"/>
    </w:pPr>
  </w:style>
  <w:style w:type="paragraph" w:styleId="861">
    <w:name w:val="toc 9"/>
    <w:basedOn w:val="683"/>
    <w:next w:val="683"/>
    <w:uiPriority w:val="39"/>
    <w:unhideWhenUsed/>
    <w:pPr>
      <w:ind w:left="2268"/>
      <w:spacing w:after="57"/>
    </w:pPr>
  </w:style>
  <w:style w:type="paragraph" w:styleId="862">
    <w:name w:val="TOC Heading"/>
    <w:uiPriority w:val="39"/>
    <w:unhideWhenUsed/>
  </w:style>
  <w:style w:type="paragraph" w:styleId="863">
    <w:name w:val="table of figures"/>
    <w:basedOn w:val="683"/>
    <w:next w:val="683"/>
    <w:uiPriority w:val="99"/>
    <w:unhideWhenUsed/>
  </w:style>
  <w:style w:type="paragraph" w:styleId="864" w:customStyle="1">
    <w:name w:val="ConsPlusNormal"/>
    <w:link w:val="866"/>
    <w:qFormat/>
    <w:pPr>
      <w:ind w:firstLine="720"/>
      <w:spacing w:after="0" w:line="240" w:lineRule="auto"/>
      <w:widowControl w:val="off"/>
    </w:pPr>
    <w:rPr>
      <w:rFonts w:ascii="Arial" w:hAnsi="Arial" w:eastAsia="Times New Roman" w:cs="Arial"/>
      <w:sz w:val="20"/>
      <w:szCs w:val="20"/>
      <w:lang w:eastAsia="ru-RU"/>
    </w:rPr>
  </w:style>
  <w:style w:type="paragraph" w:styleId="865">
    <w:name w:val="List Paragraph"/>
    <w:basedOn w:val="683"/>
    <w:link w:val="868"/>
    <w:uiPriority w:val="34"/>
    <w:qFormat/>
    <w:pPr>
      <w:contextualSpacing/>
      <w:ind w:left="720"/>
      <w:spacing w:after="200" w:line="276" w:lineRule="auto"/>
    </w:pPr>
    <w:rPr>
      <w:rFonts w:ascii="Calibri" w:hAnsi="Calibri" w:eastAsia="Calibri"/>
      <w:sz w:val="22"/>
      <w:szCs w:val="22"/>
      <w:lang w:eastAsia="en-US"/>
    </w:rPr>
  </w:style>
  <w:style w:type="character" w:styleId="866" w:customStyle="1">
    <w:name w:val="ConsPlusNormal Знак"/>
    <w:link w:val="864"/>
    <w:qFormat/>
    <w:rPr>
      <w:rFonts w:ascii="Arial" w:hAnsi="Arial" w:eastAsia="Times New Roman" w:cs="Arial"/>
      <w:sz w:val="20"/>
      <w:szCs w:val="20"/>
      <w:lang w:eastAsia="ru-RU"/>
    </w:rPr>
  </w:style>
  <w:style w:type="paragraph" w:styleId="867" w:customStyle="1">
    <w:name w:val="E_основной"/>
    <w:basedOn w:val="683"/>
    <w:qFormat/>
    <w:pPr>
      <w:ind w:firstLine="567"/>
      <w:jc w:val="both"/>
      <w:spacing w:after="40"/>
    </w:pPr>
    <w:rPr>
      <w:color w:val="000000"/>
      <w:sz w:val="24"/>
      <w:szCs w:val="24"/>
      <w:lang w:eastAsia="en-US"/>
    </w:rPr>
  </w:style>
  <w:style w:type="character" w:styleId="868" w:customStyle="1">
    <w:name w:val="Абзац списка Знак"/>
    <w:link w:val="865"/>
    <w:uiPriority w:val="34"/>
    <w:rPr>
      <w:rFonts w:ascii="Calibri" w:hAnsi="Calibri" w:eastAsia="Calibri" w:cs="Times New Roman"/>
    </w:rPr>
  </w:style>
  <w:style w:type="paragraph" w:styleId="869">
    <w:name w:val="Body Text 3"/>
    <w:basedOn w:val="683"/>
    <w:link w:val="870"/>
    <w:pPr>
      <w:spacing w:after="120"/>
    </w:pPr>
    <w:rPr>
      <w:sz w:val="16"/>
      <w:szCs w:val="16"/>
    </w:rPr>
  </w:style>
  <w:style w:type="character" w:styleId="870" w:customStyle="1">
    <w:name w:val="Основной текст 3 Знак"/>
    <w:basedOn w:val="693"/>
    <w:link w:val="869"/>
    <w:rPr>
      <w:rFonts w:ascii="Times New Roman" w:hAnsi="Times New Roman" w:eastAsia="Times New Roman" w:cs="Times New Roman"/>
      <w:sz w:val="16"/>
      <w:szCs w:val="16"/>
    </w:rPr>
  </w:style>
  <w:style w:type="paragraph" w:styleId="871" w:customStyle="1">
    <w:name w:val=".HEADERTEXT"/>
    <w:pPr>
      <w:spacing w:after="0" w:line="240" w:lineRule="auto"/>
      <w:widowControl w:val="off"/>
    </w:pPr>
    <w:rPr>
      <w:rFonts w:ascii="Arial" w:hAnsi="Arial" w:eastAsia="Times New Roman" w:cs="Arial"/>
      <w:color w:val="2b4279"/>
      <w:lang w:eastAsia="ru-RU"/>
    </w:rPr>
  </w:style>
  <w:style w:type="paragraph" w:styleId="872" w:customStyle="1">
    <w:name w:val="Default"/>
    <w:pPr>
      <w:spacing w:after="0" w:line="240" w:lineRule="auto"/>
    </w:pPr>
    <w:rPr>
      <w:rFonts w:ascii="Times New Roman" w:hAnsi="Times New Roman" w:cs="Times New Roman"/>
      <w:color w:val="000000"/>
      <w:sz w:val="24"/>
      <w:szCs w:val="24"/>
    </w:rPr>
  </w:style>
  <w:style w:type="paragraph" w:styleId="873">
    <w:name w:val="Balloon Text"/>
    <w:basedOn w:val="683"/>
    <w:link w:val="874"/>
    <w:uiPriority w:val="99"/>
    <w:semiHidden/>
    <w:unhideWhenUsed/>
    <w:rPr>
      <w:rFonts w:ascii="Segoe UI" w:hAnsi="Segoe UI" w:cs="Segoe UI"/>
      <w:sz w:val="18"/>
      <w:szCs w:val="18"/>
    </w:rPr>
  </w:style>
  <w:style w:type="character" w:styleId="874" w:customStyle="1">
    <w:name w:val="Текст выноски Знак"/>
    <w:basedOn w:val="693"/>
    <w:link w:val="873"/>
    <w:uiPriority w:val="99"/>
    <w:semiHidden/>
    <w:rPr>
      <w:rFonts w:ascii="Segoe UI" w:hAnsi="Segoe UI" w:eastAsia="Times New Roman" w:cs="Segoe UI"/>
      <w:sz w:val="18"/>
      <w:szCs w:val="18"/>
      <w:lang w:eastAsia="ru-RU"/>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User107</dc:creator>
  <cp:keywords/>
  <dc:description>DOC-MARKER-q62t-7D4WKQ_rvYy4obzJQ</dc:description>
  <cp:lastModifiedBy>kislova-oe</cp:lastModifiedBy>
  <cp:revision>7</cp:revision>
  <dcterms:created xsi:type="dcterms:W3CDTF">2026-07-24T06:06:00Z</dcterms:created>
  <dcterms:modified xsi:type="dcterms:W3CDTF">2026-07-24T08:41:13Z</dcterms:modified>
</cp:coreProperties>
</file>